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Exercise 2.1: N-grams Frequency Analysis</w:t>
      </w:r>
    </w:p>
    <w:p w:rsidR="00000000" w:rsidDel="00000000" w:rsidP="00000000" w:rsidRDefault="00000000" w:rsidRPr="00000000" w14:paraId="00000002">
      <w:pPr>
        <w:spacing w:line="360" w:lineRule="auto"/>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following part of work we collected n-gram frequency counts for German and English text corpora. </w:t>
      </w:r>
    </w:p>
    <w:p w:rsidR="00000000" w:rsidDel="00000000" w:rsidP="00000000" w:rsidRDefault="00000000" w:rsidRPr="00000000" w14:paraId="00000004">
      <w:pPr>
        <w:numPr>
          <w:ilvl w:val="0"/>
          <w:numId w:val="1"/>
        </w:numPr>
        <w:spacing w:line="360" w:lineRule="auto"/>
        <w:ind w:left="566.9291338582675" w:hanging="566.92913385826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Word tokens of each text corpus were converted into a set of n-grams (up to n = 4). For this purpose a method </w:t>
      </w:r>
      <w:r w:rsidDel="00000000" w:rsidR="00000000" w:rsidRPr="00000000">
        <w:rPr>
          <w:rFonts w:ascii="Times New Roman" w:cs="Times New Roman" w:eastAsia="Times New Roman" w:hAnsi="Times New Roman"/>
          <w:i w:val="1"/>
          <w:sz w:val="28"/>
          <w:szCs w:val="28"/>
          <w:rtl w:val="0"/>
        </w:rPr>
        <w:t xml:space="preserve">char_ngrams</w:t>
      </w:r>
      <w:r w:rsidDel="00000000" w:rsidR="00000000" w:rsidRPr="00000000">
        <w:rPr>
          <w:rFonts w:ascii="Times New Roman" w:cs="Times New Roman" w:eastAsia="Times New Roman" w:hAnsi="Times New Roman"/>
          <w:sz w:val="28"/>
          <w:szCs w:val="28"/>
          <w:rtl w:val="0"/>
        </w:rPr>
        <w:t xml:space="preserve"> was created, it takes as an input a word token and and an integer m and returns a list of all possible n-grams in the token from n = 1 up to n = m.</w:t>
      </w:r>
    </w:p>
    <w:p w:rsidR="00000000" w:rsidDel="00000000" w:rsidP="00000000" w:rsidRDefault="00000000" w:rsidRPr="00000000" w14:paraId="00000005">
      <w:pPr>
        <w:numPr>
          <w:ilvl w:val="0"/>
          <w:numId w:val="1"/>
        </w:numPr>
        <w:spacing w:line="360" w:lineRule="auto"/>
        <w:ind w:left="566.9291338582675" w:hanging="566.92913385826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Then we generated a table of the top 15 frequent character unigrams (1-grams), bigrams (2-grams), trigrams (3-grams), and 4-grams for each text corpus. The most common n-grams of text corpora are represented in Table 1 for English and German.</w:t>
      </w:r>
    </w:p>
    <w:p w:rsidR="00000000" w:rsidDel="00000000" w:rsidP="00000000" w:rsidRDefault="00000000" w:rsidRPr="00000000" w14:paraId="00000006">
      <w:pPr>
        <w:spacing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The top 15 frequent character n-grams in English and German.</w:t>
      </w:r>
    </w:p>
    <w:tbl>
      <w:tblPr>
        <w:tblStyle w:val="Table1"/>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1068.75"/>
        <w:gridCol w:w="1068.75"/>
        <w:gridCol w:w="1068.75"/>
        <w:gridCol w:w="1068.75"/>
        <w:gridCol w:w="1068.75"/>
        <w:gridCol w:w="1068.75"/>
        <w:gridCol w:w="1068.75"/>
        <w:gridCol w:w="1068.75"/>
        <w:tblGridChange w:id="0">
          <w:tblGrid>
            <w:gridCol w:w="495"/>
            <w:gridCol w:w="1068.75"/>
            <w:gridCol w:w="1068.75"/>
            <w:gridCol w:w="1068.75"/>
            <w:gridCol w:w="1068.75"/>
            <w:gridCol w:w="1068.75"/>
            <w:gridCol w:w="1068.75"/>
            <w:gridCol w:w="1068.75"/>
            <w:gridCol w:w="1068.7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English</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German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w:t>
            </w:r>
          </w:p>
          <w:p w:rsidR="00000000" w:rsidDel="00000000" w:rsidP="00000000" w:rsidRDefault="00000000" w:rsidRPr="00000000" w14:paraId="00000015">
            <w:pPr>
              <w:widowControl w:val="0"/>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w:t>
            </w:r>
          </w:p>
          <w:p w:rsidR="00000000" w:rsidDel="00000000" w:rsidP="00000000" w:rsidRDefault="00000000" w:rsidRPr="00000000" w14:paraId="00000017">
            <w:pPr>
              <w:widowControl w:val="0"/>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Four-</w:t>
            </w:r>
          </w:p>
          <w:p w:rsidR="00000000" w:rsidDel="00000000" w:rsidP="00000000" w:rsidRDefault="00000000" w:rsidRPr="00000000" w14:paraId="00000019">
            <w:pPr>
              <w:widowControl w:val="0"/>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w:t>
            </w:r>
          </w:p>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w:t>
            </w:r>
          </w:p>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w:t>
            </w:r>
          </w:p>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Four- 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icht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iche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über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komm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nder</w:t>
            </w:r>
          </w:p>
        </w:tc>
      </w:tr>
    </w:tbl>
    <w:p w:rsidR="00000000" w:rsidDel="00000000" w:rsidP="00000000" w:rsidRDefault="00000000" w:rsidRPr="00000000" w14:paraId="000000A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numPr>
          <w:ilvl w:val="0"/>
          <w:numId w:val="1"/>
        </w:numPr>
        <w:spacing w:line="360" w:lineRule="auto"/>
        <w:ind w:left="566.9291338582675" w:hanging="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Assuming that the identity of the languages and the original word forms in the two corpora are unknown, it is possible to identify the language based on the distribution of frequent n-grams. According to the Zipf’s law words that are most frequently used tend to be shorter. In this case we could suppose that some of the n-grams from the top-list are represented by words, most frequently used in English or German. Furthermore, other n-grams from the list can be recognized as prefixes and suffixes, which are characteristic for the languages.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