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Unit 3</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3304</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Romana Riyaz</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July 2024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task is to carefully create a data structure from a provided network and its particular pieces, much like a complex jigsaw. This graph, denoted by V, has the fundamental set {1, 2, 3, 4} as its vertices, making up our conceptual model's fundamental nodes. However, the edges, denoted by the letter E, connect the vertices into a delicate web of interactions by creating the networks (1, 2), (2, 4), (4, 2), and (4, 1), among others.</w:t>
      </w:r>
    </w:p>
    <w:p w:rsidR="00000000" w:rsidDel="00000000" w:rsidP="00000000" w:rsidRDefault="00000000" w:rsidRPr="00000000" w14:paraId="00000011">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expand this graph into a detailed data structure as follows: V = {1, 2, 3, 4, 5, 6, 7, 8} E = {(1, 2), (1, 3), (2, 3), (2, 4), (3, 5), (4, 7), (5, 4), (5, 6), (6, 7), (7, 8)}</w:t>
      </w:r>
    </w:p>
    <w:p w:rsidR="00000000" w:rsidDel="00000000" w:rsidP="00000000" w:rsidRDefault="00000000" w:rsidRPr="00000000" w14:paraId="00000012">
      <w:pPr>
        <w:spacing w:after="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detailed examination of the graph's characteristics reveals:</w:t>
      </w:r>
    </w:p>
    <w:p w:rsidR="00000000" w:rsidDel="00000000" w:rsidP="00000000" w:rsidRDefault="00000000" w:rsidRPr="00000000" w14:paraId="00000014">
      <w:pPr>
        <w:spacing w:after="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Acyclic</w:t>
      </w:r>
      <w:r w:rsidDel="00000000" w:rsidR="00000000" w:rsidRPr="00000000">
        <w:rPr>
          <w:rFonts w:ascii="Times New Roman" w:cs="Times New Roman" w:eastAsia="Times New Roman" w:hAnsi="Times New Roman"/>
          <w:color w:val="0e101a"/>
          <w:sz w:val="24"/>
          <w:szCs w:val="24"/>
          <w:rtl w:val="0"/>
        </w:rPr>
        <w:t xml:space="preserve">: The graph contains no cycles, indicating a linear sequence of nodes without repetition in a single traversal. This acyclic feature signifies no loops within the structure (Schaffer, 2011). Therefore, the graph is acyclic.</w:t>
      </w:r>
    </w:p>
    <w:p w:rsidR="00000000" w:rsidDel="00000000" w:rsidP="00000000" w:rsidRDefault="00000000" w:rsidRPr="00000000" w14:paraId="00000016">
      <w:pPr>
        <w:spacing w:after="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Directed</w:t>
      </w:r>
      <w:r w:rsidDel="00000000" w:rsidR="00000000" w:rsidRPr="00000000">
        <w:rPr>
          <w:rFonts w:ascii="Times New Roman" w:cs="Times New Roman" w:eastAsia="Times New Roman" w:hAnsi="Times New Roman"/>
          <w:color w:val="0e101a"/>
          <w:sz w:val="24"/>
          <w:szCs w:val="24"/>
          <w:rtl w:val="0"/>
        </w:rPr>
        <w:t xml:space="preserve">: The graph is directed, which includes arrows that indicate the direction of movement from one vertex to another, avoiding circular paths. Each arrow shows the direction, ensuring a one-way flow (Schaffer, 2011).</w:t>
      </w:r>
    </w:p>
    <w:p w:rsidR="00000000" w:rsidDel="00000000" w:rsidP="00000000" w:rsidRDefault="00000000" w:rsidRPr="00000000" w14:paraId="00000018">
      <w:pPr>
        <w:spacing w:after="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Connectivity</w:t>
      </w:r>
      <w:r w:rsidDel="00000000" w:rsidR="00000000" w:rsidRPr="00000000">
        <w:rPr>
          <w:rFonts w:ascii="Times New Roman" w:cs="Times New Roman" w:eastAsia="Times New Roman" w:hAnsi="Times New Roman"/>
          <w:color w:val="0e101a"/>
          <w:sz w:val="24"/>
          <w:szCs w:val="24"/>
          <w:rtl w:val="0"/>
        </w:rPr>
        <w:t xml:space="preserve">: The graph demonstrates robust connectivity, with arrows forming a network of accessible routes among the vertices. This property guarantees an uninterrupted path between two vertices, creating a web of connections (Schaffer, 2011). In simple terms, the graph is connected.</w:t>
      </w:r>
    </w:p>
    <w:p w:rsidR="00000000" w:rsidDel="00000000" w:rsidP="00000000" w:rsidRDefault="00000000" w:rsidRPr="00000000" w14:paraId="0000001A">
      <w:pPr>
        <w:spacing w:after="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Simplicity</w:t>
      </w:r>
      <w:r w:rsidDel="00000000" w:rsidR="00000000" w:rsidRPr="00000000">
        <w:rPr>
          <w:rFonts w:ascii="Times New Roman" w:cs="Times New Roman" w:eastAsia="Times New Roman" w:hAnsi="Times New Roman"/>
          <w:color w:val="0e101a"/>
          <w:sz w:val="24"/>
          <w:szCs w:val="24"/>
          <w:rtl w:val="0"/>
        </w:rPr>
        <w:t xml:space="preserve">: The graph is simple because it focuses primarily on the vertices without complicating the edges. Each vertex connects to only a pair of edges, maintaining the graph's elegance (Schaffer, 2011).</w:t>
      </w:r>
    </w:p>
    <w:p w:rsidR="00000000" w:rsidDel="00000000" w:rsidP="00000000" w:rsidRDefault="00000000" w:rsidRPr="00000000" w14:paraId="0000001C">
      <w:pPr>
        <w:spacing w:after="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 nutshell the objective was to convert a preliminary graph structure into a more comprehensive data representation. By examining its characteristics, including its acyclic, directed, connected, and simple nature, we have emphasized the essential elements of the graph. These characteristics are the cornerstone for developing algorithms, network visualization, and accurate data arrangement. Knowledge of these characteristics enables us to create highly effective algorithms and data structures in various computer fields. Graph theory's adaptability is demonstrated by its vast range of applications in computer science, from routing algorithms to social network research.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References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5"/>
          <w:sz w:val="24"/>
          <w:szCs w:val="24"/>
          <w:highlight w:val="white"/>
          <w:u w:val="none"/>
          <w:vertAlign w:val="baseline"/>
          <w:rtl w:val="0"/>
        </w:rPr>
        <w:t xml:space="preserve">Schaffer, C.A. (2011). A Practical Introduction to Data Structures and Algorithms Analysis (3.1 ed.). Blacksburg, VA: Virginia Tech University, Department of Computer Science. Available at </w:t>
      </w:r>
      <w:hyperlink r:id="rId6">
        <w:r w:rsidDel="00000000" w:rsidR="00000000" w:rsidRPr="00000000">
          <w:rPr>
            <w:rFonts w:ascii="Times New Roman" w:cs="Times New Roman" w:eastAsia="Times New Roman" w:hAnsi="Times New Roman"/>
            <w:b w:val="0"/>
            <w:i w:val="0"/>
            <w:smallCaps w:val="0"/>
            <w:strike w:val="0"/>
            <w:color w:val="e90172"/>
            <w:sz w:val="24"/>
            <w:szCs w:val="24"/>
            <w:highlight w:val="white"/>
            <w:u w:val="single"/>
            <w:vertAlign w:val="baseline"/>
            <w:rtl w:val="0"/>
          </w:rPr>
          <w:t xml:space="preserve">http://people.cs.vt.edu/~shaffer/Book/C++3e20100119.pdf</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AE"/>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ople.cs.vt.edu/~shaffer/Book/C++3e20100119.pdf"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