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jc w:val="center"/>
      </w:pPr>
      <w:r>
        <w:rPr>
          <w:rFonts w:ascii="Arial" w:cs="Arial" w:eastAsia="Arial" w:hAnsi="Arial"/>
          <w:sz w:val="24"/>
          <w:szCs w:val="24"/>
        </w:rPr>
        <w:t xml:space="preserve">________________________________________</w:t>
      </w:r>
    </w:p>
    <w:p>
      <w:pPr>
        <w:spacing w:after="1800" w:before="40"/>
        <w:jc w:val="center"/>
      </w:pPr>
      <w:r>
        <w:rPr>
          <w:rFonts w:ascii="Arial" w:cs="Arial" w:eastAsia="Arial" w:hAnsi="Arial"/>
          <w:color w:val="666666"/>
          <w:sz w:val="20"/>
          <w:szCs w:val="20"/>
        </w:rPr>
        <w:t xml:space="preserve">Nombre del centro educativo</w:t>
      </w:r>
    </w:p>
    <w:p>
      <w:pPr>
        <w:spacing w:after="160"/>
        <w:jc w:val="center"/>
      </w:pPr>
      <w:r>
        <w:rPr>
          <w:rFonts w:ascii="Arial" w:cs="Arial" w:eastAsia="Arial" w:hAnsi="Arial"/>
          <w:b/>
          <w:bCs/>
          <w:color w:val="A65E00"/>
          <w:sz w:val="28"/>
          <w:szCs w:val="28"/>
        </w:rPr>
        <w:t xml:space="preserve">Informe de investigación</w:t>
      </w:r>
    </w:p>
    <w:p>
      <w:pPr>
        <w:spacing w:after="240"/>
        <w:jc w:val="center"/>
      </w:pPr>
      <w:r>
        <w:rPr>
          <w:rFonts w:ascii="Arial" w:cs="Arial" w:eastAsia="Arial" w:hAnsi="Arial"/>
          <w:b/>
          <w:bCs/>
          <w:color w:val="6B1F0E"/>
          <w:sz w:val="48"/>
          <w:szCs w:val="48"/>
        </w:rPr>
        <w:t xml:space="preserve">El Altar Q de Copán</w:t>
      </w:r>
    </w:p>
    <w:p>
      <w:pPr>
        <w:spacing w:after="1800"/>
        <w:jc w:val="center"/>
      </w:pPr>
      <w:r>
        <w:rPr>
          <w:rFonts w:ascii="Arial" w:cs="Arial" w:eastAsia="Arial" w:hAnsi="Arial"/>
          <w:sz w:val="26"/>
          <w:szCs w:val="26"/>
        </w:rPr>
        <w:t xml:space="preserve">Asignatura: Artes</w:t>
      </w:r>
    </w:p>
    <w:p>
      <w:pPr>
        <w:spacing w:after="0" w:before="280"/>
      </w:pPr>
      <w:r>
        <w:rPr>
          <w:rFonts w:ascii="Arial" w:cs="Arial" w:eastAsia="Arial" w:hAnsi="Arial"/>
          <w:b/>
          <w:bCs/>
          <w:color w:val="8B2E16"/>
          <w:sz w:val="24"/>
          <w:szCs w:val="24"/>
        </w:rPr>
        <w:t xml:space="preserve">Alumno(a): </w:t>
      </w:r>
      <w:r>
        <w:rPr>
          <w:rFonts w:ascii="Arial" w:cs="Arial" w:eastAsia="Arial" w:hAnsi="Arial"/>
          <w:sz w:val="24"/>
          <w:szCs w:val="24"/>
        </w:rPr>
        <w:t xml:space="preserve">________________________________________</w:t>
      </w:r>
    </w:p>
    <w:p>
      <w:pPr>
        <w:spacing w:after="0" w:before="280"/>
      </w:pPr>
      <w:r>
        <w:rPr>
          <w:rFonts w:ascii="Arial" w:cs="Arial" w:eastAsia="Arial" w:hAnsi="Arial"/>
          <w:b/>
          <w:bCs/>
          <w:color w:val="8B2E16"/>
          <w:sz w:val="24"/>
          <w:szCs w:val="24"/>
        </w:rPr>
        <w:t xml:space="preserve">Grado y sección: </w:t>
      </w:r>
      <w:r>
        <w:rPr>
          <w:rFonts w:ascii="Arial" w:cs="Arial" w:eastAsia="Arial" w:hAnsi="Arial"/>
          <w:sz w:val="24"/>
          <w:szCs w:val="24"/>
        </w:rPr>
        <w:t xml:space="preserve">________________________________________</w:t>
      </w:r>
    </w:p>
    <w:p>
      <w:pPr>
        <w:spacing w:after="0" w:before="280"/>
      </w:pPr>
      <w:r>
        <w:rPr>
          <w:rFonts w:ascii="Arial" w:cs="Arial" w:eastAsia="Arial" w:hAnsi="Arial"/>
          <w:b/>
          <w:bCs/>
          <w:color w:val="8B2E16"/>
          <w:sz w:val="24"/>
          <w:szCs w:val="24"/>
        </w:rPr>
        <w:t xml:space="preserve">Docente: </w:t>
      </w:r>
      <w:r>
        <w:rPr>
          <w:rFonts w:ascii="Arial" w:cs="Arial" w:eastAsia="Arial" w:hAnsi="Arial"/>
          <w:sz w:val="24"/>
          <w:szCs w:val="24"/>
        </w:rPr>
        <w:t xml:space="preserve">________________________________________</w:t>
      </w:r>
    </w:p>
    <w:p>
      <w:pPr>
        <w:spacing w:after="0" w:before="280"/>
      </w:pPr>
      <w:r>
        <w:rPr>
          <w:rFonts w:ascii="Arial" w:cs="Arial" w:eastAsia="Arial" w:hAnsi="Arial"/>
          <w:b/>
          <w:bCs/>
          <w:color w:val="8B2E16"/>
          <w:sz w:val="24"/>
          <w:szCs w:val="24"/>
        </w:rPr>
        <w:t xml:space="preserve">Fecha: </w:t>
      </w:r>
      <w:r>
        <w:rPr>
          <w:rFonts w:ascii="Arial" w:cs="Arial" w:eastAsia="Arial" w:hAnsi="Arial"/>
          <w:sz w:val="24"/>
          <w:szCs w:val="24"/>
        </w:rPr>
        <w:t xml:space="preserve">________________________________________</w:t>
      </w:r>
    </w:p>
    <w:p>
      <w:pPr>
        <w:sectPr>
          <w:headerReference w:type="default" r:id="rId7"/>
          <w:pgSz w:w="12240" w:h="15840" w:orient="portrait"/>
          <w:pgMar w:top="1440" w:right="1440" w:bottom="1440" w:left="1440" w:header="708" w:footer="708" w:gutter="0"/>
          <w:pgBorders w:display="allPages" w:offsetFrom="page" w:zOrder="front">
            <w:top w:val="single" w:color="8B2E16" w:sz="18" w:space="24"/>
            <w:left w:val="single" w:color="8B2E16" w:sz="18" w:space="24"/>
            <w:bottom w:val="single" w:color="8B2E16" w:sz="18" w:space="24"/>
            <w:right w:val="single" w:color="8B2E16" w:sz="18" w:space="24"/>
          </w:pgBorders>
          <w:pgNumType/>
          <w:docGrid w:linePitch="360"/>
        </w:sectPr>
      </w:pPr>
    </w:p>
    <w:p>
      <w:pPr>
        <w:spacing w:after="240"/>
        <w:jc w:val="center"/>
      </w:pPr>
      <w:r>
        <w:rPr>
          <w:rFonts w:ascii="Arial" w:cs="Arial" w:eastAsia="Arial" w:hAnsi="Arial"/>
          <w:b/>
          <w:bCs/>
          <w:color w:val="6B1F0E"/>
          <w:sz w:val="32"/>
          <w:szCs w:val="32"/>
        </w:rPr>
        <w:t xml:space="preserve">Informe: el Altar Q de Copán</w:t>
      </w:r>
    </w:p>
    <w:p>
      <w:pPr>
        <w:pStyle w:val="Heading1"/>
        <w:spacing w:after="120" w:before="240"/>
      </w:pPr>
      <w:r>
        <w:rPr>
          <w:rFonts w:ascii="Arial" w:cs="Arial" w:eastAsia="Arial" w:hAnsi="Arial"/>
          <w:b/>
          <w:bCs/>
          <w:color w:val="8B2E16"/>
          <w:sz w:val="26"/>
          <w:szCs w:val="26"/>
        </w:rPr>
        <w:t xml:space="preserve">Introducción</w:t>
      </w:r>
    </w:p>
    <w:p>
      <w:pPr>
        <w:spacing w:after="160" w:line="300"/>
        <w:jc w:val="both"/>
      </w:pPr>
      <w:r>
        <w:rPr>
          <w:rFonts w:ascii="Arial" w:cs="Arial" w:eastAsia="Arial" w:hAnsi="Arial"/>
          <w:sz w:val="24"/>
          <w:szCs w:val="24"/>
        </w:rPr>
        <w:t xml:space="preserve">Entre las piezas históricas que se exhiben en el Museo de Escultura Maya de Copán Ruinas, en Honduras, se escogió el Altar Q. Es una de las esculturas más importantes de la civilización maya porque cuenta, en piedra, la historia de los reyes de Copán. En este informe se investiga su origen, los materiales con que fue hecho y quién fue su autor.</w:t>
      </w:r>
    </w:p>
    <w:p>
      <w:pPr>
        <w:pStyle w:val="Heading1"/>
        <w:spacing w:after="120" w:before="240"/>
      </w:pPr>
      <w:r>
        <w:rPr>
          <w:rFonts w:ascii="Arial" w:cs="Arial" w:eastAsia="Arial" w:hAnsi="Arial"/>
          <w:b/>
          <w:bCs/>
          <w:color w:val="8B2E16"/>
          <w:sz w:val="26"/>
          <w:szCs w:val="26"/>
        </w:rPr>
        <w:t xml:space="preserve">Copán en la época del altar</w:t>
      </w:r>
    </w:p>
    <w:p>
      <w:pPr>
        <w:spacing w:after="160" w:line="300"/>
        <w:jc w:val="both"/>
      </w:pPr>
      <w:r>
        <w:rPr>
          <w:rFonts w:ascii="Arial" w:cs="Arial" w:eastAsia="Arial" w:hAnsi="Arial"/>
          <w:sz w:val="24"/>
          <w:szCs w:val="24"/>
        </w:rPr>
        <w:t xml:space="preserve">Copán fue una de las ciudades más importantes de la civilización maya. Alcanzó su mayor poder en el siglo VIII, cuando tenía unos 20,000 habitantes, y hoy es Patrimonio de la Humanidad de la UNESCO. Sus edificios se construyeron con toba volcánica de la zona, andesita y bloques de piedra caliza, y estaban decorados con esculturas y escritura jeroglífica. Fue en este momento de gran fuerza cuando se hizo el Altar Q.</w:t>
      </w:r>
    </w:p>
    <w:p>
      <w:pPr>
        <w:pStyle w:val="Heading1"/>
        <w:spacing w:after="120" w:before="240"/>
      </w:pPr>
      <w:r>
        <w:rPr>
          <w:rFonts w:ascii="Arial" w:cs="Arial" w:eastAsia="Arial" w:hAnsi="Arial"/>
          <w:b/>
          <w:bCs/>
          <w:color w:val="8B2E16"/>
          <w:sz w:val="26"/>
          <w:szCs w:val="26"/>
        </w:rPr>
        <w:t xml:space="preserve">1. Origen de la pieza</w:t>
      </w:r>
    </w:p>
    <w:p>
      <w:pPr>
        <w:keepNext/>
        <w:spacing w:after="80" w:before="120"/>
      </w:pPr>
      <w:r>
        <w:rPr>
          <w:rFonts w:ascii="Arial" w:cs="Arial" w:eastAsia="Arial" w:hAnsi="Arial"/>
          <w:b/>
          <w:bCs/>
          <w:i/>
          <w:iCs/>
          <w:color w:val="A65E00"/>
          <w:sz w:val="24"/>
          <w:szCs w:val="24"/>
        </w:rPr>
        <w:t xml:space="preserve">Cuándo y por qué se hizo</w:t>
      </w:r>
    </w:p>
    <w:p>
      <w:pPr>
        <w:spacing w:after="160" w:line="300"/>
        <w:jc w:val="both"/>
      </w:pPr>
      <w:r>
        <w:rPr>
          <w:rFonts w:ascii="Arial" w:cs="Arial" w:eastAsia="Arial" w:hAnsi="Arial"/>
          <w:sz w:val="24"/>
          <w:szCs w:val="24"/>
        </w:rPr>
        <w:t xml:space="preserve">El Altar Q fue dedicado en el año 776 d. C., durante el gobierno de Yax Pasaj Chan Yopaat, el rey número dieciséis de Copán. Este rey había subido al trono en el año 763 y mandó a hacer el monumento para mostrar que descendía de una larga línea de gobernantes.</w:t>
      </w:r>
    </w:p>
    <w:p>
      <w:pPr>
        <w:keepNext/>
        <w:spacing w:after="80" w:before="120"/>
      </w:pPr>
      <w:r>
        <w:rPr>
          <w:rFonts w:ascii="Arial" w:cs="Arial" w:eastAsia="Arial" w:hAnsi="Arial"/>
          <w:b/>
          <w:bCs/>
          <w:i/>
          <w:iCs/>
          <w:color w:val="A65E00"/>
          <w:sz w:val="24"/>
          <w:szCs w:val="24"/>
        </w:rPr>
        <w:t xml:space="preserve">Dónde estaba originalmente</w:t>
      </w:r>
    </w:p>
    <w:p>
      <w:pPr>
        <w:spacing w:after="160" w:line="300"/>
        <w:jc w:val="both"/>
      </w:pPr>
      <w:r>
        <w:rPr>
          <w:rFonts w:ascii="Arial" w:cs="Arial" w:eastAsia="Arial" w:hAnsi="Arial"/>
          <w:sz w:val="24"/>
          <w:szCs w:val="24"/>
        </w:rPr>
        <w:t xml:space="preserve">El altar se colocó al pie de la escalinata de la Estructura 10L-16, la gran pirámide de la Acrópolis de Copán. Al pie del altar se encontró un escondite con huesos de al menos catorce grandes felinos, entre ellos jaguares, y de guacamayas, que se cree fueron ofrendas.</w:t>
      </w:r>
    </w:p>
    <w:p>
      <w:pPr>
        <w:keepNext/>
        <w:spacing w:after="80" w:before="120"/>
      </w:pPr>
      <w:r>
        <w:rPr>
          <w:rFonts w:ascii="Arial" w:cs="Arial" w:eastAsia="Arial" w:hAnsi="Arial"/>
          <w:b/>
          <w:bCs/>
          <w:i/>
          <w:iCs/>
          <w:color w:val="A65E00"/>
          <w:sz w:val="24"/>
          <w:szCs w:val="24"/>
        </w:rPr>
        <w:t xml:space="preserve">Cómo se conoció</w:t>
      </w:r>
    </w:p>
    <w:p>
      <w:pPr>
        <w:spacing w:after="160" w:line="300"/>
        <w:jc w:val="both"/>
      </w:pPr>
      <w:r>
        <w:rPr>
          <w:rFonts w:ascii="Arial" w:cs="Arial" w:eastAsia="Arial" w:hAnsi="Arial"/>
          <w:sz w:val="24"/>
          <w:szCs w:val="24"/>
        </w:rPr>
        <w:t xml:space="preserve">El explorador Juan Galindo documentó el sitio de Copán en 1834. Más tarde, en 1886, el arqueólogo inglés Alfred Maudslay lo exploró y le dio el nombre de "Altar Q". Con el tiempo, la pieza original se trasladó al Museo de Escultura Maya, y en el sitio quedó una réplica.</w:t>
      </w:r>
    </w:p>
    <w:p>
      <w:pPr>
        <w:pStyle w:val="Heading1"/>
        <w:spacing w:after="120" w:before="240"/>
      </w:pPr>
      <w:r>
        <w:rPr>
          <w:rFonts w:ascii="Arial" w:cs="Arial" w:eastAsia="Arial" w:hAnsi="Arial"/>
          <w:b/>
          <w:bCs/>
          <w:color w:val="8B2E16"/>
          <w:sz w:val="26"/>
          <w:szCs w:val="26"/>
        </w:rPr>
        <w:t xml:space="preserve">2. Materiales y características</w:t>
      </w:r>
    </w:p>
    <w:p>
      <w:pPr>
        <w:spacing w:after="160" w:line="300"/>
        <w:jc w:val="both"/>
      </w:pPr>
      <w:r>
        <w:rPr>
          <w:rFonts w:ascii="Arial" w:cs="Arial" w:eastAsia="Arial" w:hAnsi="Arial"/>
          <w:sz w:val="24"/>
          <w:szCs w:val="24"/>
        </w:rPr>
        <w:t xml:space="preserve">Está tallado en toba volcánica, una piedra que permite hacer detalles profundos que resisten el paso de los siglos. Es un bloque de forma rectangular y mide cerca de un metro y medio de ancho.</w:t>
      </w:r>
    </w:p>
    <w:p>
      <w:pPr>
        <w:spacing w:after="160" w:line="300"/>
        <w:jc w:val="both"/>
      </w:pPr>
      <w:r>
        <w:rPr>
          <w:rFonts w:ascii="Arial" w:cs="Arial" w:eastAsia="Arial" w:hAnsi="Arial"/>
          <w:sz w:val="24"/>
          <w:szCs w:val="24"/>
        </w:rPr>
        <w:t xml:space="preserve">En sus cuatro lados aparecen los retratos de los dieciséis gobernantes de Copán, cuatro por lado. Cada uno está sentado sobre el glifo de su propio nombre. La serie empieza con el fundador de la dinastía, K’inich Yax K’uk’ Mo’, que entrega el cetro del poder a Yax Pasaj. En la parte de arriba hay un texto en escritura maya que cuenta que Yax K’uk’ Mo’ tomó el poder en el año 426 y llegó a Copán en el 427. En total, el monumento recorre unos 350 años de historia.</w:t>
      </w:r>
    </w:p>
    <w:p>
      <w:pPr>
        <w:spacing w:after="160" w:line="300"/>
        <w:jc w:val="both"/>
      </w:pPr>
      <w:r>
        <w:rPr>
          <w:rFonts w:ascii="Arial" w:cs="Arial" w:eastAsia="Arial" w:hAnsi="Arial"/>
          <w:sz w:val="24"/>
          <w:szCs w:val="24"/>
        </w:rPr>
        <w:t xml:space="preserve">En la escena principal, el fundador aparece con unos anteojos redondos sobre los ojos, que son propios de un dios de la guerra de Teotihuacan, una gran ciudad de México. Esto indica que Copán tuvo relación con otras regiones de Mesoamérica.</w:t>
      </w:r>
    </w:p>
    <w:p>
      <w:pPr>
        <w:pStyle w:val="Heading1"/>
        <w:spacing w:after="120" w:before="240"/>
      </w:pPr>
      <w:r>
        <w:rPr>
          <w:rFonts w:ascii="Arial" w:cs="Arial" w:eastAsia="Arial" w:hAnsi="Arial"/>
          <w:b/>
          <w:bCs/>
          <w:color w:val="8B2E16"/>
          <w:sz w:val="26"/>
          <w:szCs w:val="26"/>
        </w:rPr>
        <w:t xml:space="preserve">3. El autor</w:t>
      </w:r>
    </w:p>
    <w:p>
      <w:pPr>
        <w:spacing w:after="160" w:line="300"/>
        <w:jc w:val="both"/>
      </w:pPr>
      <w:r>
        <w:rPr>
          <w:rFonts w:ascii="Arial" w:cs="Arial" w:eastAsia="Arial" w:hAnsi="Arial"/>
          <w:sz w:val="24"/>
          <w:szCs w:val="24"/>
        </w:rPr>
        <w:t xml:space="preserve">El Altar Q no tiene un solo autor conocido. Fue encargado por el rey Yax Pasaj Chan Yopaat y tallado por escultores mayas de Copán, que eran artistas muy hábiles, pero sus nombres no se conservan. Por eso se dice que el rey es quien lo mandó a hacer, y los escultores son un grupo anónimo.</w:t>
      </w:r>
    </w:p>
    <w:p>
      <w:pPr>
        <w:pStyle w:val="Heading1"/>
        <w:spacing w:after="120" w:before="240"/>
      </w:pPr>
      <w:r>
        <w:rPr>
          <w:rFonts w:ascii="Arial" w:cs="Arial" w:eastAsia="Arial" w:hAnsi="Arial"/>
          <w:b/>
          <w:bCs/>
          <w:color w:val="8B2E16"/>
          <w:sz w:val="26"/>
          <w:szCs w:val="26"/>
        </w:rPr>
        <w:t xml:space="preserve">4. Significado</w:t>
      </w:r>
    </w:p>
    <w:p>
      <w:pPr>
        <w:spacing w:after="160" w:line="300"/>
        <w:jc w:val="both"/>
      </w:pPr>
      <w:r>
        <w:rPr>
          <w:rFonts w:ascii="Arial" w:cs="Arial" w:eastAsia="Arial" w:hAnsi="Arial"/>
          <w:sz w:val="24"/>
          <w:szCs w:val="24"/>
        </w:rPr>
        <w:t xml:space="preserve">Los arqueólogos consideran que el altar fue una especie de propaganda política: mostraba que Yax Pasaj era un rey legítimo porque recibía el poder del fundador de la dinastía. Gracias a su estudio se pudo entender mejor que los mayas dejaban su historia escrita. Además, el retrato del fundador, que aparece zurdo, coincide con los restos de un hombre zurdo encontrado en la tumba llamada Hunal, lo que ayudó a identificarla.</w:t>
      </w:r>
    </w:p>
    <w:p>
      <w:pPr>
        <w:spacing w:after="160" w:line="300"/>
        <w:jc w:val="both"/>
      </w:pPr>
      <w:r>
        <w:rPr>
          <w:rFonts w:ascii="Arial" w:cs="Arial" w:eastAsia="Arial" w:hAnsi="Arial"/>
          <w:sz w:val="24"/>
          <w:szCs w:val="24"/>
        </w:rPr>
        <w:t xml:space="preserve">Debajo de la Estructura 10L-16, justo detrás del altar, los arqueólogos hicieron túneles y encontraron templos más antiguos construidos uno sobre otro. Estos hallazgos ayudaron a confirmar lo que cuenta el monumento sobre el origen de la dinastía.</w:t>
      </w:r>
    </w:p>
    <w:p>
      <w:pPr>
        <w:pStyle w:val="Heading1"/>
        <w:spacing w:after="120" w:before="240"/>
      </w:pPr>
      <w:r>
        <w:rPr>
          <w:rFonts w:ascii="Arial" w:cs="Arial" w:eastAsia="Arial" w:hAnsi="Arial"/>
          <w:b/>
          <w:bCs/>
          <w:color w:val="8B2E16"/>
          <w:sz w:val="26"/>
          <w:szCs w:val="26"/>
        </w:rPr>
        <w:t xml:space="preserve">Conclusión</w:t>
      </w:r>
    </w:p>
    <w:p>
      <w:pPr>
        <w:spacing w:after="160" w:line="300"/>
        <w:jc w:val="both"/>
      </w:pPr>
      <w:r>
        <w:rPr>
          <w:rFonts w:ascii="Arial" w:cs="Arial" w:eastAsia="Arial" w:hAnsi="Arial"/>
          <w:sz w:val="24"/>
          <w:szCs w:val="24"/>
        </w:rPr>
        <w:t xml:space="preserve">El Altar Q es una pieza muy valiosa porque une arte, escritura e historia. Gracias a él conocemos a los reyes de Copán y cómo los mayas contaban su pasado. Conservarlo en el museo permite que las próximas generaciones puedan conocerlo.</w:t>
      </w:r>
    </w:p>
    <w:p>
      <w:pPr>
        <w:pStyle w:val="Heading1"/>
        <w:spacing w:after="120" w:before="240"/>
      </w:pPr>
      <w:r>
        <w:rPr>
          <w:rFonts w:ascii="Arial" w:cs="Arial" w:eastAsia="Arial" w:hAnsi="Arial"/>
          <w:b/>
          <w:bCs/>
          <w:color w:val="8B2E16"/>
          <w:sz w:val="26"/>
          <w:szCs w:val="26"/>
        </w:rPr>
        <w:t xml:space="preserve">Fuentes</w:t>
      </w:r>
    </w:p>
    <w:p>
      <w:pPr>
        <w:spacing w:after="160" w:line="300"/>
        <w:jc w:val="both"/>
      </w:pPr>
      <w:r>
        <w:rPr>
          <w:rFonts w:ascii="Arial" w:cs="Arial" w:eastAsia="Arial" w:hAnsi="Arial"/>
          <w:sz w:val="24"/>
          <w:szCs w:val="24"/>
        </w:rPr>
        <w:t xml:space="preserve">Penn Museum (Expedition), "Copan Altar Q". Wikipedia, "Copán Altar Q". mayan.org, "Altar Q at Copán". World History Encyclopedia, "Copán". MyMiniFactory, "Altar Q of Copan".</w:t>
      </w:r>
    </w:p>
    <w:sectPr>
      <w:head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drawing>
        <wp:anchor distT="0" distB="0" distL="0" distR="0" simplePos="0" allowOverlap="1" behindDoc="1" locked="1" layoutInCell="1" relativeHeight="9239250">
          <wp:simplePos x="0" y="0"/>
          <wp:positionH relativeFrom="page">
            <wp:posOffset>384048</wp:posOffset>
          </wp:positionH>
          <wp:positionV relativeFrom="page">
            <wp:posOffset>411480</wp:posOffset>
          </wp:positionV>
          <wp:extent cx="504825" cy="9239250"/>
          <wp:effectExtent t="0" r="0" b="0" l="0"/>
          <wp:wrapNone/>
          <wp:docPr id="1" name="deco" descr="Franja decorativa lateral" title="Decor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504825" cy="9239250"/>
                  </a:xfrm>
                  <a:prstGeom prst="rect">
                    <a:avLst/>
                  </a:prstGeom>
                </pic:spPr>
              </pic:pic>
            </a:graphicData>
          </a:graphic>
        </wp:anchor>
      </w:drawing>
    </w:r>
    <w:r>
      <w:drawing>
        <wp:anchor distT="0" distB="0" distL="0" distR="0" simplePos="0" allowOverlap="1" behindDoc="1" locked="1" layoutInCell="1" relativeHeight="9239250">
          <wp:simplePos x="0" y="0"/>
          <wp:positionH relativeFrom="page">
            <wp:posOffset>6885432</wp:posOffset>
          </wp:positionH>
          <wp:positionV relativeFrom="page">
            <wp:posOffset>411480</wp:posOffset>
          </wp:positionV>
          <wp:extent cx="504825" cy="9239250"/>
          <wp:effectExtent t="0" r="0" b="0" l="0"/>
          <wp:wrapNone/>
          <wp:docPr id="1" name="deco" descr="Franja decorativa lateral" title="Decor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504825" cy="9239250"/>
                  </a:xfrm>
                  <a:prstGeom prst="rect">
                    <a:avLst/>
                  </a:prstGeom>
                </pic:spPr>
              </pic:pic>
            </a:graphicData>
          </a:graphic>
        </wp:anchor>
      </w:drawing>
    </w:r>
    <w:r>
      <w:drawing>
        <wp:anchor distT="0" distB="0" distL="0" distR="0" simplePos="0" allowOverlap="1" behindDoc="1" locked="1" layoutInCell="1" relativeHeight="504825">
          <wp:simplePos x="0" y="0"/>
          <wp:positionH relativeFrom="page">
            <wp:posOffset>914400</wp:posOffset>
          </wp:positionH>
          <wp:positionV relativeFrom="page">
            <wp:posOffset>411480</wp:posOffset>
          </wp:positionV>
          <wp:extent cx="5915025" cy="504825"/>
          <wp:effectExtent t="0" r="0" b="0" l="0"/>
          <wp:wrapNone/>
          <wp:docPr id="1" name="deco" descr="Franja decorativa" title="Decor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 cstate="none"/>
                  <a:srcRect/>
                  <a:stretch>
                    <a:fillRect/>
                  </a:stretch>
                </pic:blipFill>
                <pic:spPr bwMode="auto">
                  <a:xfrm>
                    <a:off x="0" y="0"/>
                    <a:ext cx="5915025" cy="504825"/>
                  </a:xfrm>
                  <a:prstGeom prst="rect">
                    <a:avLst/>
                  </a:prstGeom>
                </pic:spPr>
              </pic:pic>
            </a:graphicData>
          </a:graphic>
        </wp:anchor>
      </w:drawing>
    </w:r>
    <w:r>
      <w:drawing>
        <wp:anchor distT="0" distB="0" distL="0" distR="0" simplePos="0" allowOverlap="1" behindDoc="1" locked="1" layoutInCell="1" relativeHeight="504825">
          <wp:simplePos x="0" y="0"/>
          <wp:positionH relativeFrom="page">
            <wp:posOffset>914400</wp:posOffset>
          </wp:positionH>
          <wp:positionV relativeFrom="page">
            <wp:posOffset>9144000</wp:posOffset>
          </wp:positionV>
          <wp:extent cx="5915025" cy="504825"/>
          <wp:effectExtent t="0" r="0" b="0" l="0"/>
          <wp:wrapNone/>
          <wp:docPr id="1" name="deco" descr="Franja decorativa" title="Decor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 cstate="none"/>
                  <a:srcRect/>
                  <a:stretch>
                    <a:fillRect/>
                  </a:stretch>
                </pic:blipFill>
                <pic:spPr bwMode="auto">
                  <a:xfrm>
                    <a:off x="0" y="0"/>
                    <a:ext cx="5915025" cy="504825"/>
                  </a:xfrm>
                  <a:prstGeom prst="rect">
                    <a:avLst/>
                  </a:prstGeom>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8B2E1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3d8ec88506e1cf5ef3fd807e91afc54130d3addd.png"/><Relationship Id="rId1" Type="http://schemas.openxmlformats.org/officeDocument/2006/relationships/image" Target="media/69f2d2c01f05b3ae54b01c83e305bdb72bf2c256.png"/><Relationship Id="rId2" Type="http://schemas.openxmlformats.org/officeDocument/2006/relationships/image" Target="media/d39f69cb3e210da50a00704d3b483a88abbfe794.png"/><Relationship Id="rId3" Type="http://schemas.openxmlformats.org/officeDocument/2006/relationships/image" Target="media/411b0714dfb1257013c164b245282a3d9e49ecd5.png"/></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2026-10-11T21:02:59.485Z</dcterms:created>
  <dcterms:modified xsi:type="dcterms:W3CDTF">2026-10-11T21:02:59.485Z</dcterms:modified>
</cp:coreProperties>
</file>

<file path=docProps/custom.xml><?xml version="1.0" encoding="utf-8"?>
<Properties xmlns="http://schemas.openxmlformats.org/officeDocument/2006/custom-properties" xmlns:vt="http://schemas.openxmlformats.org/officeDocument/2006/docPropsVTypes"/>
</file>