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02AE" w14:textId="77777777" w:rsidR="00695079" w:rsidRPr="00534290" w:rsidRDefault="00695079" w:rsidP="00695079">
      <w:pPr>
        <w:spacing w:line="480" w:lineRule="auto"/>
        <w:rPr>
          <w:rFonts w:ascii="Times New Roman" w:hAnsi="Times New Roman" w:cs="Times New Roman"/>
        </w:rPr>
      </w:pPr>
      <w:r w:rsidRPr="00534290">
        <w:rPr>
          <w:rFonts w:ascii="Times New Roman" w:hAnsi="Times New Roman" w:cs="Times New Roman"/>
        </w:rPr>
        <w:t xml:space="preserve">Reference: </w:t>
      </w:r>
    </w:p>
    <w:p w14:paraId="3ACDA4F3" w14:textId="77777777" w:rsidR="00695079" w:rsidRPr="0005189A" w:rsidRDefault="00695079" w:rsidP="00695079">
      <w:pPr>
        <w:spacing w:line="48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05189A">
        <w:rPr>
          <w:rFonts w:ascii="Times New Roman" w:hAnsi="Times New Roman" w:cs="Times New Roman"/>
          <w:color w:val="2D3B45"/>
          <w:shd w:val="clear" w:color="auto" w:fill="FFFFFF"/>
        </w:rPr>
        <w:t>Tsui, F., Karam, O., &amp; Bernal, B. (2018).</w:t>
      </w:r>
      <w:r w:rsidRPr="0005189A">
        <w:rPr>
          <w:rStyle w:val="apple-converted-space"/>
          <w:rFonts w:ascii="Times New Roman" w:hAnsi="Times New Roman" w:cs="Times New Roman"/>
          <w:color w:val="2D3B45"/>
          <w:shd w:val="clear" w:color="auto" w:fill="FFFFFF"/>
        </w:rPr>
        <w:t> </w:t>
      </w:r>
      <w:hyperlink r:id="rId4" w:tgtFrame="_blank" w:tooltip="Course Material" w:history="1">
        <w:r w:rsidRPr="0005189A">
          <w:rPr>
            <w:rStyle w:val="Emphasis"/>
            <w:rFonts w:ascii="Times New Roman" w:hAnsi="Times New Roman" w:cs="Times New Roman"/>
            <w:color w:val="0000FF"/>
            <w:u w:val="single"/>
          </w:rPr>
          <w:t>Essentials of software engineering</w:t>
        </w:r>
        <w:r w:rsidRPr="0005189A">
          <w:rPr>
            <w:rStyle w:val="apple-converted-space"/>
            <w:rFonts w:ascii="Times New Roman" w:hAnsi="Times New Roman" w:cs="Times New Roman"/>
            <w:color w:val="0000FF"/>
            <w:u w:val="single"/>
          </w:rPr>
          <w:t> </w:t>
        </w:r>
      </w:hyperlink>
      <w:r w:rsidRPr="0005189A">
        <w:rPr>
          <w:rFonts w:ascii="Times New Roman" w:hAnsi="Times New Roman" w:cs="Times New Roman"/>
          <w:color w:val="2D3B45"/>
          <w:shd w:val="clear" w:color="auto" w:fill="FFFFFF"/>
        </w:rPr>
        <w:t>(4th ed.). Jones &amp; Bartlett Learning.</w:t>
      </w:r>
    </w:p>
    <w:p w14:paraId="7E3DD6D7" w14:textId="77777777" w:rsidR="00695079" w:rsidRPr="0005189A" w:rsidRDefault="00695079">
      <w:pPr>
        <w:rPr>
          <w:rFonts w:ascii="Times New Roman" w:hAnsi="Times New Roman" w:cs="Times New Roman"/>
        </w:rPr>
      </w:pPr>
      <w:r w:rsidRPr="0005189A">
        <w:rPr>
          <w:rFonts w:ascii="Times New Roman" w:hAnsi="Times New Roman" w:cs="Times New Roman"/>
          <w:color w:val="2D3B45"/>
          <w:shd w:val="clear" w:color="auto" w:fill="FFFFFF"/>
        </w:rPr>
        <w:t>Spillner, A., Linz, T., &amp; Schaefer, H. (2014).</w:t>
      </w:r>
      <w:r w:rsidRPr="0005189A">
        <w:rPr>
          <w:rStyle w:val="apple-converted-space"/>
          <w:rFonts w:ascii="Times New Roman" w:hAnsi="Times New Roman" w:cs="Times New Roman"/>
          <w:color w:val="2D3B45"/>
          <w:shd w:val="clear" w:color="auto" w:fill="FFFFFF"/>
        </w:rPr>
        <w:t> </w:t>
      </w:r>
      <w:hyperlink r:id="rId5" w:tgtFrame="_blank" w:tooltip="Course Material" w:history="1">
        <w:r w:rsidRPr="0005189A">
          <w:rPr>
            <w:rStyle w:val="Emphasis"/>
            <w:rFonts w:ascii="Times New Roman" w:hAnsi="Times New Roman" w:cs="Times New Roman"/>
            <w:color w:val="0000FF"/>
            <w:u w:val="single"/>
          </w:rPr>
          <w:t>Software testing foundations: A study guide for the certified tester exam</w:t>
        </w:r>
        <w:r w:rsidRPr="0005189A">
          <w:rPr>
            <w:rStyle w:val="apple-converted-space"/>
            <w:rFonts w:ascii="Times New Roman" w:hAnsi="Times New Roman" w:cs="Times New Roman"/>
            <w:i/>
            <w:iCs/>
            <w:color w:val="0000FF"/>
            <w:u w:val="single"/>
          </w:rPr>
          <w:t> </w:t>
        </w:r>
      </w:hyperlink>
      <w:r w:rsidRPr="0005189A">
        <w:rPr>
          <w:rFonts w:ascii="Times New Roman" w:hAnsi="Times New Roman" w:cs="Times New Roman"/>
          <w:color w:val="2D3B45"/>
          <w:shd w:val="clear" w:color="auto" w:fill="FFFFFF"/>
        </w:rPr>
        <w:t>(4th ed.). Rocky Nook.</w:t>
      </w:r>
    </w:p>
    <w:p w14:paraId="2567EAC5" w14:textId="77777777" w:rsidR="00695079" w:rsidRPr="0005189A" w:rsidRDefault="00695079" w:rsidP="0069507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5189A">
        <w:rPr>
          <w:rFonts w:ascii="Times New Roman" w:eastAsia="Times New Roman" w:hAnsi="Times New Roman" w:cs="Times New Roman"/>
          <w:color w:val="000000" w:themeColor="text1"/>
        </w:rPr>
        <w:t>Plutora. https://www.plutora.com/blog/non-functional-requirements-guide</w:t>
      </w:r>
    </w:p>
    <w:p w14:paraId="1EA65A5D" w14:textId="77777777" w:rsidR="00695079" w:rsidRPr="0005189A" w:rsidRDefault="00695079" w:rsidP="00695079">
      <w:pPr>
        <w:pStyle w:val="NormalWeb"/>
        <w:spacing w:before="180" w:beforeAutospacing="0" w:after="180" w:afterAutospacing="0" w:line="480" w:lineRule="auto"/>
        <w:ind w:left="450" w:hanging="450"/>
        <w:rPr>
          <w:color w:val="000000" w:themeColor="text1"/>
        </w:rPr>
      </w:pPr>
      <w:r w:rsidRPr="0005189A">
        <w:rPr>
          <w:color w:val="000000" w:themeColor="text1"/>
          <w:shd w:val="clear" w:color="auto" w:fill="FFFFFF"/>
        </w:rPr>
        <w:t>Naiburg, E. J., &amp; Maksimchuck, R. A. (2001).</w:t>
      </w:r>
      <w:r w:rsidRPr="0005189A">
        <w:rPr>
          <w:rStyle w:val="apple-converted-space"/>
          <w:rFonts w:eastAsiaTheme="majorEastAsia"/>
          <w:color w:val="000000" w:themeColor="text1"/>
          <w:shd w:val="clear" w:color="auto" w:fill="FFFFFF"/>
        </w:rPr>
        <w:t> </w:t>
      </w:r>
      <w:r w:rsidRPr="0005189A">
        <w:rPr>
          <w:i/>
          <w:iCs/>
          <w:color w:val="000000" w:themeColor="text1"/>
        </w:rPr>
        <w:t>UML for database design</w:t>
      </w:r>
      <w:r w:rsidRPr="0005189A">
        <w:rPr>
          <w:color w:val="000000" w:themeColor="text1"/>
          <w:shd w:val="clear" w:color="auto" w:fill="FFFFFF"/>
        </w:rPr>
        <w:t>. Addison-Wesley Professional.</w:t>
      </w:r>
    </w:p>
    <w:p w14:paraId="6EE5709B" w14:textId="77777777" w:rsidR="00695079" w:rsidRPr="0005189A" w:rsidRDefault="00695079" w:rsidP="0069507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05189A">
        <w:rPr>
          <w:rFonts w:ascii="Times New Roman" w:eastAsia="Times New Roman" w:hAnsi="Times New Roman" w:cs="Times New Roman"/>
          <w:color w:val="000000" w:themeColor="text1"/>
        </w:rPr>
        <w:t>Lyubov, T., (2020). Non-Functional Requirements: A Guide With Concrete Examples - Plutora.</w:t>
      </w:r>
    </w:p>
    <w:p w14:paraId="731DEDCE" w14:textId="77777777" w:rsidR="00695079" w:rsidRPr="0005189A" w:rsidRDefault="00695079" w:rsidP="00695079">
      <w:pPr>
        <w:spacing w:line="48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05189A">
        <w:rPr>
          <w:rFonts w:ascii="Times New Roman" w:hAnsi="Times New Roman" w:cs="Times New Roman"/>
          <w:color w:val="2D3B45"/>
          <w:shd w:val="clear" w:color="auto" w:fill="FFFFFF"/>
        </w:rPr>
        <w:t>https://www.sublimetext.com</w:t>
      </w:r>
    </w:p>
    <w:p w14:paraId="5E38EFA5" w14:textId="77777777" w:rsidR="00695079" w:rsidRPr="0005189A" w:rsidRDefault="00695079" w:rsidP="00695079">
      <w:pPr>
        <w:spacing w:line="48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05189A">
        <w:rPr>
          <w:rFonts w:ascii="Times New Roman" w:hAnsi="Times New Roman" w:cs="Times New Roman"/>
          <w:color w:val="2D3B45"/>
          <w:shd w:val="clear" w:color="auto" w:fill="FFFFFF"/>
        </w:rPr>
        <w:t xml:space="preserve">https://www.phpmyadmin.net </w:t>
      </w:r>
    </w:p>
    <w:p w14:paraId="27917434" w14:textId="77777777" w:rsidR="00695079" w:rsidRDefault="00695079"/>
    <w:sectPr w:rsidR="0069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79"/>
    <w:rsid w:val="00006826"/>
    <w:rsid w:val="0005189A"/>
    <w:rsid w:val="00344CB6"/>
    <w:rsid w:val="00365092"/>
    <w:rsid w:val="00533B23"/>
    <w:rsid w:val="00695079"/>
    <w:rsid w:val="008D0C39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65A4"/>
  <w15:chartTrackingRefBased/>
  <w15:docId w15:val="{D5B3CD4F-8FCD-BD4C-9CAB-E39FA932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79"/>
  </w:style>
  <w:style w:type="paragraph" w:styleId="Heading1">
    <w:name w:val="heading 1"/>
    <w:basedOn w:val="Normal"/>
    <w:next w:val="Normal"/>
    <w:link w:val="Heading1Char"/>
    <w:uiPriority w:val="9"/>
    <w:qFormat/>
    <w:rsid w:val="0069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079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695079"/>
  </w:style>
  <w:style w:type="character" w:styleId="Emphasis">
    <w:name w:val="Emphasis"/>
    <w:basedOn w:val="DefaultParagraphFont"/>
    <w:uiPriority w:val="20"/>
    <w:qFormat/>
    <w:rsid w:val="00695079"/>
    <w:rPr>
      <w:i/>
      <w:iCs/>
    </w:rPr>
  </w:style>
  <w:style w:type="paragraph" w:styleId="NormalWeb">
    <w:name w:val="Normal (Web)"/>
    <w:basedOn w:val="Normal"/>
    <w:uiPriority w:val="99"/>
    <w:unhideWhenUsed/>
    <w:rsid w:val="006950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agc.instructure.com/courses/132028/modules/items/6718782" TargetMode="External"/><Relationship Id="rId4" Type="http://schemas.openxmlformats.org/officeDocument/2006/relationships/hyperlink" Target="https://uagc.instructure.com/courses/132028/modules/items/6718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Grier</dc:creator>
  <cp:keywords/>
  <dc:description/>
  <cp:lastModifiedBy>John Grier</cp:lastModifiedBy>
  <cp:revision>2</cp:revision>
  <dcterms:created xsi:type="dcterms:W3CDTF">2024-06-16T06:46:00Z</dcterms:created>
  <dcterms:modified xsi:type="dcterms:W3CDTF">2024-06-16T06:50:00Z</dcterms:modified>
</cp:coreProperties>
</file>