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3664C">
      <w:pPr>
        <w:pStyle w:val="Heading1"/>
        <w:pBdr>
          <w:bottom w:val="single" w:sz="12" w:space="1" w:color="000000"/>
        </w:pBdr>
        <w:spacing w:before="36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8pt;margin-top:-10.8pt;width:201.55pt;height:43.15pt;z-index:251657216;mso-wrap-distance-left:9.05pt;mso-wrap-distance-right:9.05pt;mso-position-horizontal:absolute;mso-position-horizontal-relative:text;mso-position-vertical:absolute;mso-position-vertical-relative:text" stroked="f">
            <v:fill color2="black"/>
            <v:textbox inset="0,0,0,0">
              <w:txbxContent>
                <w:p w:rsidR="00000000" w:rsidRDefault="0033664C"/>
              </w:txbxContent>
            </v:textbox>
          </v:shape>
        </w:pict>
      </w:r>
      <w:r>
        <w:pict>
          <v:shape id="_x0000_s1027" type="#_x0000_t202" style="position:absolute;left:0;text-align:left;margin-left:4in;margin-top:-10.8pt;width:188.95pt;height:50.35pt;z-index:251658240;mso-wrap-distance-left:9.05pt;mso-wrap-distance-right:9.05pt;mso-position-horizontal:absolute;mso-position-horizontal-relative:text;mso-position-vertical:absolute;mso-position-vertical-relative:text" stroked="f">
            <v:fill color2="black"/>
            <v:textbox inset="0,0,0,0">
              <w:txbxContent>
                <w:p w:rsidR="00000000" w:rsidRDefault="0033664C">
                  <w:pPr>
                    <w:rPr>
                      <w:b/>
                      <w:sz w:val="16"/>
                    </w:rPr>
                  </w:pPr>
                </w:p>
                <w:p w:rsidR="00000000" w:rsidRDefault="0033664C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sz w:val="32"/>
        </w:rPr>
        <w:t>M</w:t>
      </w:r>
      <w:r>
        <w:rPr>
          <w:sz w:val="32"/>
        </w:rPr>
        <w:t>ike Shaw</w:t>
      </w:r>
    </w:p>
    <w:p w:rsidR="00000000" w:rsidRDefault="0033664C">
      <w:pPr>
        <w:pStyle w:val="Heading2"/>
      </w:pPr>
      <w:r>
        <w:rPr>
          <w:sz w:val="20"/>
        </w:rPr>
        <w:t>Objective</w:t>
      </w:r>
    </w:p>
    <w:p w:rsidR="00000000" w:rsidRDefault="0033664C">
      <w:pPr>
        <w:pStyle w:val="BodyTextIndent"/>
      </w:pPr>
      <w:r>
        <w:tab/>
        <w:t>To manage, lead or participate on a short, medium or long-term projects within the FDA regulated industries on Documentation, Systems Set Up and Enhancements, Quality Control, Quality Assurance, NDA/ANDA (CMC section) Preparations an</w:t>
      </w:r>
      <w:r>
        <w:t>d Reviews, Auditing, Method and Process Validation, Calibrations, Workflow Analysis and Efficiency Enhancement Projects.</w:t>
      </w:r>
    </w:p>
    <w:p w:rsidR="00000000" w:rsidRDefault="0033664C">
      <w:pPr>
        <w:pStyle w:val="Heading2"/>
      </w:pPr>
      <w:r>
        <w:rPr>
          <w:sz w:val="20"/>
        </w:rPr>
        <w:t>Skills</w:t>
      </w:r>
    </w:p>
    <w:p w:rsidR="00000000" w:rsidRDefault="0033664C">
      <w:pPr>
        <w:numPr>
          <w:ilvl w:val="0"/>
          <w:numId w:val="11"/>
        </w:numPr>
        <w:jc w:val="both"/>
      </w:pPr>
      <w:r>
        <w:t>Over 30 years of versatile, industrial experience in various areas of the pharmaceutical industry with such Fortune 500 companie</w:t>
      </w:r>
      <w:r>
        <w:t>s as Bayer Inc, Sterling Drug, and Pfizer Inc. and generic companies.</w:t>
      </w:r>
    </w:p>
    <w:p w:rsidR="00000000" w:rsidRDefault="0033664C">
      <w:pPr>
        <w:numPr>
          <w:ilvl w:val="0"/>
          <w:numId w:val="11"/>
        </w:numPr>
        <w:jc w:val="both"/>
      </w:pPr>
      <w:r>
        <w:t>Excellent interpersonal, communication, managerial and organization skills.</w:t>
      </w:r>
    </w:p>
    <w:p w:rsidR="00000000" w:rsidRDefault="0033664C">
      <w:pPr>
        <w:numPr>
          <w:ilvl w:val="0"/>
          <w:numId w:val="11"/>
        </w:numPr>
        <w:jc w:val="both"/>
      </w:pPr>
      <w:r>
        <w:t>Familiar with various manufacturing processes, process and cleaning validation, documentation system, SOP’s, c</w:t>
      </w:r>
      <w:r>
        <w:t>GMP, GLP, and cGCP as well as NDA/ANDA (CMC Section) preparations and reviews and FDA regulations.</w:t>
      </w:r>
    </w:p>
    <w:p w:rsidR="00000000" w:rsidRDefault="0033664C">
      <w:pPr>
        <w:numPr>
          <w:ilvl w:val="0"/>
          <w:numId w:val="11"/>
        </w:numPr>
        <w:jc w:val="both"/>
      </w:pPr>
      <w:r>
        <w:t>Very familiar with various monographs and general chapters of USP/NF, EP, other compendium and industry standards.</w:t>
      </w:r>
    </w:p>
    <w:p w:rsidR="00000000" w:rsidRDefault="0033664C">
      <w:pPr>
        <w:numPr>
          <w:ilvl w:val="0"/>
          <w:numId w:val="11"/>
        </w:numPr>
        <w:jc w:val="both"/>
      </w:pPr>
      <w:r>
        <w:t xml:space="preserve">Well versed in all modern instrumentation </w:t>
      </w:r>
      <w:r>
        <w:t>such as HPLC, GC, AA, UV, IR, etc., as well as various other analytical techniques.</w:t>
      </w:r>
    </w:p>
    <w:p w:rsidR="00000000" w:rsidRDefault="0033664C">
      <w:pPr>
        <w:numPr>
          <w:ilvl w:val="0"/>
          <w:numId w:val="11"/>
        </w:numPr>
        <w:jc w:val="both"/>
      </w:pPr>
      <w:r>
        <w:t>Experience in various dosage forms such as tablets (I.R. and M.R.), capsules, creams, liquids, suspensions, aerosols, ointments, suppositories, gels and sterile products.</w:t>
      </w:r>
    </w:p>
    <w:p w:rsidR="00000000" w:rsidRDefault="0033664C">
      <w:pPr>
        <w:numPr>
          <w:ilvl w:val="0"/>
          <w:numId w:val="11"/>
        </w:numPr>
        <w:jc w:val="both"/>
      </w:pPr>
      <w:r>
        <w:t>W</w:t>
      </w:r>
      <w:r>
        <w:t>ell versed in generation, maintenance and revision of SOPs, specifications, procedures, batch records, training, OOS investigations, and other documentation systems.</w:t>
      </w:r>
    </w:p>
    <w:p w:rsidR="00000000" w:rsidRDefault="0033664C">
      <w:pPr>
        <w:numPr>
          <w:ilvl w:val="0"/>
          <w:numId w:val="11"/>
        </w:numPr>
        <w:jc w:val="both"/>
      </w:pPr>
      <w:r>
        <w:t>Wide exposure to quality control, quality assurance, manufacturing, validation, compliance</w:t>
      </w:r>
      <w:r>
        <w:t xml:space="preserve"> and regulatory areas in a pharmaceutical manufacturing environment.</w:t>
      </w:r>
    </w:p>
    <w:p w:rsidR="00000000" w:rsidRDefault="0033664C">
      <w:pPr>
        <w:numPr>
          <w:ilvl w:val="0"/>
          <w:numId w:val="11"/>
        </w:numPr>
        <w:jc w:val="both"/>
      </w:pPr>
      <w:r>
        <w:t xml:space="preserve">Proficient with common computer software. </w:t>
      </w:r>
    </w:p>
    <w:p w:rsidR="00000000" w:rsidRDefault="0033664C">
      <w:pPr>
        <w:pStyle w:val="Heading2"/>
      </w:pPr>
      <w:r>
        <w:rPr>
          <w:sz w:val="20"/>
        </w:rPr>
        <w:t>Employment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64"/>
        <w:gridCol w:w="4012"/>
      </w:tblGrid>
      <w:tr w:rsidR="00000000">
        <w:tc>
          <w:tcPr>
            <w:tcW w:w="5564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Independent Consultant</w:t>
            </w:r>
          </w:p>
        </w:tc>
        <w:tc>
          <w:tcPr>
            <w:tcW w:w="4012" w:type="dxa"/>
            <w:shd w:val="clear" w:color="auto" w:fill="auto"/>
          </w:tcPr>
          <w:p w:rsidR="00000000" w:rsidRDefault="0033664C">
            <w:pPr>
              <w:pStyle w:val="Date"/>
            </w:pPr>
            <w:r>
              <w:t>March 2002 – Present</w:t>
            </w:r>
          </w:p>
        </w:tc>
      </w:tr>
      <w:tr w:rsidR="00000000">
        <w:tc>
          <w:tcPr>
            <w:tcW w:w="5564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Consultant to the Pharmaceutical Industry</w:t>
            </w:r>
          </w:p>
          <w:p w:rsidR="00000000" w:rsidRDefault="0033664C">
            <w:pPr>
              <w:pStyle w:val="CompanyName"/>
            </w:pPr>
            <w:r>
              <w:t>Affiliated with R.A.Q.A. ASSOCIATES, INC.</w:t>
            </w:r>
          </w:p>
          <w:p w:rsidR="00000000" w:rsidRDefault="0033664C">
            <w:pPr>
              <w:pStyle w:val="CompanyName"/>
            </w:pPr>
          </w:p>
        </w:tc>
        <w:tc>
          <w:tcPr>
            <w:tcW w:w="4012" w:type="dxa"/>
            <w:shd w:val="clear" w:color="auto" w:fill="auto"/>
          </w:tcPr>
          <w:p w:rsidR="00000000" w:rsidRDefault="0033664C">
            <w:pPr>
              <w:pStyle w:val="Location"/>
              <w:snapToGrid w:val="0"/>
            </w:pPr>
          </w:p>
        </w:tc>
      </w:tr>
    </w:tbl>
    <w:p w:rsidR="00000000" w:rsidRDefault="0033664C">
      <w:pPr>
        <w:jc w:val="both"/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79"/>
        <w:gridCol w:w="3997"/>
      </w:tblGrid>
      <w:tr w:rsidR="00000000">
        <w:tc>
          <w:tcPr>
            <w:tcW w:w="5579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 xml:space="preserve">Director, Quality Control </w:t>
            </w:r>
          </w:p>
        </w:tc>
        <w:tc>
          <w:tcPr>
            <w:tcW w:w="3997" w:type="dxa"/>
            <w:shd w:val="clear" w:color="auto" w:fill="auto"/>
          </w:tcPr>
          <w:p w:rsidR="00000000" w:rsidRDefault="0033664C">
            <w:pPr>
              <w:pStyle w:val="Date"/>
            </w:pPr>
            <w:r>
              <w:t>October 2000 – March 2002</w:t>
            </w:r>
          </w:p>
        </w:tc>
      </w:tr>
      <w:tr w:rsidR="00000000">
        <w:tc>
          <w:tcPr>
            <w:tcW w:w="5579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Vintage Pharmaceuticals</w:t>
            </w:r>
          </w:p>
        </w:tc>
        <w:tc>
          <w:tcPr>
            <w:tcW w:w="3997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Huntsville, Alabama</w:t>
            </w:r>
          </w:p>
        </w:tc>
      </w:tr>
    </w:tbl>
    <w:p w:rsidR="00000000" w:rsidRDefault="0033664C"/>
    <w:p w:rsidR="00000000" w:rsidRDefault="0033664C">
      <w:pPr>
        <w:numPr>
          <w:ilvl w:val="0"/>
          <w:numId w:val="9"/>
        </w:numPr>
        <w:jc w:val="both"/>
      </w:pPr>
      <w:r>
        <w:t xml:space="preserve">Directed all activities of the quality control department for three separate plants at two different locations. </w:t>
      </w:r>
    </w:p>
    <w:p w:rsidR="00000000" w:rsidRDefault="0033664C">
      <w:pPr>
        <w:numPr>
          <w:ilvl w:val="0"/>
          <w:numId w:val="9"/>
        </w:numPr>
        <w:jc w:val="both"/>
      </w:pPr>
      <w:r>
        <w:t>Responsible for all activities of Quality C</w:t>
      </w:r>
      <w:r>
        <w:t xml:space="preserve">ontrol Department to ensure compliance with company, compendia and regulatory requirements. </w:t>
      </w:r>
    </w:p>
    <w:p w:rsidR="00000000" w:rsidRDefault="0033664C">
      <w:pPr>
        <w:numPr>
          <w:ilvl w:val="0"/>
          <w:numId w:val="9"/>
        </w:numPr>
        <w:jc w:val="both"/>
      </w:pPr>
      <w:r>
        <w:t xml:space="preserve">Directly and indirectly responsible for all activities of Quality Control department with staff of over 75 people.   </w:t>
      </w:r>
    </w:p>
    <w:p w:rsidR="00000000" w:rsidRDefault="0033664C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76"/>
        <w:gridCol w:w="4000"/>
      </w:tblGrid>
      <w:tr w:rsidR="00000000">
        <w:tc>
          <w:tcPr>
            <w:tcW w:w="5576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Senior Director, Chemical Testing</w:t>
            </w:r>
          </w:p>
        </w:tc>
        <w:tc>
          <w:tcPr>
            <w:tcW w:w="4000" w:type="dxa"/>
            <w:shd w:val="clear" w:color="auto" w:fill="auto"/>
          </w:tcPr>
          <w:p w:rsidR="00000000" w:rsidRDefault="0033664C">
            <w:pPr>
              <w:pStyle w:val="Date"/>
            </w:pPr>
            <w:r>
              <w:t>October 19</w:t>
            </w:r>
            <w:r>
              <w:t>99 – September 2000</w:t>
            </w:r>
          </w:p>
        </w:tc>
      </w:tr>
      <w:tr w:rsidR="00000000">
        <w:tc>
          <w:tcPr>
            <w:tcW w:w="5576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Parkedale Pharmaceuticals</w:t>
            </w:r>
          </w:p>
        </w:tc>
        <w:tc>
          <w:tcPr>
            <w:tcW w:w="4000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Rochester, Michigan</w:t>
            </w:r>
          </w:p>
        </w:tc>
      </w:tr>
    </w:tbl>
    <w:p w:rsidR="00000000" w:rsidRDefault="0033664C"/>
    <w:p w:rsidR="00000000" w:rsidRDefault="0033664C">
      <w:pPr>
        <w:numPr>
          <w:ilvl w:val="0"/>
          <w:numId w:val="8"/>
        </w:numPr>
        <w:jc w:val="both"/>
      </w:pPr>
      <w:r>
        <w:t>In broad sense, directed all activities of the quality control department, including raw materials, packaging materials, intermediate, finished, and clinical trial product testing, valida</w:t>
      </w:r>
      <w:r>
        <w:t xml:space="preserve">tion, as well as stability testing to ensure compendia, company, corporate, and regulatory compliance.  </w:t>
      </w:r>
    </w:p>
    <w:p w:rsidR="00000000" w:rsidRDefault="0033664C">
      <w:pPr>
        <w:numPr>
          <w:ilvl w:val="0"/>
          <w:numId w:val="10"/>
        </w:numPr>
        <w:jc w:val="both"/>
      </w:pPr>
      <w:r>
        <w:t>Documentation responsibilities included SOPs, specifications, and procedures and stability data review of new and existing products.</w:t>
      </w:r>
    </w:p>
    <w:p w:rsidR="00000000" w:rsidRDefault="0033664C">
      <w:pPr>
        <w:numPr>
          <w:ilvl w:val="0"/>
          <w:numId w:val="8"/>
        </w:numPr>
        <w:jc w:val="both"/>
      </w:pPr>
      <w:r>
        <w:t>Investigated custo</w:t>
      </w:r>
      <w:r>
        <w:t>mer complaints, OOS investigations and troubleshooting of manufacturing and packaging deviations as well as execution of process validation.</w:t>
      </w:r>
    </w:p>
    <w:p w:rsidR="00000000" w:rsidRDefault="0033664C">
      <w:pPr>
        <w:numPr>
          <w:ilvl w:val="0"/>
          <w:numId w:val="8"/>
        </w:numPr>
        <w:jc w:val="both"/>
      </w:pPr>
      <w:r>
        <w:t>Supported manufacturing, pharmaceutical technology and compliance departments in investigations, process validation</w:t>
      </w:r>
      <w:r>
        <w:t>s, deviations and customer audits.</w:t>
      </w:r>
    </w:p>
    <w:p w:rsidR="00000000" w:rsidRDefault="0033664C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26"/>
        <w:gridCol w:w="4050"/>
      </w:tblGrid>
      <w:tr w:rsidR="00000000">
        <w:tc>
          <w:tcPr>
            <w:tcW w:w="5526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Manager, Quality Control</w:t>
            </w:r>
          </w:p>
        </w:tc>
        <w:tc>
          <w:tcPr>
            <w:tcW w:w="4050" w:type="dxa"/>
            <w:shd w:val="clear" w:color="auto" w:fill="auto"/>
          </w:tcPr>
          <w:p w:rsidR="00000000" w:rsidRDefault="0033664C">
            <w:pPr>
              <w:pStyle w:val="Date"/>
            </w:pPr>
            <w:r>
              <w:t>August 1998 – September 1999</w:t>
            </w:r>
          </w:p>
        </w:tc>
      </w:tr>
      <w:tr w:rsidR="00000000">
        <w:tc>
          <w:tcPr>
            <w:tcW w:w="5526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Schwarz Pharma Mfg. Inc</w:t>
            </w:r>
          </w:p>
        </w:tc>
        <w:tc>
          <w:tcPr>
            <w:tcW w:w="4050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Seymour, Indiana</w:t>
            </w:r>
          </w:p>
        </w:tc>
      </w:tr>
    </w:tbl>
    <w:p w:rsidR="00000000" w:rsidRDefault="0033664C"/>
    <w:p w:rsidR="00000000" w:rsidRDefault="0033664C">
      <w:pPr>
        <w:numPr>
          <w:ilvl w:val="0"/>
          <w:numId w:val="5"/>
        </w:numPr>
        <w:jc w:val="both"/>
      </w:pPr>
      <w:r>
        <w:t>Total responsibility of analytical testing for all raw materials, packaging materials, in process, finished products and s</w:t>
      </w:r>
      <w:r>
        <w:t xml:space="preserve">tability testing. </w:t>
      </w:r>
    </w:p>
    <w:p w:rsidR="00000000" w:rsidRDefault="0033664C">
      <w:pPr>
        <w:numPr>
          <w:ilvl w:val="0"/>
          <w:numId w:val="5"/>
        </w:numPr>
        <w:jc w:val="both"/>
      </w:pPr>
      <w:r>
        <w:t xml:space="preserve">Responsible for generation and update of specifications, procedures and SOPs, including reviews of CMC sections of NDA/ANDA. </w:t>
      </w:r>
    </w:p>
    <w:p w:rsidR="00000000" w:rsidRDefault="0033664C">
      <w:pPr>
        <w:numPr>
          <w:ilvl w:val="0"/>
          <w:numId w:val="5"/>
        </w:numPr>
        <w:jc w:val="both"/>
      </w:pPr>
      <w:r>
        <w:t>Managed a staff of 42 people.</w:t>
      </w:r>
    </w:p>
    <w:p w:rsidR="00000000" w:rsidRDefault="0033664C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48"/>
        <w:gridCol w:w="4028"/>
      </w:tblGrid>
      <w:tr w:rsidR="00000000">
        <w:tc>
          <w:tcPr>
            <w:tcW w:w="5548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Director, Quality Assurance/Quality Control</w:t>
            </w:r>
          </w:p>
        </w:tc>
        <w:tc>
          <w:tcPr>
            <w:tcW w:w="4028" w:type="dxa"/>
            <w:shd w:val="clear" w:color="auto" w:fill="auto"/>
          </w:tcPr>
          <w:p w:rsidR="00000000" w:rsidRDefault="0033664C">
            <w:pPr>
              <w:pStyle w:val="Date"/>
            </w:pPr>
            <w:r>
              <w:t>April 1997 – August 1998</w:t>
            </w:r>
          </w:p>
        </w:tc>
      </w:tr>
      <w:tr w:rsidR="00000000">
        <w:tc>
          <w:tcPr>
            <w:tcW w:w="5548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R.P. Scher</w:t>
            </w:r>
            <w:r>
              <w:t>er Inc.</w:t>
            </w:r>
          </w:p>
        </w:tc>
        <w:tc>
          <w:tcPr>
            <w:tcW w:w="4028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Windsor, Ontario</w:t>
            </w:r>
          </w:p>
        </w:tc>
      </w:tr>
    </w:tbl>
    <w:p w:rsidR="00000000" w:rsidRDefault="0033664C"/>
    <w:p w:rsidR="00000000" w:rsidRDefault="0033664C">
      <w:pPr>
        <w:numPr>
          <w:ilvl w:val="0"/>
          <w:numId w:val="6"/>
        </w:numPr>
        <w:jc w:val="both"/>
      </w:pPr>
      <w:r>
        <w:t>Duties involved are similar to those outlined at Bayer Inc.</w:t>
      </w:r>
    </w:p>
    <w:p w:rsidR="00000000" w:rsidRDefault="0033664C">
      <w:pPr>
        <w:ind w:left="360"/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58"/>
        <w:gridCol w:w="4018"/>
      </w:tblGrid>
      <w:tr w:rsidR="00000000">
        <w:tc>
          <w:tcPr>
            <w:tcW w:w="5558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Owned OMNI Chemical Industries</w:t>
            </w:r>
          </w:p>
        </w:tc>
        <w:tc>
          <w:tcPr>
            <w:tcW w:w="4018" w:type="dxa"/>
            <w:shd w:val="clear" w:color="auto" w:fill="auto"/>
          </w:tcPr>
          <w:p w:rsidR="00000000" w:rsidRDefault="0033664C">
            <w:pPr>
              <w:pStyle w:val="Date"/>
            </w:pPr>
            <w:r>
              <w:t>October 1994 – March 1997</w:t>
            </w:r>
          </w:p>
        </w:tc>
      </w:tr>
      <w:tr w:rsidR="00000000">
        <w:tc>
          <w:tcPr>
            <w:tcW w:w="5558" w:type="dxa"/>
            <w:shd w:val="clear" w:color="auto" w:fill="auto"/>
          </w:tcPr>
          <w:p w:rsidR="00000000" w:rsidRDefault="0033664C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000000" w:rsidRDefault="0033664C">
            <w:pPr>
              <w:snapToGrid w:val="0"/>
            </w:pPr>
          </w:p>
        </w:tc>
      </w:tr>
    </w:tbl>
    <w:p w:rsidR="00000000" w:rsidRDefault="0033664C">
      <w:pPr>
        <w:ind w:left="360"/>
      </w:pPr>
    </w:p>
    <w:p w:rsidR="00000000" w:rsidRDefault="0033664C">
      <w:pPr>
        <w:numPr>
          <w:ilvl w:val="0"/>
          <w:numId w:val="6"/>
        </w:numPr>
        <w:jc w:val="both"/>
      </w:pPr>
      <w:r>
        <w:t>Exported industrial solvents.</w:t>
      </w:r>
    </w:p>
    <w:p w:rsidR="00000000" w:rsidRDefault="0033664C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93"/>
        <w:gridCol w:w="3983"/>
      </w:tblGrid>
      <w:tr w:rsidR="00000000">
        <w:trPr>
          <w:trHeight w:val="225"/>
        </w:trPr>
        <w:tc>
          <w:tcPr>
            <w:tcW w:w="5593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Director, Quality Assurance/Quality Control</w:t>
            </w:r>
          </w:p>
        </w:tc>
        <w:tc>
          <w:tcPr>
            <w:tcW w:w="3983" w:type="dxa"/>
            <w:shd w:val="clear" w:color="auto" w:fill="auto"/>
          </w:tcPr>
          <w:p w:rsidR="00000000" w:rsidRDefault="0033664C">
            <w:pPr>
              <w:pStyle w:val="Date"/>
            </w:pPr>
            <w:r>
              <w:t>September 1980 – September 1994</w:t>
            </w:r>
          </w:p>
        </w:tc>
      </w:tr>
      <w:tr w:rsidR="00000000">
        <w:trPr>
          <w:trHeight w:val="225"/>
        </w:trPr>
        <w:tc>
          <w:tcPr>
            <w:tcW w:w="5593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Bayer Inc.</w:t>
            </w:r>
          </w:p>
        </w:tc>
        <w:tc>
          <w:tcPr>
            <w:tcW w:w="3983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Toronto, Ontario</w:t>
            </w:r>
          </w:p>
        </w:tc>
      </w:tr>
    </w:tbl>
    <w:p w:rsidR="00000000" w:rsidRDefault="0033664C">
      <w:pPr>
        <w:ind w:left="360"/>
      </w:pPr>
    </w:p>
    <w:p w:rsidR="00000000" w:rsidRDefault="0033664C">
      <w:pPr>
        <w:numPr>
          <w:ilvl w:val="0"/>
          <w:numId w:val="2"/>
        </w:numPr>
        <w:jc w:val="both"/>
      </w:pPr>
      <w:r>
        <w:t xml:space="preserve">Started as Supervisor of Quality Control and subsequently promoted to manager and then appointed as the Director of the Quality Assurance/Quality Control Department.  </w:t>
      </w:r>
    </w:p>
    <w:p w:rsidR="00000000" w:rsidRDefault="0033664C">
      <w:pPr>
        <w:tabs>
          <w:tab w:val="left" w:pos="5400"/>
          <w:tab w:val="left" w:pos="6840"/>
        </w:tabs>
      </w:pPr>
    </w:p>
    <w:p w:rsidR="00000000" w:rsidRDefault="0033664C">
      <w:pPr>
        <w:pStyle w:val="Heading3"/>
      </w:pPr>
      <w:r>
        <w:t>DUTIES</w:t>
      </w:r>
    </w:p>
    <w:p w:rsidR="00000000" w:rsidRDefault="0033664C">
      <w:pPr>
        <w:numPr>
          <w:ilvl w:val="0"/>
          <w:numId w:val="8"/>
        </w:numPr>
        <w:jc w:val="both"/>
      </w:pPr>
      <w:r>
        <w:t>Through 15 years of employment, exposure to vari</w:t>
      </w:r>
      <w:r>
        <w:t>ous different aspects of responsibilities such as quality control, quality assurance, regulatory affairs, manufacturing and packaging.</w:t>
      </w:r>
    </w:p>
    <w:p w:rsidR="00000000" w:rsidRDefault="0033664C">
      <w:pPr>
        <w:numPr>
          <w:ilvl w:val="0"/>
          <w:numId w:val="8"/>
        </w:numPr>
        <w:jc w:val="both"/>
      </w:pPr>
      <w:r>
        <w:t xml:space="preserve">Responsible for activity of the Quality Control/Quality Assurance department for documentation, testing, compliance, CMC </w:t>
      </w:r>
      <w:r>
        <w:t>compilation and review, technology transfer, analytical method development process validations and cleaning validation.</w:t>
      </w:r>
    </w:p>
    <w:p w:rsidR="00000000" w:rsidRDefault="0033664C">
      <w:pPr>
        <w:numPr>
          <w:ilvl w:val="0"/>
          <w:numId w:val="8"/>
        </w:numPr>
        <w:jc w:val="both"/>
      </w:pPr>
      <w:r>
        <w:t>Coordinated all QA/QC related activities between various Bayer locations to introduce new products and manage changes to existing produc</w:t>
      </w:r>
      <w:r>
        <w:t>ts in a timely and cost-effective manner.</w:t>
      </w:r>
    </w:p>
    <w:p w:rsidR="00000000" w:rsidRDefault="0033664C">
      <w:pPr>
        <w:numPr>
          <w:ilvl w:val="0"/>
          <w:numId w:val="8"/>
        </w:numPr>
        <w:jc w:val="both"/>
      </w:pPr>
      <w:r>
        <w:t xml:space="preserve">Prepared, executed and maintained departmental budget of approximately three million dollars. </w:t>
      </w:r>
    </w:p>
    <w:p w:rsidR="00000000" w:rsidRDefault="0033664C">
      <w:pPr>
        <w:numPr>
          <w:ilvl w:val="0"/>
          <w:numId w:val="8"/>
        </w:numPr>
        <w:jc w:val="both"/>
      </w:pPr>
      <w:r>
        <w:t>Planned and purchased instruments and equipment in addition to outlining work force requirements.</w:t>
      </w:r>
    </w:p>
    <w:p w:rsidR="00000000" w:rsidRDefault="0033664C">
      <w:pPr>
        <w:numPr>
          <w:ilvl w:val="0"/>
          <w:numId w:val="8"/>
        </w:numPr>
        <w:jc w:val="both"/>
      </w:pPr>
      <w:r>
        <w:t>Supervised a staff of</w:t>
      </w:r>
      <w:r>
        <w:t xml:space="preserve"> sixteen to thirty personnel.</w:t>
      </w:r>
    </w:p>
    <w:p w:rsidR="00000000" w:rsidRDefault="0033664C">
      <w:pPr>
        <w:ind w:left="360"/>
      </w:pPr>
    </w:p>
    <w:p w:rsidR="00000000" w:rsidRDefault="0033664C">
      <w:pPr>
        <w:pStyle w:val="Heading3"/>
        <w:ind w:left="0" w:firstLine="360"/>
      </w:pPr>
      <w:r>
        <w:t>ACHIEVEMENTS</w:t>
      </w:r>
    </w:p>
    <w:p w:rsidR="00000000" w:rsidRDefault="0033664C">
      <w:pPr>
        <w:numPr>
          <w:ilvl w:val="0"/>
          <w:numId w:val="8"/>
        </w:numPr>
        <w:jc w:val="both"/>
      </w:pPr>
      <w:r>
        <w:t>Reduced testing costs and lead-times by 40% by developing HPLC methods for fat/water-soluble vitamins, creams, and tablets.</w:t>
      </w:r>
    </w:p>
    <w:p w:rsidR="00000000" w:rsidRDefault="0033664C">
      <w:pPr>
        <w:numPr>
          <w:ilvl w:val="0"/>
          <w:numId w:val="7"/>
        </w:numPr>
        <w:jc w:val="both"/>
      </w:pPr>
      <w:r>
        <w:t>Reduced costs by 20% by re-evaluating and reducing stability testing, still meeting regu</w:t>
      </w:r>
      <w:r>
        <w:t>latory requirements and quality standards.</w:t>
      </w:r>
    </w:p>
    <w:p w:rsidR="00000000" w:rsidRDefault="0033664C">
      <w:pPr>
        <w:numPr>
          <w:ilvl w:val="0"/>
          <w:numId w:val="7"/>
        </w:numPr>
        <w:jc w:val="both"/>
      </w:pPr>
      <w:r>
        <w:t>Introduced automated dissolution methods for slow-release tablets.</w:t>
      </w:r>
    </w:p>
    <w:p w:rsidR="00000000" w:rsidRDefault="0033664C">
      <w:pPr>
        <w:numPr>
          <w:ilvl w:val="0"/>
          <w:numId w:val="7"/>
        </w:numPr>
        <w:jc w:val="both"/>
      </w:pPr>
      <w:r>
        <w:t>Trained staff on modern instrumentation and techniques.</w:t>
      </w:r>
    </w:p>
    <w:p w:rsidR="00000000" w:rsidRDefault="0033664C">
      <w:pPr>
        <w:numPr>
          <w:ilvl w:val="0"/>
          <w:numId w:val="7"/>
        </w:numPr>
        <w:jc w:val="both"/>
      </w:pPr>
      <w:r>
        <w:t>Validated AMAPS and MAPICS, the computerized inventory system to ensure GMP and regulatory</w:t>
      </w:r>
      <w:r>
        <w:t xml:space="preserve"> compliance.</w:t>
      </w:r>
    </w:p>
    <w:p w:rsidR="00000000" w:rsidRDefault="0033664C">
      <w:pPr>
        <w:numPr>
          <w:ilvl w:val="0"/>
          <w:numId w:val="7"/>
        </w:numPr>
        <w:jc w:val="both"/>
      </w:pPr>
      <w:r>
        <w:t>Set up a total QA system including SOP’s and documentation for clinical trial products.</w:t>
      </w:r>
    </w:p>
    <w:p w:rsidR="00000000" w:rsidRDefault="0033664C">
      <w:pPr>
        <w:numPr>
          <w:ilvl w:val="0"/>
          <w:numId w:val="7"/>
        </w:numPr>
        <w:jc w:val="both"/>
      </w:pPr>
      <w:r>
        <w:t>During 1992-1993, for two years acted as a manufacturing manager, directly and indirectly supervised forty-five people in manufacturing/packaging area.</w:t>
      </w:r>
    </w:p>
    <w:p w:rsidR="00000000" w:rsidRDefault="0033664C">
      <w:pPr>
        <w:numPr>
          <w:ilvl w:val="0"/>
          <w:numId w:val="7"/>
        </w:numPr>
        <w:jc w:val="both"/>
      </w:pPr>
      <w:r>
        <w:t>Pro</w:t>
      </w:r>
      <w:r>
        <w:t xml:space="preserve">vided QC/QA support to regulatory department/medical department for new product submissions and customer inquiries/complaints. </w:t>
      </w:r>
    </w:p>
    <w:p w:rsidR="00000000" w:rsidRDefault="0033664C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682"/>
        <w:gridCol w:w="3894"/>
      </w:tblGrid>
      <w:tr w:rsidR="00000000">
        <w:tc>
          <w:tcPr>
            <w:tcW w:w="5682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Supervisor</w:t>
            </w:r>
          </w:p>
        </w:tc>
        <w:tc>
          <w:tcPr>
            <w:tcW w:w="3894" w:type="dxa"/>
            <w:shd w:val="clear" w:color="auto" w:fill="auto"/>
          </w:tcPr>
          <w:p w:rsidR="00000000" w:rsidRDefault="0033664C">
            <w:pPr>
              <w:pStyle w:val="Date"/>
            </w:pPr>
            <w:r>
              <w:t>March 1979 – August 1980</w:t>
            </w:r>
          </w:p>
        </w:tc>
      </w:tr>
      <w:tr w:rsidR="00000000">
        <w:tc>
          <w:tcPr>
            <w:tcW w:w="5682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Pfizer Inc.</w:t>
            </w:r>
          </w:p>
        </w:tc>
        <w:tc>
          <w:tcPr>
            <w:tcW w:w="3894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Morristown, New Jersey</w:t>
            </w:r>
          </w:p>
        </w:tc>
      </w:tr>
    </w:tbl>
    <w:p w:rsidR="00000000" w:rsidRDefault="0033664C">
      <w:pPr>
        <w:ind w:left="360"/>
      </w:pPr>
    </w:p>
    <w:p w:rsidR="00000000" w:rsidRDefault="0033664C">
      <w:pPr>
        <w:numPr>
          <w:ilvl w:val="0"/>
          <w:numId w:val="3"/>
        </w:numPr>
        <w:jc w:val="both"/>
      </w:pPr>
      <w:r>
        <w:t>Supervised method development and validation of new m</w:t>
      </w:r>
      <w:r>
        <w:t>ethods as well as scale up from pilot batches to manufacturing batches.</w:t>
      </w:r>
    </w:p>
    <w:p w:rsidR="00000000" w:rsidRDefault="0033664C">
      <w:pPr>
        <w:numPr>
          <w:ilvl w:val="0"/>
          <w:numId w:val="3"/>
        </w:numPr>
        <w:jc w:val="both"/>
      </w:pPr>
      <w:r>
        <w:t>Responsible for carrying  out the stability studies of all marketed and developmental products and acted as a liaison between package engineering, pharmaceutical technology and researc</w:t>
      </w:r>
      <w:r>
        <w:t>h development of Warner Lambert Co.</w:t>
      </w:r>
    </w:p>
    <w:p w:rsidR="00000000" w:rsidRDefault="0033664C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716"/>
        <w:gridCol w:w="3860"/>
      </w:tblGrid>
      <w:tr w:rsidR="00000000">
        <w:tc>
          <w:tcPr>
            <w:tcW w:w="5716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Supervisor</w:t>
            </w:r>
          </w:p>
        </w:tc>
        <w:tc>
          <w:tcPr>
            <w:tcW w:w="3860" w:type="dxa"/>
            <w:shd w:val="clear" w:color="auto" w:fill="auto"/>
          </w:tcPr>
          <w:p w:rsidR="00000000" w:rsidRDefault="0033664C">
            <w:pPr>
              <w:pStyle w:val="Date"/>
            </w:pPr>
            <w:r>
              <w:t>April 1976 – January 1979</w:t>
            </w:r>
          </w:p>
        </w:tc>
      </w:tr>
      <w:tr w:rsidR="00000000">
        <w:tc>
          <w:tcPr>
            <w:tcW w:w="5716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Sterling Drug Ltd.</w:t>
            </w:r>
          </w:p>
        </w:tc>
        <w:tc>
          <w:tcPr>
            <w:tcW w:w="3860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Aurora, Ontario</w:t>
            </w:r>
          </w:p>
        </w:tc>
      </w:tr>
    </w:tbl>
    <w:p w:rsidR="00000000" w:rsidRDefault="0033664C">
      <w:pPr>
        <w:ind w:left="360"/>
      </w:pPr>
    </w:p>
    <w:p w:rsidR="00000000" w:rsidRDefault="0033664C">
      <w:pPr>
        <w:numPr>
          <w:ilvl w:val="0"/>
          <w:numId w:val="12"/>
        </w:numPr>
        <w:jc w:val="both"/>
      </w:pPr>
      <w:r>
        <w:t>Directed raw material testing and stability studies of approved and developmental products.  Prepared stability reports and evaluated/assigned e</w:t>
      </w:r>
      <w:r>
        <w:t>xpiry dates.  The products included prescription, over the counter, and household products.  The dosage forms included tablets, capsules, liquids, creams, ointments, powders, aerosols, sterile products, suppositories, and suspensions.</w:t>
      </w:r>
    </w:p>
    <w:p w:rsidR="00000000" w:rsidRDefault="0033664C">
      <w:pPr>
        <w:ind w:left="360"/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702"/>
        <w:gridCol w:w="3874"/>
      </w:tblGrid>
      <w:tr w:rsidR="00000000">
        <w:tc>
          <w:tcPr>
            <w:tcW w:w="5702" w:type="dxa"/>
            <w:shd w:val="clear" w:color="auto" w:fill="auto"/>
          </w:tcPr>
          <w:p w:rsidR="00000000" w:rsidRDefault="0033664C">
            <w:pPr>
              <w:pStyle w:val="JobTitle"/>
            </w:pPr>
            <w:r>
              <w:t>Analytical Chemist</w:t>
            </w:r>
          </w:p>
        </w:tc>
        <w:tc>
          <w:tcPr>
            <w:tcW w:w="3874" w:type="dxa"/>
            <w:shd w:val="clear" w:color="auto" w:fill="auto"/>
          </w:tcPr>
          <w:p w:rsidR="00000000" w:rsidRDefault="0033664C">
            <w:pPr>
              <w:pStyle w:val="Date"/>
            </w:pPr>
            <w:r>
              <w:t>F</w:t>
            </w:r>
            <w:r>
              <w:t>ebruary 1972 – March 1976</w:t>
            </w:r>
          </w:p>
        </w:tc>
      </w:tr>
      <w:tr w:rsidR="00000000">
        <w:tc>
          <w:tcPr>
            <w:tcW w:w="5702" w:type="dxa"/>
            <w:shd w:val="clear" w:color="auto" w:fill="auto"/>
          </w:tcPr>
          <w:p w:rsidR="00000000" w:rsidRDefault="0033664C">
            <w:pPr>
              <w:pStyle w:val="CompanyName"/>
            </w:pPr>
            <w:r>
              <w:t>Nucro Technics Ltd.</w:t>
            </w:r>
          </w:p>
        </w:tc>
        <w:tc>
          <w:tcPr>
            <w:tcW w:w="3874" w:type="dxa"/>
            <w:shd w:val="clear" w:color="auto" w:fill="auto"/>
          </w:tcPr>
          <w:p w:rsidR="00000000" w:rsidRDefault="0033664C">
            <w:pPr>
              <w:pStyle w:val="Location"/>
            </w:pPr>
            <w:r>
              <w:t>Toronto, Ontario</w:t>
            </w:r>
          </w:p>
        </w:tc>
      </w:tr>
    </w:tbl>
    <w:p w:rsidR="00000000" w:rsidRDefault="0033664C">
      <w:pPr>
        <w:ind w:left="360"/>
      </w:pPr>
    </w:p>
    <w:p w:rsidR="00000000" w:rsidRDefault="0033664C">
      <w:pPr>
        <w:numPr>
          <w:ilvl w:val="0"/>
          <w:numId w:val="4"/>
        </w:numPr>
        <w:jc w:val="both"/>
      </w:pPr>
      <w:r>
        <w:t>Worked as an analytical chemist performing analysis of pharmaceutical and chemical products, developed methods for bio-studies, and performed bioassays using various analytical techniques an</w:t>
      </w:r>
      <w:r>
        <w:t>d modern instruments.  Familiar with USP, NF, BP, AOAC, BPC and JP requirements.</w:t>
      </w:r>
    </w:p>
    <w:p w:rsidR="00000000" w:rsidRDefault="0033664C">
      <w:pPr>
        <w:pStyle w:val="Heading2"/>
      </w:pPr>
      <w:r>
        <w:rPr>
          <w:sz w:val="20"/>
        </w:rPr>
        <w:t>Education</w:t>
      </w:r>
    </w:p>
    <w:p w:rsidR="00000000" w:rsidRDefault="0033664C">
      <w:r>
        <w:t>1971</w:t>
      </w:r>
      <w:r>
        <w:tab/>
        <w:t>M.S. in Organic Chemistry from University of Washington at Seattle</w:t>
      </w:r>
    </w:p>
    <w:p w:rsidR="0033664C" w:rsidRDefault="0033664C">
      <w:r>
        <w:t>1968</w:t>
      </w:r>
      <w:r>
        <w:tab/>
        <w:t>B.Sc. in Chemistry from University of Bombay, India</w:t>
      </w:r>
    </w:p>
    <w:sectPr w:rsidR="0033664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3664C">
      <w:r>
        <w:separator/>
      </w:r>
    </w:p>
  </w:endnote>
  <w:endnote w:type="continuationSeparator" w:id="0">
    <w:p w:rsidR="00000000" w:rsidRDefault="0033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3664C">
      <w:r>
        <w:separator/>
      </w:r>
    </w:p>
  </w:footnote>
  <w:footnote w:type="continuationSeparator" w:id="0">
    <w:p w:rsidR="00000000" w:rsidRDefault="00336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3664C">
    <w:pPr>
      <w:pStyle w:val="Header"/>
    </w:pPr>
    <w:r>
      <w:t xml:space="preserve">Shaw CV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</w:instrText>
    </w:r>
    <w:r>
      <w:rPr>
        <w:rStyle w:val="PageNumber"/>
      </w:rPr>
      <w:instrText xml:space="preserve">S \*Arabic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36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singleLevel"/>
    <w:tmpl w:val="00000008"/>
    <w:name w:val="WW8Num1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singleLevel"/>
    <w:tmpl w:val="00000009"/>
    <w:name w:val="WW8Num2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singleLevel"/>
    <w:tmpl w:val="0000000A"/>
    <w:name w:val="WW8Num2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singleLevel"/>
    <w:tmpl w:val="0000000B"/>
    <w:name w:val="WW8Num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1" w15:restartNumberingAfterBreak="0">
    <w:nsid w:val="0000000C"/>
    <w:multiLevelType w:val="singleLevel"/>
    <w:tmpl w:val="0000000C"/>
    <w:name w:val="WW8Num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64C"/>
    <w:rsid w:val="0033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41C574A8-8304-41B7-AC7C-DEC49404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 Black" w:hAnsi="Arial Black" w:cs="Arial"/>
      <w:b/>
      <w:bCs/>
      <w:kern w:val="1"/>
      <w:sz w:val="4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caps/>
      <w:sz w:val="24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after="220" w:line="220" w:lineRule="atLeast"/>
      <w:ind w:left="288" w:firstLine="0"/>
      <w:outlineLvl w:val="2"/>
    </w:pPr>
    <w:rPr>
      <w:i/>
      <w:spacing w:val="-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firstLine="720"/>
      <w:outlineLvl w:val="3"/>
    </w:pPr>
    <w:rPr>
      <w:b/>
      <w:bCs/>
      <w:szCs w:val="1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tabs>
        <w:tab w:val="left" w:pos="5400"/>
        <w:tab w:val="left" w:pos="6840"/>
      </w:tabs>
    </w:pPr>
    <w:rPr>
      <w:sz w:val="21"/>
      <w:szCs w:val="20"/>
    </w:rPr>
  </w:style>
  <w:style w:type="paragraph" w:customStyle="1" w:styleId="JobTitle">
    <w:name w:val="Job Title"/>
    <w:basedOn w:val="Normal"/>
    <w:rPr>
      <w:b/>
    </w:rPr>
  </w:style>
  <w:style w:type="paragraph" w:styleId="Date">
    <w:name w:val="Date"/>
    <w:basedOn w:val="Normal"/>
    <w:next w:val="Normal"/>
  </w:style>
  <w:style w:type="paragraph" w:customStyle="1" w:styleId="CompanyName">
    <w:name w:val="Company Name"/>
    <w:basedOn w:val="Normal"/>
    <w:rPr>
      <w:b/>
    </w:rPr>
  </w:style>
  <w:style w:type="paragraph" w:customStyle="1" w:styleId="Location">
    <w:name w:val="Location"/>
    <w:basedOn w:val="Normal"/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  <w:szCs w:val="20"/>
    </w:rPr>
  </w:style>
  <w:style w:type="paragraph" w:customStyle="1" w:styleId="Reason">
    <w:name w:val="Reason"/>
    <w:basedOn w:val="Location"/>
    <w:rPr>
      <w:i/>
      <w:iCs/>
    </w:rPr>
  </w:style>
  <w:style w:type="paragraph" w:styleId="BodyTextIndent">
    <w:name w:val="Body Text Indent"/>
    <w:basedOn w:val="Normal"/>
    <w:pPr>
      <w:tabs>
        <w:tab w:val="left" w:pos="720"/>
        <w:tab w:val="left" w:pos="2160"/>
        <w:tab w:val="left" w:pos="2880"/>
        <w:tab w:val="left" w:pos="3600"/>
        <w:tab w:val="left" w:pos="5040"/>
        <w:tab w:val="left" w:pos="6480"/>
        <w:tab w:val="left" w:pos="7920"/>
        <w:tab w:val="left" w:pos="9360"/>
      </w:tabs>
      <w:ind w:left="720" w:hanging="720"/>
      <w:jc w:val="both"/>
    </w:pPr>
  </w:style>
  <w:style w:type="paragraph" w:styleId="BodyText3">
    <w:name w:val="Body Text 3"/>
    <w:basedOn w:val="Normal"/>
    <w:rPr>
      <w:b/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6068</Characters>
  <Application>Microsoft Office Word</Application>
  <DocSecurity>4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Mike Shah</dc:title>
  <dc:subject/>
  <dc:creator>Mike Shah</dc:creator>
  <cp:keywords/>
  <dc:description/>
  <cp:lastModifiedBy>cloudconvert_6</cp:lastModifiedBy>
  <cp:revision>2</cp:revision>
  <cp:lastPrinted>2003-06-11T14:30:00Z</cp:lastPrinted>
  <dcterms:created xsi:type="dcterms:W3CDTF">2022-10-11T10:37:00Z</dcterms:created>
  <dcterms:modified xsi:type="dcterms:W3CDTF">2022-10-11T10:37:00Z</dcterms:modified>
</cp:coreProperties>
</file>