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E75B6"/>
          <w:sz w:val="18"/>
        </w:rPr>
        <w:t>COURSE ASSIGNMENT SUBMISSION</w:t>
      </w:r>
    </w:p>
    <w:p>
      <w:pPr>
        <w:spacing w:before="0" w:after="320"/>
      </w:pPr>
      <w:r>
        <w:rPr>
          <w:rFonts w:ascii="Arial" w:hAnsi="Arial"/>
          <w:b/>
          <w:color w:val="1F4E79"/>
          <w:sz w:val="44"/>
        </w:rPr>
        <w:t>W04 Project: Website Subject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4E79"/>
                <w:sz w:val="20"/>
              </w:rPr>
              <w:t>Assignment Details:</w:t>
              <w:br/>
            </w:r>
            <w:r>
              <w:rPr>
                <w:rFonts w:ascii="Arial" w:hAnsi="Arial"/>
                <w:color w:val="262626"/>
                <w:sz w:val="19"/>
              </w:rPr>
              <w:t>• Module: Web Programming / Frontend Development</w:t>
              <w:br/>
              <w:t>• Assessment: W04 Project Proposal</w:t>
              <w:br/>
              <w:t>• Rubric Target: 10/10 Points (Subject, Content Description, &amp; Reason)</w:t>
            </w:r>
          </w:p>
        </w:tc>
      </w:tr>
    </w:tbl>
    <w:p>
      <w:pPr>
        <w:keepNext/>
        <w:spacing w:before="360" w:after="120"/>
        <w:pBdr>
          <w:bottom w:val="single" w:sz="12" w:space="4" w:color="1F4E79"/>
        </w:pBdr>
      </w:pPr>
      <w:r>
        <w:rPr>
          <w:rFonts w:ascii="Arial" w:hAnsi="Arial"/>
          <w:b/>
          <w:color w:val="1F4E79"/>
          <w:sz w:val="32"/>
        </w:rPr>
        <w:t>1. Project Subject</w:t>
      </w:r>
    </w:p>
    <w:p>
      <w:pPr>
        <w:spacing w:before="80" w:after="200"/>
      </w:pPr>
      <w:r>
        <w:rPr>
          <w:rFonts w:ascii="Arial" w:hAnsi="Arial"/>
          <w:b/>
          <w:color w:val="262626"/>
          <w:sz w:val="22"/>
        </w:rPr>
        <w:t xml:space="preserve">Subject Title: </w:t>
      </w:r>
      <w:r>
        <w:rPr>
          <w:rFonts w:ascii="Arial" w:hAnsi="Arial"/>
          <w:b/>
          <w:color w:val="1F4E79"/>
          <w:sz w:val="22"/>
        </w:rPr>
        <w:t>Local Architectural Landmarks &amp; Cultural Heritage Guide</w:t>
      </w:r>
    </w:p>
    <w:p>
      <w:pPr>
        <w:keepNext/>
        <w:spacing w:before="360" w:after="120"/>
        <w:pBdr>
          <w:bottom w:val="single" w:sz="12" w:space="4" w:color="1F4E79"/>
        </w:pBdr>
      </w:pPr>
      <w:r>
        <w:rPr>
          <w:rFonts w:ascii="Arial" w:hAnsi="Arial"/>
          <w:b/>
          <w:color w:val="1F4E79"/>
          <w:sz w:val="32"/>
        </w:rPr>
        <w:t>2. Description of Planned Content</w:t>
      </w:r>
    </w:p>
    <w:p>
      <w:pPr>
        <w:spacing w:before="80" w:after="120"/>
      </w:pPr>
      <w:r>
        <w:rPr>
          <w:rFonts w:ascii="Arial" w:hAnsi="Arial"/>
          <w:color w:val="262626"/>
          <w:sz w:val="21"/>
        </w:rPr>
        <w:t>This website will serve as an informational guide highlighting historic and modern architectural landmarks in a local region. The site will be structured into the following key pages and functional sections:</w:t>
      </w:r>
    </w:p>
    <w:p>
      <w:pPr>
        <w:pStyle w:val="ListBullet"/>
        <w:spacing w:before="40" w:after="80"/>
      </w:pPr>
      <w:r>
        <w:rPr>
          <w:rFonts w:ascii="Arial" w:hAnsi="Arial"/>
          <w:b/>
          <w:color w:val="262626"/>
          <w:sz w:val="20"/>
        </w:rPr>
        <w:t xml:space="preserve">Home Page: </w:t>
      </w:r>
      <w:r>
        <w:rPr>
          <w:rFonts w:ascii="Arial" w:hAnsi="Arial"/>
          <w:color w:val="262626"/>
          <w:sz w:val="20"/>
        </w:rPr>
        <w:t>A welcoming hero section, a brief overview of regional architectural history, and a quick-navigation grid highlighting top landmarks.</w:t>
      </w:r>
    </w:p>
    <w:p>
      <w:pPr>
        <w:pStyle w:val="ListBullet"/>
        <w:spacing w:before="40" w:after="80"/>
      </w:pPr>
      <w:r>
        <w:rPr>
          <w:rFonts w:ascii="Arial" w:hAnsi="Arial"/>
          <w:b/>
          <w:color w:val="262626"/>
          <w:sz w:val="20"/>
        </w:rPr>
        <w:t xml:space="preserve">Landmarks Gallery Page: </w:t>
      </w:r>
      <w:r>
        <w:rPr>
          <w:rFonts w:ascii="Arial" w:hAnsi="Arial"/>
          <w:color w:val="262626"/>
          <w:sz w:val="20"/>
        </w:rPr>
        <w:t>A structured layout featuring high-quality images, historical background, architectural styles, and visiting details for individual sites.</w:t>
      </w:r>
    </w:p>
    <w:p>
      <w:pPr>
        <w:pStyle w:val="ListBullet"/>
        <w:spacing w:before="40" w:after="80"/>
      </w:pPr>
      <w:r>
        <w:rPr>
          <w:rFonts w:ascii="Arial" w:hAnsi="Arial"/>
          <w:b/>
          <w:color w:val="262626"/>
          <w:sz w:val="20"/>
        </w:rPr>
        <w:t xml:space="preserve">Interactive Exploration Page: </w:t>
      </w:r>
      <w:r>
        <w:rPr>
          <w:rFonts w:ascii="Arial" w:hAnsi="Arial"/>
          <w:color w:val="262626"/>
          <w:sz w:val="20"/>
        </w:rPr>
        <w:t>A dynamic feature allowing users to filter landmarks based on era or style, accompanied by a simple visit/trip estimator tool.</w:t>
      </w:r>
    </w:p>
    <w:p>
      <w:pPr>
        <w:pStyle w:val="ListBullet"/>
        <w:spacing w:before="40" w:after="80"/>
      </w:pPr>
      <w:r>
        <w:rPr>
          <w:rFonts w:ascii="Arial" w:hAnsi="Arial"/>
          <w:b/>
          <w:color w:val="262626"/>
          <w:sz w:val="20"/>
        </w:rPr>
        <w:t xml:space="preserve">Contact &amp; Inquiry Page: </w:t>
      </w:r>
      <w:r>
        <w:rPr>
          <w:rFonts w:ascii="Arial" w:hAnsi="Arial"/>
          <w:color w:val="262626"/>
          <w:sz w:val="20"/>
        </w:rPr>
        <w:t>A clean feedback form featuring dynamic input validation for visitor questions, guide requests, or feedback.</w:t>
      </w:r>
    </w:p>
    <w:p>
      <w:pPr>
        <w:keepNext/>
        <w:spacing w:before="360" w:after="120"/>
        <w:pBdr>
          <w:bottom w:val="single" w:sz="12" w:space="4" w:color="1F4E79"/>
        </w:pBdr>
      </w:pPr>
      <w:r>
        <w:rPr>
          <w:rFonts w:ascii="Arial" w:hAnsi="Arial"/>
          <w:b/>
          <w:color w:val="1F4E79"/>
          <w:sz w:val="32"/>
        </w:rPr>
        <w:t>3. Reason for Selection</w:t>
      </w:r>
    </w:p>
    <w:p>
      <w:pPr>
        <w:spacing w:before="80" w:after="240"/>
      </w:pPr>
      <w:r>
        <w:rPr>
          <w:rFonts w:ascii="Arial" w:hAnsi="Arial"/>
          <w:color w:val="262626"/>
          <w:sz w:val="21"/>
        </w:rPr>
        <w:t>I selected this topic because architecture provides a clear, highly visual subject that translates exceptionally well into structured web design. Organizing building profiles, historical details, and imagery offers a practical opportunity to master modern CSS Grid and Flexbox layouts.</w:t>
        <w:br/>
        <w:br/>
        <w:t>Additionally, incorporating interactive components—such as site filtering and travel estimators—provides a natural, highly functional application for implementing core JavaScript DOM manipulation and event handling without introducing unnecessary complexity.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