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89" w:rsidRDefault="00257E1A" w:rsidP="00257E1A">
      <w:pPr>
        <w:pStyle w:val="Title"/>
      </w:pPr>
      <w:r>
        <w:t>Insights:</w:t>
      </w:r>
    </w:p>
    <w:p w:rsidR="00257E1A" w:rsidRDefault="00257E1A" w:rsidP="00257E1A">
      <w:pPr>
        <w:pStyle w:val="Subtitle"/>
        <w:rPr>
          <w:rStyle w:val="SubtleEmphasis"/>
          <w:b/>
          <w:bCs/>
          <w:i w:val="0"/>
          <w:iCs w:val="0"/>
        </w:rPr>
      </w:pPr>
      <w:r w:rsidRPr="00257E1A">
        <w:rPr>
          <w:rStyle w:val="SubtleEmphasis"/>
          <w:b/>
          <w:bCs/>
          <w:i w:val="0"/>
          <w:iCs w:val="0"/>
        </w:rPr>
        <w:t>Plot 1:</w:t>
      </w:r>
    </w:p>
    <w:p w:rsidR="00257E1A" w:rsidRPr="00257E1A" w:rsidRDefault="00257E1A" w:rsidP="00257E1A">
      <w:r>
        <w:rPr>
          <w:noProof/>
        </w:rPr>
        <w:drawing>
          <wp:inline distT="0" distB="0" distL="0" distR="0" wp14:anchorId="0F6C631F" wp14:editId="4C236278">
            <wp:extent cx="5943600" cy="141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-Anadark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4857701" wp14:editId="0F3319F0">
            <wp:extent cx="5943600" cy="141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-Den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141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-Permi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141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-Willis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2E" w:rsidRDefault="00C51674" w:rsidP="00C51674">
      <w:pPr>
        <w:pStyle w:val="Subtitle"/>
        <w:numPr>
          <w:ilvl w:val="0"/>
          <w:numId w:val="1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months at which the basins production attain a form of low production monotonic horizontal lines increased by a rough average of 11 months after applying the new drilling techniques in 2014.</w:t>
      </w:r>
      <w:r w:rsidR="004540CA">
        <w:rPr>
          <w:rStyle w:val="SubtleEmphasis"/>
          <w:i w:val="0"/>
          <w:iCs w:val="0"/>
        </w:rPr>
        <w:br/>
      </w:r>
      <w:proofErr w:type="gramStart"/>
      <w:r w:rsidR="004540CA" w:rsidRPr="004540CA">
        <w:rPr>
          <w:rStyle w:val="SubtleEmphasis"/>
          <w:b/>
          <w:bCs/>
          <w:i w:val="0"/>
          <w:iCs w:val="0"/>
        </w:rPr>
        <w:t>i.e</w:t>
      </w:r>
      <w:proofErr w:type="gramEnd"/>
      <w:r w:rsidR="004540CA" w:rsidRPr="004540CA">
        <w:rPr>
          <w:rStyle w:val="SubtleEmphasis"/>
          <w:b/>
          <w:bCs/>
          <w:i w:val="0"/>
          <w:iCs w:val="0"/>
        </w:rPr>
        <w:t>.</w:t>
      </w:r>
      <w:r w:rsidR="004540CA">
        <w:rPr>
          <w:rStyle w:val="SubtleEmphasis"/>
          <w:i w:val="0"/>
          <w:iCs w:val="0"/>
        </w:rPr>
        <w:t xml:space="preserve"> around one year of higher levels of production is added to each basin with the new applied techniques.</w:t>
      </w:r>
    </w:p>
    <w:p w:rsidR="00257E1A" w:rsidRDefault="0038572E" w:rsidP="0038572E">
      <w:pPr>
        <w:pStyle w:val="Subtitle"/>
        <w:numPr>
          <w:ilvl w:val="0"/>
          <w:numId w:val="1"/>
        </w:numPr>
        <w:rPr>
          <w:rStyle w:val="SubtleEmphasis"/>
          <w:i w:val="0"/>
          <w:iCs w:val="0"/>
        </w:rPr>
      </w:pPr>
      <w:r w:rsidRPr="0038572E">
        <w:rPr>
          <w:rStyle w:val="SubtleEmphasis"/>
          <w:i w:val="0"/>
          <w:iCs w:val="0"/>
        </w:rPr>
        <w:lastRenderedPageBreak/>
        <w:t xml:space="preserve">The </w:t>
      </w:r>
      <w:r>
        <w:rPr>
          <w:rStyle w:val="SubtleEmphasis"/>
          <w:i w:val="0"/>
          <w:iCs w:val="0"/>
        </w:rPr>
        <w:t xml:space="preserve">production amount of </w:t>
      </w:r>
      <w:r w:rsidRPr="0038572E">
        <w:rPr>
          <w:rStyle w:val="SubtleEmphasis"/>
          <w:i w:val="0"/>
          <w:iCs w:val="0"/>
        </w:rPr>
        <w:t>wells</w:t>
      </w:r>
      <w:r>
        <w:rPr>
          <w:rStyle w:val="SubtleEmphasis"/>
          <w:i w:val="0"/>
          <w:iCs w:val="0"/>
        </w:rPr>
        <w:t xml:space="preserve"> </w:t>
      </w:r>
      <w:r w:rsidRPr="0038572E">
        <w:rPr>
          <w:rStyle w:val="SubtleEmphasis"/>
          <w:i w:val="0"/>
          <w:iCs w:val="0"/>
        </w:rPr>
        <w:t xml:space="preserve">in each basin acquires </w:t>
      </w:r>
      <w:r>
        <w:rPr>
          <w:rStyle w:val="SubtleEmphasis"/>
          <w:i w:val="0"/>
          <w:iCs w:val="0"/>
        </w:rPr>
        <w:t xml:space="preserve">similar </w:t>
      </w:r>
      <w:r>
        <w:rPr>
          <w:rStyle w:val="SubtleEmphasis"/>
          <w:i w:val="0"/>
          <w:iCs w:val="0"/>
        </w:rPr>
        <w:t>behavior</w:t>
      </w:r>
      <w:r>
        <w:rPr>
          <w:rStyle w:val="SubtleEmphasis"/>
          <w:i w:val="0"/>
          <w:iCs w:val="0"/>
        </w:rPr>
        <w:t xml:space="preserve"> resulting in close mean and median values.</w:t>
      </w:r>
    </w:p>
    <w:p w:rsidR="0038572E" w:rsidRPr="0038572E" w:rsidRDefault="0038572E" w:rsidP="0038572E"/>
    <w:p w:rsidR="0038572E" w:rsidRPr="0038572E" w:rsidRDefault="0038572E" w:rsidP="0038572E"/>
    <w:p w:rsidR="00257E1A" w:rsidRDefault="00257E1A" w:rsidP="00257E1A">
      <w:pPr>
        <w:pStyle w:val="Subtitle"/>
        <w:rPr>
          <w:rStyle w:val="SubtleEmphasis"/>
          <w:b/>
          <w:bCs/>
          <w:i w:val="0"/>
          <w:iCs w:val="0"/>
        </w:rPr>
      </w:pPr>
      <w:r w:rsidRPr="00257E1A">
        <w:rPr>
          <w:rStyle w:val="SubtleEmphasis"/>
          <w:b/>
          <w:bCs/>
          <w:i w:val="0"/>
          <w:iCs w:val="0"/>
        </w:rPr>
        <w:t>Plot 2:</w:t>
      </w:r>
    </w:p>
    <w:p w:rsidR="00257E1A" w:rsidRDefault="00257E1A" w:rsidP="00257E1A">
      <w:r>
        <w:rPr>
          <w:noProof/>
        </w:rPr>
        <w:drawing>
          <wp:inline distT="0" distB="0" distL="0" distR="0">
            <wp:extent cx="5943600" cy="440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02" w:rsidRPr="00356302" w:rsidRDefault="00356302" w:rsidP="00356302">
      <w:pPr>
        <w:pStyle w:val="Subtitle"/>
        <w:numPr>
          <w:ilvl w:val="0"/>
          <w:numId w:val="1"/>
        </w:numPr>
        <w:rPr>
          <w:rStyle w:val="SubtleEmphasis"/>
          <w:i w:val="0"/>
          <w:iCs w:val="0"/>
        </w:rPr>
      </w:pPr>
      <w:r w:rsidRPr="00356302">
        <w:rPr>
          <w:rStyle w:val="SubtleEmphasis"/>
          <w:i w:val="0"/>
          <w:iCs w:val="0"/>
        </w:rPr>
        <w:t>With plot one taken into consideration, we can infer that basins starting with higher production volume in their peaks, decline with higher percentage rates than those starting with lower levels.</w:t>
      </w:r>
      <w:r w:rsidRPr="00356302">
        <w:rPr>
          <w:rStyle w:val="SubtleEmphasis"/>
          <w:b/>
          <w:bCs/>
          <w:i w:val="0"/>
          <w:iCs w:val="0"/>
        </w:rPr>
        <w:t xml:space="preserve"> </w:t>
      </w:r>
      <w:proofErr w:type="gramStart"/>
      <w:r w:rsidRPr="00356302">
        <w:rPr>
          <w:rStyle w:val="SubtleEmphasis"/>
          <w:b/>
          <w:bCs/>
          <w:i w:val="0"/>
          <w:iCs w:val="0"/>
        </w:rPr>
        <w:t>i.e</w:t>
      </w:r>
      <w:proofErr w:type="gramEnd"/>
      <w:r w:rsidRPr="00356302">
        <w:rPr>
          <w:rStyle w:val="SubtleEmphasis"/>
          <w:b/>
          <w:bCs/>
          <w:i w:val="0"/>
          <w:iCs w:val="0"/>
        </w:rPr>
        <w:t xml:space="preserve">. </w:t>
      </w:r>
      <w:r w:rsidRPr="00356302">
        <w:rPr>
          <w:rStyle w:val="SubtleEmphasis"/>
          <w:i w:val="0"/>
          <w:iCs w:val="0"/>
        </w:rPr>
        <w:t>peak production value is directly related to the production-declination percentage.</w:t>
      </w:r>
    </w:p>
    <w:p w:rsidR="00356302" w:rsidRDefault="00356302" w:rsidP="00257E1A">
      <w:pPr>
        <w:pStyle w:val="Subtitle"/>
        <w:rPr>
          <w:rStyle w:val="SubtleEmphasis"/>
          <w:b/>
          <w:bCs/>
          <w:i w:val="0"/>
          <w:iCs w:val="0"/>
        </w:rPr>
      </w:pPr>
    </w:p>
    <w:p w:rsidR="00356302" w:rsidRDefault="00356302" w:rsidP="00257E1A">
      <w:pPr>
        <w:pStyle w:val="Subtitle"/>
        <w:rPr>
          <w:rStyle w:val="SubtleEmphasis"/>
          <w:b/>
          <w:bCs/>
          <w:i w:val="0"/>
          <w:iCs w:val="0"/>
        </w:rPr>
      </w:pPr>
    </w:p>
    <w:p w:rsidR="00356302" w:rsidRDefault="00356302" w:rsidP="00257E1A">
      <w:pPr>
        <w:pStyle w:val="Subtitle"/>
        <w:rPr>
          <w:rStyle w:val="SubtleEmphasis"/>
          <w:b/>
          <w:bCs/>
          <w:i w:val="0"/>
          <w:iCs w:val="0"/>
        </w:rPr>
      </w:pPr>
    </w:p>
    <w:p w:rsidR="00257E1A" w:rsidRDefault="00257E1A" w:rsidP="00257E1A">
      <w:pPr>
        <w:pStyle w:val="Subtitle"/>
        <w:rPr>
          <w:rStyle w:val="SubtleEmphasis"/>
          <w:b/>
          <w:bCs/>
          <w:i w:val="0"/>
          <w:iCs w:val="0"/>
        </w:rPr>
      </w:pPr>
      <w:bookmarkStart w:id="0" w:name="_GoBack"/>
      <w:bookmarkEnd w:id="0"/>
      <w:r w:rsidRPr="00257E1A">
        <w:rPr>
          <w:rStyle w:val="SubtleEmphasis"/>
          <w:b/>
          <w:bCs/>
          <w:i w:val="0"/>
          <w:iCs w:val="0"/>
        </w:rPr>
        <w:lastRenderedPageBreak/>
        <w:t>Plot 3:</w:t>
      </w:r>
    </w:p>
    <w:p w:rsidR="00257E1A" w:rsidRPr="00257E1A" w:rsidRDefault="00257E1A" w:rsidP="00257E1A">
      <w:r>
        <w:rPr>
          <w:noProof/>
        </w:rPr>
        <w:drawing>
          <wp:inline distT="0" distB="0" distL="0" distR="0">
            <wp:extent cx="5943600" cy="482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1A" w:rsidRDefault="00257E1A" w:rsidP="00257E1A">
      <w:pPr>
        <w:pStyle w:val="Subtitle"/>
        <w:rPr>
          <w:rStyle w:val="SubtleEmphasis"/>
          <w:b/>
          <w:bCs/>
          <w:i w:val="0"/>
          <w:iCs w:val="0"/>
        </w:rPr>
      </w:pPr>
      <w:r w:rsidRPr="00257E1A">
        <w:rPr>
          <w:rStyle w:val="SubtleEmphasis"/>
          <w:b/>
          <w:bCs/>
          <w:i w:val="0"/>
          <w:iCs w:val="0"/>
        </w:rPr>
        <w:t>Plot 4:</w:t>
      </w:r>
    </w:p>
    <w:p w:rsidR="00257E1A" w:rsidRPr="00257E1A" w:rsidRDefault="00257E1A" w:rsidP="00257E1A">
      <w:r>
        <w:rPr>
          <w:noProof/>
        </w:rPr>
        <w:lastRenderedPageBreak/>
        <w:drawing>
          <wp:inline distT="0" distB="0" distL="0" distR="0">
            <wp:extent cx="5943600" cy="476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1A" w:rsidRPr="00257E1A" w:rsidRDefault="00257E1A" w:rsidP="00257E1A">
      <w:pPr>
        <w:pStyle w:val="Subtitle"/>
        <w:rPr>
          <w:rStyle w:val="SubtleEmphasis"/>
          <w:b/>
          <w:bCs/>
          <w:i w:val="0"/>
          <w:iCs w:val="0"/>
        </w:rPr>
      </w:pPr>
      <w:r w:rsidRPr="00257E1A">
        <w:rPr>
          <w:rStyle w:val="SubtleEmphasis"/>
          <w:b/>
          <w:bCs/>
          <w:i w:val="0"/>
          <w:iCs w:val="0"/>
        </w:rPr>
        <w:t>Plot 5:</w:t>
      </w:r>
    </w:p>
    <w:sectPr w:rsidR="00257E1A" w:rsidRPr="0025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4E9C"/>
    <w:multiLevelType w:val="hybridMultilevel"/>
    <w:tmpl w:val="DB943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36880"/>
    <w:multiLevelType w:val="hybridMultilevel"/>
    <w:tmpl w:val="8FC02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1A"/>
    <w:rsid w:val="00070BF5"/>
    <w:rsid w:val="00257E1A"/>
    <w:rsid w:val="00356302"/>
    <w:rsid w:val="0038572E"/>
    <w:rsid w:val="003C0A2B"/>
    <w:rsid w:val="004540CA"/>
    <w:rsid w:val="00603E89"/>
    <w:rsid w:val="00C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E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E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7E1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E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E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7E1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2</cp:revision>
  <dcterms:created xsi:type="dcterms:W3CDTF">2019-03-04T10:50:00Z</dcterms:created>
  <dcterms:modified xsi:type="dcterms:W3CDTF">2019-03-04T12:45:00Z</dcterms:modified>
</cp:coreProperties>
</file>