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testcompany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الاثنين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24/7/2017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24/7/2017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testcompany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1234567890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partner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partner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/auditor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manager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/manager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manager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24/7/2017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partner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testcompany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24/7/2017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testcompany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الاثنين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24/7/2017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partner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testcompany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24/7/2017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testcompany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الاثنين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partner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testcompany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24/7/2017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testcompany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الاثنين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partner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testcompany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1234567890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