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meetingtype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company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day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date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day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{company}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register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الاستثمار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: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/ 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manager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ملاك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المرفق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بالدعوة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الاتية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بالاجماع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>
      <w:pPr>
        <w:bidi w:val="1"/>
        <w:contextualSpacing w:val="0"/>
        <w:jc w:val="right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{agenda}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Rule="auto"/>
        <w:ind w:left="720" w:hanging="360"/>
        <w:contextualSpacing w:val="1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/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manager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Rule="auto"/>
        <w:ind w:left="720" w:hanging="360"/>
        <w:contextualSpacing w:val="1"/>
        <w:jc w:val="left"/>
        <w:rPr>
          <w:rFonts w:ascii="Sakkal Majalla" w:cs="Sakkal Majalla" w:eastAsia="Sakkal Majalla" w:hAnsi="Sakkal Majalla"/>
          <w:sz w:val="28"/>
          <w:szCs w:val="28"/>
          <w:u w:val="none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{partners#}</w:t>
      </w:r>
    </w:p>
    <w:p w:rsidR="00000000" w:rsidDel="00000000" w:rsidP="00000000" w:rsidRDefault="00000000" w:rsidRPr="00000000">
      <w:pPr>
        <w:bidi w:val="1"/>
        <w:spacing w:after="0" w:before="0" w:lineRule="auto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/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after="0" w:before="0" w:lineRule="auto"/>
        <w:contextualSpacing w:val="0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{partners/}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Rule="auto"/>
        <w:ind w:left="720" w:hanging="360"/>
        <w:contextualSpacing w:val="1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/{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auditor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after="0" w:before="0" w:lineRule="auto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فوض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كلا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حمودة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القاضى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مجتمعين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bidi w:val="1"/>
        <w:spacing w:after="0" w:line="240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رئيس</w:t>
      </w:r>
      <w:r w:rsidDel="00000000" w:rsidR="00000000" w:rsidRPr="00000000">
        <w:rPr>
          <w:u w:val="single"/>
          <w:rtl w:val="1"/>
        </w:rPr>
        <w:t xml:space="preserve">  </w:t>
      </w:r>
      <w:r w:rsidDel="00000000" w:rsidR="00000000" w:rsidRPr="00000000">
        <w:rPr>
          <w:u w:val="single"/>
          <w:rtl w:val="1"/>
        </w:rPr>
        <w:t xml:space="preserve">الاجتماع</w:t>
      </w:r>
      <w:r w:rsidDel="00000000" w:rsidR="00000000" w:rsidRPr="00000000">
        <w:rPr>
          <w:u w:val="single"/>
          <w:rtl w:val="1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امين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السر</w:t>
      </w:r>
      <w:r w:rsidDel="00000000" w:rsidR="00000000" w:rsidRPr="00000000">
        <w:rPr>
          <w:u w:val="single"/>
          <w:rtl w:val="1"/>
        </w:rPr>
        <w:t xml:space="preserve">               </w:t>
      </w:r>
      <w:r w:rsidDel="00000000" w:rsidR="00000000" w:rsidRPr="00000000">
        <w:rPr>
          <w:u w:val="single"/>
          <w:rtl w:val="1"/>
        </w:rPr>
        <w:t xml:space="preserve">فارزى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الاصوات</w:t>
      </w:r>
      <w:r w:rsidDel="00000000" w:rsidR="00000000" w:rsidRPr="00000000">
        <w:rPr>
          <w:u w:val="single"/>
          <w:rtl w:val="1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مراقب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الحسابات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bidi w:val="1"/>
        <w:spacing w:after="0" w:line="240" w:lineRule="auto"/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bidi w:val="1"/>
        <w:spacing w:after="0" w:line="240" w:lineRule="auto"/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center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أقر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انا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0"/>
        </w:rPr>
        <w:t xml:space="preserve">manager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}،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بصفتي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بأنني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مسئولا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مسئولية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قانونية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كاملة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صحة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بيانات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ووقائع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انعقاد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مواجهة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الشركاء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الحرة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jc w:val="center"/>
        <w:rPr>
          <w:rFonts w:ascii="Sakkal Majalla" w:cs="Sakkal Majalla" w:eastAsia="Sakkal Majalla" w:hAnsi="Sakkal Majalla"/>
          <w:color w:val="ff0000"/>
          <w:sz w:val="30"/>
          <w:szCs w:val="30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ارسالات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البريد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للجمعية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0"/>
          <w:szCs w:val="30"/>
          <w:u w:val="single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0"/>
          <w:szCs w:val="30"/>
          <w:u w:val="single"/>
          <w:rtl w:val="1"/>
        </w:rPr>
        <w:t xml:space="preserve">عادية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jc w:val="center"/>
        <w:rPr>
          <w:rFonts w:ascii="Sakkal Majalla" w:cs="Sakkal Majalla" w:eastAsia="Sakkal Majalla" w:hAnsi="Sakkal Majalla"/>
          <w:sz w:val="30"/>
          <w:szCs w:val="30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0"/>
        </w:rPr>
        <w:t xml:space="preserve">company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ذات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مسئولية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0"/>
          <w:szCs w:val="30"/>
          <w:u w:val="single"/>
          <w:rtl w:val="1"/>
        </w:rPr>
        <w:t xml:space="preserve">محدودة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0"/>
        </w:rPr>
        <w:t xml:space="preserve"> )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jc w:val="center"/>
        <w:rPr>
          <w:rFonts w:ascii="Sakkal Majalla" w:cs="Sakkal Majalla" w:eastAsia="Sakkal Majalla" w:hAnsi="Sakkal Majalla"/>
          <w:sz w:val="30"/>
          <w:szCs w:val="30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0"/>
        </w:rPr>
        <w:t xml:space="preserve">date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}</w:t>
        <w:br w:type="textWrapping"/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jc w:val="center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30"/>
                <w:szCs w:val="30"/>
                <w:rtl w:val="1"/>
              </w:rPr>
              <w:t xml:space="preserve">الاسم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30"/>
                <w:szCs w:val="30"/>
                <w:rtl w:val="1"/>
              </w:rPr>
              <w:t xml:space="preserve">االعنوان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righ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30"/>
                <w:szCs w:val="30"/>
                <w:rtl w:val="0"/>
              </w:rPr>
              <w:t xml:space="preserve">{name}{/employees}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righ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30"/>
                <w:szCs w:val="30"/>
                <w:rtl w:val="0"/>
              </w:rPr>
              <w:t xml:space="preserve">{#employees}{address}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spacing w:after="0" w:line="240" w:lineRule="auto"/>
        <w:contextualSpacing w:val="0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الشركة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right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0"/>
        </w:rPr>
        <w:t xml:space="preserve">{manager}</w:t>
      </w:r>
    </w:p>
    <w:p w:rsidR="00000000" w:rsidDel="00000000" w:rsidP="00000000" w:rsidRDefault="00000000" w:rsidRPr="00000000">
      <w:pPr>
        <w:bidi w:val="1"/>
        <w:contextualSpacing w:val="0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Arial" w:cs="Arial" w:eastAsia="Arial" w:hAnsi="Arial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كشف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الجمعية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المنعقدة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بتاريخ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19/ 3 /2017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46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2417"/>
        <w:gridCol w:w="1705"/>
        <w:gridCol w:w="3173"/>
        <w:tblGridChange w:id="0">
          <w:tblGrid>
            <w:gridCol w:w="2165"/>
            <w:gridCol w:w="2417"/>
            <w:gridCol w:w="1705"/>
            <w:gridCol w:w="3173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بالإنابة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التوقيع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عدد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الحصص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الاسم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والصفة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125000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هشام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محمود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عبدالمنعم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وهبى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احمد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عمر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مدير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محمود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عبدالمنعم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وهبى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احمد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عمر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حصص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62500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سناء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عبدالكريم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حلمى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عبدالله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حصص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طارق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محمود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عبدالمنعم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وهبى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احمد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عمر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حصص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السيد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محمد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سعد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عبانى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حسابات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إجمالي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نسبة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الحضور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 _</w:t>
        <w:tab/>
        <w:t xml:space="preserve">       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  _</w:t>
        <w:tab/>
        <w:t xml:space="preserve">       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 _</w:t>
        <w:tab/>
        <w:t xml:space="preserve">        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الحسابات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240" w:line="240" w:lineRule="auto"/>
        <w:contextualSpacing w:val="0"/>
        <w:jc w:val="both"/>
        <w:rPr>
          <w:rFonts w:ascii="Sakkal Majalla" w:cs="Sakkal Majalla" w:eastAsia="Sakkal Majalla" w:hAnsi="Sakkal Majalla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8640"/>
      </w:tabs>
      <w:spacing w:after="0" w:line="240" w:lineRule="auto"/>
      <w:contextualSpacing w:val="0"/>
      <w:jc w:val="right"/>
      <w:rPr>
        <w:rFonts w:ascii="Sakkal Majalla" w:cs="Sakkal Majalla" w:eastAsia="Sakkal Majalla" w:hAnsi="Sakkal Majalla"/>
        <w:b w:val="1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b w:val="1"/>
        <w:sz w:val="36"/>
        <w:szCs w:val="36"/>
        <w:u w:val="single"/>
        <w:rtl w:val="0"/>
      </w:rPr>
      <w:t xml:space="preserve">{company}</w:t>
    </w:r>
    <w:r w:rsidDel="00000000" w:rsidR="00000000" w:rsidRPr="00000000">
      <w:rPr>
        <w:rFonts w:ascii="Sakkal Majalla" w:cs="Sakkal Majalla" w:eastAsia="Sakkal Majalla" w:hAnsi="Sakkal Majalla"/>
        <w:b w:val="1"/>
        <w:sz w:val="28"/>
        <w:szCs w:val="28"/>
        <w:u w:val="single"/>
        <w:rtl w:val="0"/>
      </w:rPr>
      <w:t xml:space="preserve"> </w:t>
    </w:r>
  </w:p>
  <w:p w:rsidR="00000000" w:rsidDel="00000000" w:rsidP="00000000" w:rsidRDefault="00000000" w:rsidRPr="00000000">
    <w:pPr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1"/>
      </w:rPr>
      <w:t xml:space="preserve">رقم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1"/>
      </w:rPr>
      <w:t xml:space="preserve"> {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register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}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1494"/>
      </w:pPr>
      <w:rPr/>
    </w:lvl>
    <w:lvl w:ilvl="1">
      <w:start w:val="1"/>
      <w:numFmt w:val="decimal"/>
      <w:lvlText w:val="%2."/>
      <w:lvlJc w:val="left"/>
      <w:pPr>
        <w:ind w:left="1440" w:firstLine="2520"/>
      </w:pPr>
      <w:rPr/>
    </w:lvl>
    <w:lvl w:ilvl="2">
      <w:start w:val="1"/>
      <w:numFmt w:val="decimal"/>
      <w:lvlText w:val="%3."/>
      <w:lvlJc w:val="left"/>
      <w:pPr>
        <w:ind w:left="2160" w:firstLine="396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decimal"/>
      <w:lvlText w:val="%5."/>
      <w:lvlJc w:val="left"/>
      <w:pPr>
        <w:ind w:left="3600" w:firstLine="6840"/>
      </w:pPr>
      <w:rPr/>
    </w:lvl>
    <w:lvl w:ilvl="5">
      <w:start w:val="1"/>
      <w:numFmt w:val="decimal"/>
      <w:lvlText w:val="%6."/>
      <w:lvlJc w:val="left"/>
      <w:pPr>
        <w:ind w:left="4320" w:firstLine="828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decimal"/>
      <w:lvlText w:val="%8."/>
      <w:lvlJc w:val="left"/>
      <w:pPr>
        <w:ind w:left="5760" w:firstLine="11160"/>
      </w:pPr>
      <w:rPr/>
    </w:lvl>
    <w:lvl w:ilvl="8">
      <w:start w:val="1"/>
      <w:numFmt w:val="decimal"/>
      <w:lvlText w:val="%9."/>
      <w:lvlJc w:val="left"/>
      <w:pPr>
        <w:ind w:left="6480" w:firstLine="126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