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68239" w14:textId="77777777" w:rsidR="00FE7057" w:rsidRDefault="00EE06FF">
      <w:r>
        <w:t>It’s happening!</w:t>
      </w:r>
    </w:p>
    <w:p w14:paraId="10EEA119" w14:textId="77777777" w:rsidR="00764D45" w:rsidRDefault="00764D45"/>
    <w:p w14:paraId="2DA6EE23" w14:textId="77777777" w:rsidR="00764D45" w:rsidRDefault="00764D45" w:rsidP="00764D45">
      <w:pPr>
        <w:pStyle w:val="ListParagraph"/>
        <w:numPr>
          <w:ilvl w:val="0"/>
          <w:numId w:val="3"/>
        </w:numPr>
      </w:pPr>
      <w:r>
        <w:t>Introduction</w:t>
      </w:r>
    </w:p>
    <w:p w14:paraId="780A7513" w14:textId="77777777" w:rsidR="00764D45" w:rsidRDefault="00764D45" w:rsidP="00764D45">
      <w:pPr>
        <w:pStyle w:val="ListParagraph"/>
        <w:numPr>
          <w:ilvl w:val="0"/>
          <w:numId w:val="3"/>
        </w:numPr>
      </w:pPr>
      <w:r>
        <w:t>Approach/trial structure</w:t>
      </w:r>
    </w:p>
    <w:p w14:paraId="443A5B3B" w14:textId="77777777" w:rsidR="00764D45" w:rsidRDefault="00764D45" w:rsidP="00764D45">
      <w:pPr>
        <w:pStyle w:val="ListParagraph"/>
        <w:numPr>
          <w:ilvl w:val="0"/>
          <w:numId w:val="3"/>
        </w:numPr>
      </w:pPr>
      <w:r>
        <w:t>Adults</w:t>
      </w:r>
    </w:p>
    <w:p w14:paraId="0DCAADB2" w14:textId="77777777" w:rsidR="00764D45" w:rsidRDefault="00764D45" w:rsidP="00764D45">
      <w:pPr>
        <w:pStyle w:val="ListParagraph"/>
        <w:numPr>
          <w:ilvl w:val="1"/>
          <w:numId w:val="3"/>
        </w:numPr>
      </w:pPr>
      <w:r>
        <w:t>Predictions</w:t>
      </w:r>
    </w:p>
    <w:p w14:paraId="33762F2D" w14:textId="77777777" w:rsidR="00764D45" w:rsidRDefault="00764D45" w:rsidP="00764D45">
      <w:pPr>
        <w:pStyle w:val="ListParagraph"/>
        <w:numPr>
          <w:ilvl w:val="1"/>
          <w:numId w:val="3"/>
        </w:numPr>
      </w:pPr>
      <w:r>
        <w:t>Methods</w:t>
      </w:r>
    </w:p>
    <w:p w14:paraId="57FC9CF3" w14:textId="77777777" w:rsidR="00764D45" w:rsidRDefault="00764D45" w:rsidP="00764D45">
      <w:pPr>
        <w:pStyle w:val="ListParagraph"/>
        <w:numPr>
          <w:ilvl w:val="1"/>
          <w:numId w:val="3"/>
        </w:numPr>
      </w:pPr>
      <w:r>
        <w:t xml:space="preserve">Results! </w:t>
      </w:r>
      <w:r>
        <w:sym w:font="Wingdings" w:char="F0E0"/>
      </w:r>
      <w:r>
        <w:t xml:space="preserve"> Talk with Jesse about which ones to include</w:t>
      </w:r>
      <w:proofErr w:type="gramStart"/>
      <w:r>
        <w:t>;</w:t>
      </w:r>
      <w:proofErr w:type="gramEnd"/>
      <w:r>
        <w:t xml:space="preserve"> put the others in supplemental materials?</w:t>
      </w:r>
    </w:p>
    <w:p w14:paraId="111DFAAF" w14:textId="77777777" w:rsidR="00764D45" w:rsidRDefault="00764D45" w:rsidP="00764D45">
      <w:pPr>
        <w:pStyle w:val="ListParagraph"/>
        <w:numPr>
          <w:ilvl w:val="0"/>
          <w:numId w:val="3"/>
        </w:numPr>
      </w:pPr>
      <w:r>
        <w:t>Kids</w:t>
      </w:r>
    </w:p>
    <w:p w14:paraId="4626CE56" w14:textId="77777777" w:rsidR="00764D45" w:rsidRDefault="00764D45" w:rsidP="00764D45">
      <w:pPr>
        <w:pStyle w:val="ListParagraph"/>
        <w:numPr>
          <w:ilvl w:val="1"/>
          <w:numId w:val="3"/>
        </w:numPr>
      </w:pPr>
      <w:r>
        <w:t>Adaptations to method</w:t>
      </w:r>
    </w:p>
    <w:p w14:paraId="59C68D03" w14:textId="77777777" w:rsidR="00764D45" w:rsidRDefault="00764D45" w:rsidP="00764D45">
      <w:pPr>
        <w:pStyle w:val="ListParagraph"/>
        <w:numPr>
          <w:ilvl w:val="1"/>
          <w:numId w:val="3"/>
        </w:numPr>
      </w:pPr>
      <w:r>
        <w:t>Predictions</w:t>
      </w:r>
    </w:p>
    <w:p w14:paraId="311C88C7" w14:textId="77777777" w:rsidR="00764D45" w:rsidRDefault="00764D45" w:rsidP="00764D45">
      <w:pPr>
        <w:pStyle w:val="ListParagraph"/>
        <w:numPr>
          <w:ilvl w:val="1"/>
          <w:numId w:val="3"/>
        </w:numPr>
      </w:pPr>
      <w:r>
        <w:t xml:space="preserve">Methods </w:t>
      </w:r>
      <w:proofErr w:type="spellStart"/>
      <w:r>
        <w:t>yey</w:t>
      </w:r>
      <w:proofErr w:type="spellEnd"/>
    </w:p>
    <w:p w14:paraId="2EB80838" w14:textId="77777777" w:rsidR="00764D45" w:rsidRDefault="00764D45" w:rsidP="00764D45">
      <w:pPr>
        <w:pStyle w:val="ListParagraph"/>
        <w:numPr>
          <w:ilvl w:val="1"/>
          <w:numId w:val="3"/>
        </w:numPr>
      </w:pPr>
      <w:r>
        <w:t>Results</w:t>
      </w:r>
    </w:p>
    <w:p w14:paraId="65202296" w14:textId="77777777" w:rsidR="00764D45" w:rsidRDefault="00764D45" w:rsidP="00764D45">
      <w:pPr>
        <w:pStyle w:val="ListParagraph"/>
        <w:numPr>
          <w:ilvl w:val="1"/>
          <w:numId w:val="3"/>
        </w:numPr>
      </w:pPr>
      <w:r>
        <w:t>Discussion</w:t>
      </w:r>
    </w:p>
    <w:p w14:paraId="1CDBB0F5" w14:textId="77777777" w:rsidR="00764D45" w:rsidRDefault="00764D45" w:rsidP="00764D45">
      <w:pPr>
        <w:pStyle w:val="ListParagraph"/>
        <w:numPr>
          <w:ilvl w:val="0"/>
          <w:numId w:val="3"/>
        </w:numPr>
      </w:pPr>
      <w:r>
        <w:t>Conclusions!</w:t>
      </w:r>
    </w:p>
    <w:p w14:paraId="33206007" w14:textId="77777777" w:rsidR="00764D45" w:rsidRDefault="00764D45" w:rsidP="00764D45">
      <w:pPr>
        <w:pStyle w:val="ListParagraph"/>
        <w:numPr>
          <w:ilvl w:val="1"/>
          <w:numId w:val="3"/>
        </w:numPr>
      </w:pPr>
      <w:r>
        <w:t xml:space="preserve">It </w:t>
      </w:r>
      <w:proofErr w:type="gramStart"/>
      <w:r>
        <w:t>cool</w:t>
      </w:r>
      <w:proofErr w:type="gramEnd"/>
      <w:r>
        <w:t>.</w:t>
      </w:r>
    </w:p>
    <w:p w14:paraId="7C10A8C8" w14:textId="77777777" w:rsidR="00764D45" w:rsidRDefault="00764D45" w:rsidP="00764D45">
      <w:pPr>
        <w:pStyle w:val="ListParagraph"/>
        <w:numPr>
          <w:ilvl w:val="1"/>
          <w:numId w:val="3"/>
        </w:numPr>
      </w:pPr>
      <w:r>
        <w:t>Limitations</w:t>
      </w:r>
      <w:bookmarkStart w:id="0" w:name="_GoBack"/>
      <w:bookmarkEnd w:id="0"/>
    </w:p>
    <w:p w14:paraId="2628025C" w14:textId="77777777" w:rsidR="00764D45" w:rsidRDefault="00764D45" w:rsidP="00764D45">
      <w:pPr>
        <w:pStyle w:val="ListParagraph"/>
        <w:numPr>
          <w:ilvl w:val="1"/>
          <w:numId w:val="3"/>
        </w:numPr>
      </w:pPr>
      <w:r>
        <w:t xml:space="preserve">Future work. </w:t>
      </w:r>
    </w:p>
    <w:p w14:paraId="67EF4714" w14:textId="77777777" w:rsidR="00764D45" w:rsidRDefault="00764D45" w:rsidP="00764D45">
      <w:pPr>
        <w:pStyle w:val="ListParagraph"/>
        <w:numPr>
          <w:ilvl w:val="2"/>
          <w:numId w:val="3"/>
        </w:numPr>
      </w:pPr>
      <w:r>
        <w:t>Other languages</w:t>
      </w:r>
    </w:p>
    <w:p w14:paraId="6186CB4A" w14:textId="77777777" w:rsidR="00764D45" w:rsidRDefault="00764D45" w:rsidP="00764D45">
      <w:pPr>
        <w:pStyle w:val="ListParagraph"/>
        <w:numPr>
          <w:ilvl w:val="2"/>
          <w:numId w:val="3"/>
        </w:numPr>
      </w:pPr>
      <w:r>
        <w:t>Younger kids</w:t>
      </w:r>
    </w:p>
    <w:p w14:paraId="0B31CDD9" w14:textId="77777777" w:rsidR="00EE06FF" w:rsidRDefault="00EE06FF"/>
    <w:p w14:paraId="10B2A9E5" w14:textId="77777777" w:rsidR="00EE06FF" w:rsidRDefault="00EE06FF" w:rsidP="00EE06FF">
      <w:pPr>
        <w:pStyle w:val="CommentText"/>
        <w:spacing w:after="60"/>
        <w:rPr>
          <w:rFonts w:ascii="Arial" w:hAnsi="Arial" w:cs="Arial"/>
        </w:rPr>
      </w:pPr>
      <w:r>
        <w:rPr>
          <w:rFonts w:ascii="Arial" w:hAnsi="Arial" w:cs="Arial"/>
        </w:rPr>
        <w:t>Language breaks events into pieces: a sentenc</w:t>
      </w:r>
      <w:r w:rsidRPr="00CF0D86">
        <w:rPr>
          <w:rFonts w:ascii="Arial" w:hAnsi="Arial" w:cs="Arial"/>
        </w:rPr>
        <w:t xml:space="preserve">e like </w:t>
      </w:r>
      <w:proofErr w:type="spellStart"/>
      <w:r>
        <w:rPr>
          <w:rFonts w:ascii="Arial" w:hAnsi="Arial" w:cs="Arial"/>
          <w:b/>
          <w:i/>
        </w:rPr>
        <w:t>Jane</w:t>
      </w:r>
      <w:r w:rsidRPr="004440DC">
        <w:rPr>
          <w:rFonts w:ascii="Arial" w:hAnsi="Arial" w:cs="Arial"/>
          <w:smallCaps/>
          <w:vertAlign w:val="subscript"/>
        </w:rPr>
        <w:t>agent</w:t>
      </w:r>
      <w:proofErr w:type="spellEnd"/>
      <w:r>
        <w:rPr>
          <w:rFonts w:ascii="Arial" w:hAnsi="Arial" w:cs="Arial"/>
          <w:i/>
        </w:rPr>
        <w:t xml:space="preserve"> </w:t>
      </w:r>
      <w:r w:rsidRPr="00CF0D86">
        <w:rPr>
          <w:rFonts w:ascii="Arial" w:hAnsi="Arial" w:cs="Arial"/>
          <w:b/>
          <w:i/>
        </w:rPr>
        <w:t>danced</w:t>
      </w:r>
      <w:r w:rsidRPr="00CF0D86">
        <w:rPr>
          <w:rFonts w:ascii="Arial" w:hAnsi="Arial" w:cs="Arial"/>
          <w:smallCaps/>
          <w:vertAlign w:val="subscript"/>
        </w:rPr>
        <w:t>manner</w:t>
      </w:r>
      <w:r w:rsidRPr="00CF0D86">
        <w:rPr>
          <w:rFonts w:ascii="Arial" w:hAnsi="Arial" w:cs="Arial"/>
        </w:rPr>
        <w:t xml:space="preserve"> </w:t>
      </w:r>
      <w:r w:rsidRPr="00CF0D86">
        <w:rPr>
          <w:rFonts w:ascii="Arial" w:hAnsi="Arial" w:cs="Arial"/>
          <w:b/>
          <w:i/>
        </w:rPr>
        <w:t>across</w:t>
      </w:r>
      <w:r>
        <w:rPr>
          <w:rFonts w:ascii="Arial" w:hAnsi="Arial" w:cs="Arial"/>
          <w:smallCaps/>
          <w:vertAlign w:val="subscript"/>
        </w:rPr>
        <w:t>path</w:t>
      </w:r>
      <w:r>
        <w:rPr>
          <w:rFonts w:ascii="Arial" w:hAnsi="Arial" w:cs="Arial"/>
        </w:rPr>
        <w:t xml:space="preserve"> </w:t>
      </w:r>
      <w:r w:rsidRPr="00CF0D86">
        <w:rPr>
          <w:rFonts w:ascii="Arial" w:hAnsi="Arial" w:cs="Arial"/>
          <w:b/>
          <w:i/>
        </w:rPr>
        <w:t>the floor</w:t>
      </w:r>
      <w:r w:rsidRPr="00CF0D86">
        <w:rPr>
          <w:rFonts w:ascii="Arial" w:hAnsi="Arial" w:cs="Arial"/>
          <w:smallCaps/>
          <w:vertAlign w:val="subscript"/>
        </w:rPr>
        <w:t>ground</w:t>
      </w:r>
      <w:r>
        <w:rPr>
          <w:rFonts w:ascii="Arial" w:hAnsi="Arial" w:cs="Arial"/>
        </w:rPr>
        <w:t xml:space="preserve"> factors a directed motion event </w:t>
      </w:r>
      <w:r w:rsidRPr="00736BEE">
        <w:rPr>
          <w:rFonts w:ascii="Arial" w:hAnsi="Arial" w:cs="Arial"/>
        </w:rPr>
        <w:t xml:space="preserve">into components that can’t easily be separated in space and time. This is accomplished with both words and syntactic structures that pattern across similar events, grouping event components into categories and highlighting connections between them. </w:t>
      </w:r>
      <w:r w:rsidRPr="00736BEE">
        <w:rPr>
          <w:rFonts w:ascii="Arial" w:hAnsi="Arial"/>
        </w:rPr>
        <w:t xml:space="preserve">By understanding the nature of these linguistic concepts we gain a clearer understanding of the thoughts which language encodes, the underlying structure of this system, and the degree to </w:t>
      </w:r>
      <w:r w:rsidRPr="00736BEE">
        <w:rPr>
          <w:rFonts w:ascii="Arial" w:hAnsi="Arial"/>
        </w:rPr>
        <w:lastRenderedPageBreak/>
        <w:t>which they might be universal</w:t>
      </w:r>
      <w:r w:rsidRPr="00736BEE">
        <w:rPr>
          <w:rFonts w:ascii="Arial" w:hAnsi="Arial" w:cs="Arial"/>
        </w:rPr>
        <w:t xml:space="preserve"> (cf. </w:t>
      </w:r>
      <w:r w:rsidRPr="00736BEE">
        <w:rPr>
          <w:rFonts w:ascii="Arial" w:hAnsi="Arial" w:cs="Arial"/>
        </w:rPr>
        <w:fldChar w:fldCharType="begin"/>
      </w:r>
      <w:r w:rsidRPr="00736BEE">
        <w:rPr>
          <w:rFonts w:ascii="Arial" w:hAnsi="Arial" w:cs="Arial"/>
        </w:rPr>
        <w:instrText xml:space="preserve"> ADDIN ZOTERO_ITEM CSL_CITATION {"citationID":"oauVDkgm","properties":{"formattedCitation":"(Pinker, 1989, 2007)","plainCitation":"(Pinker, 1989, 2007)"},"citationItems":[{"id":699,"uris":["http://zotero.org/users/178617/items/RJWFKTG5"],"uri":["http://zotero.org/users/178617/items/RJWFKTG5"],"itemData":{"id":699,"type":"book","title":"Learnability and Cognition: The acquisition of Argument Structure","publisher":"Cambridge, Mass.: MIT Press","author":[{"family":"Pinker","given":"Steven"}],"issued":{"date-parts":[["1989"]]}}},{"id":2282,"uris":["http://zotero.org/users/178617/items/FPUE6NJR"],"uri":["http://zotero.org/users/178617/items/FPUE6NJR"],"itemData":{"id":2282,"type":"book","title":"The Stuff of Thought: Language as a Window into Human Nature","publisher":"Penguin Books","publisher-place":"London","number-of-pages":"512","edition":"Reprint edition","source":"Amazon.com","event-place":"London","abstract":"This New York Times bestseller is an exciting and fearless investigation of language Bestselling author Steven Pinker possesses that rare combination of scientific aptitude and verbal eloquence that enables him to provide lucid explanations of deep and powerful ideas. His previous books?including the Pulitzer Prize finalist The Blank Slate?have catapulted him into the limelight as one of today?s most important popular science writers. In The Stuff of Thought, Pinker presents a fascinating look at how our words explain our nature. Considering scientific questions with examples from everyday life, The Stuff of Thought is a brilliantly crafted and highly readable work that will appeal to fans of everything from The Selfish Gene and Blink to Eats, Shoots &amp; Leaves.","ISBN":"978-0-14-311424-6","shortTitle":"The Stuff of Thought","language":"English","author":[{"family":"Pinker","given":"Steven"}],"issued":{"date-parts":[["2007"]]}}}],"schema":"https://github.com/citation-style-language/schema/raw/master/csl-citation.json"} </w:instrText>
      </w:r>
      <w:r w:rsidRPr="00736BEE">
        <w:rPr>
          <w:rFonts w:ascii="Arial" w:hAnsi="Arial" w:cs="Arial"/>
        </w:rPr>
        <w:fldChar w:fldCharType="separate"/>
      </w:r>
      <w:r w:rsidRPr="00736BEE">
        <w:rPr>
          <w:rFonts w:ascii="Arial" w:hAnsi="Arial" w:cs="Arial"/>
          <w:noProof/>
        </w:rPr>
        <w:t>(Pinker, 1989, 2007)</w:t>
      </w:r>
      <w:r w:rsidRPr="00736BEE">
        <w:rPr>
          <w:rFonts w:ascii="Arial" w:hAnsi="Arial" w:cs="Arial"/>
        </w:rPr>
        <w:fldChar w:fldCharType="end"/>
      </w:r>
      <w:r w:rsidRPr="00736BEE">
        <w:rPr>
          <w:rFonts w:ascii="Arial" w:hAnsi="Arial" w:cs="Arial"/>
        </w:rPr>
        <w:t>. What kinds of event components are encoded in language? How do they account for differences (and similarities) in verb meanings and the syntactic contexts</w:t>
      </w:r>
      <w:r w:rsidRPr="0044030F">
        <w:rPr>
          <w:rFonts w:ascii="Arial" w:hAnsi="Arial" w:cs="Arial"/>
        </w:rPr>
        <w:t xml:space="preserve"> in which verbs appear? These questions have been at the center of linguistic theory and the study of language development</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{"citationID":"kjac5lbs9","properties":{"formattedCitation":"(Croft, 2012; Goldberg, 2006; Hale &amp; Keyser, 1993; Halle &amp; Marantz, 1993; Jackendoff, 1983; Levin &amp; Rappaport Hovav, 2005; Van Valin &amp; LaPolla, 1997)","plainCitation":"(Croft, 2012; Goldberg, 2006; Hale &amp; Keyser, 1993; Halle &amp; Marantz, 1993; Jackendoff, 1983; Levin &amp; Rappaport Hovav, 2005; Van Valin &amp; LaPolla, 1997)"},"citationItems":[{"id":579,"uris":["http://zotero.org/users/178617/items/J6GI9QST"],"uri":["http://zotero.org/users/178617/items/J6GI9QST"],"itemData":{"id":579,"type":"book","title":"Verbs: Aspect and argument structure","publisher":"Oxford University Press","publisher-place":"Oxford","event-place":"Oxford","author":[{"family":"Croft","given":"William"}],"issued":{"date-parts":[["2012"]]}}},{"id":402,"uris":["http://zotero.org/users/178617/items/C47VK7XU"],"uri":["http://zotero.org/users/178617/items/C47VK7XU"],"itemData":{"id":402,"type":"book","title":"Constructions at Work: The Nature of Generalization in Language","publisher":"Oxford University Press","publisher-place":"Oxford","event-place":"Oxford","author":[{"family":"Goldberg","given":"Adele E."}],"issued":{"date-parts":[["2006"]]}}},{"id":1987,"uris":["http://zotero.org/users/178617/items/VKC6DCUC"],"uri":["http://zotero.org/users/178617/items/VKC6DCUC"],"itemData":{"id":1987,"type":"chapter","title":"On argument structure and the lexical expression of syntactic relations","container-title":"The view from Building 20: Essays in honor of Sylvain Bromberger","publisher":"Oxford University Press","publisher-place":"Oxford","event-place":"Oxford","author":[{"family":"Hale","given":"Kenneth"},{"family":"Keyser","given":"Samuel"}],"editor":[{"family":"Hale","given":"Kenneth"},{"family":"Keyser","given":"Samuel"}],"issued":{"date-parts":[["1993"]]}}},{"id":3147,"uris":["http://zotero.org/users/178617/items/IQR9HFT9"],"uri":["http://zotero.org/users/178617/items/IQR9HFT9"],"itemData":{"id":3147,"type":"chapter","title":"Distributed morphology and the pieces of inflection","container-title":"The view from building 20","publisher":"MIT Press","publisher-place":"Cambridge, MA","event-place":"Cambridge, MA","author":[{"family":"Halle","given":"Morris"},{"family":"Marantz","given":"Alec"}],"editor":[{"family":"Hale","given":"Kenneth"},{"family":"Keyser","given":"Samuel"}],"issued":{"date-parts":[["1993"]]}}},{"id":1945,"uris":["http://zotero.org/users/178617/items/PGTJX5XH"],"uri":["http://zotero.org/users/178617/items/PGTJX5XH"],"itemData":{"id":1945,"type":"book","title":"Semantics and Cognition","publisher":"MIT Press","publisher-place":"Cambridge, MA","event-place":"Cambridge, MA","author":[{"family":"Jackendoff","given":"Ray"}],"issued":{"date-parts":[["1983"]]}}},{"id":547,"uris":["http://zotero.org/users/178617/items/FW4CAMVR"],"uri":["http://zotero.org/users/178617/items/FW4CAMVR"],"itemData":{"id":547,"type":"book","title":"Argument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Hovav","given":"Malka"}],"issued":{"date-parts":[["2005"]]}}},{"id":14220,"uris":["http://zotero.org/users/178617/items/GWKNGIFH"],"uri":["http://zotero.org/users/178617/items/GWKNGIFH"],"itemData":{"id":14220,"type":"book","title":"Syntax: Structure, Meaning, and Function","publisher":"Cambridge University Press","publisher-place":"Cambridge","event-place":"Cambridge","author":[{"family":"Van Valin","given":"R.D."},{"family":"LaPolla","given":"R.J."}],"issued":{"date-parts":[["1997"]]}}}],"schema":"https://github.com/citation-style-language/schema/raw/master/csl-citation.json"} </w:instrText>
      </w:r>
      <w:r>
        <w:rPr>
          <w:rFonts w:ascii="Arial" w:hAnsi="Arial" w:cs="Arial"/>
        </w:rPr>
        <w:fldChar w:fldCharType="separate"/>
      </w:r>
      <w:r>
        <w:rPr>
          <w:rFonts w:ascii="Arial" w:hAnsi="Arial" w:cs="Arial"/>
          <w:noProof/>
        </w:rPr>
        <w:t>(Croft, 2012; Goldberg, 2006; Hale &amp; Keyser, 1993; Halle &amp; Marantz, 1993; Jackendoff, 1983; Levin &amp; Rappaport Hovav, 2005; Van Valin &amp; LaPolla, 1997)</w:t>
      </w:r>
      <w:r>
        <w:rPr>
          <w:rFonts w:ascii="Arial" w:hAnsi="Arial" w:cs="Arial"/>
        </w:rPr>
        <w:fldChar w:fldCharType="end"/>
      </w:r>
      <w:r>
        <w:rPr>
          <w:rFonts w:ascii="Arial" w:hAnsi="Arial" w:cs="Arial"/>
        </w:rPr>
        <w:t xml:space="preserve">. </w:t>
      </w:r>
      <w:r w:rsidRPr="0044030F">
        <w:rPr>
          <w:rFonts w:ascii="Arial" w:hAnsi="Arial" w:cs="Arial"/>
        </w:rPr>
        <w:t xml:space="preserve">Here, we aim to understand how adults and children represent events for language by looking at generalizations that they form in experimental verb learning paradigms. The inspiration for these studies is the parallel work on how children learn nouns, and the role that </w:t>
      </w:r>
      <w:r>
        <w:rPr>
          <w:rFonts w:ascii="Arial" w:hAnsi="Arial" w:cs="Arial"/>
        </w:rPr>
        <w:t xml:space="preserve">abstract </w:t>
      </w:r>
      <w:r w:rsidRPr="0044030F">
        <w:rPr>
          <w:rFonts w:ascii="Arial" w:hAnsi="Arial" w:cs="Arial"/>
        </w:rPr>
        <w:t>conceptual and linguistic biases play in this process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{"citationID":"kdHesPyB","properties":{"formattedCitation":"(Bloom, 2000; Goodman, 1955; Xu, Dewar, &amp; Perfors, 2009)","plainCitation":"(Bloom, 2000; Goodman, 1955; Xu, Dewar, &amp; Perfors, 2009)"},"citationItems":[{"id":2111,"uris":["http://zotero.org/users/178617/items/3DV35VXC"],"uri":["http://zotero.org/users/178617/items/3DV35VXC"],"itemData":{"id":2111,"type":"book","title":"How children learn the meanings of words","publisher":"MIT Press","publisher-place":"Cambridge, MA","source":"Open WorldCat","event-place":"Cambridge, MA","abstract":"\"According to Paul Bloom, children learn words through sophisticated cognitive abilities that exist for other purposes. These include the ability to infer others' intentions, the ability to acquire concepts, and appreciation of syntactic structure, and certain general learning and memory abilities. The acquisition of even simple nouns requires rich conceptual, social, and linguistic capacities interacting in complex ways.\" \"This book requires no background in psychology or linguistics. Topics include the effects of language on spatial reasoning, the origin of essentialist beliefs, and the young child's understanding of representational art. The book should appeal to general readers interested in language and cognition as well as to researchers in the field.\"--Jacket.","ISBN":"0-262-02469-1","language":"English","author":[{"family":"Bloom","given":"Paul"}],"issued":{"date-parts":[["2000"]]}}},{"id":5088,"uris":["http://zotero.org/users/178617/items/2ZDKD8JF"],"uri":["http://zotero.org/users/178617/items/2ZDKD8JF"],"itemData":{"id":5088,"type":"chapter","title":"The new riddle of induction","container-title":"Fact, Fiction, and Forecast","publisher":"Harvard University Press","publisher-place":"Cambridge, MA","page":"59-83","event-place":"Cambridge, MA","author":[{"family":"Goodman","given":"Nelson"}],"issued":{"date-parts":[["1955"]]}}},{"id":2433,"uris":["http://zotero.org/users/178617/items/CZ4HA843"],"uri":["http://zotero.org/users/178617/items/CZ4HA843"],"itemData":{"id":2433,"type":"chapter","title":"Induction, overhypotheses, and the shape bias:","container-title":"The Origins of Object Knowledge","publisher":"Oxford University Press","page":"263-284","source":"CrossRef","URL":"http://www.oxfordscholarship.com/view/10.1093/acprof:oso/9780199216895.001.0001/acprof-9780199216895-chapter-11","ISBN":"978-0-19-921689-5","shortTitle":"Induction, overhypotheses, and the shape bias","editor":[{"family":"Hood","given":"Bruce M."},{"family":"Santos","given":"Laurie R."}],"author":[{"family":"Xu","given":"Fei"},{"family":"Dewar","given":"Kathryn"},{"family":"Perfors","given":"Amy"}],"issued":{"date-parts":[["2009",3,19]]},"accessed":{"date-parts":[["2015",2,4]]}}}],"schema":"https://github.com/citation-style-language/schema/raw/master/csl-citation.json"} </w:instrText>
      </w:r>
      <w:r>
        <w:rPr>
          <w:rFonts w:ascii="Arial" w:hAnsi="Arial" w:cs="Arial"/>
        </w:rPr>
        <w:fldChar w:fldCharType="separate"/>
      </w:r>
      <w:r>
        <w:rPr>
          <w:rFonts w:ascii="Arial" w:hAnsi="Arial" w:cs="Arial"/>
          <w:noProof/>
        </w:rPr>
        <w:t>(cf. Bloom, 2000; Goodman, 1955)</w:t>
      </w:r>
      <w:r>
        <w:rPr>
          <w:rFonts w:ascii="Arial" w:hAnsi="Arial" w:cs="Arial"/>
        </w:rPr>
        <w:fldChar w:fldCharType="end"/>
      </w:r>
      <w:r>
        <w:rPr>
          <w:rFonts w:ascii="Arial" w:hAnsi="Arial" w:cs="Arial"/>
        </w:rPr>
        <w:t xml:space="preserve">. </w:t>
      </w:r>
      <w:r w:rsidRPr="0044030F">
        <w:rPr>
          <w:rFonts w:ascii="Arial" w:hAnsi="Arial" w:cs="Arial"/>
        </w:rPr>
        <w:t>Novel noun generalization studies have been central in understanding the scope and development of learning biases (e.g. the shape bias</w:t>
      </w:r>
      <w:r>
        <w:rPr>
          <w:rFonts w:ascii="Arial" w:hAnsi="Arial" w:cs="Arial"/>
        </w:rPr>
        <w:t xml:space="preserve">, mutual exclusivity, </w:t>
      </w:r>
      <w:r>
        <w:rPr>
          <w:rFonts w:ascii="Arial" w:hAnsi="Arial" w:cs="Arial"/>
        </w:rPr>
        <w:fldChar w:fldCharType="begin"/>
      </w:r>
      <w:r>
        <w:rPr>
          <w:rFonts w:ascii="Arial" w:hAnsi="Arial" w:cs="Arial"/>
        </w:rPr>
        <w:instrText xml:space="preserve"> ADDIN ZOTERO_ITEM CSL_CITATION {"citationID":"j1qdzRPW","properties":{"formattedCitation":"(Landau, Smith, &amp; Jones, 1988; Markman, 1990; Smith, Jones, Landau, Gershkoff-Stowe, &amp; Samuelson, 2002; Soja, Carey, &amp; Spelke, 1991; Xu et al., 2009)","plainCitation":"(Landau, Smith, &amp; Jones, 1988; Markman, 1990; Smith, Jones, Landau, Gershkoff-Stowe, &amp; Samuelson, 2002; Soja, Carey, &amp; Spelke, 1991; Xu et al., 2009)","dontUpdate":true},"citationItems":[{"id":2131,"uris":["http://zotero.org/users/178617/items/8TJAGUII"],"uri":["http://zotero.org/users/178617/items/8TJAGUII"],"itemData":{"id":2131,"type":"article-journal","title":"The importance of shape in early lexical learning","container-title":"Cognitive Development","page":"299-321","volume":"3","issue":"3","source":"ScienceDirect","abstract":"We ask if certain dimensions of perceptual similarity are weighted more heavily than others in determining word extension. The specific dimensions examined were shape, size, and texture. In four experiments, subjects were asked either to extend a novel count noun to new instances or, in a nonword classification task, to put together objects that go together. The subjects were 2-year-olds, 3-year-olds, and adults. The results of all four experiments indicate that 2- and 3-year-olds and adults all weight shape more heavily than they do size or texture. This observed emphasis on shape, however, depends on the age of the subject and the task. First, there is a developmental trend. The shape bias increases in strength and generality from 2 to 3 years of age and more markedly from early childhood to adulthood. Second, in young children, the shape bias is much stronger in word extension than in nonword classification tasks. These results suggest that the development of the shape bias originates in language learning—it reflects a fact about language—and does not stem from general perceptual processes.","DOI":"10.1016/0885-2014(88)90014-7","ISSN":"0885-2014","journalAbbreviation":"Cognitive Development","author":[{"family":"Landau","given":"Barbara"},{"family":"Smith","given":"Linda B."},{"family":"Jones","given":"Susan S."}],"issued":{"date-parts":[["1988",7]]}}},{"id":14250,"uris":["http://zotero.org/users/178617/items/TPVBZUTG"],"uri":["http://zotero.org/users/178617/items/TPVBZUTG"],"itemData":{"id":14250,"type":"article-journal","title":"Constraints children place on word meanings","container-title":"Cognitive Science","volume":"14","author":[{"family":"Markman","given":"Ellen"}],"issued":{"date-parts":[["1990"]]}}},{"id":7407,"uris":["http://zotero.org/users/178617/items/NVZXJSVG"],"uri":["http://zotero.org/users/178617/items/NVZXJSVG"],"itemData":{"id":7407,"type":"article-journal","title":"Early noun learning provides on-the-job training for attention","container-title":"Psychological Science","page":"13-19","volume":"13","author":[{"family":"Smith","given":"L.B."},{"family":"Jones","given":"S. S."},{"family":"Landau","given":"Barbara"},{"family":"Gershkoff-Stowe","given":"L."},{"family":"Samuelson","given":"S."}],"issued":{"date-parts":[["2002"]]}}},{"id":2107,"uris":["http://zotero.org/users/178617/items/DPUIQCFB"],"uri":["http://zotero.org/users/178617/items/DPUIQCFB"],"itemData":{"id":2107,"type":"article-journal","title":"Ontological categories guide young children's inductions of word meaning: object terms and substance terms","container-title":"Cognition","page":"179-211","volume":"38","issue":"2","source":"NCBI PubMed","abstract":"Three experiments assessed the possibility, suggested by Quine (1960, 1969) among others, that the ontology underlying natural language is induced in the course of language learning, rather than constraining learning from the beginning. Specifically, we assessed whether the ontological distinction between objects and non-solid substances conditions projection of word meanings prior to the child's mastery of count/mass syntax. Experiments 1 and 2 contrasted unfamiliar objects with unfamiliar substances in a word-learning task. Two-year-old subjects' projection of the novel word to new objects respected the shape and number of the original referent. In contrast, their projection of new words for non-solid substances ignored shape and number. There were no effects of the child's knowledge of count/mass syntax, nor of the syntactic context in which the new word was presented. Experiment 3 revealed that children's natural biases in the absence of naming do not lead to the same pattern of results. We argue that these data militate against Quine's conjecture.","ISSN":"0010-0277","note":"PMID: 2049905","shortTitle":"Ontological categories guide young children's inductions of word meaning","journalAbbreviation":"Cognition","language":"eng","author":[{"family":"Soja","given":"N N"},{"family":"Carey","given":"S"},{"family":"Spelke","given":"E S"}],"issued":{"date-parts":[["1991",2]]},"PMID":"2049905"}},{"id":2433,"uris":["http://zotero.org/users/178617/items/CZ4HA843"],"uri":["http://zotero.org/users/178617/items/CZ4HA843"],"itemData":{"id":2433,"type":"chapter","title":"Induction, overhypotheses, and the shape bias:","container-title":"The Origins of Object Knowledge","publisher":"Oxford University Press","page":"263-284","source":"CrossRef","URL":"http://www.oxfordscholarship.com/view/10.1093/acprof:oso/9780199216895.001.0001/acprof-9780199216895-chapter-11","ISBN":"978-0-19-921689-5","shortTitle":"Induction, overhypotheses, and the shape bias","editor":[{"family":"Hood","given":"Bruce M."},{"family":"Santos","given":"Laurie R."}],"author":[{"family":"Xu","given":"Fei"},{"family":"Dewar","given":"Kathryn"},{"family":"Perfors","given":"Amy"}],"issued":{"date-parts":[["2009",3,19]]},"accessed":{"date-parts":[["2015",2,4]]}}}],"schema":"https://github.com/citation-style-language/schema/raw/master/csl-citation.json"} </w:instrText>
      </w:r>
      <w:r>
        <w:rPr>
          <w:rFonts w:ascii="Arial" w:hAnsi="Arial" w:cs="Arial"/>
        </w:rPr>
        <w:fldChar w:fldCharType="separate"/>
      </w:r>
      <w:r>
        <w:rPr>
          <w:rFonts w:ascii="Arial" w:hAnsi="Arial" w:cs="Arial"/>
          <w:noProof/>
        </w:rPr>
        <w:t>Landau, Smith, &amp; Jones, 1988; Markman, 1990; Smith et al., 2002; Soja, Carey, &amp; Spelke, 1991; Xu et al., 2009)</w:t>
      </w:r>
      <w:r>
        <w:rPr>
          <w:rFonts w:ascii="Arial" w:hAnsi="Arial" w:cs="Arial"/>
        </w:rPr>
        <w:fldChar w:fldCharType="end"/>
      </w:r>
      <w:r>
        <w:rPr>
          <w:rFonts w:ascii="Arial" w:hAnsi="Arial" w:cs="Arial"/>
        </w:rPr>
        <w:t xml:space="preserve">. </w:t>
      </w:r>
      <w:r w:rsidRPr="0044030F">
        <w:rPr>
          <w:rFonts w:ascii="Arial" w:hAnsi="Arial" w:cs="Arial"/>
        </w:rPr>
        <w:t>Initial studies of verb learning</w:t>
      </w:r>
      <w:r>
        <w:rPr>
          <w:rFonts w:ascii="Arial" w:hAnsi="Arial" w:cs="Arial"/>
        </w:rPr>
        <w:t xml:space="preserve"> tried to import these biases to the</w:t>
      </w:r>
      <w:r w:rsidRPr="0044030F">
        <w:rPr>
          <w:rFonts w:ascii="Arial" w:hAnsi="Arial" w:cs="Arial"/>
        </w:rPr>
        <w:t xml:space="preserve"> new domain, with mixed success </w:t>
      </w:r>
      <w:r>
        <w:rPr>
          <w:rFonts w:ascii="Arial" w:hAnsi="Arial" w:cs="Arial"/>
        </w:rPr>
        <w:fldChar w:fldCharType="begin"/>
      </w:r>
      <w:r>
        <w:rPr>
          <w:rFonts w:ascii="Arial" w:hAnsi="Arial" w:cs="Arial"/>
        </w:rPr>
        <w:instrText xml:space="preserve"> ADDIN ZOTERO_ITEM CSL_CITATION {"citationID":"2JIfS3pm","properties":{"formattedCitation":"(Golinkoff, Jacquet, Hirsh-Pasek, &amp; Nandakumar, 1996; Kersten &amp; Smith, 2002)","plainCitation":"(Golinkoff, Jacquet, Hirsh-Pasek, &amp; Nandakumar, 1996; Kersten &amp; Smith, 2002)"},"citationItems":[{"id":14512,"uris":["http://zotero.org/users/178617/items/II4QP5XA"],"uri":["http://zotero.org/users/178617/items/II4QP5XA"],"itemData":{"id":14512,"type":"article-journal","title":"Lexical Principles May Underlie the Learning of Verbs","container-title":"Child Development","page":"3101-3119","volume":"67","issue":"6","author":[{"family":"Golinkoff","given":"Roberta Michnic"},{"family":"Jacquet","given":"Roberta Church"},{"family":"Hirsh-Pasek","given":"Kathy"},{"family":"Nandakumar","given":"Ratna"}],"issued":{"date-parts":[["1996"]]}}},{"id":1670,"uris":["http://zotero.org/users/178617/items/CM2UNUQZ"],"uri":["http://zotero.org/users/178617/items/CM2UNUQZ"],"itemData":{"id":1670,"type":"article-journal","title":"Attention to Novel Objects during Verb Learning","container-title":"Child Development","page":"93-109","volume":"73","issue":"1","source":"CrossRef","DOI":"10.1111/1467-8624.00394","ISSN":"0009-3920, 1467-8624","author":[{"family":"Kersten","given":"Alan W."},{"family":"Smith","given":"Linda B."}],"issued":{"date-parts":[["2002",1]]}}}],"schema":"https://github.com/citation-style-language/schema/raw/master/csl-citation.json"} </w:instrText>
      </w:r>
      <w:r>
        <w:rPr>
          <w:rFonts w:ascii="Arial" w:hAnsi="Arial" w:cs="Arial"/>
        </w:rPr>
        <w:fldChar w:fldCharType="separate"/>
      </w:r>
      <w:r>
        <w:rPr>
          <w:rFonts w:ascii="Arial" w:hAnsi="Arial" w:cs="Arial"/>
          <w:noProof/>
        </w:rPr>
        <w:t>(Golinkoff et al. 1996; Kersten &amp; Smith, 2002)</w:t>
      </w:r>
      <w:r>
        <w:rPr>
          <w:rFonts w:ascii="Arial" w:hAnsi="Arial" w:cs="Arial"/>
        </w:rPr>
        <w:fldChar w:fldCharType="end"/>
      </w:r>
      <w:r>
        <w:rPr>
          <w:rFonts w:ascii="Arial" w:hAnsi="Arial" w:cs="Arial"/>
        </w:rPr>
        <w:t xml:space="preserve">. </w:t>
      </w:r>
      <w:r w:rsidRPr="0044030F">
        <w:rPr>
          <w:rFonts w:ascii="Arial" w:hAnsi="Arial" w:cs="Arial"/>
        </w:rPr>
        <w:t xml:space="preserve">Subsequent work has relied on analyses of verb meanings that are rooted in linguistic theory </w:t>
      </w:r>
      <w:r>
        <w:rPr>
          <w:rFonts w:ascii="Arial" w:hAnsi="Arial" w:cs="Arial"/>
        </w:rPr>
        <w:fldChar w:fldCharType="begin"/>
      </w:r>
      <w:r>
        <w:rPr>
          <w:rFonts w:ascii="Arial" w:hAnsi="Arial" w:cs="Arial"/>
        </w:rPr>
        <w:instrText xml:space="preserve"> ADDIN ZOTERO_ITEM CSL_CITATION {"citationID":"1hfjl3stkl","properties":{"formattedCitation":"(Fisher, Gertner, Scott, &amp; Yuan, 2010; Gilette, Gleitman, Gleitman, &amp; Lederer, 1999; L. Naigles, 1996)","plainCitation":"(Fisher, Gertner, Scott, &amp; Yuan, 2010; Gilette, Gleitman, Gleitman, &amp; Lederer, 1999; L. Naigles, 1996)"},"citationItems":[{"id":917,"uris":["http://zotero.org/users/178617/items/WQT5XCMH"],"uri":["http://zotero.org/users/178617/items/WQT5XCMH"],"itemData":{"id":917,"type":"article-journal","title":"Syntactic bootstrapping","container-title":"Wiley Interdisciplinary Reviews: Cognitive Science","page":"143-149","volume":"1","source":"CrossRef","DOI":"10.1002/wcs.17","ISSN":"19395078","journalAbbreviation":"WIREs Cogni Sci","author":[{"family":"Fisher","given":"Cynthia"},{"family":"Gertner","given":"Yael"},{"family":"Scott","given":"Rose M."},{"family":"Yuan","given":"Sylvia"}],"issued":{"date-parts":[["2010"]]}}},{"id":14644,"uris":["http://zotero.org/users/178617/items/E4U8DTS9"],"uri":["http://zotero.org/users/178617/items/E4U8DTS9"],"itemData":{"id":14644,"type":"article-journal","title":"Human simulations of vocabulary learning","container-title":"Cognition","page":"135-176","volume":"73","author":[{"family":"Gilette","given":"J."},{"family":"Gleitman","given":"Henry"},{"family":"Gleitman","given":"Lila R."},{"family":"Lederer","given":"A."}],"issued":{"date-parts":[["1999"]]}}},{"id":10165,"uris":["http://zotero.org/users/178617/items/QJRTNITU"],"uri":["http://zotero.org/users/178617/items/QJRTNITU"],"itemData":{"id":10165,"type":"article-journal","title":"The use of multiple frames in verb learning via syntactic bootstrapping","container-title":"Cognition","page":"221-251","volume":"58","DOI":"10.1016/0010-0277(95)00681-8","author":[{"family":"Naigles","given":"Letitia"}],"issued":{"date-parts":[["1996"]]}}}],"schema":"https://github.com/citation-style-language/schema/raw/master/csl-citation.json"} </w:instrText>
      </w:r>
      <w:r>
        <w:rPr>
          <w:rFonts w:ascii="Arial" w:hAnsi="Arial" w:cs="Arial"/>
        </w:rPr>
        <w:fldChar w:fldCharType="separate"/>
      </w:r>
      <w:r>
        <w:rPr>
          <w:rFonts w:ascii="Arial" w:hAnsi="Arial" w:cs="Arial"/>
          <w:noProof/>
        </w:rPr>
        <w:t>(cf. Fisher, Gertner, Scott, &amp; Yuan, 2010)</w:t>
      </w:r>
      <w:r>
        <w:rPr>
          <w:rFonts w:ascii="Arial" w:hAnsi="Arial" w:cs="Arial"/>
        </w:rPr>
        <w:fldChar w:fldCharType="end"/>
      </w:r>
      <w:r>
        <w:rPr>
          <w:rFonts w:ascii="Arial" w:hAnsi="Arial" w:cs="Arial"/>
        </w:rPr>
        <w:t>.</w:t>
      </w:r>
      <w:r w:rsidRPr="0044030F">
        <w:rPr>
          <w:rFonts w:ascii="Arial" w:hAnsi="Arial" w:cs="Arial"/>
        </w:rPr>
        <w:t xml:space="preserve"> This proposal unites these two strands.</w:t>
      </w:r>
    </w:p>
    <w:p w14:paraId="312C622D" w14:textId="77777777" w:rsidR="00EE06FF" w:rsidRPr="0044030F" w:rsidRDefault="00EE06FF" w:rsidP="00EE06FF">
      <w:pPr>
        <w:pStyle w:val="CommentText"/>
        <w:spacing w:after="60"/>
        <w:rPr>
          <w:rFonts w:ascii="Arial" w:hAnsi="Arial" w:cs="Arial"/>
        </w:rPr>
      </w:pPr>
      <w:r w:rsidRPr="0044030F">
        <w:rPr>
          <w:rFonts w:ascii="Arial" w:hAnsi="Arial" w:cs="Arial"/>
        </w:rPr>
        <w:t xml:space="preserve">Here, we test theories of event representations </w:t>
      </w:r>
      <w:r>
        <w:rPr>
          <w:rFonts w:ascii="Arial" w:hAnsi="Arial" w:cs="Arial"/>
        </w:rPr>
        <w:t>that correspond to</w:t>
      </w:r>
      <w:r w:rsidRPr="0044030F">
        <w:rPr>
          <w:rFonts w:ascii="Arial" w:hAnsi="Arial" w:cs="Arial"/>
        </w:rPr>
        <w:t xml:space="preserve"> abstract generalizations in language</w:t>
      </w:r>
      <w:r>
        <w:rPr>
          <w:rFonts w:ascii="Arial" w:hAnsi="Arial" w:cs="Arial"/>
        </w:rPr>
        <w:t xml:space="preserve">, which may both play a role in the processing of individual words and sentences, and act as over-hypotheses to guide the learning of new verbs (cf. </w:t>
      </w:r>
      <w:r>
        <w:rPr>
          <w:rFonts w:ascii="Arial" w:hAnsi="Arial" w:cs="Arial"/>
        </w:rPr>
        <w:fldChar w:fldCharType="begin"/>
      </w:r>
      <w:r>
        <w:rPr>
          <w:rFonts w:ascii="Arial" w:hAnsi="Arial" w:cs="Arial"/>
        </w:rPr>
        <w:instrText xml:space="preserve"> ADDIN ZOTERO_ITEM CSL_CITATION {"citationID":"11p02p6pol","properties":{"formattedCitation":"(Perfors, Tenenbaum, &amp; Wonnacott, 2010)","plainCitation":"(Perfors, Tenenbaum, &amp; Wonnacott, 2010)"},"citationItems":[{"id":184,"uris":["http://zotero.org/users/178617/items/EGM44UT9"],"uri":["http://zotero.org/users/178617/items/EGM44UT9"],"itemData":{"id":184,"type":"article-journal","title":"Variability, negative evidence, and the acquisition of verb argument constructions","container-title":"Journal of Child Language","page":"607-642","volume":"37","issue":"Special Issue 03","DOI":"10.1017/S0305000910000012","author":[{"family":"Perfors","given":"AMY"},{"family":"Tenenbaum","given":"JOSHUA B."},{"family":"Wonnacott","given":"ELIZABETH"}],"issued":{"date-parts":[["2010"]]}}}],"schema":"https://github.com/citation-style-language/schema/raw/master/csl-citation.json"} </w:instrText>
      </w:r>
      <w:r>
        <w:rPr>
          <w:rFonts w:ascii="Arial" w:hAnsi="Arial" w:cs="Arial"/>
        </w:rPr>
        <w:fldChar w:fldCharType="separate"/>
      </w:r>
      <w:r>
        <w:rPr>
          <w:rFonts w:ascii="Arial" w:hAnsi="Arial" w:cs="Arial"/>
          <w:noProof/>
        </w:rPr>
        <w:t>Perfors, Tenenbaum, &amp; Wonnacott, 2010)</w:t>
      </w:r>
      <w:r>
        <w:rPr>
          <w:rFonts w:ascii="Arial" w:hAnsi="Arial" w:cs="Arial"/>
        </w:rPr>
        <w:fldChar w:fldCharType="end"/>
      </w:r>
      <w:r w:rsidRPr="0044030F">
        <w:rPr>
          <w:rFonts w:ascii="Arial" w:hAnsi="Arial" w:cs="Arial"/>
        </w:rPr>
        <w:t xml:space="preserve">. These generalizations capture syntactic regularities both within specific event classes (e.g., manner of motion - </w:t>
      </w:r>
      <w:proofErr w:type="spellStart"/>
      <w:r w:rsidRPr="0044030F">
        <w:rPr>
          <w:rFonts w:ascii="Arial" w:hAnsi="Arial" w:cs="Arial"/>
          <w:smallCaps/>
        </w:rPr>
        <w:t>MoM</w:t>
      </w:r>
      <w:proofErr w:type="spellEnd"/>
      <w:r w:rsidRPr="0044030F">
        <w:rPr>
          <w:rFonts w:ascii="Arial" w:hAnsi="Arial" w:cs="Arial"/>
        </w:rPr>
        <w:t xml:space="preserve"> – verbs like swimming/rambling- and </w:t>
      </w:r>
      <w:r w:rsidRPr="0044030F">
        <w:rPr>
          <w:rFonts w:ascii="Arial" w:hAnsi="Arial" w:cs="Arial"/>
          <w:smallCaps/>
        </w:rPr>
        <w:t>path</w:t>
      </w:r>
      <w:r w:rsidRPr="0044030F">
        <w:rPr>
          <w:rFonts w:ascii="Arial" w:hAnsi="Arial" w:cs="Arial"/>
        </w:rPr>
        <w:t xml:space="preserve"> of motion – verbs like ascending/crossing) and cutting across event classes (e.g., </w:t>
      </w:r>
      <w:r w:rsidRPr="0044030F">
        <w:rPr>
          <w:rFonts w:ascii="Arial" w:hAnsi="Arial" w:cs="Arial"/>
          <w:smallCaps/>
        </w:rPr>
        <w:t>manner</w:t>
      </w:r>
      <w:r w:rsidRPr="0044030F">
        <w:rPr>
          <w:rFonts w:ascii="Arial" w:hAnsi="Arial" w:cs="Arial"/>
        </w:rPr>
        <w:t xml:space="preserve"> and </w:t>
      </w:r>
      <w:r w:rsidRPr="0044030F">
        <w:rPr>
          <w:rFonts w:ascii="Arial" w:hAnsi="Arial" w:cs="Arial"/>
          <w:smallCaps/>
        </w:rPr>
        <w:t>result</w:t>
      </w:r>
      <w:r w:rsidRPr="0044030F">
        <w:rPr>
          <w:rFonts w:ascii="Arial" w:hAnsi="Arial" w:cs="Arial"/>
        </w:rPr>
        <w:t xml:space="preserve"> as they apply to both motion events and events of object alteration</w:t>
      </w:r>
      <w:r>
        <w:rPr>
          <w:rFonts w:ascii="Arial" w:hAnsi="Arial" w:cs="Arial"/>
        </w:rPr>
        <w:t xml:space="preserve"> (e.g. </w:t>
      </w:r>
      <w:r w:rsidRPr="00BA182C">
        <w:rPr>
          <w:rFonts w:ascii="Arial" w:hAnsi="Arial" w:cs="Arial"/>
          <w:i/>
        </w:rPr>
        <w:t>hit</w:t>
      </w:r>
      <w:r>
        <w:rPr>
          <w:rFonts w:ascii="Arial" w:hAnsi="Arial" w:cs="Arial"/>
          <w:i/>
        </w:rPr>
        <w:t>/push</w:t>
      </w:r>
      <w:r>
        <w:rPr>
          <w:rFonts w:ascii="Arial" w:hAnsi="Arial" w:cs="Arial"/>
        </w:rPr>
        <w:t xml:space="preserve"> vs. </w:t>
      </w:r>
      <w:r w:rsidRPr="00BA182C">
        <w:rPr>
          <w:rFonts w:ascii="Arial" w:hAnsi="Arial" w:cs="Arial"/>
          <w:i/>
        </w:rPr>
        <w:t>break</w:t>
      </w:r>
      <w:r>
        <w:rPr>
          <w:rFonts w:ascii="Arial" w:hAnsi="Arial" w:cs="Arial"/>
          <w:i/>
        </w:rPr>
        <w:t>/melt</w:t>
      </w:r>
      <w:r w:rsidRPr="0044030F">
        <w:rPr>
          <w:rFonts w:ascii="Arial" w:hAnsi="Arial" w:cs="Arial"/>
        </w:rPr>
        <w:t>).</w:t>
      </w:r>
      <w:r w:rsidRPr="0044030F" w:rsidDel="005752D4">
        <w:rPr>
          <w:rFonts w:ascii="Arial" w:hAnsi="Arial" w:cs="Arial"/>
        </w:rPr>
        <w:t xml:space="preserve"> </w:t>
      </w:r>
      <w:r>
        <w:rPr>
          <w:rFonts w:ascii="Arial" w:hAnsi="Arial" w:cs="Arial"/>
        </w:rPr>
        <w:t xml:space="preserve">These generalizations can be described at both levels of abstractness – but which of these generalizations actually support human language processing? </w:t>
      </w:r>
      <w:r w:rsidRPr="0044030F">
        <w:rPr>
          <w:rFonts w:ascii="Arial" w:hAnsi="Arial" w:cs="Arial"/>
        </w:rPr>
        <w:t xml:space="preserve">We build on an existing line of studies from our lab </w:t>
      </w:r>
      <w:r>
        <w:rPr>
          <w:rFonts w:ascii="Arial" w:hAnsi="Arial" w:cs="Arial"/>
        </w:rPr>
        <w:fldChar w:fldCharType="begin"/>
      </w:r>
      <w:r>
        <w:rPr>
          <w:rFonts w:ascii="Arial" w:hAnsi="Arial" w:cs="Arial"/>
        </w:rPr>
        <w:instrText xml:space="preserve"> ADDIN ZOTERO_ITEM CSL_CITATION {"citationID":"2pqsmjk2b5","properties":{"formattedCitation":"(Kline, De Rechteren van Hemert, &amp; Snedeker, 2016; Shafto, Havasi, &amp; Snedeker, 2014)","plainCitation":"(Kline, De Rechteren van Hemert, &amp; Snedeker, 2016; Shafto, Havasi, &amp; Snedeker, 2014)"},"citationItems":[{"id":3296,"uris":["http://zotero.org/users/178617/items/ZGN7GNQM"],"uri":["http://zotero.org/users/178617/items/ZGN7GNQM"],"itemData":{"id":3296,"type":"paper-conference","title":"Changing verb biases within and across domains: Manner/Path and Action/Event generalization.","publisher-place":"Gainesville, FL","event":"Events in Language and Cognition Workshop","event-place":"Gainesville, FL","author":[{"family":"Kline","given":"Melissa"},{"family":"De Rechteren van Hemert","given":"Annelot"},{"family":"Snedeker","given":"Jesse"}],"issued":{"date-parts":[["2016"]]}}},{"id":3028,"uris":["http://zotero.org/users/178617/items/8B78P2VH"],"uri":["http://zotero.org/users/178617/items/8B78P2VH"],"itemData":{"id":3028,"type":"article-journal","title":"On the plasticity of semantic generalizations: Children and adults modify their verb lexicalization biases in response to changing input.","container-title":"Developmental Psychology","page":"794-808","volume":"50","issue":"3","source":"CrossRef","DOI":"10.1037/a0034253","ISSN":"1939-0599, 0012-1649","shortTitle":"On the plasticity of semantic generalizations","language":"en","author":[{"family":"Shafto","given":"Carissa L."},{"family":"Havasi","given":"Catherine"},{"family":"Snedeker","given":"Jesse"}],"issued":{"date-parts":[["2014"]]}}}],"schema":"https://github.com/citation-style-language/schema/raw/master/csl-citation.json"} </w:instrText>
      </w:r>
      <w:r>
        <w:rPr>
          <w:rFonts w:ascii="Arial" w:hAnsi="Arial" w:cs="Arial"/>
        </w:rPr>
        <w:fldChar w:fldCharType="separate"/>
      </w:r>
      <w:r>
        <w:rPr>
          <w:rFonts w:ascii="Arial" w:hAnsi="Arial" w:cs="Arial"/>
          <w:noProof/>
        </w:rPr>
        <w:t>(Kline, de Rechteren van Hemert, &amp; Snedeker, 2016; Shafto, Havasi, &amp; Snedeker, 2014)</w:t>
      </w:r>
      <w:r>
        <w:rPr>
          <w:rFonts w:ascii="Arial" w:hAnsi="Arial" w:cs="Arial"/>
        </w:rPr>
        <w:fldChar w:fldCharType="end"/>
      </w:r>
      <w:r>
        <w:rPr>
          <w:rFonts w:ascii="Arial" w:hAnsi="Arial" w:cs="Arial"/>
        </w:rPr>
        <w:t xml:space="preserve"> </w:t>
      </w:r>
      <w:r w:rsidRPr="0044030F">
        <w:rPr>
          <w:rFonts w:ascii="Arial" w:hAnsi="Arial" w:cs="Arial"/>
        </w:rPr>
        <w:t xml:space="preserve">suggesting the presence of </w:t>
      </w:r>
      <w:r w:rsidRPr="00BA182C">
        <w:rPr>
          <w:rFonts w:ascii="Arial" w:hAnsi="Arial" w:cs="Arial"/>
          <w:b/>
          <w:i/>
        </w:rPr>
        <w:t>highly abstract generalization</w:t>
      </w:r>
      <w:r w:rsidRPr="0044030F">
        <w:rPr>
          <w:rFonts w:ascii="Arial" w:hAnsi="Arial" w:cs="Arial"/>
        </w:rPr>
        <w:t xml:space="preserve"> by adults and older children in three directions. First, we extend our work to speakers of Romance languages (which have different patterns of verb lexicalization) to explore the degree to which our findings reflect universal and language-specific expectations about verb meaning. Second, we map the development of these generalizations in early toddlerhood. Finally, we test the impact of higher-level generalizations on verb vocabularies, by providing the first training study to measure the impact of teaching a semantic bias on children’s subsequent learning of verbs in their own language. Together, these studies will provide significant advances in our understanding of the basic processes that facilitate rapid first-language acquisition at the sentence level, and inform theories of semantic structure that aim to explain the richly structured nature of human communication.</w:t>
      </w:r>
    </w:p>
    <w:p w14:paraId="0EBF23BB" w14:textId="77777777" w:rsidR="00EE06FF" w:rsidRPr="0044030F" w:rsidRDefault="00EE06FF" w:rsidP="00EE06FF">
      <w:pPr>
        <w:pStyle w:val="Heading2"/>
        <w:spacing w:before="0" w:after="60"/>
        <w:rPr>
          <w:rFonts w:ascii="Arial" w:hAnsi="Arial" w:cs="Arial"/>
          <w:sz w:val="20"/>
          <w:szCs w:val="20"/>
        </w:rPr>
      </w:pPr>
      <w:r w:rsidRPr="0044030F">
        <w:rPr>
          <w:rFonts w:ascii="Arial" w:hAnsi="Arial" w:cs="Arial"/>
          <w:bCs w:val="0"/>
          <w:color w:val="auto"/>
          <w:sz w:val="20"/>
          <w:szCs w:val="20"/>
        </w:rPr>
        <w:t>1. Background: The Linguistic Representation of Events</w:t>
      </w:r>
    </w:p>
    <w:p w14:paraId="55CA6611"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Over the last 50 years, work in linguistics has revealed a rich system of correspondences between the </w:t>
      </w:r>
      <w:r>
        <w:rPr>
          <w:rFonts w:ascii="Arial" w:hAnsi="Arial" w:cs="Arial"/>
          <w:sz w:val="20"/>
          <w:szCs w:val="20"/>
        </w:rPr>
        <w:t>syntax</w:t>
      </w:r>
      <w:r w:rsidRPr="0044030F">
        <w:rPr>
          <w:rFonts w:ascii="Arial" w:hAnsi="Arial" w:cs="Arial"/>
          <w:sz w:val="20"/>
          <w:szCs w:val="20"/>
        </w:rPr>
        <w:t xml:space="preserve"> of an utterance and the con</w:t>
      </w:r>
      <w:r>
        <w:rPr>
          <w:rFonts w:ascii="Arial" w:hAnsi="Arial" w:cs="Arial"/>
          <w:sz w:val="20"/>
          <w:szCs w:val="20"/>
        </w:rPr>
        <w:t>ceptualization of the event</w:t>
      </w:r>
      <w:r w:rsidRPr="0044030F">
        <w:rPr>
          <w:rFonts w:ascii="Arial" w:hAnsi="Arial" w:cs="Arial"/>
          <w:sz w:val="20"/>
          <w:szCs w:val="20"/>
        </w:rPr>
        <w:t xml:space="preserve"> it conveys. The label under which this work is done varies (e.g., argument structure, distributed morphology or lexical decomposition), and different research commun</w:t>
      </w:r>
      <w:r>
        <w:rPr>
          <w:rFonts w:ascii="Arial" w:hAnsi="Arial" w:cs="Arial"/>
          <w:sz w:val="20"/>
          <w:szCs w:val="20"/>
        </w:rPr>
        <w:t>ities approach the problem</w:t>
      </w:r>
      <w:r w:rsidRPr="0044030F">
        <w:rPr>
          <w:rFonts w:ascii="Arial" w:hAnsi="Arial" w:cs="Arial"/>
          <w:sz w:val="20"/>
          <w:szCs w:val="20"/>
        </w:rPr>
        <w:t xml:space="preserve"> in radically dif</w:t>
      </w:r>
      <w:r>
        <w:rPr>
          <w:rFonts w:ascii="Arial" w:hAnsi="Arial" w:cs="Arial"/>
          <w:sz w:val="20"/>
          <w:szCs w:val="20"/>
        </w:rPr>
        <w:t xml:space="preserve">ferent ways. Jackendoff (1983) </w:t>
      </w:r>
      <w:r w:rsidRPr="0044030F">
        <w:rPr>
          <w:rFonts w:ascii="Arial" w:hAnsi="Arial" w:cs="Arial"/>
          <w:sz w:val="20"/>
          <w:szCs w:val="20"/>
        </w:rPr>
        <w:t>conceptualizes the correspondences as mappings between independent semantic structures and syntactic structures (see also Pinker, 1989). In contrast, Hale and Keyser (1993), analyze the same phenomena as arising from an initial syntactic structure that more transparently captures meaning which is then shaped by other constraints on the way to externalization (Halle &amp; Marantz, 1993). Like Jackendoff, theories rooted in the functionalist tradition propose mappings across independent levels of representation, but they typically place a greater emphasis of discourse structure, cross-linguistic variation, imagistic representations, and probabilistic constraints (</w:t>
      </w:r>
      <w:r>
        <w:rPr>
          <w:rFonts w:ascii="Arial" w:hAnsi="Arial" w:cs="Arial"/>
          <w:sz w:val="20"/>
          <w:szCs w:val="20"/>
        </w:rPr>
        <w:t xml:space="preserve">cf. </w:t>
      </w:r>
      <w:r w:rsidRPr="0044030F">
        <w:rPr>
          <w:rFonts w:ascii="Arial" w:hAnsi="Arial" w:cs="Arial"/>
          <w:sz w:val="20"/>
          <w:szCs w:val="20"/>
        </w:rPr>
        <w:t xml:space="preserve">Croft 2012; </w:t>
      </w:r>
      <w:r>
        <w:rPr>
          <w:rFonts w:ascii="Arial" w:hAnsi="Arial" w:cs="Arial"/>
          <w:sz w:val="20"/>
          <w:szCs w:val="20"/>
        </w:rPr>
        <w:t xml:space="preserve">Goldberg 2006; van Valin &amp; </w:t>
      </w:r>
      <w:proofErr w:type="spellStart"/>
      <w:r>
        <w:rPr>
          <w:rFonts w:ascii="Arial" w:hAnsi="Arial" w:cs="Arial"/>
          <w:sz w:val="20"/>
          <w:szCs w:val="20"/>
        </w:rPr>
        <w:t>LaPolla</w:t>
      </w:r>
      <w:proofErr w:type="spellEnd"/>
      <w:r>
        <w:rPr>
          <w:rFonts w:ascii="Arial" w:hAnsi="Arial" w:cs="Arial"/>
          <w:sz w:val="20"/>
          <w:szCs w:val="20"/>
        </w:rPr>
        <w:t>, 1997)</w:t>
      </w:r>
      <w:r w:rsidRPr="0044030F">
        <w:rPr>
          <w:rFonts w:ascii="Arial" w:hAnsi="Arial" w:cs="Arial"/>
          <w:sz w:val="20"/>
          <w:szCs w:val="20"/>
        </w:rPr>
        <w:t>.</w:t>
      </w:r>
    </w:p>
    <w:p w14:paraId="50BA8FAA"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While these differences in perspective are important, and the individual theories make distinct empirical predictions, there is also a remarkable degree of convergence across these traditions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{"citationID":"1e48e5nv7e","properties":{"formattedCitation":"(Levin &amp; Rappaport Hovav, 2005)","plainCitation":"(Levin &amp; Rappaport Hovav, 2005)"},"citationItems":[{"id":547,"uris":["http://zotero.org/users/178617/items/FW4CAMVR"],"uri":["http://zotero.org/users/178617/items/FW4CAMVR"],"itemData":{"id":547,"type":"book","title":"Argument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(Levin &amp; Rappaport Hovav, 2005)</w:t>
      </w:r>
      <w:r>
        <w:rPr>
          <w:rFonts w:ascii="Arial" w:hAnsi="Arial" w:cs="Arial"/>
          <w:sz w:val="20"/>
          <w:szCs w:val="20"/>
        </w:rPr>
        <w:fldChar w:fldCharType="end"/>
      </w:r>
      <w:r w:rsidRPr="0044030F">
        <w:rPr>
          <w:rFonts w:ascii="Arial" w:hAnsi="Arial" w:cs="Arial"/>
          <w:sz w:val="20"/>
          <w:szCs w:val="20"/>
        </w:rPr>
        <w:t xml:space="preserve">. </w:t>
      </w:r>
      <w:r>
        <w:rPr>
          <w:rFonts w:ascii="Arial" w:hAnsi="Arial" w:cs="Arial"/>
          <w:sz w:val="20"/>
          <w:szCs w:val="20"/>
        </w:rPr>
        <w:t>(</w:t>
      </w:r>
      <w:r w:rsidRPr="0044030F">
        <w:rPr>
          <w:rFonts w:ascii="Arial" w:hAnsi="Arial" w:cs="Arial"/>
          <w:sz w:val="20"/>
          <w:szCs w:val="20"/>
        </w:rPr>
        <w:t xml:space="preserve">1) The different theories acknowledge many of the same data patterns and describe them using categories of similar scope (e.g., </w:t>
      </w:r>
      <w:r>
        <w:rPr>
          <w:rFonts w:ascii="Arial" w:hAnsi="Arial" w:cs="Arial"/>
          <w:i/>
          <w:sz w:val="20"/>
          <w:szCs w:val="20"/>
        </w:rPr>
        <w:t>“l</w:t>
      </w:r>
      <w:r w:rsidRPr="0044030F">
        <w:rPr>
          <w:rFonts w:ascii="Arial" w:hAnsi="Arial" w:cs="Arial"/>
          <w:i/>
          <w:sz w:val="20"/>
          <w:szCs w:val="20"/>
        </w:rPr>
        <w:t xml:space="preserve">anguages syntactically differentiate causal agents </w:t>
      </w:r>
      <w:r>
        <w:rPr>
          <w:rFonts w:ascii="Arial" w:hAnsi="Arial" w:cs="Arial"/>
          <w:i/>
          <w:sz w:val="20"/>
          <w:szCs w:val="20"/>
        </w:rPr>
        <w:t>from</w:t>
      </w:r>
      <w:r w:rsidRPr="0044030F">
        <w:rPr>
          <w:rFonts w:ascii="Arial" w:hAnsi="Arial" w:cs="Arial"/>
          <w:i/>
          <w:sz w:val="20"/>
          <w:szCs w:val="20"/>
        </w:rPr>
        <w:t xml:space="preserve"> affected entities</w:t>
      </w:r>
      <w:r>
        <w:rPr>
          <w:rFonts w:ascii="Arial" w:hAnsi="Arial" w:cs="Arial"/>
          <w:i/>
          <w:sz w:val="20"/>
          <w:szCs w:val="20"/>
        </w:rPr>
        <w:t>”</w:t>
      </w:r>
      <w:r w:rsidRPr="0044030F">
        <w:rPr>
          <w:rFonts w:ascii="Arial" w:hAnsi="Arial" w:cs="Arial"/>
          <w:sz w:val="20"/>
          <w:szCs w:val="20"/>
        </w:rPr>
        <w:t xml:space="preserve">). </w:t>
      </w:r>
      <w:r>
        <w:rPr>
          <w:rFonts w:ascii="Arial" w:hAnsi="Arial" w:cs="Arial"/>
          <w:sz w:val="20"/>
          <w:szCs w:val="20"/>
        </w:rPr>
        <w:t>(</w:t>
      </w:r>
      <w:r w:rsidRPr="0044030F">
        <w:rPr>
          <w:rFonts w:ascii="Arial" w:hAnsi="Arial" w:cs="Arial"/>
          <w:sz w:val="20"/>
          <w:szCs w:val="20"/>
        </w:rPr>
        <w:t>2) Most t</w:t>
      </w:r>
      <w:r>
        <w:rPr>
          <w:rFonts w:ascii="Arial" w:hAnsi="Arial" w:cs="Arial"/>
          <w:sz w:val="20"/>
          <w:szCs w:val="20"/>
        </w:rPr>
        <w:t>heories break verb meaning</w:t>
      </w:r>
      <w:r w:rsidRPr="0044030F">
        <w:rPr>
          <w:rFonts w:ascii="Arial" w:hAnsi="Arial" w:cs="Arial"/>
          <w:sz w:val="20"/>
          <w:szCs w:val="20"/>
        </w:rPr>
        <w:t>, implicitly or explicitly, into a component that is abstract and can predict argument realization and another component (the root) which is more concrete (more closely linked to perception or knowledge specific to that conceptual domain) and which captures differences between the predicates that have the same syntactic behavior (</w:t>
      </w:r>
      <w:r w:rsidRPr="0044030F">
        <w:rPr>
          <w:rFonts w:ascii="Arial" w:hAnsi="Arial" w:cs="Arial"/>
          <w:i/>
          <w:sz w:val="20"/>
          <w:szCs w:val="20"/>
        </w:rPr>
        <w:t xml:space="preserve">boil </w:t>
      </w:r>
      <w:r w:rsidRPr="0044030F">
        <w:rPr>
          <w:rFonts w:ascii="Arial" w:hAnsi="Arial" w:cs="Arial"/>
          <w:sz w:val="20"/>
          <w:szCs w:val="20"/>
        </w:rPr>
        <w:t xml:space="preserve">vs. </w:t>
      </w:r>
      <w:r w:rsidRPr="0044030F">
        <w:rPr>
          <w:rFonts w:ascii="Arial" w:hAnsi="Arial" w:cs="Arial"/>
          <w:i/>
          <w:sz w:val="20"/>
          <w:szCs w:val="20"/>
        </w:rPr>
        <w:t>bake</w:t>
      </w:r>
      <w:r w:rsidRPr="0044030F">
        <w:rPr>
          <w:rFonts w:ascii="Arial" w:hAnsi="Arial" w:cs="Arial"/>
          <w:sz w:val="20"/>
          <w:szCs w:val="20"/>
        </w:rPr>
        <w:t xml:space="preserve">). </w:t>
      </w:r>
      <w:r>
        <w:rPr>
          <w:rFonts w:ascii="Arial" w:hAnsi="Arial" w:cs="Arial"/>
          <w:sz w:val="20"/>
          <w:szCs w:val="20"/>
        </w:rPr>
        <w:t>(</w:t>
      </w:r>
      <w:r w:rsidRPr="0044030F">
        <w:rPr>
          <w:rFonts w:ascii="Arial" w:hAnsi="Arial" w:cs="Arial"/>
          <w:sz w:val="20"/>
          <w:szCs w:val="20"/>
        </w:rPr>
        <w:t xml:space="preserve">3) Most theories break the abstract portion of meaning into smaller predicates, and the list of predicates invoked by each camp is remarkably similar (e.g., </w:t>
      </w:r>
      <w:r w:rsidRPr="0044030F">
        <w:rPr>
          <w:rFonts w:ascii="Arial" w:hAnsi="Arial" w:cs="Arial"/>
          <w:smallCaps/>
          <w:sz w:val="20"/>
          <w:szCs w:val="20"/>
        </w:rPr>
        <w:t>cause</w:t>
      </w:r>
      <w:r w:rsidRPr="0044030F">
        <w:rPr>
          <w:rFonts w:ascii="Arial" w:hAnsi="Arial" w:cs="Arial"/>
          <w:sz w:val="20"/>
          <w:szCs w:val="20"/>
        </w:rPr>
        <w:t xml:space="preserve">, </w:t>
      </w:r>
      <w:r w:rsidRPr="0044030F">
        <w:rPr>
          <w:rFonts w:ascii="Arial" w:hAnsi="Arial" w:cs="Arial"/>
          <w:smallCaps/>
          <w:sz w:val="20"/>
          <w:szCs w:val="20"/>
        </w:rPr>
        <w:t>have</w:t>
      </w:r>
      <w:r w:rsidRPr="0044030F">
        <w:rPr>
          <w:rFonts w:ascii="Arial" w:hAnsi="Arial" w:cs="Arial"/>
          <w:sz w:val="20"/>
          <w:szCs w:val="20"/>
        </w:rPr>
        <w:t xml:space="preserve">, </w:t>
      </w:r>
      <w:r w:rsidRPr="0044030F">
        <w:rPr>
          <w:rFonts w:ascii="Arial" w:hAnsi="Arial" w:cs="Arial"/>
          <w:smallCaps/>
          <w:sz w:val="20"/>
          <w:szCs w:val="20"/>
        </w:rPr>
        <w:t>become</w:t>
      </w:r>
      <w:r>
        <w:rPr>
          <w:rFonts w:ascii="Arial" w:hAnsi="Arial" w:cs="Arial"/>
          <w:sz w:val="20"/>
          <w:szCs w:val="20"/>
        </w:rPr>
        <w:t xml:space="preserve">). </w:t>
      </w:r>
      <w:r w:rsidRPr="0044030F">
        <w:rPr>
          <w:rFonts w:ascii="Arial" w:hAnsi="Arial" w:cs="Arial"/>
          <w:sz w:val="20"/>
          <w:szCs w:val="20"/>
        </w:rPr>
        <w:t xml:space="preserve">All theories with feature </w:t>
      </w:r>
      <w:r>
        <w:rPr>
          <w:rFonts w:ascii="Arial" w:hAnsi="Arial" w:cs="Arial"/>
          <w:sz w:val="20"/>
          <w:szCs w:val="20"/>
        </w:rPr>
        <w:t>(</w:t>
      </w:r>
      <w:r w:rsidRPr="0044030F">
        <w:rPr>
          <w:rFonts w:ascii="Arial" w:hAnsi="Arial" w:cs="Arial"/>
          <w:sz w:val="20"/>
          <w:szCs w:val="20"/>
        </w:rPr>
        <w:t>2</w:t>
      </w:r>
      <w:r>
        <w:rPr>
          <w:rFonts w:ascii="Arial" w:hAnsi="Arial" w:cs="Arial"/>
          <w:sz w:val="20"/>
          <w:szCs w:val="20"/>
        </w:rPr>
        <w:t>)</w:t>
      </w:r>
      <w:r w:rsidRPr="0044030F">
        <w:rPr>
          <w:rFonts w:ascii="Arial" w:hAnsi="Arial" w:cs="Arial"/>
          <w:sz w:val="20"/>
          <w:szCs w:val="20"/>
        </w:rPr>
        <w:t xml:space="preserve"> must wrestle with the questions of why some verbal roots are more compatible with some predicate structures than others. Are there conceptual classes of roots that are compatible with different structural positions? Or is the perception of fit based solely on prior experience as shaped by communicative needs and the storage of frequently used chunks of structure?</w:t>
      </w:r>
    </w:p>
    <w:p w14:paraId="20263F68"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Our work at the interface of language and event concepts focuses on these common properties. We will refer to </w:t>
      </w:r>
      <w:r>
        <w:rPr>
          <w:rFonts w:ascii="Arial" w:hAnsi="Arial" w:cs="Arial"/>
          <w:sz w:val="20"/>
          <w:szCs w:val="20"/>
        </w:rPr>
        <w:t xml:space="preserve">these </w:t>
      </w:r>
      <w:r w:rsidRPr="0044030F">
        <w:rPr>
          <w:rFonts w:ascii="Arial" w:hAnsi="Arial" w:cs="Arial"/>
          <w:sz w:val="20"/>
          <w:szCs w:val="20"/>
        </w:rPr>
        <w:t xml:space="preserve">event </w:t>
      </w:r>
      <w:r>
        <w:rPr>
          <w:rFonts w:ascii="Arial" w:hAnsi="Arial" w:cs="Arial"/>
          <w:sz w:val="20"/>
          <w:szCs w:val="20"/>
        </w:rPr>
        <w:t>conceptualizations</w:t>
      </w:r>
      <w:r w:rsidRPr="0044030F">
        <w:rPr>
          <w:rFonts w:ascii="Arial" w:hAnsi="Arial" w:cs="Arial"/>
          <w:sz w:val="20"/>
          <w:szCs w:val="20"/>
        </w:rPr>
        <w:t xml:space="preserve"> as semantic structures, following Jackendoff, but nothing in the current proposal rides on this description. Our ultimate goals are to look for psychological evidence for the kinds of categories and primitives that are shared across theories of semantic struc</w:t>
      </w:r>
      <w:r>
        <w:rPr>
          <w:rFonts w:ascii="Arial" w:hAnsi="Arial" w:cs="Arial"/>
          <w:sz w:val="20"/>
          <w:szCs w:val="20"/>
        </w:rPr>
        <w:t>tur</w:t>
      </w:r>
      <w:r w:rsidRPr="0044030F">
        <w:rPr>
          <w:rFonts w:ascii="Arial" w:hAnsi="Arial" w:cs="Arial"/>
          <w:sz w:val="20"/>
          <w:szCs w:val="20"/>
        </w:rPr>
        <w:t xml:space="preserve">e, to refine our understanding of these primitives using experimental methods; and, eventually, to understand the relationship of these structures to prelinguistic thought. Many of the features proposed in these analyses (e.g. </w:t>
      </w:r>
      <w:r w:rsidRPr="0044030F">
        <w:rPr>
          <w:rFonts w:ascii="Arial" w:hAnsi="Arial" w:cs="Arial"/>
          <w:smallCaps/>
          <w:sz w:val="20"/>
          <w:szCs w:val="20"/>
        </w:rPr>
        <w:t>agent, manner, goal</w:t>
      </w:r>
      <w:r w:rsidRPr="0044030F">
        <w:rPr>
          <w:rFonts w:ascii="Arial" w:hAnsi="Arial" w:cs="Arial"/>
          <w:sz w:val="20"/>
          <w:szCs w:val="20"/>
        </w:rPr>
        <w:t>) have also been studied in infants’ understanding of events, especially agents acting to reach an outcome</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{"citationID":"1qdil8ofdi","properties":{"formattedCitation":"(Leslie, 1984; Luo, Kaufman, &amp; Baillargeon, 2009; Phillips &amp; Wellman, 2005; Woodward, 1998)","plainCitation":"(Leslie, 1984; Luo, Kaufman, &amp; Baillargeon, 2009; Phillips &amp; Wellman, 2005; Woodward, 1998)"},"citationItems":[{"id":1353,"uris":["http://zotero.org/users/178617/items/GMITKAGQ"],"uri":["http://zotero.org/users/178617/items/GMITKAGQ"],"itemData":{"id":1353,"type":"article-journal","title":"Spatiotemporal continuity and the perception of causality in infants","container-title":"Perception","page":"287-305","volume":"13","author":[{"family":"Leslie","given":"Alan M."}],"issued":{"date-parts":[["1984"]]}}},{"id":867,"uris":["http://zotero.org/users/178617/items/CJG6ZTBB"],"uri":["http://zotero.org/users/178617/items/CJG6ZTBB"],"itemData":{"id":867,"type":"article-journal","title":"Young infants’ reasoning about physical events involving inert and self-propelled objects","container-title":"Cognitive Psychology","page":"441-486","volume":"58","issue":"4","DOI":"10.1016/j.cogpsych.2008.11.001","ISSN":"00100285","journalAbbreviation":"Cognitive Psychology","author":[{"family":"Luo","given":"Yuyan"},{"family":"Kaufman","given":"Lisa"},{"family":"Baillargeon","given":"Renée"}],"issued":{"date-parts":[["2009",6]]}}},{"id":12978,"uris":["http://zotero.org/users/178617/items/DCKREA9Z"],"uri":["http://zotero.org/users/178617/items/DCKREA9Z"],"itemData":{"id":12978,"type":"article-journal","title":"Infants' understanding of object-directed action","container-title":"Cognition","page":"137-155","volume":"98","author":[{"family":"Phillips","given":"Ann T."},{"family":"Wellman","given":"Henry M."}],"issued":{"date-parts":[["2005"]]}}},{"id":307,"uris":["http://zotero.org/users/178617/items/3TJVATC8"],"uri":["http://zotero.org/users/178617/items/3TJVATC8"],"itemData":{"id":307,"type":"article-journal","title":"Infants selectively encode the goal object of an actor's reach","container-title":"Cognition","page":"1-34","volume":"69","author":[{"family":"Woodward","given":"Amanda L."}],"issued":{"date-parts":[["1998"]]}}}],"schema":"https://github.com/citation-style-language/schema/raw/master/csl-citation.json"}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(Leslie, 1984; Luo, Kaufman, &amp; Baillargeon, 2009; Phillips &amp; Wellman, 2005; Woodward, 1998)</w:t>
      </w:r>
      <w:r>
        <w:rPr>
          <w:rFonts w:ascii="Arial" w:hAnsi="Arial" w:cs="Arial"/>
          <w:sz w:val="20"/>
          <w:szCs w:val="20"/>
        </w:rPr>
        <w:fldChar w:fldCharType="end"/>
      </w:r>
      <w:r>
        <w:rPr>
          <w:rFonts w:ascii="Arial" w:hAnsi="Arial" w:cs="Arial"/>
          <w:sz w:val="20"/>
          <w:szCs w:val="20"/>
        </w:rPr>
        <w:t>.</w:t>
      </w:r>
      <w:r w:rsidRPr="0044030F">
        <w:rPr>
          <w:rFonts w:ascii="Arial" w:hAnsi="Arial" w:cs="Arial"/>
          <w:sz w:val="20"/>
          <w:szCs w:val="20"/>
        </w:rPr>
        <w:t xml:space="preserve"> This raises the intriguing possibility that language development is guided by an early abstract understanding of events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{"citationID":"IDapOEk2","properties":{"formattedCitation":"{\\rtf (Goksun, Hirsh-Pasek, &amp; Golinkoff, 2010; Hartshorne, Pogue, &amp; Snedeker, 2015; Kline, Snedeker, &amp; Schulz, 2016; Lakusta, Wagner, O\\uc0\\u8217{}Hearn, &amp; Landau, 2007)}","plainCitation":"(Goksun, Hirsh-Pasek, &amp; Golinkoff, 2010; Hartshorne, Pogue, &amp; Snedeker, 2015; Kline, Snedeker, &amp; Schulz, 2016; Lakusta, Wagner, O’Hearn, &amp; Landau, 2007)"},"citationItems":[{"id":54,"uris":["http://zotero.org/users/178617/items/UHZSE7D2"],"uri":["http://zotero.org/users/178617/items/UHZSE7D2"],"itemData":{"id":54,"type":"article-journal","title":"Trading spaces : Carving up events for learning language","container-title":"Perspectives on Psychological Science","page":"33-42","volume":"5","issue":"33","author":[{"family":"Goksun","given":"Tilbe"},{"family":"Hirsh-Pasek","given":"Kathy"},{"family":"Golinkoff","given":"Roberta Michnick"}],"issued":{"date-parts":[["2010"]]}}},{"id":1978,"uris":["http://zotero.org/users/178617/items/PHRIWIA2"],"uri":["http://zotero.org/users/178617/items/PHRIWIA2"],"itemData":{"id":1978,"type":"article-journal","title":"Love is hard to understand: The relationship between transitivity and caused events in the acquisition of emotion verbs","container-title":"Journal of Child Language","page":"467-504","volume":"42","author":[{"family":"Hartshorne","given":"Joshua K."},{"family":"Pogue","given":"Amanda"},{"family":"Snedeker","given":"Jesse"}],"issued":{"date-parts":[["2015"]]}}},{"id":3137,"uris":["http://zotero.org/users/178617/items/K3VGA8VG"],"uri":["http://zotero.org/users/178617/items/K3VGA8VG"],"itemData":{"id":3137,"type":"article-journal","title":"Linking Language and Events: Spatiotemporal Cues Drive Children’s Expectations About the Meanings of Novel Transitive Verbs","container-title":"Language Learning and Development","page":"1-23","source":"CrossRef","DOI":"10.1080/15475441.2016.1171771","ISSN":"1547-5441, 1547-3341","shortTitle":"Linking Language and Events","language":"en","author":[{"family":"Kline","given":"Melissa"},{"family":"Snedeker","given":"Jesse"},{"family":"Schulz","given":"Laura"}],"issued":{"date-parts":[["2016",5,11]]}}},{"id":3148,"uris":["http://zotero.org/users/178617/items/FNQ8639G"],"uri":["http://zotero.org/users/178617/items/FNQ8639G"],"itemData":{"id":3148,"type":"article-journal","title":"Conceptual Foundations of Spatial Language: Evidence for a Goal Bias in Infants","container-title":"Language Learning and Development","page":"179-197","volume":"3","issue":"3","source":"CrossRef","DOI":"10.1080/15475440701360168","ISSN":"1547-5441, 1547-3341","shortTitle":"Conceptual Foundations of Spatial Language","language":"en","author":[{"family":"Lakusta","given":"Laura"},{"family":"Wagner","given":"Laura"},{"family":"O'Hearn","given":"Kirsten"},{"family":"Landau","given":"Barbara"}],"issued":{"date-parts":[["2007",6,19]]}}}],"schema":"https://github.com/citation-style-language/schema/raw/master/csl-citation.json"} </w:instrText>
      </w:r>
      <w:r>
        <w:rPr>
          <w:rFonts w:ascii="Arial" w:hAnsi="Arial" w:cs="Arial"/>
          <w:sz w:val="20"/>
          <w:szCs w:val="20"/>
        </w:rPr>
        <w:fldChar w:fldCharType="separate"/>
      </w:r>
      <w:r w:rsidRPr="004F243F">
        <w:rPr>
          <w:rFonts w:ascii="Arial" w:hAnsi="Arial"/>
          <w:sz w:val="20"/>
        </w:rPr>
        <w:t>(</w:t>
      </w:r>
      <w:proofErr w:type="spellStart"/>
      <w:r w:rsidRPr="004F243F">
        <w:rPr>
          <w:rFonts w:ascii="Arial" w:hAnsi="Arial"/>
          <w:sz w:val="20"/>
        </w:rPr>
        <w:t>Goksun</w:t>
      </w:r>
      <w:proofErr w:type="spellEnd"/>
      <w:r w:rsidRPr="004F243F">
        <w:rPr>
          <w:rFonts w:ascii="Arial" w:hAnsi="Arial"/>
          <w:sz w:val="20"/>
        </w:rPr>
        <w:t>, Hirsh-</w:t>
      </w:r>
      <w:proofErr w:type="spellStart"/>
      <w:r w:rsidRPr="004F243F">
        <w:rPr>
          <w:rFonts w:ascii="Arial" w:hAnsi="Arial"/>
          <w:sz w:val="20"/>
        </w:rPr>
        <w:t>Pasek</w:t>
      </w:r>
      <w:proofErr w:type="spellEnd"/>
      <w:r w:rsidRPr="004F243F">
        <w:rPr>
          <w:rFonts w:ascii="Arial" w:hAnsi="Arial"/>
          <w:sz w:val="20"/>
        </w:rPr>
        <w:t xml:space="preserve">, &amp; </w:t>
      </w:r>
      <w:proofErr w:type="spellStart"/>
      <w:r w:rsidRPr="004F243F">
        <w:rPr>
          <w:rFonts w:ascii="Arial" w:hAnsi="Arial"/>
          <w:sz w:val="20"/>
        </w:rPr>
        <w:t>Golinkoff</w:t>
      </w:r>
      <w:proofErr w:type="spellEnd"/>
      <w:r w:rsidRPr="004F243F">
        <w:rPr>
          <w:rFonts w:ascii="Arial" w:hAnsi="Arial"/>
          <w:sz w:val="20"/>
        </w:rPr>
        <w:t>, 2010; Hartshorne, Pogue, &amp; Snedeker, 2015; Kline, Snedeker, &amp; Schulz, 2016; La</w:t>
      </w:r>
      <w:r>
        <w:rPr>
          <w:rFonts w:ascii="Arial" w:hAnsi="Arial"/>
          <w:sz w:val="20"/>
        </w:rPr>
        <w:t>kusta et al.</w:t>
      </w:r>
      <w:r w:rsidRPr="004F243F">
        <w:rPr>
          <w:rFonts w:ascii="Arial" w:hAnsi="Arial"/>
          <w:sz w:val="20"/>
        </w:rPr>
        <w:t>, 2007)</w:t>
      </w:r>
      <w:r>
        <w:rPr>
          <w:rFonts w:ascii="Arial" w:hAnsi="Arial" w:cs="Arial"/>
          <w:sz w:val="20"/>
          <w:szCs w:val="20"/>
        </w:rPr>
        <w:fldChar w:fldCharType="end"/>
      </w:r>
      <w:r>
        <w:rPr>
          <w:rFonts w:ascii="Arial" w:hAnsi="Arial" w:cs="Arial"/>
          <w:sz w:val="20"/>
          <w:szCs w:val="20"/>
        </w:rPr>
        <w:t>. T</w:t>
      </w:r>
      <w:r w:rsidRPr="0044030F">
        <w:rPr>
          <w:rFonts w:ascii="Arial" w:hAnsi="Arial" w:cs="Arial"/>
          <w:sz w:val="20"/>
          <w:szCs w:val="20"/>
        </w:rPr>
        <w:t xml:space="preserve">he present experiments focus on how these conceptual categories </w:t>
      </w:r>
      <w:r>
        <w:rPr>
          <w:rFonts w:ascii="Arial" w:hAnsi="Arial" w:cs="Arial"/>
          <w:sz w:val="20"/>
          <w:szCs w:val="20"/>
        </w:rPr>
        <w:t xml:space="preserve">may </w:t>
      </w:r>
      <w:r w:rsidRPr="0044030F">
        <w:rPr>
          <w:rFonts w:ascii="Arial" w:hAnsi="Arial" w:cs="Arial"/>
          <w:sz w:val="20"/>
          <w:szCs w:val="20"/>
        </w:rPr>
        <w:t>shape language learning.</w:t>
      </w:r>
    </w:p>
    <w:p w14:paraId="765B39AB"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The evidence for semantic structures (and for primitives like those above) comes primarily from work in theoretical linguistics that takes as its raw data observed patterns of meaning and grammaticality within and</w:t>
      </w:r>
      <w:r>
        <w:rPr>
          <w:rFonts w:ascii="Arial" w:hAnsi="Arial" w:cs="Arial"/>
          <w:sz w:val="20"/>
          <w:szCs w:val="20"/>
        </w:rPr>
        <w:t xml:space="preserve"> across languages </w:t>
      </w:r>
      <w:r>
        <w:rPr>
          <w:rFonts w:ascii="Arial" w:hAnsi="Arial" w:cs="Arial"/>
          <w:sz w:val="20"/>
          <w:szCs w:val="20"/>
        </w:rPr>
        <w:fldChar w:fldCharType="begin"/>
      </w:r>
      <w:r>
        <w:rPr>
          <w:rFonts w:ascii="Arial" w:hAnsi="Arial" w:cs="Arial"/>
          <w:sz w:val="20"/>
          <w:szCs w:val="20"/>
        </w:rPr>
        <w:instrText xml:space="preserve"> ADDIN ZOTERO_ITEM CSL_CITATION {"citationID":"ipi60prmp","properties":{"formattedCitation":"(Dowty, 1991; Jackendoff, 1983; Levin &amp; Rappaport Hovav, 2005; Talmy, 1985)","plainCitation":"(Dowty, 1991; Jackendoff, 1983; Levin &amp; Rappaport Hovav, 2005; Talmy, 1985)"},"citationItems":[{"id":927,"uris":["http://zotero.org/users/178617/items/F8DUW8JS"],"uri":["http://zotero.org/users/178617/items/F8DUW8JS"],"itemData":{"id":927,"type":"article-journal","title":"Thematic proto-roles and argument selection","container-title":"Language","page":"547–619","volume":"67","issue":"3","source":"Google Scholar","author":[{"family":"Dowty","given":"D."}],"issued":{"date-parts":[["1991"]]}}},{"id":1945,"uris":["http://zotero.org/users/178617/items/PGTJX5XH"],"uri":["http://zotero.org/users/178617/items/PGTJX5XH"],"itemData":{"id":1945,"type":"book","title":"Semantics and Cognition","publisher":"MIT Press","publisher-place":"Cambridge, MA","event-place":"Cambridge, MA","author":[{"family":"Jackendoff","given":"Ray"}],"issued":{"date-parts":[["1983"]]}}},{"id":547,"uris":["http://zotero.org/users/178617/items/FW4CAMVR"],"uri":["http://zotero.org/users/178617/items/FW4CAMVR"],"itemData":{"id":547,"type":"book","title":"Argument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Hovav","given":"Malka"}],"issued":{"date-parts":[["2005"]]}}},{"id":1051,"uris":["http://zotero.org/users/178617/items/WBXV7EKB"],"uri":["http://zotero.org/users/178617/items/WBXV7EKB"],"itemData":{"id":1051,"type":"article-journal","title":"Lexicalization patterns: Semantic structure in lexical forms","container-title":"Language typology and syntactic description","page":"57–149","volume":"3","author":[{"family":"Talmy","given":"Leonard"}],"issued":{"date-parts":[["1985"]]}}}],"schema":"https://github.com/citation-style-language/schema/raw/master/csl-citation.json"}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(cf. Dowty, 1991; Jackendoff, 1983; Levin &amp; Rappaport Hovav, 2005; Talmy, 1985)</w:t>
      </w:r>
      <w:r>
        <w:rPr>
          <w:rFonts w:ascii="Arial" w:hAnsi="Arial" w:cs="Arial"/>
          <w:sz w:val="20"/>
          <w:szCs w:val="20"/>
        </w:rPr>
        <w:fldChar w:fldCharType="end"/>
      </w:r>
      <w:r w:rsidRPr="0044030F">
        <w:rPr>
          <w:rFonts w:ascii="Arial" w:hAnsi="Arial" w:cs="Arial"/>
          <w:sz w:val="20"/>
          <w:szCs w:val="20"/>
        </w:rPr>
        <w:t xml:space="preserve">. Much of this work has focused on events of one kind--motion events </w:t>
      </w:r>
      <w:r>
        <w:rPr>
          <w:rFonts w:ascii="Arial" w:hAnsi="Arial" w:cs="Arial"/>
          <w:sz w:val="20"/>
          <w:szCs w:val="20"/>
        </w:rPr>
        <w:fldChar w:fldCharType="begin"/>
      </w:r>
      <w:r>
        <w:rPr>
          <w:rFonts w:ascii="Arial" w:hAnsi="Arial" w:cs="Arial"/>
          <w:sz w:val="20"/>
          <w:szCs w:val="20"/>
        </w:rPr>
        <w:instrText xml:space="preserve"> ADDIN ZOTERO_ITEM CSL_CITATION {"citationID":"3p7rp3c4d","properties":{"formattedCitation":"(Talmy, 1991)","plainCitation":"(Talmy, 1991)"},"citationItems":[{"id":2113,"uris":["http://zotero.org/users/178617/items/XQMF6SAW"],"uri":["http://zotero.org/users/178617/items/XQMF6SAW"],"itemData":{"id":2113,"type":"paper-conference","title":"Paths to realization: A typology of event conflation.","container-title":"roceedings of the Berkeley Linguistics Society","publisher-place":"Berkeley, CA","page":"487-505","event-place":"Berkeley, CA","author":[{"family":"Talmy","given":"Leonard"}],"issued":{"date-parts":[["1991"]]}}}],"schema":"https://github.com/citation-style-language/schema/raw/master/csl-citation.json"}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Talmy (1991)</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breaks motion events into four components: the moving figure, the ground it moves against, the path of motion with respect to that ground and the manner in which the motion occurs (</w:t>
      </w:r>
      <w:proofErr w:type="spellStart"/>
      <w:r w:rsidRPr="0044030F">
        <w:rPr>
          <w:rFonts w:ascii="Arial" w:hAnsi="Arial" w:cs="Arial"/>
          <w:smallCaps/>
          <w:sz w:val="20"/>
          <w:szCs w:val="20"/>
        </w:rPr>
        <w:t>MoM</w:t>
      </w:r>
      <w:proofErr w:type="spellEnd"/>
      <w:r w:rsidRPr="0044030F">
        <w:rPr>
          <w:rFonts w:ascii="Arial" w:hAnsi="Arial" w:cs="Arial"/>
          <w:sz w:val="20"/>
          <w:szCs w:val="20"/>
        </w:rPr>
        <w:t>). Speakers, he argues, can encode the path in a particle (</w:t>
      </w:r>
      <w:r w:rsidRPr="0044030F">
        <w:rPr>
          <w:rFonts w:ascii="Arial" w:hAnsi="Arial" w:cs="Arial"/>
          <w:i/>
          <w:sz w:val="20"/>
          <w:szCs w:val="20"/>
        </w:rPr>
        <w:t>into</w:t>
      </w:r>
      <w:r w:rsidRPr="0044030F">
        <w:rPr>
          <w:rFonts w:ascii="Arial" w:hAnsi="Arial" w:cs="Arial"/>
          <w:sz w:val="20"/>
          <w:szCs w:val="20"/>
        </w:rPr>
        <w:t xml:space="preserve"> or </w:t>
      </w:r>
      <w:r w:rsidRPr="0044030F">
        <w:rPr>
          <w:rFonts w:ascii="Arial" w:hAnsi="Arial" w:cs="Arial"/>
          <w:i/>
          <w:sz w:val="20"/>
          <w:szCs w:val="20"/>
        </w:rPr>
        <w:t>up</w:t>
      </w:r>
      <w:r w:rsidRPr="0044030F">
        <w:rPr>
          <w:rFonts w:ascii="Arial" w:hAnsi="Arial" w:cs="Arial"/>
          <w:sz w:val="20"/>
          <w:szCs w:val="20"/>
        </w:rPr>
        <w:t>) or in a verb (</w:t>
      </w:r>
      <w:r w:rsidRPr="0044030F">
        <w:rPr>
          <w:rFonts w:ascii="Arial" w:hAnsi="Arial" w:cs="Arial"/>
          <w:i/>
          <w:sz w:val="20"/>
          <w:szCs w:val="20"/>
        </w:rPr>
        <w:t>enter</w:t>
      </w:r>
      <w:r w:rsidRPr="0044030F">
        <w:rPr>
          <w:rFonts w:ascii="Arial" w:hAnsi="Arial" w:cs="Arial"/>
          <w:sz w:val="20"/>
          <w:szCs w:val="20"/>
        </w:rPr>
        <w:t xml:space="preserve"> or </w:t>
      </w:r>
      <w:r w:rsidRPr="0044030F">
        <w:rPr>
          <w:rFonts w:ascii="Arial" w:hAnsi="Arial" w:cs="Arial"/>
          <w:i/>
          <w:sz w:val="20"/>
          <w:szCs w:val="20"/>
        </w:rPr>
        <w:t>ascend</w:t>
      </w:r>
      <w:r w:rsidRPr="0044030F">
        <w:rPr>
          <w:rFonts w:ascii="Arial" w:hAnsi="Arial" w:cs="Arial"/>
          <w:sz w:val="20"/>
          <w:szCs w:val="20"/>
        </w:rPr>
        <w:t xml:space="preserve">). Languages vary in which option they choose. ‘Manner’ languages (e.g., English, Mandarin &amp; Russian) typically pack </w:t>
      </w:r>
      <w:proofErr w:type="spellStart"/>
      <w:r w:rsidRPr="0044030F">
        <w:rPr>
          <w:rFonts w:ascii="Arial" w:hAnsi="Arial" w:cs="Arial"/>
          <w:smallCaps/>
          <w:sz w:val="20"/>
          <w:szCs w:val="20"/>
        </w:rPr>
        <w:t>MoM</w:t>
      </w:r>
      <w:proofErr w:type="spellEnd"/>
      <w:r w:rsidRPr="0044030F" w:rsidDel="006A2719">
        <w:rPr>
          <w:rFonts w:ascii="Arial" w:hAnsi="Arial" w:cs="Arial"/>
          <w:sz w:val="20"/>
          <w:szCs w:val="20"/>
        </w:rPr>
        <w:t xml:space="preserve"> </w:t>
      </w:r>
      <w:r w:rsidRPr="0044030F">
        <w:rPr>
          <w:rFonts w:ascii="Arial" w:hAnsi="Arial" w:cs="Arial"/>
          <w:sz w:val="20"/>
          <w:szCs w:val="20"/>
        </w:rPr>
        <w:t>into the verb, leaving path for an optional prepositional phrase (</w:t>
      </w:r>
      <w:r w:rsidRPr="0044030F">
        <w:rPr>
          <w:rFonts w:ascii="Arial" w:hAnsi="Arial" w:cs="Arial"/>
          <w:i/>
          <w:iCs/>
          <w:sz w:val="20"/>
          <w:szCs w:val="20"/>
        </w:rPr>
        <w:t xml:space="preserve">He </w:t>
      </w:r>
      <w:r w:rsidRPr="0044030F">
        <w:rPr>
          <w:rFonts w:ascii="Arial" w:hAnsi="Arial" w:cs="Arial"/>
          <w:i/>
          <w:iCs/>
          <w:sz w:val="20"/>
          <w:szCs w:val="20"/>
          <w:u w:val="single"/>
        </w:rPr>
        <w:t>ran</w:t>
      </w:r>
      <w:r w:rsidRPr="0044030F">
        <w:rPr>
          <w:rFonts w:ascii="Arial" w:hAnsi="Arial" w:cs="Arial"/>
          <w:i/>
          <w:iCs/>
          <w:sz w:val="20"/>
          <w:szCs w:val="20"/>
        </w:rPr>
        <w:t xml:space="preserve"> into the store</w:t>
      </w:r>
      <w:r w:rsidRPr="0044030F">
        <w:rPr>
          <w:rFonts w:ascii="Arial" w:hAnsi="Arial" w:cs="Arial"/>
          <w:sz w:val="20"/>
          <w:szCs w:val="20"/>
        </w:rPr>
        <w:t>). In contrast, ‘Path’ languages (e.g., Spanish, Greek &amp; Japanese) typically encode path in the verb and fob off manner on an optional gerund (</w:t>
      </w:r>
      <w:proofErr w:type="spellStart"/>
      <w:r w:rsidRPr="0044030F">
        <w:rPr>
          <w:rFonts w:ascii="Arial" w:hAnsi="Arial" w:cs="Arial"/>
          <w:i/>
          <w:iCs/>
          <w:sz w:val="20"/>
          <w:szCs w:val="20"/>
        </w:rPr>
        <w:t>Él</w:t>
      </w:r>
      <w:proofErr w:type="spellEnd"/>
      <w:r w:rsidRPr="0044030F">
        <w:rPr>
          <w:rFonts w:ascii="Arial" w:hAnsi="Arial" w:cs="Arial"/>
          <w:i/>
          <w:iCs/>
          <w:sz w:val="20"/>
          <w:szCs w:val="20"/>
        </w:rPr>
        <w:t xml:space="preserve"> </w:t>
      </w:r>
      <w:proofErr w:type="spellStart"/>
      <w:r w:rsidRPr="0044030F">
        <w:rPr>
          <w:rFonts w:ascii="Arial" w:hAnsi="Arial" w:cs="Arial"/>
          <w:i/>
          <w:iCs/>
          <w:sz w:val="20"/>
          <w:szCs w:val="20"/>
          <w:u w:val="single"/>
        </w:rPr>
        <w:t>entró</w:t>
      </w:r>
      <w:proofErr w:type="spellEnd"/>
      <w:r w:rsidRPr="0044030F">
        <w:rPr>
          <w:rFonts w:ascii="Arial" w:hAnsi="Arial" w:cs="Arial"/>
          <w:i/>
          <w:iCs/>
          <w:sz w:val="20"/>
          <w:szCs w:val="20"/>
        </w:rPr>
        <w:t xml:space="preserve"> en la </w:t>
      </w:r>
      <w:proofErr w:type="spellStart"/>
      <w:r w:rsidRPr="0044030F">
        <w:rPr>
          <w:rFonts w:ascii="Arial" w:hAnsi="Arial" w:cs="Arial"/>
          <w:i/>
          <w:iCs/>
          <w:sz w:val="20"/>
          <w:szCs w:val="20"/>
        </w:rPr>
        <w:t>tienda</w:t>
      </w:r>
      <w:proofErr w:type="spellEnd"/>
      <w:r w:rsidRPr="0044030F">
        <w:rPr>
          <w:rFonts w:ascii="Arial" w:hAnsi="Arial" w:cs="Arial"/>
          <w:i/>
          <w:iCs/>
          <w:sz w:val="20"/>
          <w:szCs w:val="20"/>
        </w:rPr>
        <w:t xml:space="preserve"> </w:t>
      </w:r>
      <w:proofErr w:type="spellStart"/>
      <w:r w:rsidRPr="0044030F">
        <w:rPr>
          <w:rFonts w:ascii="Arial" w:hAnsi="Arial" w:cs="Arial"/>
          <w:i/>
          <w:iCs/>
          <w:sz w:val="20"/>
          <w:szCs w:val="20"/>
        </w:rPr>
        <w:t>corriendo</w:t>
      </w:r>
      <w:proofErr w:type="spellEnd"/>
      <w:r w:rsidRPr="0044030F">
        <w:rPr>
          <w:rFonts w:ascii="Arial" w:hAnsi="Arial" w:cs="Arial"/>
          <w:sz w:val="20"/>
          <w:szCs w:val="20"/>
        </w:rPr>
        <w:t>). (Bu</w:t>
      </w:r>
      <w:r>
        <w:rPr>
          <w:rFonts w:ascii="Arial" w:hAnsi="Arial" w:cs="Arial"/>
          <w:sz w:val="20"/>
          <w:szCs w:val="20"/>
        </w:rPr>
        <w:t>t see</w:t>
      </w:r>
      <w:r w:rsidRPr="0044030F">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{"citationID":"2h2nj8t44p","properties":{"formattedCitation":"(Beavers, Levin, &amp; Wei Tham, 2010)","plainCitation":"(Beavers, Levin, &amp; Wei Tham, 2010)"},"citationItems":[{"id":2642,"uris":["http://zotero.org/users/178617/items/G7E5T34A"],"uri":["http://zotero.org/users/178617/items/G7E5T34A"],"itemData":{"id":2642,"type":"article-journal","title":"The typology of motion expressions revisited","container-title":"Journal of Linguistics","page":"331-377","volume":"46","issue":"02","source":"CrossRef","DOI":"10.1017/S0022226709990272","ISSN":"0022-2267, 1469-7742","language":"en","author":[{"family":"Beavers","given":"John"},{"family":"Levin","given":"Beth"},{"family":"Wei Tham","given":"Shiao"}],"issued":{"date-parts":[["2010",7]]}}}],"schema":"https://github.com/citation-style-language/schema/raw/master/csl-citation.json"}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Beavers, Levin, &amp; Tham (2010)</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for additional typological variation). This cross-linguistic difference is apparent in corpus analyses and production studies with both children </w:t>
      </w:r>
      <w:r>
        <w:rPr>
          <w:rFonts w:ascii="Arial" w:hAnsi="Arial" w:cs="Arial"/>
          <w:sz w:val="20"/>
          <w:szCs w:val="20"/>
        </w:rPr>
        <w:t xml:space="preserve">and adults </w:t>
      </w:r>
      <w:r>
        <w:rPr>
          <w:rFonts w:ascii="Arial" w:hAnsi="Arial" w:cs="Arial"/>
          <w:sz w:val="20"/>
          <w:szCs w:val="20"/>
        </w:rPr>
        <w:fldChar w:fldCharType="begin"/>
      </w:r>
      <w:r>
        <w:rPr>
          <w:rFonts w:ascii="Arial" w:hAnsi="Arial" w:cs="Arial"/>
          <w:sz w:val="20"/>
          <w:szCs w:val="20"/>
        </w:rPr>
        <w:instrText xml:space="preserve"> ADDIN ZOTERO_ITEM CSL_CITATION {"citationID":"2hkrf18uhd","properties":{"formattedCitation":"(Aske, 1989; Berman &amp; Slobin, 1994; Jackendoff, 1990)","plainCitation":"(Aske, 1989; Berman &amp; Slobin, 1994; Jackendoff, 1990)"},"citationItems":[{"id":3149,"uris":["http://zotero.org/users/178617/items/9F9HNCTP"],"uri":["http://zotero.org/users/178617/items/9F9HNCTP"],"itemData":{"id":3149,"type":"article-journal","title":"Path Predicates in English and Spanish: A Closer Look","container-title":"Annual Meeting of the Berkeley Linguistics Society","page":"1","volume":"15","source":"CrossRef","DOI":"10.3765/bls.v15i0.1753","ISSN":"2377-1666, 0363-2946","shortTitle":"Path Predicates in English and Spanish","author":[{"family":"Aske","given":"Jon"}],"issued":{"date-parts":[["1989",11,25]]}}},{"id":3158,"uris":["http://zotero.org/users/178617/items/GQ5PS5ZR"],"uri":["http://zotero.org/users/178617/items/GQ5PS5ZR"],"itemData":{"id":3158,"type":"book","title":"Relating events in narrative","publisher":"L. Erlbaum Associates","publisher-place":"Hillsdale, N.J","number-of-pages":"2","source":"Library of Congress ISBN","event-place":"Hillsdale, N.J","ISBN":"978-0-8058-1435-4","call-number":"P302.7 .R45 1994","author":[{"family":"Berman","given":"Ruth Aronson"},{"family":"Slobin","given":"Dan Isaac"}],"editor":[{"family":"Strömqvist","given":"Sven"},{"family":"Verhoeven","given":"Ludo Th"}],"issued":{"date-parts":[["1994"]]}}},{"id":3675,"uris":["http://zotero.org/users/178617/items/FMUQIMWW"],"uri":["http://zotero.org/users/178617/items/FMUQIMWW"],"itemData":{"id":3675,"type":"book","title":"Semantic structures","collection-title":"Current studies in linguistics; Vol. 18","publisher":"The MIT Press","publisher-place":"Cambridge, MA","event-place":"Cambridge, MA","ISBN":"0-262-10043-6","author":[{"family":"Jackendoff","given":"Ray"}],"issued":{"date-parts":[["1990"]]}}}],"schema":"https://github.com/citation-style-language/schema/raw/master/csl-citation.json"}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(Aske, 1989; Berman &amp; Slobin, 1994; Jackendoff, 1990)</w:t>
      </w:r>
      <w:r>
        <w:rPr>
          <w:rFonts w:ascii="Arial" w:hAnsi="Arial" w:cs="Arial"/>
          <w:sz w:val="20"/>
          <w:szCs w:val="20"/>
        </w:rPr>
        <w:fldChar w:fldCharType="end"/>
      </w:r>
      <w:r w:rsidRPr="0044030F">
        <w:rPr>
          <w:rFonts w:ascii="Arial" w:hAnsi="Arial" w:cs="Arial"/>
          <w:sz w:val="20"/>
          <w:szCs w:val="20"/>
        </w:rPr>
        <w:t xml:space="preserve">. </w:t>
      </w:r>
    </w:p>
    <w:p w14:paraId="24C03A80"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By breaking up events into primitives like </w:t>
      </w:r>
      <w:r w:rsidRPr="0044030F">
        <w:rPr>
          <w:rFonts w:ascii="Arial" w:hAnsi="Arial" w:cs="Arial"/>
          <w:smallCaps/>
          <w:sz w:val="20"/>
          <w:szCs w:val="20"/>
        </w:rPr>
        <w:t>manner</w:t>
      </w:r>
      <w:r w:rsidRPr="0044030F">
        <w:rPr>
          <w:rFonts w:ascii="Arial" w:hAnsi="Arial" w:cs="Arial"/>
          <w:sz w:val="20"/>
          <w:szCs w:val="20"/>
        </w:rPr>
        <w:t xml:space="preserve"> and </w:t>
      </w:r>
      <w:r w:rsidRPr="0044030F">
        <w:rPr>
          <w:rFonts w:ascii="Arial" w:hAnsi="Arial" w:cs="Arial"/>
          <w:smallCaps/>
          <w:sz w:val="20"/>
          <w:szCs w:val="20"/>
        </w:rPr>
        <w:t>path</w:t>
      </w:r>
      <w:r w:rsidRPr="0044030F">
        <w:rPr>
          <w:rFonts w:ascii="Arial" w:hAnsi="Arial" w:cs="Arial"/>
          <w:sz w:val="20"/>
          <w:szCs w:val="20"/>
        </w:rPr>
        <w:t xml:space="preserve">, Talmy develops a more satisfying theory of event description suggesting that these primitives are "real", in the sense that they, or something like them, exert a force that shapes language. But this linguistic theory leaves two questions unanswered: (1) </w:t>
      </w:r>
      <w:proofErr w:type="gramStart"/>
      <w:r w:rsidRPr="0044030F">
        <w:rPr>
          <w:rFonts w:ascii="Arial" w:hAnsi="Arial" w:cs="Arial"/>
          <w:sz w:val="20"/>
          <w:szCs w:val="20"/>
        </w:rPr>
        <w:t>Are</w:t>
      </w:r>
      <w:proofErr w:type="gramEnd"/>
      <w:r w:rsidRPr="0044030F">
        <w:rPr>
          <w:rFonts w:ascii="Arial" w:hAnsi="Arial" w:cs="Arial"/>
          <w:sz w:val="20"/>
          <w:szCs w:val="20"/>
        </w:rPr>
        <w:t xml:space="preserve"> these representations active in the minds of language users? Or do the patterns result from historical or communicative pressures that affect how new lexical items and constructions are generated, spread and die out? Not every property of language is necessarily a propert</w:t>
      </w:r>
      <w:r>
        <w:rPr>
          <w:rFonts w:ascii="Arial" w:hAnsi="Arial" w:cs="Arial"/>
          <w:sz w:val="20"/>
          <w:szCs w:val="20"/>
        </w:rPr>
        <w:t>y of the individual human mind</w:t>
      </w:r>
      <w:r w:rsidRPr="0044030F">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{"citationID":"q06nr3em","properties":{"formattedCitation":"(Christiansen &amp; Chater, 2015)","plainCitation":"(Christiansen &amp; Chater, 2015)"},"citationItems":[{"id":2956,"uris":["http://zotero.org/users/178617/items/FXIUMJ3R"],"uri":["http://zotero.org/users/178617/items/FXIUMJ3R"],"itemData":{"id":2956,"type":"article-journal","title":"The language faculty that wasn't: a usage-based account of natural language recursion","container-title":"Language Sciences","page":"1182","source":"Frontiers","abstract":"In the generative tradition, the language faculty has been shrinking—perhaps to include only the mechanism of recursion. This paper argues that even this view of the language faculty is too expansive. We first argue that a language faculty is difficult to reconcile with evolutionary considerations. We then focus on recursion as a detailed case study, arguing that our ability to process recursive structure does not rely on recursion as a property of the grammar, but instead emerges gradually by piggybacking on domain-general sequence learning abilities. Evidence from genetics, comparative work on non-human primates, and cognitive neuroscience suggests that humans have evolved complex sequence learning skills, which were subsequently pressed into service to accommodate language. Constraints on sequence learning therefore have played an important role in shaping the cultural evolution of linguistic structure, including our limited abilities for processing recursive structure. Finally, we re-evaluate some of the key considerations that have often been taken to require the postulation of a language faculty.","DOI":"10.3389/fpsyg.2015.01182","shortTitle":"The language faculty that wasn't","journalAbbreviation":"Front. Psychol","author":[{"family":"Christiansen","given":"Morten H."},{"family":"Chater","given":"Nick"}],"issued":{"date-parts":[["2015"]]}}}],"schema":"https://github.com/citation-style-language/schema/raw/master/csl-citation.json"}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(cf. Christiansen &amp; Chater, 2015)</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(2) What form do these representations take? Theorists generally favor descriptions at the broadest level of granularity consistent with the data, but it is unclear if breadth should be our default hypothesis for the psychological constructs underlying patterns of use. In fact many developmental psychologists have argued that learners begin by making narrow generalizations and psycholinguists have proposed that narrower, lexically based categories continue guiding comprehension </w:t>
      </w:r>
      <w:r>
        <w:rPr>
          <w:rFonts w:ascii="Arial" w:hAnsi="Arial" w:cs="Arial"/>
          <w:sz w:val="20"/>
          <w:szCs w:val="20"/>
        </w:rPr>
        <w:t>through the lifespan</w:t>
      </w:r>
      <w:r w:rsidRPr="0044030F">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{"citationID":"1q8pbncuo1","properties":{"formattedCitation":"(Goldberg, 2006; MacDonald, Pearlmutter, &amp; Seidenberg, 1994; Tomasello, 2000)","plainCitation":"(Goldberg, 2006; MacDonald, Pearlmutter, &amp; Seidenberg, 1994; Tomasello, 2000)"},"citationItems":[{"id":402,"uris":["http://zotero.org/users/178617/items/C47VK7XU"],"uri":["http://zotero.org/users/178617/items/C47VK7XU"],"itemData":{"id":402,"type":"book","title":"Constructions at Work: The Nature of Generalization in Language","publisher":"Oxford University Press","publisher-place":"Oxford","event-place":"Oxford","author":[{"family":"Goldberg","given":"Adele E."}],"issued":{"date-parts":[["2006"]]}}},{"id":12200,"uris":["http://zotero.org/users/178617/items/3VUPIH65"],"uri":["http://zotero.org/users/178617/items/3VUPIH65"],"itemData":{"id":12200,"type":"article-journal","title":"Lexical nature of syntactic ambiguity resolution","container-title":"Psychological Review","page":"676-703","volume":"101","issue":"4","author":[{"family":"MacDonald","given":"Maryellen C."},{"family":"Pearlmutter","given":"Neal J."},{"family":"Seidenberg","given":"Mark S."}],"issued":{"date-parts":[["1994"]]}}},{"id":366,"uris":["http://zotero.org/users/178617/items/MT8CNKAX"],"uri":["http://zotero.org/users/178617/items/MT8CNKAX"],"itemData":{"id":366,"type":"article-journal","title":"The item-based nature of children's early syntactic development","container-title":"Trends in Cognitive Sciences","page":"156-163","volume":"4","issue":"4","author":[{"family":"Tomasello","given":"Michael"}],"issued":{"date-parts":[["2000"]]}}}],"schema":"https://github.com/citation-style-language/schema/raw/master/csl-citation.json"}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(cf. Goldberg, 2006; MacDonald, Pearlmutter, &amp; Seidenberg, 1994; Tomasello, 2000)</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To answer these questions, we must look at how actual language users employ constructs like manner and path during language learning and use.</w:t>
      </w:r>
    </w:p>
    <w:p w14:paraId="7D911132"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There is a considerable experimental work on the first of these questions (Are these representations active in the minds of language users?). The central paradigm is one in which participants see a single instance of a motion event (a man </w:t>
      </w:r>
      <w:r w:rsidRPr="0044030F">
        <w:rPr>
          <w:rFonts w:ascii="Arial" w:hAnsi="Arial" w:cs="Arial"/>
          <w:sz w:val="20"/>
          <w:szCs w:val="20"/>
          <w:u w:val="single"/>
        </w:rPr>
        <w:t>running</w:t>
      </w:r>
      <w:r w:rsidRPr="0044030F">
        <w:rPr>
          <w:rFonts w:ascii="Arial" w:hAnsi="Arial" w:cs="Arial"/>
          <w:sz w:val="20"/>
          <w:szCs w:val="20"/>
        </w:rPr>
        <w:t xml:space="preserve"> </w:t>
      </w:r>
      <w:r w:rsidRPr="0044030F">
        <w:rPr>
          <w:rFonts w:ascii="Arial" w:hAnsi="Arial" w:cs="Arial"/>
          <w:sz w:val="20"/>
          <w:szCs w:val="20"/>
          <w:u w:val="single"/>
        </w:rPr>
        <w:t>across</w:t>
      </w:r>
      <w:r w:rsidRPr="0044030F">
        <w:rPr>
          <w:rFonts w:ascii="Arial" w:hAnsi="Arial" w:cs="Arial"/>
          <w:sz w:val="20"/>
          <w:szCs w:val="20"/>
        </w:rPr>
        <w:t xml:space="preserve"> a road), hear a novel verb (</w:t>
      </w:r>
      <w:r w:rsidRPr="0044030F">
        <w:rPr>
          <w:rFonts w:ascii="Arial" w:hAnsi="Arial" w:cs="Arial"/>
          <w:i/>
          <w:sz w:val="20"/>
          <w:szCs w:val="20"/>
        </w:rPr>
        <w:t xml:space="preserve">He is </w:t>
      </w:r>
      <w:proofErr w:type="spellStart"/>
      <w:r w:rsidRPr="0044030F">
        <w:rPr>
          <w:rFonts w:ascii="Arial" w:hAnsi="Arial" w:cs="Arial"/>
          <w:i/>
          <w:sz w:val="20"/>
          <w:szCs w:val="20"/>
        </w:rPr>
        <w:t>glipping</w:t>
      </w:r>
      <w:proofErr w:type="spellEnd"/>
      <w:r w:rsidRPr="0044030F">
        <w:rPr>
          <w:rFonts w:ascii="Arial" w:hAnsi="Arial" w:cs="Arial"/>
          <w:sz w:val="20"/>
          <w:szCs w:val="20"/>
        </w:rPr>
        <w:t xml:space="preserve">), and are asked whether the verb applies to two new instances that vary on the critical dimensions (e.g., a man walking </w:t>
      </w:r>
      <w:r w:rsidRPr="0044030F">
        <w:rPr>
          <w:rFonts w:ascii="Arial" w:hAnsi="Arial" w:cs="Arial"/>
          <w:sz w:val="20"/>
          <w:szCs w:val="20"/>
          <w:u w:val="single"/>
        </w:rPr>
        <w:t>across</w:t>
      </w:r>
      <w:r w:rsidRPr="0044030F">
        <w:rPr>
          <w:rFonts w:ascii="Arial" w:hAnsi="Arial" w:cs="Arial"/>
          <w:sz w:val="20"/>
          <w:szCs w:val="20"/>
        </w:rPr>
        <w:t xml:space="preserve"> a bridge and a man </w:t>
      </w:r>
      <w:r w:rsidRPr="0044030F">
        <w:rPr>
          <w:rFonts w:ascii="Arial" w:hAnsi="Arial" w:cs="Arial"/>
          <w:sz w:val="20"/>
          <w:szCs w:val="20"/>
          <w:u w:val="single"/>
        </w:rPr>
        <w:t>running</w:t>
      </w:r>
      <w:r w:rsidRPr="0044030F">
        <w:rPr>
          <w:rFonts w:ascii="Arial" w:hAnsi="Arial" w:cs="Arial"/>
          <w:sz w:val="20"/>
          <w:szCs w:val="20"/>
        </w:rPr>
        <w:t xml:space="preserve"> around a table). Examples of this generalization task </w:t>
      </w:r>
      <w:r>
        <w:rPr>
          <w:rFonts w:ascii="Arial" w:hAnsi="Arial" w:cs="Arial"/>
          <w:sz w:val="20"/>
          <w:szCs w:val="20"/>
        </w:rPr>
        <w:t>are shown in Fig.</w:t>
      </w:r>
      <w:r w:rsidRPr="0044030F">
        <w:rPr>
          <w:rFonts w:ascii="Arial" w:hAnsi="Arial" w:cs="Arial"/>
          <w:sz w:val="20"/>
          <w:szCs w:val="20"/>
        </w:rPr>
        <w:t xml:space="preserve"> 1. Verb extension in adults is shaped by language: speakers of Manner languages are more likely to choose </w:t>
      </w:r>
      <w:proofErr w:type="spellStart"/>
      <w:r w:rsidRPr="0044030F">
        <w:rPr>
          <w:rFonts w:ascii="Arial" w:hAnsi="Arial" w:cs="Arial"/>
          <w:smallCaps/>
          <w:sz w:val="20"/>
          <w:szCs w:val="20"/>
        </w:rPr>
        <w:t>MoM</w:t>
      </w:r>
      <w:r w:rsidRPr="0044030F">
        <w:rPr>
          <w:rFonts w:ascii="Arial" w:hAnsi="Arial" w:cs="Arial"/>
          <w:sz w:val="20"/>
          <w:szCs w:val="20"/>
        </w:rPr>
        <w:t>s</w:t>
      </w:r>
      <w:proofErr w:type="spellEnd"/>
      <w:r w:rsidRPr="0044030F">
        <w:rPr>
          <w:rFonts w:ascii="Arial" w:hAnsi="Arial" w:cs="Arial"/>
          <w:sz w:val="20"/>
          <w:szCs w:val="20"/>
        </w:rPr>
        <w:t xml:space="preserve"> consistently than speakers of Path languages </w:t>
      </w:r>
      <w:r>
        <w:rPr>
          <w:rFonts w:ascii="Arial" w:hAnsi="Arial" w:cs="Arial"/>
          <w:sz w:val="20"/>
          <w:szCs w:val="20"/>
        </w:rPr>
        <w:fldChar w:fldCharType="begin"/>
      </w:r>
      <w:r>
        <w:rPr>
          <w:rFonts w:ascii="Arial" w:hAnsi="Arial" w:cs="Arial"/>
          <w:sz w:val="20"/>
          <w:szCs w:val="20"/>
        </w:rPr>
        <w:instrText xml:space="preserve"> ADDIN ZOTERO_ITEM CSL_CITATION {"citationID":"d3ISMyZq","properties":{"formattedCitation":"{\\rtf (Cifuentes-F\\uc0\\u233{}rez &amp; Gentner, 2006; Maguire et al., 2010; L. R. Naigles &amp; Terrazas, 1998; Papafragou &amp; Selimis, 2010)}","plainCitation":"(Cifuentes-Férez &amp; Gentner, 2006; Maguire et al., 2010; L. R. Naigles &amp; Terrazas, 1998; Papafragou &amp; Selimis, 2010)"},"citationItems":[{"id":3294,"uris":["http://zotero.org/users/178617/items/NDVE53C5"],"uri":["http://zotero.org/users/178617/items/NDVE53C5"],"itemData":{"id":3294,"type":"article-journal","title":"Naming motion events in Spanish and English","container-title":"Cognitive Linguistics","volume":"17","issue":"4","source":"CrossRef","URL":"http://www.degruyter.com/view/j/cogl.2006.17.issue-4/cog.2006.014/cog.2006.014.xml","DOI":"10.1515/COG.2006.014","ISSN":"0936-5907, 1613-3641","author":[{"family":"Cifuentes-Férez","given":"Paula"},{"family":"Gentner","given":"Dedre"}],"issued":{"date-parts":[["2006",1,1]]},"accessed":{"date-parts":[["2017",1,3]]}}},{"id":51,"uris":["http://zotero.org/users/178617/items/7VT3CKRC"],"uri":["http://zotero.org/users/178617/items/7VT3CKRC"],"itemData":{"id":51,"type":"article-journal","title":"A developmental shift from similar to language-specific strategies in verb acquisition: A comparison of English, Spanish, and Japanese","container-title":"Cognition","page":"299-319","volume":"114","issue":"3","DOI":"doi: DOI: 10.1016/j.cognition.2009.10.002","ISSN":"0010-0277","author":[{"family":"Maguire","given":"Mandy J."},{"family":"Hirsh-Pasek","given":"Kathy"},{"family":"Golinkoff","given":"Roberta Michnick"},{"family":"Imai","given":"Mutsumi"},{"family":"Haryu","given":"Etsuko"},{"family":"Vanegas","given":"Sandra"},{"family":"Okada","given":"Hiroyuki"},{"family":"Pulverman","given":"Rachel"},{"family":"Sanchez-Davis","given":"Brenda"}],"issued":{"date-parts":[["2010",3]]}}},{"id":3160,"uris":["http://zotero.org/users/178617/items/XRBXHXIS"],"uri":["http://zotero.org/users/178617/items/XRBXHXIS"],"itemData":{"id":3160,"type":"article-journal","title":"Motion-Verb Generalizations in English and Spanish: Influences of Language and Syntax","container-title":"Psychological Science","page":"363-369","volume":"9","issue":"5","source":"CrossRef","DOI":"10.1111/1467-9280.00069","ISSN":"0956-7976","shortTitle":"Motion-Verb Generalizations in English and Spanish","language":"en","author":[{"family":"Naigles","given":"L. R."},{"family":"Terrazas","given":"P."}],"issued":{"date-parts":[["1998",9,1]]}}},{"id":3161,"uris":["http://zotero.org/users/178617/items/NGP62BK8"],"uri":["http://zotero.org/users/178617/items/NGP62BK8"],"itemData":{"id":3161,"type":"article-journal","title":"Lexical and Structural Biases in the Acquisition of Motion Verbs","container-title":"Language Learning and Development","page":"87-115","volume":"6","issue":"2","source":"CrossRef","DOI":"10.1080/15475440903352781","ISSN":"1547-5441, 1547-3341","language":"en","author":[{"family":"Papafragou","given":"Anna"},{"family":"Selimis","given":"Stathis"}],"issued":{"date-parts":[["2010",3,31]]}}}],"schema":"https://github.com/citation-style-language/schema/raw/master/csl-citation.json"} </w:instrText>
      </w:r>
      <w:r>
        <w:rPr>
          <w:rFonts w:ascii="Arial" w:hAnsi="Arial" w:cs="Arial"/>
          <w:sz w:val="20"/>
          <w:szCs w:val="20"/>
        </w:rPr>
        <w:fldChar w:fldCharType="separate"/>
      </w:r>
      <w:r w:rsidRPr="002B3926">
        <w:rPr>
          <w:rFonts w:ascii="Arial" w:hAnsi="Arial"/>
          <w:sz w:val="20"/>
        </w:rPr>
        <w:t>(</w:t>
      </w:r>
      <w:proofErr w:type="spellStart"/>
      <w:r w:rsidRPr="002B3926">
        <w:rPr>
          <w:rFonts w:ascii="Arial" w:hAnsi="Arial"/>
          <w:sz w:val="20"/>
        </w:rPr>
        <w:t>Cifuentes-Férez</w:t>
      </w:r>
      <w:proofErr w:type="spellEnd"/>
      <w:r w:rsidRPr="002B3926">
        <w:rPr>
          <w:rFonts w:ascii="Arial" w:hAnsi="Arial"/>
          <w:sz w:val="20"/>
        </w:rPr>
        <w:t xml:space="preserve"> &amp; </w:t>
      </w:r>
      <w:proofErr w:type="spellStart"/>
      <w:r w:rsidRPr="002B3926">
        <w:rPr>
          <w:rFonts w:ascii="Arial" w:hAnsi="Arial"/>
          <w:sz w:val="20"/>
        </w:rPr>
        <w:t>Gentner</w:t>
      </w:r>
      <w:proofErr w:type="spellEnd"/>
      <w:r w:rsidRPr="002B3926">
        <w:rPr>
          <w:rFonts w:ascii="Arial" w:hAnsi="Arial"/>
          <w:sz w:val="20"/>
        </w:rPr>
        <w:t>, 20</w:t>
      </w:r>
      <w:r>
        <w:rPr>
          <w:rFonts w:ascii="Arial" w:hAnsi="Arial"/>
          <w:sz w:val="20"/>
        </w:rPr>
        <w:t xml:space="preserve">06; Maguire et al., 2010; </w:t>
      </w:r>
      <w:r w:rsidRPr="002B3926">
        <w:rPr>
          <w:rFonts w:ascii="Arial" w:hAnsi="Arial"/>
          <w:sz w:val="20"/>
        </w:rPr>
        <w:t xml:space="preserve">Naigles &amp; </w:t>
      </w:r>
      <w:proofErr w:type="spellStart"/>
      <w:r w:rsidRPr="002B3926">
        <w:rPr>
          <w:rFonts w:ascii="Arial" w:hAnsi="Arial"/>
          <w:sz w:val="20"/>
        </w:rPr>
        <w:t>Terrazas</w:t>
      </w:r>
      <w:proofErr w:type="spellEnd"/>
      <w:r w:rsidRPr="002B3926">
        <w:rPr>
          <w:rFonts w:ascii="Arial" w:hAnsi="Arial"/>
          <w:sz w:val="20"/>
        </w:rPr>
        <w:t xml:space="preserve">, 1998; </w:t>
      </w:r>
      <w:proofErr w:type="spellStart"/>
      <w:r w:rsidRPr="002B3926">
        <w:rPr>
          <w:rFonts w:ascii="Arial" w:hAnsi="Arial"/>
          <w:sz w:val="20"/>
        </w:rPr>
        <w:t>Papafragou</w:t>
      </w:r>
      <w:proofErr w:type="spellEnd"/>
      <w:r w:rsidRPr="002B3926">
        <w:rPr>
          <w:rFonts w:ascii="Arial" w:hAnsi="Arial"/>
          <w:sz w:val="20"/>
        </w:rPr>
        <w:t xml:space="preserve"> &amp; </w:t>
      </w:r>
      <w:proofErr w:type="spellStart"/>
      <w:r w:rsidRPr="002B3926">
        <w:rPr>
          <w:rFonts w:ascii="Arial" w:hAnsi="Arial"/>
          <w:sz w:val="20"/>
        </w:rPr>
        <w:t>Selimis</w:t>
      </w:r>
      <w:proofErr w:type="spellEnd"/>
      <w:r w:rsidRPr="002B3926">
        <w:rPr>
          <w:rFonts w:ascii="Arial" w:hAnsi="Arial"/>
          <w:sz w:val="20"/>
        </w:rPr>
        <w:t>, 2010)</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These cross-linguistic differences in lexicalization biases are clearly established by age 5 but appear to be absent in 2 and 3 year olds </w:t>
      </w:r>
      <w:r>
        <w:rPr>
          <w:rFonts w:ascii="Arial" w:hAnsi="Arial" w:cs="Arial"/>
          <w:sz w:val="20"/>
          <w:szCs w:val="20"/>
        </w:rPr>
        <w:fldChar w:fldCharType="begin"/>
      </w:r>
      <w:r>
        <w:rPr>
          <w:rFonts w:ascii="Arial" w:hAnsi="Arial" w:cs="Arial"/>
          <w:sz w:val="20"/>
          <w:szCs w:val="20"/>
        </w:rPr>
        <w:instrText xml:space="preserve"> ADDIN ZOTERO_ITEM CSL_CITATION {"citationID":"26mg2qupvq","properties":{"formattedCitation":"(Hohenstein, 2005; Shafto, Havasi, &amp; Snedeker, 2014)","plainCitation":"(Hohenstein, 2005; Shafto, Havasi, &amp; Snedeker, 2014)","dontUpdate":true},"citationItems":[{"id":2162,"uris":["http://zotero.org/users/178617/items/T3R9NW8X"],"uri":["http://zotero.org/users/178617/items/T3R9NW8X"],"itemData":{"id":2162,"type":"article-journal","title":"Language-Related Motion Event Similarities in English- and Spanish-Speaking Children","container-title":"Journal of Cognition and Development","page":"403-425","volume":"6","issue":"3","source":"Taylor and Francis+NEJM","abstract":"The relation between thought and language was explored using 2 experiments testing monolingual Spanish- and English-speaking children's responses to visual motion event stimuli. In a match-to-sample task (Experiment 1) 7-year-old English speakers fixated on videos matching the manner (rather than path) of a target video more often than Spanish-speaking 7-year-olds and both 3.5-year-old groups. In Experiment 2 the same children viewed novel motion events paired with audio descriptions containing a novel verb. These descriptions syntactically implied that the verb referred to either manner or path. Children then fixated on the video matching the novel verb. Although all children fixated on manner more often in the manner condition, an interaction effect showed that only 7-year-olds were biased by lexical tendencies in verb learning. These results suggest that some nonlinguistic thought may be linked to, among other things, linguistic structure.","DOI":"10.1207/s15327647jcd0603_5","ISSN":"1524-8372","author":[{"family":"Hohenstein","given":"Jill M."}],"issued":{"date-parts":[["2005"]]}}},{"id":3028,"uris":["http://zotero.org/users/178617/items/8B78P2VH"],"uri":["http://zotero.org/users/178617/items/8B78P2VH"],"itemData":{"id":3028,"type":"article-journal","title":"On the plasticity of semantic generalizations: Children and adults modify their verb lexicalization biases in response to changing input.","container-title":"Developmental Psychology","page":"794-808","volume":"50","issue":"3","source":"CrossRef","DOI":"10.1037/a0034253","ISSN":"1939-0599, 0012-1649","shortTitle":"On the plasticity of semantic generalizations","language":"en","author":[{"family":"Shafto","given":"Carissa L."},{"family":"Havasi","given":"Catherine"},{"family":"Snedeker","given":"Jesse"}],"issued":{"date-parts":[["2014"]]}}}],"schema":"https://github.com/citation-style-language/schema/raw/master/csl-citation.json"}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(ibid. and Hohenstein, 2005; Shafto, Havasi, &amp; Snedeker, 2014)</w:t>
      </w:r>
      <w:r>
        <w:rPr>
          <w:rFonts w:ascii="Arial" w:hAnsi="Arial" w:cs="Arial"/>
          <w:sz w:val="20"/>
          <w:szCs w:val="20"/>
        </w:rPr>
        <w:fldChar w:fldCharType="end"/>
      </w:r>
      <w:r w:rsidRPr="0044030F">
        <w:rPr>
          <w:rFonts w:ascii="Arial" w:hAnsi="Arial" w:cs="Arial"/>
          <w:sz w:val="20"/>
          <w:szCs w:val="20"/>
        </w:rPr>
        <w:t>.</w:t>
      </w:r>
      <w:bookmarkStart w:id="1" w:name="_Toc328740934"/>
      <w:bookmarkStart w:id="2" w:name="_Toc328741402"/>
      <w:bookmarkStart w:id="3" w:name="_Toc328741568"/>
      <w:bookmarkStart w:id="4" w:name="_Toc328741677"/>
      <w:r w:rsidRPr="00BA182C">
        <w:rPr>
          <w:rFonts w:ascii="Arial" w:hAnsi="Arial" w:cs="Arial"/>
          <w:noProof/>
          <w:sz w:val="20"/>
          <w:szCs w:val="20"/>
        </w:rPr>
        <w:t xml:space="preserve"> </w:t>
      </w:r>
      <w:bookmarkEnd w:id="1"/>
      <w:bookmarkEnd w:id="2"/>
      <w:bookmarkEnd w:id="3"/>
      <w:bookmarkEnd w:id="4"/>
    </w:p>
    <w:p w14:paraId="414D9D0E" w14:textId="77777777" w:rsidR="00EE06FF" w:rsidRPr="0044030F" w:rsidRDefault="00EE06FF" w:rsidP="00EE06FF">
      <w:pPr>
        <w:spacing w:after="60"/>
        <w:rPr>
          <w:rFonts w:ascii="Arial" w:hAnsi="Arial" w:cs="Arial"/>
          <w:sz w:val="20"/>
          <w:szCs w:val="20"/>
        </w:rPr>
      </w:pPr>
      <w:r w:rsidRPr="0044030F">
        <w:rPr>
          <w:rFonts w:ascii="Arial" w:hAnsi="Arial" w:cs="Arial"/>
          <w:noProof/>
          <w:sz w:val="20"/>
          <w:szCs w:val="20"/>
        </w:rPr>
        <mc:AlternateContent>
          <mc:Choice Requires="wps">
            <w:drawing>
              <wp:anchor distT="0" distB="0" distL="114300" distR="114300" simplePos="0" relativeHeight="251661312" behindDoc="0" locked="0" layoutInCell="1" allowOverlap="1" wp14:anchorId="7862F8F3" wp14:editId="07F57B4A">
                <wp:simplePos x="0" y="0"/>
                <wp:positionH relativeFrom="column">
                  <wp:posOffset>0</wp:posOffset>
                </wp:positionH>
                <wp:positionV relativeFrom="paragraph">
                  <wp:posOffset>-768350</wp:posOffset>
                </wp:positionV>
                <wp:extent cx="6057900" cy="28575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6057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D0C8E" w14:textId="77777777" w:rsidR="00EE06FF" w:rsidRPr="00666921" w:rsidRDefault="00EE06FF" w:rsidP="00EE06FF">
                            <w:pPr>
                              <w:rPr>
                                <w:rFonts w:ascii="Arial" w:hAnsi="Arial"/>
                                <w:sz w:val="20"/>
                                <w:szCs w:val="20"/>
                              </w:rPr>
                            </w:pPr>
                            <w:r w:rsidRPr="00666921">
                              <w:rPr>
                                <w:rFonts w:ascii="Arial" w:hAnsi="Arial"/>
                                <w:sz w:val="20"/>
                                <w:szCs w:val="20"/>
                              </w:rPr>
                              <w:t>(A)</w:t>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t xml:space="preserve">      (B)</w:t>
                            </w:r>
                          </w:p>
                          <w:p w14:paraId="249773FC" w14:textId="77777777" w:rsidR="00EE06FF" w:rsidRDefault="00EE06FF" w:rsidP="00EE06FF">
                            <w:r>
                              <w:rPr>
                                <w:noProof/>
                              </w:rPr>
                              <w:drawing>
                                <wp:inline distT="0" distB="0" distL="0" distR="0" wp14:anchorId="024EC914" wp14:editId="2384BE56">
                                  <wp:extent cx="2651760" cy="1828468"/>
                                  <wp:effectExtent l="0" t="0" r="0" b="635"/>
                                  <wp:docPr id="49" name="Picture 49" descr="Macintosh HD:Users:mekline:Desktop:Screen Shot 2016-07-03 at 6.3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kline:Desktop:Screen Shot 2016-07-03 at 6.3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408" cy="1833741"/>
                                          </a:xfrm>
                                          <a:prstGeom prst="rect">
                                            <a:avLst/>
                                          </a:prstGeom>
                                          <a:noFill/>
                                          <a:ln>
                                            <a:noFill/>
                                          </a:ln>
                                        </pic:spPr>
                                      </pic:pic>
                                    </a:graphicData>
                                  </a:graphic>
                                </wp:inline>
                              </w:drawing>
                            </w:r>
                            <w:r>
                              <w:t xml:space="preserve">      </w:t>
                            </w:r>
                            <w:r>
                              <w:rPr>
                                <w:noProof/>
                              </w:rPr>
                              <w:drawing>
                                <wp:inline distT="0" distB="0" distL="0" distR="0" wp14:anchorId="3686BA51" wp14:editId="69A6946F">
                                  <wp:extent cx="2453500" cy="1687484"/>
                                  <wp:effectExtent l="0" t="0" r="4445" b="8255"/>
                                  <wp:docPr id="50" name="Picture 50" descr="Macintosh HD:Users:mekline:Desktop:Screen Shot 2016-07-03 at 6.3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esktop:Screen Shot 2016-07-03 at 6.34.1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4896" cy="1695322"/>
                                          </a:xfrm>
                                          <a:prstGeom prst="rect">
                                            <a:avLst/>
                                          </a:prstGeom>
                                          <a:noFill/>
                                          <a:ln>
                                            <a:noFill/>
                                          </a:ln>
                                        </pic:spPr>
                                      </pic:pic>
                                    </a:graphicData>
                                  </a:graphic>
                                </wp:inline>
                              </w:drawing>
                            </w:r>
                          </w:p>
                          <w:p w14:paraId="61496090" w14:textId="77777777" w:rsidR="00EE06FF" w:rsidRPr="00C12F32" w:rsidRDefault="00EE06FF" w:rsidP="00EE06FF">
                            <w:pPr>
                              <w:rPr>
                                <w:rFonts w:ascii="Arial" w:hAnsi="Arial" w:cs="Arial"/>
                                <w:sz w:val="20"/>
                                <w:szCs w:val="20"/>
                              </w:rPr>
                            </w:pPr>
                            <w:r w:rsidRPr="00C12F32">
                              <w:rPr>
                                <w:rFonts w:ascii="Arial" w:hAnsi="Arial" w:cs="Arial"/>
                                <w:sz w:val="20"/>
                                <w:szCs w:val="20"/>
                              </w:rPr>
                              <w:t>Figure 1: Novel verb</w:t>
                            </w:r>
                            <w:r>
                              <w:rPr>
                                <w:rFonts w:ascii="Arial" w:hAnsi="Arial" w:cs="Arial"/>
                                <w:sz w:val="20"/>
                                <w:szCs w:val="20"/>
                              </w:rPr>
                              <w:t xml:space="preserve"> sets</w:t>
                            </w:r>
                            <w:r w:rsidRPr="00C12F32">
                              <w:rPr>
                                <w:rFonts w:ascii="Arial" w:hAnsi="Arial" w:cs="Arial"/>
                                <w:sz w:val="20"/>
                                <w:szCs w:val="20"/>
                              </w:rPr>
                              <w:t xml:space="preserve"> used to stud</w:t>
                            </w:r>
                            <w:r>
                              <w:rPr>
                                <w:rFonts w:ascii="Arial" w:hAnsi="Arial" w:cs="Arial"/>
                                <w:sz w:val="20"/>
                                <w:szCs w:val="20"/>
                              </w:rPr>
                              <w:t>y generalization biases</w:t>
                            </w:r>
                            <w:r w:rsidRPr="00C12F32">
                              <w:rPr>
                                <w:rFonts w:ascii="Arial" w:hAnsi="Arial" w:cs="Arial"/>
                                <w:sz w:val="20"/>
                                <w:szCs w:val="20"/>
                              </w:rPr>
                              <w:t xml:space="preserve">. </w:t>
                            </w:r>
                            <w:r w:rsidRPr="00B262DA">
                              <w:rPr>
                                <w:rFonts w:ascii="Arial" w:hAnsi="Arial" w:cs="Arial"/>
                                <w:sz w:val="20"/>
                                <w:szCs w:val="20"/>
                              </w:rPr>
                              <w:t xml:space="preserve">Set </w:t>
                            </w:r>
                            <w:r>
                              <w:rPr>
                                <w:rFonts w:ascii="Arial" w:hAnsi="Arial" w:cs="Arial"/>
                                <w:sz w:val="20"/>
                                <w:szCs w:val="20"/>
                              </w:rPr>
                              <w:t>A: directed motion scene,</w:t>
                            </w:r>
                            <w:r w:rsidRPr="00C12F32">
                              <w:rPr>
                                <w:rFonts w:ascii="Arial" w:hAnsi="Arial" w:cs="Arial"/>
                                <w:sz w:val="20"/>
                                <w:szCs w:val="20"/>
                              </w:rPr>
                              <w:t xml:space="preserve"> ambiguous between ‘ascen</w:t>
                            </w:r>
                            <w:r>
                              <w:rPr>
                                <w:rFonts w:ascii="Arial" w:hAnsi="Arial" w:cs="Arial"/>
                                <w:sz w:val="20"/>
                                <w:szCs w:val="20"/>
                              </w:rPr>
                              <w:t>ding’ and ‘arm-flapping’, with</w:t>
                            </w:r>
                            <w:r w:rsidRPr="00C12F32">
                              <w:rPr>
                                <w:rFonts w:ascii="Arial" w:hAnsi="Arial" w:cs="Arial"/>
                                <w:sz w:val="20"/>
                                <w:szCs w:val="20"/>
                              </w:rPr>
                              <w:t xml:space="preserve"> </w:t>
                            </w:r>
                            <w:r w:rsidRPr="0093149A">
                              <w:rPr>
                                <w:rFonts w:ascii="Arial" w:hAnsi="Arial" w:cs="Arial"/>
                                <w:smallCaps/>
                                <w:sz w:val="20"/>
                                <w:szCs w:val="20"/>
                              </w:rPr>
                              <w:t>path</w:t>
                            </w:r>
                            <w:r>
                              <w:rPr>
                                <w:rFonts w:ascii="Arial" w:hAnsi="Arial" w:cs="Arial"/>
                                <w:sz w:val="20"/>
                                <w:szCs w:val="20"/>
                              </w:rPr>
                              <w:t xml:space="preserve"> (red) and </w:t>
                            </w:r>
                            <w:proofErr w:type="spellStart"/>
                            <w:r w:rsidRPr="00EB1B87">
                              <w:rPr>
                                <w:rFonts w:ascii="Arial" w:hAnsi="Arial" w:cs="Arial"/>
                                <w:smallCaps/>
                                <w:sz w:val="20"/>
                                <w:szCs w:val="20"/>
                              </w:rPr>
                              <w:t>MoM</w:t>
                            </w:r>
                            <w:proofErr w:type="spellEnd"/>
                            <w:r w:rsidRPr="00C12F32" w:rsidDel="0080581A">
                              <w:rPr>
                                <w:rFonts w:ascii="Arial" w:hAnsi="Arial" w:cs="Arial"/>
                                <w:sz w:val="20"/>
                                <w:szCs w:val="20"/>
                              </w:rPr>
                              <w:t xml:space="preserve"> </w:t>
                            </w:r>
                            <w:r>
                              <w:rPr>
                                <w:rFonts w:ascii="Arial" w:hAnsi="Arial" w:cs="Arial"/>
                                <w:sz w:val="20"/>
                                <w:szCs w:val="20"/>
                              </w:rPr>
                              <w:t>(blue) extensions. Set B: object-change scene with</w:t>
                            </w:r>
                            <w:r w:rsidRPr="00C12F32">
                              <w:rPr>
                                <w:rFonts w:ascii="Arial" w:hAnsi="Arial" w:cs="Arial"/>
                                <w:sz w:val="20"/>
                                <w:szCs w:val="20"/>
                              </w:rPr>
                              <w:t xml:space="preserve"> ‘ripping’ </w:t>
                            </w:r>
                            <w:r>
                              <w:rPr>
                                <w:rFonts w:ascii="Arial" w:hAnsi="Arial" w:cs="Arial"/>
                                <w:sz w:val="20"/>
                                <w:szCs w:val="20"/>
                              </w:rPr>
                              <w:t>(</w:t>
                            </w:r>
                            <w:r w:rsidRPr="0093149A">
                              <w:rPr>
                                <w:rFonts w:ascii="Arial" w:hAnsi="Arial" w:cs="Arial"/>
                                <w:smallCaps/>
                                <w:sz w:val="20"/>
                                <w:szCs w:val="20"/>
                              </w:rPr>
                              <w:t>effect</w:t>
                            </w:r>
                            <w:r>
                              <w:rPr>
                                <w:rFonts w:ascii="Arial" w:hAnsi="Arial" w:cs="Arial"/>
                                <w:sz w:val="20"/>
                                <w:szCs w:val="20"/>
                              </w:rPr>
                              <w:t xml:space="preserve">) and </w:t>
                            </w:r>
                            <w:r w:rsidRPr="00C12F32">
                              <w:rPr>
                                <w:rFonts w:ascii="Arial" w:hAnsi="Arial" w:cs="Arial"/>
                                <w:sz w:val="20"/>
                                <w:szCs w:val="20"/>
                              </w:rPr>
                              <w:t>‘combing’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z w:val="20"/>
                                <w:szCs w:val="20"/>
                              </w:rPr>
                              <w:t>)</w:t>
                            </w:r>
                            <w:r w:rsidRPr="00C12F32">
                              <w:rPr>
                                <w:rFonts w:ascii="Arial" w:hAnsi="Arial" w:cs="Arial"/>
                                <w:sz w:val="20"/>
                                <w:szCs w:val="20"/>
                              </w:rPr>
                              <w:t xml:space="preserve"> </w:t>
                            </w:r>
                            <w:r>
                              <w:rPr>
                                <w:rFonts w:ascii="Arial" w:hAnsi="Arial" w:cs="Arial"/>
                                <w:sz w:val="20"/>
                                <w:szCs w:val="20"/>
                              </w:rPr>
                              <w:t>extensions</w:t>
                            </w:r>
                            <w:r w:rsidRPr="00C12F32">
                              <w:rPr>
                                <w:rFonts w:ascii="Arial" w:hAnsi="Arial" w:cs="Arial"/>
                                <w:sz w:val="20"/>
                                <w:szCs w:val="20"/>
                              </w:rPr>
                              <w:t xml:space="preserve">. </w:t>
                            </w:r>
                            <w:r>
                              <w:rPr>
                                <w:rFonts w:ascii="Arial" w:hAnsi="Arial" w:cs="Arial"/>
                                <w:sz w:val="20"/>
                                <w:szCs w:val="20"/>
                              </w:rPr>
                              <w:t xml:space="preserve">We test whether biases acquired in one domain extend to the other, i.e. generalization from </w:t>
                            </w:r>
                            <w:proofErr w:type="spellStart"/>
                            <w:r w:rsidRPr="00EB1B87">
                              <w:rPr>
                                <w:rFonts w:ascii="Arial" w:hAnsi="Arial" w:cs="Arial"/>
                                <w:smallCaps/>
                                <w:sz w:val="20"/>
                                <w:szCs w:val="20"/>
                              </w:rPr>
                              <w:t>MoM</w:t>
                            </w:r>
                            <w:proofErr w:type="spellEnd"/>
                            <w:r>
                              <w:rPr>
                                <w:rFonts w:ascii="Arial" w:hAnsi="Arial" w:cs="Arial"/>
                                <w:smallCaps/>
                                <w:sz w:val="20"/>
                                <w:szCs w:val="20"/>
                              </w:rPr>
                              <w:t xml:space="preserve"> </w:t>
                            </w:r>
                            <w:r>
                              <w:rPr>
                                <w:rFonts w:ascii="Arial" w:hAnsi="Arial" w:cs="Arial"/>
                                <w:sz w:val="20"/>
                                <w:szCs w:val="20"/>
                              </w:rPr>
                              <w:t xml:space="preserve">to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mallCaps/>
                                <w:sz w:val="20"/>
                                <w:szCs w:val="20"/>
                              </w:rPr>
                              <w:t xml:space="preserve"> </w:t>
                            </w:r>
                            <w:r>
                              <w:rPr>
                                <w:rFonts w:ascii="Arial" w:hAnsi="Arial" w:cs="Arial"/>
                                <w:sz w:val="20"/>
                                <w:szCs w:val="20"/>
                              </w:rPr>
                              <w:t xml:space="preserve">(blue) or </w:t>
                            </w:r>
                            <w:r>
                              <w:rPr>
                                <w:rFonts w:ascii="Arial" w:hAnsi="Arial" w:cs="Arial"/>
                                <w:smallCaps/>
                                <w:sz w:val="20"/>
                                <w:szCs w:val="20"/>
                              </w:rPr>
                              <w:t>effect</w:t>
                            </w:r>
                            <w:r w:rsidRPr="0093149A">
                              <w:rPr>
                                <w:rFonts w:ascii="Arial" w:hAnsi="Arial" w:cs="Arial"/>
                                <w:smallCaps/>
                                <w:sz w:val="20"/>
                                <w:szCs w:val="20"/>
                              </w:rPr>
                              <w:t xml:space="preserve"> </w:t>
                            </w:r>
                            <w:r w:rsidRPr="0080581A">
                              <w:rPr>
                                <w:rFonts w:ascii="Arial" w:hAnsi="Arial" w:cs="Arial"/>
                                <w:sz w:val="20"/>
                                <w:szCs w:val="20"/>
                              </w:rPr>
                              <w:t xml:space="preserve">to </w:t>
                            </w:r>
                            <w:r>
                              <w:rPr>
                                <w:rFonts w:ascii="Arial" w:hAnsi="Arial" w:cs="Arial"/>
                                <w:smallCaps/>
                                <w:sz w:val="20"/>
                                <w:szCs w:val="20"/>
                              </w:rPr>
                              <w:t>path</w:t>
                            </w:r>
                            <w:r>
                              <w:rPr>
                                <w:rFonts w:ascii="Arial" w:hAnsi="Arial" w:cs="Arial"/>
                                <w:sz w:val="20"/>
                                <w:szCs w:val="20"/>
                              </w:rPr>
                              <w:t xml:space="preserve">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60.45pt;width:477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" filled="f" stroked="f">
                <v:textbox>
                  <w:txbxContent>
                    <w:p w14:paraId="39BD0C8E" w14:textId="77777777" w:rsidR="00EE06FF" w:rsidRPr="00666921" w:rsidRDefault="00EE06FF" w:rsidP="00EE06FF">
                      <w:pPr>
                        <w:rPr>
                          <w:rFonts w:ascii="Arial" w:hAnsi="Arial"/>
                          <w:sz w:val="20"/>
                          <w:szCs w:val="20"/>
                        </w:rPr>
                      </w:pPr>
                      <w:r w:rsidRPr="00666921">
                        <w:rPr>
                          <w:rFonts w:ascii="Arial" w:hAnsi="Arial"/>
                          <w:sz w:val="20"/>
                          <w:szCs w:val="20"/>
                        </w:rPr>
                        <w:t>(A)</w:t>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t xml:space="preserve">      (B)</w:t>
                      </w:r>
                    </w:p>
                    <w:p w14:paraId="249773FC" w14:textId="77777777" w:rsidR="00EE06FF" w:rsidRDefault="00EE06FF" w:rsidP="00EE06FF">
                      <w:r>
                        <w:rPr>
                          <w:noProof/>
                        </w:rPr>
                        <w:drawing>
                          <wp:inline distT="0" distB="0" distL="0" distR="0" wp14:anchorId="024EC914" wp14:editId="2384BE56">
                            <wp:extent cx="2651760" cy="1828468"/>
                            <wp:effectExtent l="0" t="0" r="0" b="635"/>
                            <wp:docPr id="49" name="Picture 49" descr="Macintosh HD:Users:mekline:Desktop:Screen Shot 2016-07-03 at 6.3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kline:Desktop:Screen Shot 2016-07-03 at 6.3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408" cy="1833741"/>
                                    </a:xfrm>
                                    <a:prstGeom prst="rect">
                                      <a:avLst/>
                                    </a:prstGeom>
                                    <a:noFill/>
                                    <a:ln>
                                      <a:noFill/>
                                    </a:ln>
                                  </pic:spPr>
                                </pic:pic>
                              </a:graphicData>
                            </a:graphic>
                          </wp:inline>
                        </w:drawing>
                      </w:r>
                      <w:r>
                        <w:t xml:space="preserve">      </w:t>
                      </w:r>
                      <w:r>
                        <w:rPr>
                          <w:noProof/>
                        </w:rPr>
                        <w:drawing>
                          <wp:inline distT="0" distB="0" distL="0" distR="0" wp14:anchorId="3686BA51" wp14:editId="69A6946F">
                            <wp:extent cx="2453500" cy="1687484"/>
                            <wp:effectExtent l="0" t="0" r="4445" b="8255"/>
                            <wp:docPr id="50" name="Picture 50" descr="Macintosh HD:Users:mekline:Desktop:Screen Shot 2016-07-03 at 6.3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esktop:Screen Shot 2016-07-03 at 6.34.1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4896" cy="1695322"/>
                                    </a:xfrm>
                                    <a:prstGeom prst="rect">
                                      <a:avLst/>
                                    </a:prstGeom>
                                    <a:noFill/>
                                    <a:ln>
                                      <a:noFill/>
                                    </a:ln>
                                  </pic:spPr>
                                </pic:pic>
                              </a:graphicData>
                            </a:graphic>
                          </wp:inline>
                        </w:drawing>
                      </w:r>
                    </w:p>
                    <w:p w14:paraId="61496090" w14:textId="77777777" w:rsidR="00EE06FF" w:rsidRPr="00C12F32" w:rsidRDefault="00EE06FF" w:rsidP="00EE06FF">
                      <w:pPr>
                        <w:rPr>
                          <w:rFonts w:ascii="Arial" w:hAnsi="Arial" w:cs="Arial"/>
                          <w:sz w:val="20"/>
                          <w:szCs w:val="20"/>
                        </w:rPr>
                      </w:pPr>
                      <w:r w:rsidRPr="00C12F32">
                        <w:rPr>
                          <w:rFonts w:ascii="Arial" w:hAnsi="Arial" w:cs="Arial"/>
                          <w:sz w:val="20"/>
                          <w:szCs w:val="20"/>
                        </w:rPr>
                        <w:t>Figure 1: Novel verb</w:t>
                      </w:r>
                      <w:r>
                        <w:rPr>
                          <w:rFonts w:ascii="Arial" w:hAnsi="Arial" w:cs="Arial"/>
                          <w:sz w:val="20"/>
                          <w:szCs w:val="20"/>
                        </w:rPr>
                        <w:t xml:space="preserve"> sets</w:t>
                      </w:r>
                      <w:r w:rsidRPr="00C12F32">
                        <w:rPr>
                          <w:rFonts w:ascii="Arial" w:hAnsi="Arial" w:cs="Arial"/>
                          <w:sz w:val="20"/>
                          <w:szCs w:val="20"/>
                        </w:rPr>
                        <w:t xml:space="preserve"> used to stud</w:t>
                      </w:r>
                      <w:r>
                        <w:rPr>
                          <w:rFonts w:ascii="Arial" w:hAnsi="Arial" w:cs="Arial"/>
                          <w:sz w:val="20"/>
                          <w:szCs w:val="20"/>
                        </w:rPr>
                        <w:t>y generalization biases</w:t>
                      </w:r>
                      <w:r w:rsidRPr="00C12F32">
                        <w:rPr>
                          <w:rFonts w:ascii="Arial" w:hAnsi="Arial" w:cs="Arial"/>
                          <w:sz w:val="20"/>
                          <w:szCs w:val="20"/>
                        </w:rPr>
                        <w:t xml:space="preserve">. </w:t>
                      </w:r>
                      <w:r w:rsidRPr="00B262DA">
                        <w:rPr>
                          <w:rFonts w:ascii="Arial" w:hAnsi="Arial" w:cs="Arial"/>
                          <w:sz w:val="20"/>
                          <w:szCs w:val="20"/>
                        </w:rPr>
                        <w:t xml:space="preserve">Set </w:t>
                      </w:r>
                      <w:r>
                        <w:rPr>
                          <w:rFonts w:ascii="Arial" w:hAnsi="Arial" w:cs="Arial"/>
                          <w:sz w:val="20"/>
                          <w:szCs w:val="20"/>
                        </w:rPr>
                        <w:t>A: directed motion scene,</w:t>
                      </w:r>
                      <w:r w:rsidRPr="00C12F32">
                        <w:rPr>
                          <w:rFonts w:ascii="Arial" w:hAnsi="Arial" w:cs="Arial"/>
                          <w:sz w:val="20"/>
                          <w:szCs w:val="20"/>
                        </w:rPr>
                        <w:t xml:space="preserve"> ambiguous between ‘ascen</w:t>
                      </w:r>
                      <w:r>
                        <w:rPr>
                          <w:rFonts w:ascii="Arial" w:hAnsi="Arial" w:cs="Arial"/>
                          <w:sz w:val="20"/>
                          <w:szCs w:val="20"/>
                        </w:rPr>
                        <w:t>ding’ and ‘arm-flapping’, with</w:t>
                      </w:r>
                      <w:r w:rsidRPr="00C12F32">
                        <w:rPr>
                          <w:rFonts w:ascii="Arial" w:hAnsi="Arial" w:cs="Arial"/>
                          <w:sz w:val="20"/>
                          <w:szCs w:val="20"/>
                        </w:rPr>
                        <w:t xml:space="preserve"> </w:t>
                      </w:r>
                      <w:r w:rsidRPr="0093149A">
                        <w:rPr>
                          <w:rFonts w:ascii="Arial" w:hAnsi="Arial" w:cs="Arial"/>
                          <w:smallCaps/>
                          <w:sz w:val="20"/>
                          <w:szCs w:val="20"/>
                        </w:rPr>
                        <w:t>path</w:t>
                      </w:r>
                      <w:r>
                        <w:rPr>
                          <w:rFonts w:ascii="Arial" w:hAnsi="Arial" w:cs="Arial"/>
                          <w:sz w:val="20"/>
                          <w:szCs w:val="20"/>
                        </w:rPr>
                        <w:t xml:space="preserve"> (red) and </w:t>
                      </w:r>
                      <w:proofErr w:type="spellStart"/>
                      <w:r w:rsidRPr="00EB1B87">
                        <w:rPr>
                          <w:rFonts w:ascii="Arial" w:hAnsi="Arial" w:cs="Arial"/>
                          <w:smallCaps/>
                          <w:sz w:val="20"/>
                          <w:szCs w:val="20"/>
                        </w:rPr>
                        <w:t>MoM</w:t>
                      </w:r>
                      <w:proofErr w:type="spellEnd"/>
                      <w:r w:rsidRPr="00C12F32" w:rsidDel="0080581A">
                        <w:rPr>
                          <w:rFonts w:ascii="Arial" w:hAnsi="Arial" w:cs="Arial"/>
                          <w:sz w:val="20"/>
                          <w:szCs w:val="20"/>
                        </w:rPr>
                        <w:t xml:space="preserve"> </w:t>
                      </w:r>
                      <w:r>
                        <w:rPr>
                          <w:rFonts w:ascii="Arial" w:hAnsi="Arial" w:cs="Arial"/>
                          <w:sz w:val="20"/>
                          <w:szCs w:val="20"/>
                        </w:rPr>
                        <w:t>(blue) extensions. Set B: object-change scene with</w:t>
                      </w:r>
                      <w:r w:rsidRPr="00C12F32">
                        <w:rPr>
                          <w:rFonts w:ascii="Arial" w:hAnsi="Arial" w:cs="Arial"/>
                          <w:sz w:val="20"/>
                          <w:szCs w:val="20"/>
                        </w:rPr>
                        <w:t xml:space="preserve"> ‘ripping’ </w:t>
                      </w:r>
                      <w:r>
                        <w:rPr>
                          <w:rFonts w:ascii="Arial" w:hAnsi="Arial" w:cs="Arial"/>
                          <w:sz w:val="20"/>
                          <w:szCs w:val="20"/>
                        </w:rPr>
                        <w:t>(</w:t>
                      </w:r>
                      <w:r w:rsidRPr="0093149A">
                        <w:rPr>
                          <w:rFonts w:ascii="Arial" w:hAnsi="Arial" w:cs="Arial"/>
                          <w:smallCaps/>
                          <w:sz w:val="20"/>
                          <w:szCs w:val="20"/>
                        </w:rPr>
                        <w:t>effect</w:t>
                      </w:r>
                      <w:r>
                        <w:rPr>
                          <w:rFonts w:ascii="Arial" w:hAnsi="Arial" w:cs="Arial"/>
                          <w:sz w:val="20"/>
                          <w:szCs w:val="20"/>
                        </w:rPr>
                        <w:t xml:space="preserve">) and </w:t>
                      </w:r>
                      <w:r w:rsidRPr="00C12F32">
                        <w:rPr>
                          <w:rFonts w:ascii="Arial" w:hAnsi="Arial" w:cs="Arial"/>
                          <w:sz w:val="20"/>
                          <w:szCs w:val="20"/>
                        </w:rPr>
                        <w:t>‘combing’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z w:val="20"/>
                          <w:szCs w:val="20"/>
                        </w:rPr>
                        <w:t>)</w:t>
                      </w:r>
                      <w:r w:rsidRPr="00C12F32">
                        <w:rPr>
                          <w:rFonts w:ascii="Arial" w:hAnsi="Arial" w:cs="Arial"/>
                          <w:sz w:val="20"/>
                          <w:szCs w:val="20"/>
                        </w:rPr>
                        <w:t xml:space="preserve"> </w:t>
                      </w:r>
                      <w:r>
                        <w:rPr>
                          <w:rFonts w:ascii="Arial" w:hAnsi="Arial" w:cs="Arial"/>
                          <w:sz w:val="20"/>
                          <w:szCs w:val="20"/>
                        </w:rPr>
                        <w:t>extensions</w:t>
                      </w:r>
                      <w:r w:rsidRPr="00C12F32">
                        <w:rPr>
                          <w:rFonts w:ascii="Arial" w:hAnsi="Arial" w:cs="Arial"/>
                          <w:sz w:val="20"/>
                          <w:szCs w:val="20"/>
                        </w:rPr>
                        <w:t xml:space="preserve">. </w:t>
                      </w:r>
                      <w:r>
                        <w:rPr>
                          <w:rFonts w:ascii="Arial" w:hAnsi="Arial" w:cs="Arial"/>
                          <w:sz w:val="20"/>
                          <w:szCs w:val="20"/>
                        </w:rPr>
                        <w:t xml:space="preserve">We test whether biases acquired in one domain extend to the other, i.e. generalization from </w:t>
                      </w:r>
                      <w:proofErr w:type="spellStart"/>
                      <w:r w:rsidRPr="00EB1B87">
                        <w:rPr>
                          <w:rFonts w:ascii="Arial" w:hAnsi="Arial" w:cs="Arial"/>
                          <w:smallCaps/>
                          <w:sz w:val="20"/>
                          <w:szCs w:val="20"/>
                        </w:rPr>
                        <w:t>MoM</w:t>
                      </w:r>
                      <w:proofErr w:type="spellEnd"/>
                      <w:r>
                        <w:rPr>
                          <w:rFonts w:ascii="Arial" w:hAnsi="Arial" w:cs="Arial"/>
                          <w:smallCaps/>
                          <w:sz w:val="20"/>
                          <w:szCs w:val="20"/>
                        </w:rPr>
                        <w:t xml:space="preserve"> </w:t>
                      </w:r>
                      <w:r>
                        <w:rPr>
                          <w:rFonts w:ascii="Arial" w:hAnsi="Arial" w:cs="Arial"/>
                          <w:sz w:val="20"/>
                          <w:szCs w:val="20"/>
                        </w:rPr>
                        <w:t xml:space="preserve">to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mallCaps/>
                          <w:sz w:val="20"/>
                          <w:szCs w:val="20"/>
                        </w:rPr>
                        <w:t xml:space="preserve"> </w:t>
                      </w:r>
                      <w:r>
                        <w:rPr>
                          <w:rFonts w:ascii="Arial" w:hAnsi="Arial" w:cs="Arial"/>
                          <w:sz w:val="20"/>
                          <w:szCs w:val="20"/>
                        </w:rPr>
                        <w:t xml:space="preserve">(blue) or </w:t>
                      </w:r>
                      <w:r>
                        <w:rPr>
                          <w:rFonts w:ascii="Arial" w:hAnsi="Arial" w:cs="Arial"/>
                          <w:smallCaps/>
                          <w:sz w:val="20"/>
                          <w:szCs w:val="20"/>
                        </w:rPr>
                        <w:t>effect</w:t>
                      </w:r>
                      <w:r w:rsidRPr="0093149A">
                        <w:rPr>
                          <w:rFonts w:ascii="Arial" w:hAnsi="Arial" w:cs="Arial"/>
                          <w:smallCaps/>
                          <w:sz w:val="20"/>
                          <w:szCs w:val="20"/>
                        </w:rPr>
                        <w:t xml:space="preserve"> </w:t>
                      </w:r>
                      <w:r w:rsidRPr="0080581A">
                        <w:rPr>
                          <w:rFonts w:ascii="Arial" w:hAnsi="Arial" w:cs="Arial"/>
                          <w:sz w:val="20"/>
                          <w:szCs w:val="20"/>
                        </w:rPr>
                        <w:t xml:space="preserve">to </w:t>
                      </w:r>
                      <w:r>
                        <w:rPr>
                          <w:rFonts w:ascii="Arial" w:hAnsi="Arial" w:cs="Arial"/>
                          <w:smallCaps/>
                          <w:sz w:val="20"/>
                          <w:szCs w:val="20"/>
                        </w:rPr>
                        <w:t>path</w:t>
                      </w:r>
                      <w:r>
                        <w:rPr>
                          <w:rFonts w:ascii="Arial" w:hAnsi="Arial" w:cs="Arial"/>
                          <w:sz w:val="20"/>
                          <w:szCs w:val="20"/>
                        </w:rPr>
                        <w:t xml:space="preserve"> (red).</w:t>
                      </w:r>
                    </w:p>
                  </w:txbxContent>
                </v:textbox>
                <w10:wrap type="square"/>
              </v:shape>
            </w:pict>
          </mc:Fallback>
        </mc:AlternateContent>
      </w:r>
      <w:r w:rsidRPr="0044030F">
        <w:rPr>
          <w:rFonts w:ascii="Arial" w:hAnsi="Arial" w:cs="Arial"/>
          <w:sz w:val="20"/>
          <w:szCs w:val="20"/>
        </w:rPr>
        <w:t xml:space="preserve">These methods, however, cannot directly address the second question (What form do these representations take?). Testing single instances rather than the category that contains them, they cannot define the </w:t>
      </w:r>
      <w:r w:rsidRPr="0044030F">
        <w:rPr>
          <w:rFonts w:ascii="Arial" w:hAnsi="Arial" w:cs="Arial"/>
          <w:i/>
          <w:sz w:val="20"/>
          <w:szCs w:val="20"/>
        </w:rPr>
        <w:t>scope</w:t>
      </w:r>
      <w:r w:rsidRPr="0044030F">
        <w:rPr>
          <w:rFonts w:ascii="Arial" w:hAnsi="Arial" w:cs="Arial"/>
          <w:sz w:val="20"/>
          <w:szCs w:val="20"/>
        </w:rPr>
        <w:t xml:space="preserve"> of the mental category. Maybe English speaking children and adults generalize a verb from running-across to running-around because they classify it as a manner of motion, or maybe they make somewhat narrower generalizations (one about vehicular and one about biological motion) or much narrower ones (one about running, one about walking, etc.). Alternatively, learners might work with even broader concepts than manner of motion (</w:t>
      </w:r>
      <w:proofErr w:type="spellStart"/>
      <w:r w:rsidRPr="0044030F">
        <w:rPr>
          <w:rFonts w:ascii="Arial" w:hAnsi="Arial" w:cs="Arial"/>
          <w:sz w:val="20"/>
          <w:szCs w:val="20"/>
        </w:rPr>
        <w:t>MoM</w:t>
      </w:r>
      <w:proofErr w:type="spellEnd"/>
      <w:r w:rsidRPr="0044030F">
        <w:rPr>
          <w:rFonts w:ascii="Arial" w:hAnsi="Arial" w:cs="Arial"/>
          <w:sz w:val="20"/>
          <w:szCs w:val="20"/>
        </w:rPr>
        <w:t xml:space="preserve">) and </w:t>
      </w:r>
      <w:r w:rsidRPr="0044030F">
        <w:rPr>
          <w:rFonts w:ascii="Arial" w:hAnsi="Arial" w:cs="Arial"/>
          <w:smallCaps/>
          <w:sz w:val="20"/>
          <w:szCs w:val="20"/>
        </w:rPr>
        <w:t>path</w:t>
      </w:r>
      <w:r w:rsidRPr="0044030F">
        <w:rPr>
          <w:rFonts w:ascii="Arial" w:hAnsi="Arial" w:cs="Arial"/>
          <w:sz w:val="20"/>
          <w:szCs w:val="20"/>
        </w:rPr>
        <w:t>. Talmy notes that particle construction patterns extend beyond motion, suggesting that the relevant distinction is between</w:t>
      </w:r>
      <w:r>
        <w:rPr>
          <w:rFonts w:ascii="Arial" w:hAnsi="Arial" w:cs="Arial"/>
          <w:sz w:val="20"/>
          <w:szCs w:val="20"/>
        </w:rPr>
        <w:t xml:space="preserve"> the</w:t>
      </w:r>
      <w:r w:rsidRPr="0044030F">
        <w:rPr>
          <w:rFonts w:ascii="Arial" w:hAnsi="Arial" w:cs="Arial"/>
          <w:sz w:val="20"/>
          <w:szCs w:val="20"/>
        </w:rPr>
        <w:t xml:space="preserve"> </w:t>
      </w:r>
      <w:r w:rsidRPr="0044030F">
        <w:rPr>
          <w:rFonts w:ascii="Arial" w:hAnsi="Arial" w:cs="Arial"/>
          <w:smallCaps/>
          <w:sz w:val="20"/>
          <w:szCs w:val="20"/>
        </w:rPr>
        <w:t>manner</w:t>
      </w:r>
      <w:r w:rsidRPr="0044030F">
        <w:rPr>
          <w:rFonts w:ascii="Arial" w:hAnsi="Arial" w:cs="Arial"/>
          <w:sz w:val="20"/>
          <w:szCs w:val="20"/>
        </w:rPr>
        <w:t xml:space="preserve"> in which an action is carried out (uniting </w:t>
      </w:r>
      <w:proofErr w:type="spellStart"/>
      <w:r w:rsidRPr="0044030F">
        <w:rPr>
          <w:rFonts w:ascii="Arial" w:hAnsi="Arial" w:cs="Arial"/>
          <w:smallCaps/>
          <w:sz w:val="20"/>
          <w:szCs w:val="20"/>
        </w:rPr>
        <w:t>MoM</w:t>
      </w:r>
      <w:proofErr w:type="spellEnd"/>
      <w:r w:rsidRPr="0044030F">
        <w:rPr>
          <w:rFonts w:ascii="Arial" w:hAnsi="Arial" w:cs="Arial"/>
          <w:sz w:val="20"/>
          <w:szCs w:val="20"/>
        </w:rPr>
        <w:t xml:space="preserve">, manner of harming, etc.) and the </w:t>
      </w:r>
      <w:r w:rsidRPr="0044030F">
        <w:rPr>
          <w:rFonts w:ascii="Arial" w:hAnsi="Arial" w:cs="Arial"/>
          <w:smallCaps/>
          <w:sz w:val="20"/>
          <w:szCs w:val="20"/>
        </w:rPr>
        <w:t xml:space="preserve">result </w:t>
      </w:r>
      <w:r w:rsidRPr="0044030F">
        <w:rPr>
          <w:rFonts w:ascii="Arial" w:hAnsi="Arial" w:cs="Arial"/>
          <w:sz w:val="20"/>
          <w:szCs w:val="20"/>
        </w:rPr>
        <w:t>of an action (path, change of state, etc.). This broad distinction has spurred considerable theoretical work</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{"citationID":"U95H8d1l","properties":{"formattedCitation":"(Beavers &amp; Koontz-Garboden, 2012; Jackendoff, 1983; Kiparsky, 1997; Levin &amp; Rappaport Hovav, 2005; Pinker, 1989; Rappaport Hovav &amp; Levin, 1998, 2010; Talmy, 1985)","plainCitation":"(Beavers &amp; Koontz-Garboden, 2012; Jackendoff, 1983; Kiparsky, 1997; Levin &amp; Rappaport Hovav, 2005; Pinker, 1989; Rappaport Hovav &amp; Levin, 1998, 2010; Talmy, 1985)"},"citationItems":[{"id":2846,"uris":["http://zotero.org/users/178617/items/BT96Q77F"],"uri":["http://zotero.org/users/178617/items/BT96Q77F"],"itemData":{"id":2846,"type":"article-journal","title":"Manner and result in the roots of verbal meaning","container-title":"Linguistic inquiry","page":"331–369","volume":"43","issue":"3","source":"Google Scholar","author":[{"family":"Beavers","given":"John"},{"family":"Koontz-Garboden","given":"Andrew"}],"issued":{"date-parts":[["2012"]]}}},{"id":1945,"uris":["http://zotero.org/users/178617/items/PGTJX5XH"],"uri":["http://zotero.org/users/178617/items/PGTJX5XH"],"itemData":{"id":1945,"type":"book","title":"Semantics and Cognition","publisher":"MIT Press","publisher-place":"Cambridge, MA","event-place":"Cambridge, MA","author":[{"family":"Jackendoff","given":"Ray"}],"issued":{"date-parts":[["1983"]]}}},{"id":2138,"uris":["http://zotero.org/users/178617/items/BKHMJJKJ"],"uri":["http://zotero.org/users/178617/items/BKHMJJKJ"],"itemData":{"id":2138,"type":"chapter","title":"Remarks on denominal verbs","container-title":"Complex Predicates","publisher":"CSLI Publications","publisher-place":"Stanford, CA","page":"473-499","event-place":"Stanford, CA","author":[{"family":"Kiparsky","given":"P."}],"editor":[{"family":"Alsina","given":"A."},{"family":"Bresnan","given":"Joan"},{"family":"Sells","given":"P."}],"issued":{"date-parts":[["1997"]]}}},{"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Hovav","given":"Malka"}],"issued":{"date-parts":[["2005"]]}}},{"id":699,"uris":["http://zotero.org/users/178617/items/RJWFKTG5"],"uri":["http://zotero.org/users/178617/items/RJWFKTG5"],"itemData":{"id":699,"type":"book","title":"Learnability and Cognition: The acquisition of Argument Structure","publisher":"Cambridge, Mass.: MIT Press","author":[{"family":"Pinker","given":"Steven"}],"issued":{"date-parts":[["1989"]]}}},{"id":15174,"uris":["http://zotero.org/users/178617/items/3E73RFZX"],"uri":["http://zotero.org/users/178617/items/3E73RFZX"],"itemData":{"id":15174,"type":"chapter","title":"Building verb meanings","container-title":"The projection of arguments: Lexical and compositional factors","publisher":"Center for the Study of Language and Information","publisher-place":"Stanford, CA","page":"97-134","event-place":"Stanford, CA","author":[{"family":"Rappaport Hovav","given":"Malka"},{"family":"Levin","given":"Beth"}],"editor":[{"family":"Butt","given":"Miriam"},{"family":"Geuder","given":"Wilhelm"}],"issued":{"date-parts":[["1998"]]}}},{"id":1688,"uris":["http://zotero.org/users/178617/items/HKTBGIMW"],"uri":["http://zotero.org/users/178617/items/HKTBGIMW"],"itemData":{"id":1688,"type":"chapter","title":"Reflections on manner/result complementarity","container-title":"Syntax, Lexical Semantics, and Event Structure","publisher":"Oxford University Press","publisher-place":"Oxford, UK","page":"21-38","event-place":"Oxford, UK","author":[{"family":"Rappaport Hovav","given":"Malka"},{"family":"Levin","given":"Beth"}],"editor":[{"family":"Doron","given":"E"},{"family":"Rappaport Hovav","given":"Malka"},{"family":"Sichel","given":"I."}],"issued":{"date-parts":[["2010"]]}}},{"id":1051,"uris":["http://zotero.org/users/178617/items/WBXV7EKB"],"uri":["http://zotero.org/users/178617/items/WBXV7EKB"],"itemData":{"id":1051,"type":"article-journal","title":"Lexicalization patterns: Semantic structure in lexical forms","container-title":"Language typology and syntactic description","page":"57–149","volume":"3","author":[{"family":"Talmy","given":"Leonard"}],"issued":{"date-parts":[["1985"]]}}}],"schema":"https://github.com/citation-style-language/schema/raw/master/csl-citation.json"}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(Beavers &amp; Koontz-Garboden, 2012; Jackendoff, 1983; Kiparsky, 1997; Levin &amp; Rappaport Hovav, 2005; Pinker, 1989; Rappaport Hovav &amp; Levin, 1998, 2010; Talmy, 1985)</w:t>
      </w:r>
      <w:r>
        <w:rPr>
          <w:rFonts w:ascii="Arial" w:hAnsi="Arial" w:cs="Arial"/>
          <w:sz w:val="20"/>
          <w:szCs w:val="20"/>
        </w:rPr>
        <w:fldChar w:fldCharType="end"/>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{"citationID":"qn7993v2o","properties":{"formattedCitation":"(Rappaport Hovav &amp; Levin, 2010)","plainCitation":"(Rappaport Hovav &amp; Levin, 2010)"},"citationItems":[{"id":1688,"uris":["http://zotero.org/users/178617/items/HKTBGIMW"],"uri":["http://zotero.org/users/178617/items/HKTBGIMW"],"itemData":{"id":1688,"type":"chapter","title":"Reflections on manner/result complementarity","container-title":"Syntax, Lexical Semantics, and Event Structure","publisher":"Oxford University Press","publisher-place":"Oxford, UK","page":"21-38","event-place":"Oxford, UK","author":[{"family":"Rappaport Hovav","given":"Malka"},{"family":"Levin","given":"Beth"}],"editor":[{"family":"Doron","given":"E"},{"family":"Rappaport Hovav","given":"Malka"},{"family":"Sichel","given":"I."}],"issued":{"date-parts":[["2010"]]}}}],"schema":"https://github.com/citation-style-language/schema/raw/master/csl-citation.json"}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Rappaport Hovav &amp; Levin (2010)</w:t>
      </w:r>
      <w:r>
        <w:rPr>
          <w:rFonts w:ascii="Arial" w:hAnsi="Arial" w:cs="Arial"/>
          <w:sz w:val="20"/>
          <w:szCs w:val="20"/>
        </w:rPr>
        <w:fldChar w:fldCharType="end"/>
      </w:r>
      <w:r>
        <w:rPr>
          <w:rFonts w:ascii="Arial" w:hAnsi="Arial" w:cs="Arial"/>
          <w:sz w:val="20"/>
          <w:szCs w:val="20"/>
        </w:rPr>
        <w:t xml:space="preserve"> propose</w:t>
      </w:r>
      <w:r w:rsidRPr="0044030F">
        <w:rPr>
          <w:rFonts w:ascii="Arial" w:hAnsi="Arial" w:cs="Arial"/>
          <w:sz w:val="20"/>
          <w:szCs w:val="20"/>
        </w:rPr>
        <w:t xml:space="preserve"> the </w:t>
      </w:r>
      <w:r w:rsidRPr="0044030F">
        <w:rPr>
          <w:rFonts w:ascii="Arial" w:hAnsi="Arial" w:cs="Arial"/>
          <w:smallCaps/>
          <w:sz w:val="20"/>
          <w:szCs w:val="20"/>
        </w:rPr>
        <w:t>manner/result</w:t>
      </w:r>
      <w:r w:rsidRPr="0044030F">
        <w:rPr>
          <w:rFonts w:ascii="Arial" w:hAnsi="Arial" w:cs="Arial"/>
          <w:sz w:val="20"/>
          <w:szCs w:val="20"/>
        </w:rPr>
        <w:t xml:space="preserve"> divide reflects a constraint on the kinds of verbal roots that can be lexicalized and the positions they can take in the semantic structure. Specifically, they argue that a single root may refer to the manner (</w:t>
      </w:r>
      <w:r w:rsidRPr="0044030F">
        <w:rPr>
          <w:rFonts w:ascii="Arial" w:hAnsi="Arial" w:cs="Arial"/>
          <w:i/>
          <w:sz w:val="20"/>
          <w:szCs w:val="20"/>
        </w:rPr>
        <w:t xml:space="preserve">I </w:t>
      </w:r>
      <w:r w:rsidRPr="0044030F">
        <w:rPr>
          <w:rFonts w:ascii="Arial" w:hAnsi="Arial" w:cs="Arial"/>
          <w:i/>
          <w:sz w:val="20"/>
          <w:szCs w:val="20"/>
          <w:u w:val="single"/>
        </w:rPr>
        <w:t>kicked</w:t>
      </w:r>
      <w:r w:rsidRPr="0044030F">
        <w:rPr>
          <w:rFonts w:ascii="Arial" w:hAnsi="Arial" w:cs="Arial"/>
          <w:i/>
          <w:sz w:val="20"/>
          <w:szCs w:val="20"/>
        </w:rPr>
        <w:t xml:space="preserve"> the lamp</w:t>
      </w:r>
      <w:r w:rsidRPr="0044030F">
        <w:rPr>
          <w:rFonts w:ascii="Arial" w:hAnsi="Arial" w:cs="Arial"/>
          <w:sz w:val="20"/>
          <w:szCs w:val="20"/>
        </w:rPr>
        <w:t>) or result of an action (</w:t>
      </w:r>
      <w:r w:rsidRPr="0044030F">
        <w:rPr>
          <w:rFonts w:ascii="Arial" w:hAnsi="Arial" w:cs="Arial"/>
          <w:i/>
          <w:sz w:val="20"/>
          <w:szCs w:val="20"/>
        </w:rPr>
        <w:t xml:space="preserve">I </w:t>
      </w:r>
      <w:r w:rsidRPr="0044030F">
        <w:rPr>
          <w:rFonts w:ascii="Arial" w:hAnsi="Arial" w:cs="Arial"/>
          <w:i/>
          <w:sz w:val="20"/>
          <w:szCs w:val="20"/>
          <w:u w:val="single"/>
        </w:rPr>
        <w:t>broke</w:t>
      </w:r>
      <w:r w:rsidRPr="0044030F">
        <w:rPr>
          <w:rFonts w:ascii="Arial" w:hAnsi="Arial" w:cs="Arial"/>
          <w:i/>
          <w:sz w:val="20"/>
          <w:szCs w:val="20"/>
        </w:rPr>
        <w:t xml:space="preserve"> the lamp</w:t>
      </w:r>
      <w:r w:rsidRPr="0044030F">
        <w:rPr>
          <w:rFonts w:ascii="Arial" w:hAnsi="Arial" w:cs="Arial"/>
          <w:sz w:val="20"/>
          <w:szCs w:val="20"/>
        </w:rPr>
        <w:t xml:space="preserve">), but not both. The experimental work on this question has had the same limitation as the work on </w:t>
      </w:r>
      <w:proofErr w:type="spellStart"/>
      <w:r w:rsidRPr="0044030F">
        <w:rPr>
          <w:rFonts w:ascii="Arial" w:hAnsi="Arial" w:cs="Arial"/>
          <w:smallCaps/>
          <w:sz w:val="20"/>
          <w:szCs w:val="20"/>
        </w:rPr>
        <w:t>MoM</w:t>
      </w:r>
      <w:proofErr w:type="spellEnd"/>
      <w:r w:rsidRPr="0044030F" w:rsidDel="006A2719">
        <w:rPr>
          <w:rFonts w:ascii="Arial" w:hAnsi="Arial" w:cs="Arial"/>
          <w:sz w:val="20"/>
          <w:szCs w:val="20"/>
        </w:rPr>
        <w:t xml:space="preserve"> </w:t>
      </w:r>
      <w:r w:rsidRPr="0044030F">
        <w:rPr>
          <w:rFonts w:ascii="Arial" w:hAnsi="Arial" w:cs="Arial"/>
          <w:sz w:val="20"/>
          <w:szCs w:val="20"/>
        </w:rPr>
        <w:t xml:space="preserve">and </w:t>
      </w:r>
      <w:r w:rsidRPr="0044030F">
        <w:rPr>
          <w:rFonts w:ascii="Arial" w:hAnsi="Arial" w:cs="Arial"/>
          <w:smallCaps/>
          <w:sz w:val="20"/>
          <w:szCs w:val="20"/>
        </w:rPr>
        <w:t>path</w:t>
      </w:r>
      <w:r w:rsidRPr="0044030F">
        <w:rPr>
          <w:rFonts w:ascii="Arial" w:hAnsi="Arial" w:cs="Arial"/>
          <w:sz w:val="20"/>
          <w:szCs w:val="20"/>
        </w:rPr>
        <w:t xml:space="preserve">: it tests people's interpretation of instances of the category but does not require generalization across instances, and thus cannot define the breadth of the </w:t>
      </w:r>
      <w:r>
        <w:rPr>
          <w:rFonts w:ascii="Arial" w:hAnsi="Arial" w:cs="Arial"/>
          <w:sz w:val="20"/>
          <w:szCs w:val="20"/>
        </w:rPr>
        <w:t xml:space="preserve">mental construct (see e.g., </w:t>
      </w:r>
      <w:r>
        <w:rPr>
          <w:rFonts w:ascii="Arial" w:hAnsi="Arial" w:cs="Arial"/>
          <w:sz w:val="20"/>
          <w:szCs w:val="20"/>
        </w:rPr>
        <w:fldChar w:fldCharType="begin"/>
      </w:r>
      <w:r>
        <w:rPr>
          <w:rFonts w:ascii="Arial" w:hAnsi="Arial" w:cs="Arial"/>
          <w:sz w:val="20"/>
          <w:szCs w:val="20"/>
        </w:rPr>
        <w:instrText xml:space="preserve"> ADDIN ZOTERO_ITEM CSL_CITATION {"citationID":"q0l2sb5cj","properties":{"formattedCitation":"(Gropen, Pinker, Hollander, &amp; Goldberg, 1991)","plainCitation":"(Gropen, Pinker, Hollander, &amp; Goldberg, 1991)"},"citationItems":[{"id":434,"uris":["http://zotero.org/users/178617/items/3XAQ8XK8"],"uri":["http://zotero.org/users/178617/items/3XAQ8XK8"],"itemData":{"id":434,"type":"article-journal","title":"Affectedness and direct objects: The role of lexical semantics in the acquisition of verb argument structure","container-title":"Cognition","page":"153-195","volume":"41","issue":"1-3","DOI":"doi: DOI: 10.1016/0010-0277(91)90035-3","ISSN":"0010-0277","author":[{"family":"Gropen","given":"Jess"},{"family":"Pinker","given":"Steven"},{"family":"Hollander","given":"Michelle"},{"family":"Goldberg","given":"Richard"}],"issued":{"date-parts":[["1991",12]]}}}],"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Gropen, Pinker, Hollander, &amp; Goldberg, 1991)</w:t>
      </w:r>
      <w:r>
        <w:rPr>
          <w:rFonts w:ascii="Arial" w:hAnsi="Arial" w:cs="Arial"/>
          <w:sz w:val="20"/>
          <w:szCs w:val="20"/>
        </w:rPr>
        <w:fldChar w:fldCharType="end"/>
      </w:r>
      <w:r w:rsidRPr="0044030F">
        <w:rPr>
          <w:rFonts w:ascii="Arial" w:hAnsi="Arial" w:cs="Arial"/>
          <w:sz w:val="20"/>
          <w:szCs w:val="20"/>
        </w:rPr>
        <w:t xml:space="preserve">. </w:t>
      </w:r>
    </w:p>
    <w:p w14:paraId="598EFF85"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Recently we have developed a simple method for exploring the scope of lexicalization biases, and thus studying the grain-size of the concepts encoded in event structures. We present input that leads participants to shift their lexicalization bias, then we assess just how far they will generalize on the basis of this input. Our assumption is that their hypotheses about the nature of the new bias (Is it specific to walking events, a bias in manner of motion or a bias in manner of action?) will reveal the semantic categories that guide verb learning. Our initial studies show that English speaking adults and older children (like theorists) generalize at the broadest level, developing biases for </w:t>
      </w:r>
      <w:r w:rsidRPr="0044030F">
        <w:rPr>
          <w:rFonts w:ascii="Arial" w:hAnsi="Arial" w:cs="Arial"/>
          <w:smallCaps/>
          <w:sz w:val="20"/>
          <w:szCs w:val="20"/>
        </w:rPr>
        <w:t>manner</w:t>
      </w:r>
      <w:r w:rsidRPr="0044030F">
        <w:rPr>
          <w:rFonts w:ascii="Arial" w:hAnsi="Arial" w:cs="Arial"/>
          <w:sz w:val="20"/>
          <w:szCs w:val="20"/>
        </w:rPr>
        <w:t xml:space="preserve"> and </w:t>
      </w:r>
      <w:r w:rsidRPr="0044030F">
        <w:rPr>
          <w:rFonts w:ascii="Arial" w:hAnsi="Arial" w:cs="Arial"/>
          <w:smallCaps/>
          <w:sz w:val="20"/>
          <w:szCs w:val="20"/>
        </w:rPr>
        <w:t xml:space="preserve">result </w:t>
      </w:r>
      <w:r w:rsidRPr="0044030F">
        <w:rPr>
          <w:rFonts w:ascii="Arial" w:hAnsi="Arial" w:cs="Arial"/>
          <w:sz w:val="20"/>
          <w:szCs w:val="20"/>
        </w:rPr>
        <w:t>which they extend readily from one semantic field (motion events) to another (object</w:t>
      </w:r>
      <w:r>
        <w:rPr>
          <w:rFonts w:ascii="Arial" w:hAnsi="Arial" w:cs="Arial"/>
          <w:sz w:val="20"/>
          <w:szCs w:val="20"/>
        </w:rPr>
        <w:t xml:space="preserve"> change events</w:t>
      </w:r>
      <w:r w:rsidRPr="0044030F">
        <w:rPr>
          <w:rFonts w:ascii="Arial" w:hAnsi="Arial" w:cs="Arial"/>
          <w:sz w:val="20"/>
          <w:szCs w:val="20"/>
        </w:rPr>
        <w:t xml:space="preserve">). </w:t>
      </w:r>
    </w:p>
    <w:p w14:paraId="5DED7E8F" w14:textId="77777777" w:rsidR="00EE06FF" w:rsidRPr="0044030F" w:rsidRDefault="00EE06FF" w:rsidP="00EE06FF">
      <w:pPr>
        <w:spacing w:after="60"/>
        <w:rPr>
          <w:rFonts w:ascii="Arial" w:hAnsi="Arial" w:cs="Arial"/>
          <w:sz w:val="20"/>
          <w:szCs w:val="20"/>
        </w:rPr>
      </w:pPr>
      <w:r w:rsidRPr="0044030F">
        <w:rPr>
          <w:rFonts w:ascii="Arial" w:hAnsi="Arial" w:cs="Arial"/>
          <w:noProof/>
          <w:sz w:val="20"/>
          <w:szCs w:val="20"/>
        </w:rPr>
        <mc:AlternateContent>
          <mc:Choice Requires="wps">
            <w:drawing>
              <wp:anchor distT="0" distB="0" distL="114300" distR="114300" simplePos="0" relativeHeight="251660288" behindDoc="0" locked="0" layoutInCell="1" allowOverlap="1" wp14:anchorId="6F8786D8" wp14:editId="3D4CF8D1">
                <wp:simplePos x="0" y="0"/>
                <wp:positionH relativeFrom="column">
                  <wp:posOffset>2743200</wp:posOffset>
                </wp:positionH>
                <wp:positionV relativeFrom="paragraph">
                  <wp:posOffset>0</wp:posOffset>
                </wp:positionV>
                <wp:extent cx="3086100" cy="3200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861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675D2E" w14:textId="77777777" w:rsidR="00EE06FF" w:rsidRDefault="00EE06FF" w:rsidP="00EE06FF">
                            <w:r>
                              <w:rPr>
                                <w:noProof/>
                              </w:rPr>
                              <w:drawing>
                                <wp:inline distT="0" distB="0" distL="0" distR="0" wp14:anchorId="36994C74" wp14:editId="3216C7B9">
                                  <wp:extent cx="2880360" cy="2465962"/>
                                  <wp:effectExtent l="0" t="0" r="0" b="0"/>
                                  <wp:docPr id="48" name="Picture 48" descr="Macintosh HD:Users:mekline:Desktop:Screen Shot 2016-07-03 at 6.4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kline:Desktop:Screen Shot 2016-07-03 at 6.43.55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 r="18650"/>
                                          <a:stretch/>
                                        </pic:blipFill>
                                        <pic:spPr bwMode="auto">
                                          <a:xfrm>
                                            <a:off x="0" y="0"/>
                                            <a:ext cx="2888904" cy="2473277"/>
                                          </a:xfrm>
                                          <a:prstGeom prst="rect">
                                            <a:avLst/>
                                          </a:prstGeom>
                                          <a:noFill/>
                                          <a:ln>
                                            <a:noFill/>
                                          </a:ln>
                                          <a:extLst>
                                            <a:ext uri="{53640926-AAD7-44d8-BBD7-CCE9431645EC}">
                                              <a14:shadowObscured xmlns:a14="http://schemas.microsoft.com/office/drawing/2010/main"/>
                                            </a:ext>
                                          </a:extLst>
                                        </pic:spPr>
                                      </pic:pic>
                                    </a:graphicData>
                                  </a:graphic>
                                </wp:inline>
                              </w:drawing>
                            </w:r>
                          </w:p>
                          <w:p w14:paraId="4C6E8F31" w14:textId="77777777" w:rsidR="00EE06FF" w:rsidRDefault="00EE06FF" w:rsidP="00EE06FF">
                            <w:pPr>
                              <w:spacing w:after="100" w:afterAutospacing="1"/>
                            </w:pPr>
                            <w:r>
                              <w:rPr>
                                <w:rFonts w:ascii="Arial" w:hAnsi="Arial" w:cs="Arial"/>
                                <w:sz w:val="20"/>
                                <w:szCs w:val="20"/>
                              </w:rPr>
                              <w:t>Figure 2</w:t>
                            </w:r>
                            <w:r w:rsidRPr="00962ED2">
                              <w:rPr>
                                <w:rFonts w:ascii="Arial" w:hAnsi="Arial" w:cs="Arial"/>
                                <w:sz w:val="20"/>
                                <w:szCs w:val="20"/>
                              </w:rPr>
                              <w:t xml:space="preserve">: Phase 1 of </w:t>
                            </w:r>
                            <w:r>
                              <w:rPr>
                                <w:rFonts w:ascii="Arial" w:hAnsi="Arial" w:cs="Arial"/>
                                <w:sz w:val="20"/>
                                <w:szCs w:val="20"/>
                              </w:rPr>
                              <w:t xml:space="preserve">the </w:t>
                            </w:r>
                            <w:r w:rsidRPr="00962ED2">
                              <w:rPr>
                                <w:rFonts w:ascii="Arial" w:hAnsi="Arial" w:cs="Arial"/>
                                <w:sz w:val="20"/>
                                <w:szCs w:val="20"/>
                              </w:rPr>
                              <w:t>experiment</w:t>
                            </w:r>
                            <w:r>
                              <w:rPr>
                                <w:rFonts w:ascii="Arial" w:hAnsi="Arial" w:cs="Arial"/>
                                <w:sz w:val="20"/>
                                <w:szCs w:val="20"/>
                              </w:rPr>
                              <w:t>al design</w:t>
                            </w:r>
                            <w:r w:rsidRPr="00962ED2">
                              <w:rPr>
                                <w:rFonts w:ascii="Arial" w:hAnsi="Arial" w:cs="Arial"/>
                                <w:sz w:val="20"/>
                                <w:szCs w:val="20"/>
                              </w:rPr>
                              <w:t xml:space="preserve">. </w:t>
                            </w:r>
                            <w:r>
                              <w:rPr>
                                <w:rFonts w:ascii="Arial" w:hAnsi="Arial" w:cs="Arial"/>
                                <w:sz w:val="20"/>
                                <w:szCs w:val="20"/>
                              </w:rPr>
                              <w:t xml:space="preserve">During </w:t>
                            </w:r>
                            <w:r w:rsidRPr="00962ED2">
                              <w:rPr>
                                <w:rFonts w:ascii="Arial" w:hAnsi="Arial" w:cs="Arial"/>
                                <w:sz w:val="20"/>
                                <w:szCs w:val="20"/>
                              </w:rPr>
                              <w:t>Ex</w:t>
                            </w:r>
                            <w:r>
                              <w:rPr>
                                <w:rFonts w:ascii="Arial" w:hAnsi="Arial" w:cs="Arial"/>
                                <w:sz w:val="20"/>
                                <w:szCs w:val="20"/>
                              </w:rPr>
                              <w:t xml:space="preserve">posure participants learn either </w:t>
                            </w:r>
                            <w:r w:rsidRPr="00CF4E97">
                              <w:rPr>
                                <w:rFonts w:ascii="Arial" w:hAnsi="Arial" w:cs="Arial"/>
                                <w:smallCaps/>
                                <w:sz w:val="20"/>
                                <w:szCs w:val="20"/>
                              </w:rPr>
                              <w:t>manner</w:t>
                            </w:r>
                            <w:r>
                              <w:rPr>
                                <w:rFonts w:ascii="Arial" w:hAnsi="Arial" w:cs="Arial"/>
                                <w:sz w:val="20"/>
                                <w:szCs w:val="20"/>
                              </w:rPr>
                              <w:t xml:space="preserve"> or </w:t>
                            </w:r>
                            <w:r w:rsidRPr="00CF4E97">
                              <w:rPr>
                                <w:rFonts w:ascii="Arial" w:hAnsi="Arial" w:cs="Arial"/>
                                <w:smallCaps/>
                                <w:sz w:val="20"/>
                                <w:szCs w:val="20"/>
                              </w:rPr>
                              <w:t>result</w:t>
                            </w:r>
                            <w:r w:rsidRPr="00962ED2">
                              <w:rPr>
                                <w:rFonts w:ascii="Arial" w:hAnsi="Arial" w:cs="Arial"/>
                                <w:sz w:val="20"/>
                                <w:szCs w:val="20"/>
                              </w:rPr>
                              <w:t xml:space="preserve"> meanings for each verb. </w:t>
                            </w:r>
                            <w:r>
                              <w:rPr>
                                <w:rFonts w:ascii="Arial" w:hAnsi="Arial" w:cs="Arial"/>
                                <w:sz w:val="20"/>
                                <w:szCs w:val="20"/>
                              </w:rPr>
                              <w:t xml:space="preserve">We ask whether this affects </w:t>
                            </w:r>
                            <w:r w:rsidRPr="000243BC">
                              <w:rPr>
                                <w:rFonts w:ascii="Arial" w:hAnsi="Arial" w:cs="Arial"/>
                                <w:sz w:val="20"/>
                                <w:szCs w:val="20"/>
                              </w:rPr>
                              <w:t>subsequent</w:t>
                            </w:r>
                            <w:r w:rsidRPr="00962ED2">
                              <w:rPr>
                                <w:rFonts w:ascii="Arial" w:hAnsi="Arial" w:cs="Arial"/>
                                <w:sz w:val="20"/>
                                <w:szCs w:val="20"/>
                              </w:rPr>
                              <w:t xml:space="preserve"> Bias test responses</w:t>
                            </w:r>
                            <w:r>
                              <w:rPr>
                                <w:rFonts w:ascii="Arial" w:hAnsi="Arial" w:cs="Arial"/>
                                <w:sz w:val="20"/>
                                <w:szCs w:val="20"/>
                              </w:rP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3in;margin-top:0;width:243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" filled="f" stroked="f">
                <v:textbox>
                  <w:txbxContent>
                    <w:p w14:paraId="44675D2E" w14:textId="77777777" w:rsidR="00EE06FF" w:rsidRDefault="00EE06FF" w:rsidP="00EE06FF">
                      <w:r>
                        <w:rPr>
                          <w:noProof/>
                        </w:rPr>
                        <w:drawing>
                          <wp:inline distT="0" distB="0" distL="0" distR="0" wp14:anchorId="36994C74" wp14:editId="3216C7B9">
                            <wp:extent cx="2880360" cy="2465962"/>
                            <wp:effectExtent l="0" t="0" r="0" b="0"/>
                            <wp:docPr id="48" name="Picture 48" descr="Macintosh HD:Users:mekline:Desktop:Screen Shot 2016-07-03 at 6.4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kline:Desktop:Screen Shot 2016-07-03 at 6.43.55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 r="18650"/>
                                    <a:stretch/>
                                  </pic:blipFill>
                                  <pic:spPr bwMode="auto">
                                    <a:xfrm>
                                      <a:off x="0" y="0"/>
                                      <a:ext cx="2888904" cy="2473277"/>
                                    </a:xfrm>
                                    <a:prstGeom prst="rect">
                                      <a:avLst/>
                                    </a:prstGeom>
                                    <a:noFill/>
                                    <a:ln>
                                      <a:noFill/>
                                    </a:ln>
                                    <a:extLst>
                                      <a:ext uri="{53640926-AAD7-44d8-BBD7-CCE9431645EC}">
                                        <a14:shadowObscured xmlns:a14="http://schemas.microsoft.com/office/drawing/2010/main"/>
                                      </a:ext>
                                    </a:extLst>
                                  </pic:spPr>
                                </pic:pic>
                              </a:graphicData>
                            </a:graphic>
                          </wp:inline>
                        </w:drawing>
                      </w:r>
                    </w:p>
                    <w:p w14:paraId="4C6E8F31" w14:textId="77777777" w:rsidR="00EE06FF" w:rsidRDefault="00EE06FF" w:rsidP="00EE06FF">
                      <w:pPr>
                        <w:spacing w:after="100" w:afterAutospacing="1"/>
                      </w:pPr>
                      <w:r>
                        <w:rPr>
                          <w:rFonts w:ascii="Arial" w:hAnsi="Arial" w:cs="Arial"/>
                          <w:sz w:val="20"/>
                          <w:szCs w:val="20"/>
                        </w:rPr>
                        <w:t>Figure 2</w:t>
                      </w:r>
                      <w:r w:rsidRPr="00962ED2">
                        <w:rPr>
                          <w:rFonts w:ascii="Arial" w:hAnsi="Arial" w:cs="Arial"/>
                          <w:sz w:val="20"/>
                          <w:szCs w:val="20"/>
                        </w:rPr>
                        <w:t xml:space="preserve">: Phase 1 of </w:t>
                      </w:r>
                      <w:r>
                        <w:rPr>
                          <w:rFonts w:ascii="Arial" w:hAnsi="Arial" w:cs="Arial"/>
                          <w:sz w:val="20"/>
                          <w:szCs w:val="20"/>
                        </w:rPr>
                        <w:t xml:space="preserve">the </w:t>
                      </w:r>
                      <w:r w:rsidRPr="00962ED2">
                        <w:rPr>
                          <w:rFonts w:ascii="Arial" w:hAnsi="Arial" w:cs="Arial"/>
                          <w:sz w:val="20"/>
                          <w:szCs w:val="20"/>
                        </w:rPr>
                        <w:t>experiment</w:t>
                      </w:r>
                      <w:r>
                        <w:rPr>
                          <w:rFonts w:ascii="Arial" w:hAnsi="Arial" w:cs="Arial"/>
                          <w:sz w:val="20"/>
                          <w:szCs w:val="20"/>
                        </w:rPr>
                        <w:t>al design</w:t>
                      </w:r>
                      <w:r w:rsidRPr="00962ED2">
                        <w:rPr>
                          <w:rFonts w:ascii="Arial" w:hAnsi="Arial" w:cs="Arial"/>
                          <w:sz w:val="20"/>
                          <w:szCs w:val="20"/>
                        </w:rPr>
                        <w:t xml:space="preserve">. </w:t>
                      </w:r>
                      <w:r>
                        <w:rPr>
                          <w:rFonts w:ascii="Arial" w:hAnsi="Arial" w:cs="Arial"/>
                          <w:sz w:val="20"/>
                          <w:szCs w:val="20"/>
                        </w:rPr>
                        <w:t xml:space="preserve">During </w:t>
                      </w:r>
                      <w:r w:rsidRPr="00962ED2">
                        <w:rPr>
                          <w:rFonts w:ascii="Arial" w:hAnsi="Arial" w:cs="Arial"/>
                          <w:sz w:val="20"/>
                          <w:szCs w:val="20"/>
                        </w:rPr>
                        <w:t>Ex</w:t>
                      </w:r>
                      <w:r>
                        <w:rPr>
                          <w:rFonts w:ascii="Arial" w:hAnsi="Arial" w:cs="Arial"/>
                          <w:sz w:val="20"/>
                          <w:szCs w:val="20"/>
                        </w:rPr>
                        <w:t xml:space="preserve">posure participants learn either </w:t>
                      </w:r>
                      <w:r w:rsidRPr="00CF4E97">
                        <w:rPr>
                          <w:rFonts w:ascii="Arial" w:hAnsi="Arial" w:cs="Arial"/>
                          <w:smallCaps/>
                          <w:sz w:val="20"/>
                          <w:szCs w:val="20"/>
                        </w:rPr>
                        <w:t>manner</w:t>
                      </w:r>
                      <w:r>
                        <w:rPr>
                          <w:rFonts w:ascii="Arial" w:hAnsi="Arial" w:cs="Arial"/>
                          <w:sz w:val="20"/>
                          <w:szCs w:val="20"/>
                        </w:rPr>
                        <w:t xml:space="preserve"> or </w:t>
                      </w:r>
                      <w:r w:rsidRPr="00CF4E97">
                        <w:rPr>
                          <w:rFonts w:ascii="Arial" w:hAnsi="Arial" w:cs="Arial"/>
                          <w:smallCaps/>
                          <w:sz w:val="20"/>
                          <w:szCs w:val="20"/>
                        </w:rPr>
                        <w:t>result</w:t>
                      </w:r>
                      <w:r w:rsidRPr="00962ED2">
                        <w:rPr>
                          <w:rFonts w:ascii="Arial" w:hAnsi="Arial" w:cs="Arial"/>
                          <w:sz w:val="20"/>
                          <w:szCs w:val="20"/>
                        </w:rPr>
                        <w:t xml:space="preserve"> meanings for each verb. </w:t>
                      </w:r>
                      <w:r>
                        <w:rPr>
                          <w:rFonts w:ascii="Arial" w:hAnsi="Arial" w:cs="Arial"/>
                          <w:sz w:val="20"/>
                          <w:szCs w:val="20"/>
                        </w:rPr>
                        <w:t xml:space="preserve">We ask whether this affects </w:t>
                      </w:r>
                      <w:r w:rsidRPr="000243BC">
                        <w:rPr>
                          <w:rFonts w:ascii="Arial" w:hAnsi="Arial" w:cs="Arial"/>
                          <w:sz w:val="20"/>
                          <w:szCs w:val="20"/>
                        </w:rPr>
                        <w:t>subsequent</w:t>
                      </w:r>
                      <w:r w:rsidRPr="00962ED2">
                        <w:rPr>
                          <w:rFonts w:ascii="Arial" w:hAnsi="Arial" w:cs="Arial"/>
                          <w:sz w:val="20"/>
                          <w:szCs w:val="20"/>
                        </w:rPr>
                        <w:t xml:space="preserve"> Bias test responses</w:t>
                      </w:r>
                      <w:r>
                        <w:rPr>
                          <w:rFonts w:ascii="Arial" w:hAnsi="Arial" w:cs="Arial"/>
                          <w:sz w:val="20"/>
                          <w:szCs w:val="20"/>
                        </w:rPr>
                        <w:t>.</w:t>
                      </w:r>
                      <w:r>
                        <w:t xml:space="preserve"> </w:t>
                      </w:r>
                    </w:p>
                  </w:txbxContent>
                </v:textbox>
                <w10:wrap type="square"/>
              </v:shape>
            </w:pict>
          </mc:Fallback>
        </mc:AlternateContent>
      </w:r>
      <w:r w:rsidRPr="0044030F">
        <w:rPr>
          <w:rFonts w:ascii="Arial" w:hAnsi="Arial" w:cs="Arial"/>
          <w:sz w:val="20"/>
          <w:szCs w:val="20"/>
        </w:rPr>
        <w:t>Our studies to date have been limited in two ways: they have all been conducted with English speakers from relatively homogenous population</w:t>
      </w:r>
      <w:r>
        <w:rPr>
          <w:rFonts w:ascii="Arial" w:hAnsi="Arial" w:cs="Arial"/>
          <w:sz w:val="20"/>
          <w:szCs w:val="20"/>
        </w:rPr>
        <w:t>s</w:t>
      </w:r>
      <w:r w:rsidRPr="0044030F">
        <w:rPr>
          <w:rFonts w:ascii="Arial" w:hAnsi="Arial" w:cs="Arial"/>
          <w:sz w:val="20"/>
          <w:szCs w:val="20"/>
        </w:rPr>
        <w:t>, and we have not explored the development of generalizations in people under the age of four. The first Aim of this proposal is to test speakers of a path language in our bias creation paradigm to determine w</w:t>
      </w:r>
      <w:r>
        <w:rPr>
          <w:rFonts w:ascii="Arial" w:hAnsi="Arial" w:cs="Arial"/>
          <w:sz w:val="20"/>
          <w:szCs w:val="20"/>
        </w:rPr>
        <w:t>hether our findings generalize:</w:t>
      </w:r>
      <w:r w:rsidRPr="0044030F">
        <w:rPr>
          <w:rFonts w:ascii="Arial" w:hAnsi="Arial" w:cs="Arial"/>
          <w:sz w:val="20"/>
          <w:szCs w:val="20"/>
        </w:rPr>
        <w:t xml:space="preserve"> Will a shift in bias toward </w:t>
      </w:r>
      <w:proofErr w:type="spellStart"/>
      <w:r w:rsidRPr="0044030F">
        <w:rPr>
          <w:rFonts w:ascii="Arial" w:hAnsi="Arial" w:cs="Arial"/>
          <w:smallCaps/>
          <w:sz w:val="20"/>
          <w:szCs w:val="20"/>
        </w:rPr>
        <w:t>MoM</w:t>
      </w:r>
      <w:proofErr w:type="spellEnd"/>
      <w:r w:rsidRPr="0044030F">
        <w:rPr>
          <w:rFonts w:ascii="Arial" w:hAnsi="Arial" w:cs="Arial"/>
          <w:sz w:val="20"/>
          <w:szCs w:val="20"/>
        </w:rPr>
        <w:t xml:space="preserve">, (for Spanish and Portuguese speakers), generalize across event classes in the same way </w:t>
      </w:r>
      <w:r>
        <w:rPr>
          <w:rFonts w:ascii="Arial" w:hAnsi="Arial" w:cs="Arial"/>
          <w:sz w:val="20"/>
          <w:szCs w:val="20"/>
        </w:rPr>
        <w:t>as</w:t>
      </w:r>
      <w:r w:rsidRPr="0044030F">
        <w:rPr>
          <w:rFonts w:ascii="Arial" w:hAnsi="Arial" w:cs="Arial"/>
          <w:sz w:val="20"/>
          <w:szCs w:val="20"/>
        </w:rPr>
        <w:t xml:space="preserve"> a shift toward </w:t>
      </w:r>
      <w:r w:rsidRPr="0044030F">
        <w:rPr>
          <w:rFonts w:ascii="Arial" w:hAnsi="Arial" w:cs="Arial"/>
          <w:smallCaps/>
          <w:sz w:val="20"/>
          <w:szCs w:val="20"/>
        </w:rPr>
        <w:t>path</w:t>
      </w:r>
      <w:r>
        <w:rPr>
          <w:rFonts w:ascii="Arial" w:hAnsi="Arial" w:cs="Arial"/>
          <w:sz w:val="20"/>
          <w:szCs w:val="20"/>
        </w:rPr>
        <w:t xml:space="preserve"> does </w:t>
      </w:r>
      <w:r w:rsidRPr="0044030F">
        <w:rPr>
          <w:rFonts w:ascii="Arial" w:hAnsi="Arial" w:cs="Arial"/>
          <w:sz w:val="20"/>
          <w:szCs w:val="20"/>
        </w:rPr>
        <w:t>for English speaker</w:t>
      </w:r>
      <w:r>
        <w:rPr>
          <w:rFonts w:ascii="Arial" w:hAnsi="Arial" w:cs="Arial"/>
          <w:sz w:val="20"/>
          <w:szCs w:val="20"/>
        </w:rPr>
        <w:t>s</w:t>
      </w:r>
      <w:r w:rsidRPr="0044030F">
        <w:rPr>
          <w:rFonts w:ascii="Arial" w:hAnsi="Arial" w:cs="Arial"/>
          <w:sz w:val="20"/>
          <w:szCs w:val="20"/>
        </w:rPr>
        <w:t xml:space="preserve">? </w:t>
      </w:r>
      <w:r>
        <w:rPr>
          <w:rFonts w:ascii="Arial" w:hAnsi="Arial" w:cs="Arial"/>
          <w:sz w:val="20"/>
          <w:szCs w:val="20"/>
        </w:rPr>
        <w:t>We</w:t>
      </w:r>
      <w:r w:rsidRPr="0044030F">
        <w:rPr>
          <w:rFonts w:ascii="Arial" w:hAnsi="Arial" w:cs="Arial"/>
          <w:sz w:val="20"/>
          <w:szCs w:val="20"/>
        </w:rPr>
        <w:t xml:space="preserve"> test both adults and 4-5 year olds to explore cross-linguistic differences in development of these constructs, aiming to establish </w:t>
      </w:r>
      <w:r>
        <w:rPr>
          <w:rFonts w:ascii="Arial" w:hAnsi="Arial" w:cs="Arial"/>
          <w:sz w:val="20"/>
          <w:szCs w:val="20"/>
        </w:rPr>
        <w:t>whether these biases reflect</w:t>
      </w:r>
      <w:r w:rsidRPr="0044030F">
        <w:rPr>
          <w:rFonts w:ascii="Arial" w:hAnsi="Arial" w:cs="Arial"/>
          <w:sz w:val="20"/>
          <w:szCs w:val="20"/>
        </w:rPr>
        <w:t xml:space="preserve"> deep generalizations in the linguistic system. The remaining Aims trace the development of abstract event categories for language in two ways. First, we test for verb bias</w:t>
      </w:r>
      <w:r>
        <w:rPr>
          <w:rFonts w:ascii="Arial" w:hAnsi="Arial" w:cs="Arial"/>
          <w:sz w:val="20"/>
          <w:szCs w:val="20"/>
        </w:rPr>
        <w:t xml:space="preserve"> learning </w:t>
      </w:r>
      <w:r w:rsidRPr="0044030F">
        <w:rPr>
          <w:rFonts w:ascii="Arial" w:hAnsi="Arial" w:cs="Arial"/>
          <w:sz w:val="20"/>
          <w:szCs w:val="20"/>
        </w:rPr>
        <w:t xml:space="preserve">in young toddlers, using </w:t>
      </w:r>
      <w:r>
        <w:rPr>
          <w:rFonts w:ascii="Arial" w:hAnsi="Arial" w:cs="Arial"/>
          <w:sz w:val="20"/>
          <w:szCs w:val="20"/>
        </w:rPr>
        <w:t>two</w:t>
      </w:r>
      <w:r w:rsidRPr="0044030F">
        <w:rPr>
          <w:rFonts w:ascii="Arial" w:hAnsi="Arial" w:cs="Arial"/>
          <w:sz w:val="20"/>
          <w:szCs w:val="20"/>
        </w:rPr>
        <w:t xml:space="preserve"> different methods, in order to establish the </w:t>
      </w:r>
      <w:r>
        <w:rPr>
          <w:rFonts w:ascii="Arial" w:hAnsi="Arial" w:cs="Arial"/>
          <w:sz w:val="20"/>
          <w:szCs w:val="20"/>
        </w:rPr>
        <w:t>trajectory of</w:t>
      </w:r>
      <w:r w:rsidRPr="0044030F">
        <w:rPr>
          <w:rFonts w:ascii="Arial" w:hAnsi="Arial" w:cs="Arial"/>
          <w:sz w:val="20"/>
          <w:szCs w:val="20"/>
        </w:rPr>
        <w:t xml:space="preserve"> development. Second, we ask what role these biases may play in language development more broadly: unlike the shape bias for noun learning, verb biases, while a powerful tool for predicting verb meaning in one’s own language, are (notoriously) different across languages. Theorists have proposed that the development of these language specific biases allows for more efficient language acquisition </w:t>
      </w:r>
      <w:r>
        <w:rPr>
          <w:rFonts w:ascii="Arial" w:hAnsi="Arial" w:cs="Arial"/>
          <w:sz w:val="20"/>
          <w:szCs w:val="20"/>
        </w:rPr>
        <w:fldChar w:fldCharType="begin"/>
      </w:r>
      <w:r>
        <w:rPr>
          <w:rFonts w:ascii="Arial" w:hAnsi="Arial" w:cs="Arial"/>
          <w:sz w:val="20"/>
          <w:szCs w:val="20"/>
        </w:rPr>
        <w:instrText xml:space="preserve"> ADDIN ZOTERO_ITEM CSL_CITATION {"citationID":"208dm9butq","properties":{"formattedCitation":"(Gentner &amp; Boroditsky, 2001; Slobin, 1997)","plainCitation":"(Gentner &amp; Boroditsky, 2001; Slobin, 1997)"},"citationItems":[{"id":1246,"uris":["http://zotero.org/users/178617/items/JPZ323AG"],"uri":["http://zotero.org/users/178617/items/JPZ323AG"],"itemData":{"id":1246,"type":"chapter","title":"Individuation, relativity, and early word learning","container-title":"Language acquisition and conceptual development","publisher":"Cambridge University Press","publisher-place":"Cambridge, UK","page":"215-256","event-place":"Cambridge, UK","author":[{"family":"Gentner","given":"Dedre"},{"family":"Boroditsky","given":"Lera"}],"issued":{"date-parts":[["2001"]]}}},{"id":3290,"uris":["http://zotero.org/users/178617/items/XCM86DME"],"uri":["http://zotero.org/users/178617/items/XCM86DME"],"itemData":{"id":3290,"type":"book","title":"The Crosslinguistic Study of Language Acquisition: Volume 5: Expanding the Contexts","publisher":"Psychology Press, Taylor and Francis","publisher-place":"New York","source":"Open WorldCat","event-place":"New York","abstract":"In this final volume in the series, the contributors attempt to \"\"expand the contexts\"\" in which child language has been examined crosslinguistically. The chapters build on themes that have been touched on, anticipated, and promised in earlier volumes in the series. The study of child language has been situated in the disciplines of psychology and linguistics, and has been most responsive to dominant issues in those fields such as nativism and learning, comprehension and production, errors, input, and universals of morphology and syntax. The context has primarily been that of the individual ch.","URL":"http://public.eblib.com/choice/publicfullrecord.aspx?p=1645450","ISBN":"978-1-317-77869-1","note":"OCLC: 871861047","shortTitle":"The Crosslinguistic Study of Language Acquisition","language":"English","author":[{"family":"Slobin","given":"Dan Isaac"}],"issued":{"date-parts":[["1997"]]},"accessed":{"date-parts":[["2017",1,3]]}}}],"schema":"https://github.com/citation-style-language/schema/raw/master/csl-citation.json"}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(Gentner &amp; Boroditsky, 2001; Slobin, 1997)</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but we know of no direct evidence supporting this contention. The proposed </w:t>
      </w:r>
      <w:r>
        <w:rPr>
          <w:rFonts w:ascii="Arial" w:hAnsi="Arial" w:cs="Arial"/>
          <w:sz w:val="20"/>
          <w:szCs w:val="20"/>
        </w:rPr>
        <w:t xml:space="preserve">work </w:t>
      </w:r>
      <w:r w:rsidRPr="0044030F">
        <w:rPr>
          <w:rFonts w:ascii="Arial" w:hAnsi="Arial" w:cs="Arial"/>
          <w:sz w:val="20"/>
          <w:szCs w:val="20"/>
        </w:rPr>
        <w:t xml:space="preserve">would provide the first experimental test of whether learning </w:t>
      </w:r>
      <w:r>
        <w:rPr>
          <w:rFonts w:ascii="Arial" w:hAnsi="Arial" w:cs="Arial"/>
          <w:sz w:val="20"/>
          <w:szCs w:val="20"/>
        </w:rPr>
        <w:t>English verb biases</w:t>
      </w:r>
      <w:r w:rsidRPr="0044030F">
        <w:rPr>
          <w:rFonts w:ascii="Arial" w:hAnsi="Arial" w:cs="Arial"/>
          <w:sz w:val="20"/>
          <w:szCs w:val="20"/>
        </w:rPr>
        <w:t xml:space="preserve"> can affect verb learning in the wild.</w:t>
      </w:r>
    </w:p>
    <w:p w14:paraId="7B1D2DB4" w14:textId="77777777" w:rsidR="00EE06FF" w:rsidRPr="0044030F" w:rsidRDefault="00EE06FF" w:rsidP="00EE06FF">
      <w:pPr>
        <w:spacing w:after="60"/>
        <w:rPr>
          <w:rFonts w:ascii="Arial" w:hAnsi="Arial" w:cs="Arial"/>
          <w:sz w:val="20"/>
          <w:szCs w:val="20"/>
        </w:rPr>
      </w:pPr>
      <w:r w:rsidRPr="0044030F">
        <w:rPr>
          <w:rFonts w:ascii="Arial" w:hAnsi="Arial" w:cs="Arial"/>
          <w:b/>
          <w:sz w:val="20"/>
          <w:szCs w:val="20"/>
        </w:rPr>
        <w:t>2. Approach</w:t>
      </w:r>
      <w:r w:rsidRPr="00666921">
        <w:rPr>
          <w:rFonts w:ascii="Arial" w:hAnsi="Arial" w:cs="Arial"/>
          <w:b/>
          <w:noProof/>
          <w:sz w:val="20"/>
          <w:szCs w:val="20"/>
        </w:rPr>
        <w:t xml:space="preserve"> </w:t>
      </w:r>
    </w:p>
    <w:p w14:paraId="296F58F7" w14:textId="77777777" w:rsidR="00EE06FF" w:rsidRPr="0044030F" w:rsidRDefault="00EE06FF" w:rsidP="00EE06FF">
      <w:pPr>
        <w:spacing w:after="60"/>
        <w:rPr>
          <w:rFonts w:ascii="Arial" w:hAnsi="Arial" w:cs="Arial"/>
          <w:sz w:val="20"/>
          <w:szCs w:val="20"/>
        </w:rPr>
      </w:pPr>
      <w:r w:rsidRPr="0044030F">
        <w:rPr>
          <w:rFonts w:ascii="Arial" w:hAnsi="Arial" w:cs="Arial"/>
          <w:b/>
          <w:noProof/>
          <w:sz w:val="20"/>
          <w:szCs w:val="20"/>
        </w:rPr>
        <mc:AlternateContent>
          <mc:Choice Requires="wps">
            <w:drawing>
              <wp:anchor distT="0" distB="0" distL="114300" distR="114300" simplePos="0" relativeHeight="251662336" behindDoc="0" locked="0" layoutInCell="1" allowOverlap="1" wp14:anchorId="4CF23694" wp14:editId="03249EA4">
                <wp:simplePos x="0" y="0"/>
                <wp:positionH relativeFrom="column">
                  <wp:posOffset>0</wp:posOffset>
                </wp:positionH>
                <wp:positionV relativeFrom="paragraph">
                  <wp:posOffset>699135</wp:posOffset>
                </wp:positionV>
                <wp:extent cx="2286000" cy="2514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286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1446E" w14:textId="77777777" w:rsidR="00EE06FF" w:rsidRDefault="00EE06FF" w:rsidP="00EE06FF">
                            <w:r>
                              <w:rPr>
                                <w:noProof/>
                              </w:rPr>
                              <w:drawing>
                                <wp:inline distT="0" distB="0" distL="0" distR="0" wp14:anchorId="2EF8C5EC" wp14:editId="18CDADAD">
                                  <wp:extent cx="1984151" cy="2242930"/>
                                  <wp:effectExtent l="0" t="0" r="0" b="0"/>
                                  <wp:docPr id="20" name="Picture 20" descr="Macintosh HD:Users:mekline:Desktop:Screen Shot 2016-07-03 at 6.4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kline:Desktop:Screen Shot 2016-07-03 at 6.40.3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4495" cy="2243319"/>
                                          </a:xfrm>
                                          <a:prstGeom prst="rect">
                                            <a:avLst/>
                                          </a:prstGeom>
                                          <a:noFill/>
                                          <a:ln>
                                            <a:noFill/>
                                          </a:ln>
                                        </pic:spPr>
                                      </pic:pic>
                                    </a:graphicData>
                                  </a:graphic>
                                </wp:inline>
                              </w:drawing>
                            </w:r>
                          </w:p>
                          <w:p w14:paraId="53DAFE09" w14:textId="77777777" w:rsidR="00EE06FF" w:rsidRPr="006C2760" w:rsidRDefault="00EE06FF" w:rsidP="00EE06FF">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0;margin-top:55.05pt;width:180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" filled="f" stroked="f">
                <v:textbox>
                  <w:txbxContent>
                    <w:p w14:paraId="45F1446E" w14:textId="77777777" w:rsidR="00EE06FF" w:rsidRDefault="00EE06FF" w:rsidP="00EE06FF">
                      <w:r>
                        <w:rPr>
                          <w:noProof/>
                        </w:rPr>
                        <w:drawing>
                          <wp:inline distT="0" distB="0" distL="0" distR="0" wp14:anchorId="2EF8C5EC" wp14:editId="18CDADAD">
                            <wp:extent cx="1984151" cy="2242930"/>
                            <wp:effectExtent l="0" t="0" r="0" b="0"/>
                            <wp:docPr id="20" name="Picture 20" descr="Macintosh HD:Users:mekline:Desktop:Screen Shot 2016-07-03 at 6.4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kline:Desktop:Screen Shot 2016-07-03 at 6.40.3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4495" cy="2243319"/>
                                    </a:xfrm>
                                    <a:prstGeom prst="rect">
                                      <a:avLst/>
                                    </a:prstGeom>
                                    <a:noFill/>
                                    <a:ln>
                                      <a:noFill/>
                                    </a:ln>
                                  </pic:spPr>
                                </pic:pic>
                              </a:graphicData>
                            </a:graphic>
                          </wp:inline>
                        </w:drawing>
                      </w:r>
                    </w:p>
                    <w:p w14:paraId="53DAFE09" w14:textId="77777777" w:rsidR="00EE06FF" w:rsidRPr="006C2760" w:rsidRDefault="00EE06FF" w:rsidP="00EE06FF">
                      <w:pPr>
                        <w:rPr>
                          <w:rFonts w:ascii="Arial" w:hAnsi="Arial" w:cs="Arial"/>
                          <w:sz w:val="20"/>
                          <w:szCs w:val="20"/>
                        </w:rPr>
                      </w:pPr>
                    </w:p>
                  </w:txbxContent>
                </v:textbox>
                <w10:wrap type="square"/>
              </v:shape>
            </w:pict>
          </mc:Fallback>
        </mc:AlternateContent>
      </w:r>
      <w:r w:rsidRPr="0044030F">
        <w:rPr>
          <w:rFonts w:ascii="Arial" w:hAnsi="Arial" w:cs="Arial"/>
          <w:noProof/>
          <w:sz w:val="20"/>
          <w:szCs w:val="20"/>
        </w:rPr>
        <mc:AlternateContent>
          <mc:Choice Requires="wps">
            <w:drawing>
              <wp:anchor distT="0" distB="0" distL="114300" distR="114300" simplePos="0" relativeHeight="251663360" behindDoc="0" locked="0" layoutInCell="1" allowOverlap="1" wp14:anchorId="2EE6A902" wp14:editId="61EE8ABE">
                <wp:simplePos x="0" y="0"/>
                <wp:positionH relativeFrom="column">
                  <wp:posOffset>2628900</wp:posOffset>
                </wp:positionH>
                <wp:positionV relativeFrom="paragraph">
                  <wp:posOffset>2185035</wp:posOffset>
                </wp:positionV>
                <wp:extent cx="3314700" cy="1485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33147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FA700" w14:textId="77777777" w:rsidR="00EE06FF" w:rsidRDefault="00EE06FF" w:rsidP="00EE06FF">
                            <w:r>
                              <w:rPr>
                                <w:noProof/>
                              </w:rPr>
                              <w:drawing>
                                <wp:inline distT="0" distB="0" distL="0" distR="0" wp14:anchorId="258C8F81" wp14:editId="1C6A108C">
                                  <wp:extent cx="2788920" cy="927100"/>
                                  <wp:effectExtent l="0" t="0" r="5080" b="12700"/>
                                  <wp:docPr id="33" name="Picture 33" descr="Macintosh HD:Users:mekline:Desktop:Screen Shot 2016-07-03 at 6.4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kline:Desktop:Screen Shot 2016-07-03 at 6.44.0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20383"/>
                                          <a:stretch/>
                                        </pic:blipFill>
                                        <pic:spPr bwMode="auto">
                                          <a:xfrm>
                                            <a:off x="0" y="0"/>
                                            <a:ext cx="2791303" cy="927892"/>
                                          </a:xfrm>
                                          <a:prstGeom prst="rect">
                                            <a:avLst/>
                                          </a:prstGeom>
                                          <a:noFill/>
                                          <a:ln>
                                            <a:noFill/>
                                          </a:ln>
                                          <a:extLst>
                                            <a:ext uri="{53640926-AAD7-44d8-BBD7-CCE9431645EC}">
                                              <a14:shadowObscured xmlns:a14="http://schemas.microsoft.com/office/drawing/2010/main"/>
                                            </a:ext>
                                          </a:extLst>
                                        </pic:spPr>
                                      </pic:pic>
                                    </a:graphicData>
                                  </a:graphic>
                                </wp:inline>
                              </w:drawing>
                            </w:r>
                          </w:p>
                          <w:p w14:paraId="434664C5" w14:textId="77777777" w:rsidR="00EE06FF" w:rsidRPr="00962ED2" w:rsidRDefault="00EE06FF" w:rsidP="00EE06FF">
                            <w:pPr>
                              <w:rPr>
                                <w:rFonts w:ascii="Arial" w:hAnsi="Arial" w:cs="Arial"/>
                                <w:sz w:val="20"/>
                                <w:szCs w:val="20"/>
                              </w:rPr>
                            </w:pPr>
                            <w:r>
                              <w:rPr>
                                <w:rFonts w:ascii="Arial" w:hAnsi="Arial" w:cs="Arial"/>
                                <w:sz w:val="20"/>
                                <w:szCs w:val="20"/>
                              </w:rPr>
                              <w:t>Figure 4: In Phase 2, p</w:t>
                            </w:r>
                            <w:r w:rsidRPr="00962ED2">
                              <w:rPr>
                                <w:rFonts w:ascii="Arial" w:hAnsi="Arial" w:cs="Arial"/>
                                <w:sz w:val="20"/>
                                <w:szCs w:val="20"/>
                              </w:rPr>
                              <w:t xml:space="preserve">articipants see Bias tests in </w:t>
                            </w:r>
                            <w:r>
                              <w:rPr>
                                <w:rFonts w:ascii="Arial" w:hAnsi="Arial" w:cs="Arial"/>
                                <w:sz w:val="20"/>
                                <w:szCs w:val="20"/>
                              </w:rPr>
                              <w:t>a new domain (e.g. directed motion</w:t>
                            </w:r>
                            <w:r w:rsidRPr="00D06855">
                              <w:rPr>
                                <w:rFonts w:ascii="Arial" w:hAnsi="Arial" w:cs="Arial"/>
                                <w:sz w:val="20"/>
                                <w:szCs w:val="20"/>
                              </w:rPr>
                              <w:t>)</w:t>
                            </w:r>
                            <w:r>
                              <w:rPr>
                                <w:rFonts w:ascii="Arial" w:hAnsi="Arial" w:cs="Arial"/>
                                <w:sz w:val="20"/>
                                <w:szCs w:val="20"/>
                              </w:rPr>
                              <w:t>; we ask whether biases persist to this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margin-left:207pt;margin-top:172.05pt;width:261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YvNE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" filled="f" stroked="f">
                <v:textbox>
                  <w:txbxContent>
                    <w:p w14:paraId="12CFA700" w14:textId="77777777" w:rsidR="00EE06FF" w:rsidRDefault="00EE06FF" w:rsidP="00EE06FF">
                      <w:r>
                        <w:rPr>
                          <w:noProof/>
                        </w:rPr>
                        <w:drawing>
                          <wp:inline distT="0" distB="0" distL="0" distR="0" wp14:anchorId="258C8F81" wp14:editId="1C6A108C">
                            <wp:extent cx="2788920" cy="927100"/>
                            <wp:effectExtent l="0" t="0" r="5080" b="12700"/>
                            <wp:docPr id="33" name="Picture 33" descr="Macintosh HD:Users:mekline:Desktop:Screen Shot 2016-07-03 at 6.4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kline:Desktop:Screen Shot 2016-07-03 at 6.44.0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20383"/>
                                    <a:stretch/>
                                  </pic:blipFill>
                                  <pic:spPr bwMode="auto">
                                    <a:xfrm>
                                      <a:off x="0" y="0"/>
                                      <a:ext cx="2791303" cy="927892"/>
                                    </a:xfrm>
                                    <a:prstGeom prst="rect">
                                      <a:avLst/>
                                    </a:prstGeom>
                                    <a:noFill/>
                                    <a:ln>
                                      <a:noFill/>
                                    </a:ln>
                                    <a:extLst>
                                      <a:ext uri="{53640926-AAD7-44d8-BBD7-CCE9431645EC}">
                                        <a14:shadowObscured xmlns:a14="http://schemas.microsoft.com/office/drawing/2010/main"/>
                                      </a:ext>
                                    </a:extLst>
                                  </pic:spPr>
                                </pic:pic>
                              </a:graphicData>
                            </a:graphic>
                          </wp:inline>
                        </w:drawing>
                      </w:r>
                    </w:p>
                    <w:p w14:paraId="434664C5" w14:textId="77777777" w:rsidR="00EE06FF" w:rsidRPr="00962ED2" w:rsidRDefault="00EE06FF" w:rsidP="00EE06FF">
                      <w:pPr>
                        <w:rPr>
                          <w:rFonts w:ascii="Arial" w:hAnsi="Arial" w:cs="Arial"/>
                          <w:sz w:val="20"/>
                          <w:szCs w:val="20"/>
                        </w:rPr>
                      </w:pPr>
                      <w:r>
                        <w:rPr>
                          <w:rFonts w:ascii="Arial" w:hAnsi="Arial" w:cs="Arial"/>
                          <w:sz w:val="20"/>
                          <w:szCs w:val="20"/>
                        </w:rPr>
                        <w:t>Figure 4: In Phase 2, p</w:t>
                      </w:r>
                      <w:r w:rsidRPr="00962ED2">
                        <w:rPr>
                          <w:rFonts w:ascii="Arial" w:hAnsi="Arial" w:cs="Arial"/>
                          <w:sz w:val="20"/>
                          <w:szCs w:val="20"/>
                        </w:rPr>
                        <w:t xml:space="preserve">articipants see Bias tests in </w:t>
                      </w:r>
                      <w:r>
                        <w:rPr>
                          <w:rFonts w:ascii="Arial" w:hAnsi="Arial" w:cs="Arial"/>
                          <w:sz w:val="20"/>
                          <w:szCs w:val="20"/>
                        </w:rPr>
                        <w:t>a new domain (e.g. directed motion</w:t>
                      </w:r>
                      <w:r w:rsidRPr="00D06855">
                        <w:rPr>
                          <w:rFonts w:ascii="Arial" w:hAnsi="Arial" w:cs="Arial"/>
                          <w:sz w:val="20"/>
                          <w:szCs w:val="20"/>
                        </w:rPr>
                        <w:t>)</w:t>
                      </w:r>
                      <w:r>
                        <w:rPr>
                          <w:rFonts w:ascii="Arial" w:hAnsi="Arial" w:cs="Arial"/>
                          <w:sz w:val="20"/>
                          <w:szCs w:val="20"/>
                        </w:rPr>
                        <w:t>; we ask whether biases persist to this domain.</w:t>
                      </w:r>
                    </w:p>
                  </w:txbxContent>
                </v:textbox>
                <w10:wrap type="square"/>
              </v:shape>
            </w:pict>
          </mc:Fallback>
        </mc:AlternateContent>
      </w:r>
      <w:r>
        <w:rPr>
          <w:rFonts w:ascii="Arial" w:hAnsi="Arial" w:cs="Arial"/>
          <w:noProof/>
          <w:sz w:val="20"/>
          <w:szCs w:val="20"/>
        </w:rPr>
        <mc:AlternateContent>
          <mc:Choice Requires="wps">
            <w:drawing>
              <wp:anchor distT="0" distB="0" distL="114300" distR="114300" simplePos="0" relativeHeight="251664384" behindDoc="0" locked="0" layoutInCell="1" allowOverlap="1" wp14:anchorId="174D83C7" wp14:editId="13C51A39">
                <wp:simplePos x="0" y="0"/>
                <wp:positionH relativeFrom="column">
                  <wp:posOffset>0</wp:posOffset>
                </wp:positionH>
                <wp:positionV relativeFrom="paragraph">
                  <wp:posOffset>3124835</wp:posOffset>
                </wp:positionV>
                <wp:extent cx="2743200" cy="1104900"/>
                <wp:effectExtent l="0" t="0" r="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2743200" cy="110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F58B7B" w14:textId="77777777" w:rsidR="00EE06FF" w:rsidRPr="006C2760" w:rsidRDefault="00EE06FF" w:rsidP="00EE06FF">
                            <w:pPr>
                              <w:rPr>
                                <w:rFonts w:ascii="Arial" w:hAnsi="Arial" w:cs="Arial"/>
                                <w:sz w:val="20"/>
                                <w:szCs w:val="20"/>
                              </w:rPr>
                            </w:pPr>
                            <w:r>
                              <w:rPr>
                                <w:rFonts w:ascii="Arial" w:hAnsi="Arial" w:cs="Arial"/>
                                <w:sz w:val="20"/>
                                <w:szCs w:val="20"/>
                              </w:rPr>
                              <w:t>Figure 3</w:t>
                            </w:r>
                            <w:r w:rsidRPr="006C2760">
                              <w:rPr>
                                <w:rFonts w:ascii="Arial" w:hAnsi="Arial" w:cs="Arial"/>
                                <w:sz w:val="20"/>
                                <w:szCs w:val="20"/>
                              </w:rPr>
                              <w:t>: Training sequences that disambiguate the meaning of the novel verb (</w:t>
                            </w:r>
                            <w:r>
                              <w:rPr>
                                <w:rFonts w:ascii="Arial" w:hAnsi="Arial" w:cs="Arial"/>
                                <w:sz w:val="20"/>
                                <w:szCs w:val="20"/>
                              </w:rPr>
                              <w:t xml:space="preserve">Object-change actions, </w:t>
                            </w:r>
                            <w:r w:rsidRPr="006C2760">
                              <w:rPr>
                                <w:rFonts w:ascii="Arial" w:hAnsi="Arial" w:cs="Arial"/>
                                <w:sz w:val="20"/>
                                <w:szCs w:val="20"/>
                              </w:rPr>
                              <w:t>Effect</w:t>
                            </w:r>
                            <w:r>
                              <w:rPr>
                                <w:rFonts w:ascii="Arial" w:hAnsi="Arial" w:cs="Arial"/>
                                <w:sz w:val="20"/>
                                <w:szCs w:val="20"/>
                              </w:rPr>
                              <w:t xml:space="preserve"> condition</w:t>
                            </w:r>
                            <w:r w:rsidRPr="006C2760">
                              <w:rPr>
                                <w:rFonts w:ascii="Arial" w:hAnsi="Arial" w:cs="Arial"/>
                                <w:sz w:val="20"/>
                                <w:szCs w:val="20"/>
                              </w:rPr>
                              <w:t>)</w:t>
                            </w:r>
                          </w:p>
                          <w:p w14:paraId="4BF4B517" w14:textId="77777777" w:rsidR="00EE06FF" w:rsidRDefault="00EE06FF" w:rsidP="00EE06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0;margin-top:246.05pt;width:3in;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" filled="f" stroked="f">
                <v:textbox>
                  <w:txbxContent>
                    <w:p w14:paraId="29F58B7B" w14:textId="77777777" w:rsidR="00EE06FF" w:rsidRPr="006C2760" w:rsidRDefault="00EE06FF" w:rsidP="00EE06FF">
                      <w:pPr>
                        <w:rPr>
                          <w:rFonts w:ascii="Arial" w:hAnsi="Arial" w:cs="Arial"/>
                          <w:sz w:val="20"/>
                          <w:szCs w:val="20"/>
                        </w:rPr>
                      </w:pPr>
                      <w:r>
                        <w:rPr>
                          <w:rFonts w:ascii="Arial" w:hAnsi="Arial" w:cs="Arial"/>
                          <w:sz w:val="20"/>
                          <w:szCs w:val="20"/>
                        </w:rPr>
                        <w:t>Figure 3</w:t>
                      </w:r>
                      <w:r w:rsidRPr="006C2760">
                        <w:rPr>
                          <w:rFonts w:ascii="Arial" w:hAnsi="Arial" w:cs="Arial"/>
                          <w:sz w:val="20"/>
                          <w:szCs w:val="20"/>
                        </w:rPr>
                        <w:t>: Training sequences that disambiguate the meaning of the novel verb (</w:t>
                      </w:r>
                      <w:r>
                        <w:rPr>
                          <w:rFonts w:ascii="Arial" w:hAnsi="Arial" w:cs="Arial"/>
                          <w:sz w:val="20"/>
                          <w:szCs w:val="20"/>
                        </w:rPr>
                        <w:t xml:space="preserve">Object-change actions, </w:t>
                      </w:r>
                      <w:r w:rsidRPr="006C2760">
                        <w:rPr>
                          <w:rFonts w:ascii="Arial" w:hAnsi="Arial" w:cs="Arial"/>
                          <w:sz w:val="20"/>
                          <w:szCs w:val="20"/>
                        </w:rPr>
                        <w:t>Effect</w:t>
                      </w:r>
                      <w:r>
                        <w:rPr>
                          <w:rFonts w:ascii="Arial" w:hAnsi="Arial" w:cs="Arial"/>
                          <w:sz w:val="20"/>
                          <w:szCs w:val="20"/>
                        </w:rPr>
                        <w:t xml:space="preserve"> condition</w:t>
                      </w:r>
                      <w:r w:rsidRPr="006C2760">
                        <w:rPr>
                          <w:rFonts w:ascii="Arial" w:hAnsi="Arial" w:cs="Arial"/>
                          <w:sz w:val="20"/>
                          <w:szCs w:val="20"/>
                        </w:rPr>
                        <w:t>)</w:t>
                      </w:r>
                    </w:p>
                    <w:p w14:paraId="4BF4B517" w14:textId="77777777" w:rsidR="00EE06FF" w:rsidRDefault="00EE06FF" w:rsidP="00EE06FF"/>
                  </w:txbxContent>
                </v:textbox>
                <w10:wrap type="square"/>
              </v:shape>
            </w:pict>
          </mc:Fallback>
        </mc:AlternateContent>
      </w:r>
      <w:r w:rsidRPr="0044030F">
        <w:rPr>
          <w:rFonts w:ascii="Arial" w:hAnsi="Arial" w:cs="Arial"/>
          <w:sz w:val="20"/>
          <w:szCs w:val="20"/>
        </w:rPr>
        <w:t xml:space="preserve">All of the studies in this proposal rely on a common experimental structure, based around multiple instances of single-verb triads like those shown in </w:t>
      </w:r>
      <w:r>
        <w:rPr>
          <w:rFonts w:ascii="Arial" w:hAnsi="Arial" w:cs="Arial"/>
          <w:sz w:val="20"/>
          <w:szCs w:val="20"/>
        </w:rPr>
        <w:t>Fig.</w:t>
      </w:r>
      <w:r w:rsidRPr="0044030F">
        <w:rPr>
          <w:rFonts w:ascii="Arial" w:hAnsi="Arial" w:cs="Arial"/>
          <w:sz w:val="20"/>
          <w:szCs w:val="20"/>
        </w:rPr>
        <w:t>1. The presentation and testing of these triads is implemented differently depending on the study population and experimental design, but the basic logic is the same</w:t>
      </w:r>
      <w:bookmarkStart w:id="5" w:name="_Toc328740933"/>
      <w:bookmarkStart w:id="6" w:name="_Toc328741399"/>
      <w:bookmarkStart w:id="7" w:name="_Toc328741565"/>
      <w:bookmarkStart w:id="8" w:name="_Toc328741674"/>
      <w:r w:rsidRPr="0044030F">
        <w:rPr>
          <w:rFonts w:ascii="Arial" w:hAnsi="Arial" w:cs="Arial"/>
          <w:sz w:val="20"/>
          <w:szCs w:val="20"/>
        </w:rPr>
        <w:t>. Here we describe the experiment as it is conducted with adults and older children (the modification</w:t>
      </w:r>
      <w:r>
        <w:rPr>
          <w:rFonts w:ascii="Arial" w:hAnsi="Arial" w:cs="Arial"/>
          <w:sz w:val="20"/>
          <w:szCs w:val="20"/>
        </w:rPr>
        <w:t>s for toddlers are described in Aim 2</w:t>
      </w:r>
      <w:r w:rsidRPr="0044030F">
        <w:rPr>
          <w:rFonts w:ascii="Arial" w:hAnsi="Arial" w:cs="Arial"/>
          <w:sz w:val="20"/>
          <w:szCs w:val="20"/>
        </w:rPr>
        <w:t xml:space="preserve">). The study is composed of a within-domain phase and a cross-domain phase. In </w:t>
      </w:r>
      <w:r>
        <w:rPr>
          <w:rFonts w:ascii="Arial" w:hAnsi="Arial" w:cs="Arial"/>
          <w:sz w:val="20"/>
          <w:szCs w:val="20"/>
        </w:rPr>
        <w:t>the first phase</w:t>
      </w:r>
      <w:r w:rsidRPr="0044030F">
        <w:rPr>
          <w:rFonts w:ascii="Arial" w:hAnsi="Arial" w:cs="Arial"/>
          <w:sz w:val="20"/>
          <w:szCs w:val="20"/>
        </w:rPr>
        <w:t>, participants are exposed to eight novel verbs. Each verb is initially introduced as shown in Fig. 1 (reproduced as the top panel of Fig. 2): a single exemplar is presented, and then participants are asked to select between two possible extensions (the</w:t>
      </w:r>
      <w:r w:rsidRPr="0044030F">
        <w:rPr>
          <w:rFonts w:ascii="Arial" w:hAnsi="Arial" w:cs="Arial"/>
          <w:i/>
          <w:sz w:val="20"/>
          <w:szCs w:val="20"/>
        </w:rPr>
        <w:t xml:space="preserve"> Bias test</w:t>
      </w:r>
      <w:r w:rsidRPr="0044030F">
        <w:rPr>
          <w:rFonts w:ascii="Arial" w:hAnsi="Arial" w:cs="Arial"/>
          <w:sz w:val="20"/>
          <w:szCs w:val="20"/>
        </w:rPr>
        <w:t>). Next, participants see three new exemplars paired with the same verb (</w:t>
      </w:r>
      <w:r w:rsidRPr="0044030F">
        <w:rPr>
          <w:rFonts w:ascii="Arial" w:hAnsi="Arial" w:cs="Arial"/>
          <w:i/>
          <w:sz w:val="20"/>
          <w:szCs w:val="20"/>
        </w:rPr>
        <w:t>Exposure</w:t>
      </w:r>
      <w:r w:rsidRPr="0044030F">
        <w:rPr>
          <w:rFonts w:ascii="Arial" w:hAnsi="Arial" w:cs="Arial"/>
          <w:sz w:val="20"/>
          <w:szCs w:val="20"/>
        </w:rPr>
        <w:t xml:space="preserve">, see detail in Fig. 3). This is the only component that varies between conditions: half the participants see videos with a consistent </w:t>
      </w:r>
      <w:r w:rsidRPr="0044030F">
        <w:rPr>
          <w:rFonts w:ascii="Arial" w:hAnsi="Arial" w:cs="Arial"/>
          <w:smallCaps/>
          <w:sz w:val="20"/>
          <w:szCs w:val="20"/>
        </w:rPr>
        <w:t>result</w:t>
      </w:r>
      <w:r w:rsidRPr="0044030F">
        <w:rPr>
          <w:rFonts w:ascii="Arial" w:hAnsi="Arial" w:cs="Arial"/>
          <w:sz w:val="20"/>
          <w:szCs w:val="20"/>
        </w:rPr>
        <w:t xml:space="preserve"> (e.g., “</w:t>
      </w:r>
      <w:proofErr w:type="spellStart"/>
      <w:r w:rsidRPr="0044030F">
        <w:rPr>
          <w:rFonts w:ascii="Arial" w:hAnsi="Arial" w:cs="Arial"/>
          <w:sz w:val="20"/>
          <w:szCs w:val="20"/>
        </w:rPr>
        <w:t>gossing</w:t>
      </w:r>
      <w:proofErr w:type="spellEnd"/>
      <w:r w:rsidRPr="0044030F">
        <w:rPr>
          <w:rFonts w:ascii="Arial" w:hAnsi="Arial" w:cs="Arial"/>
          <w:sz w:val="20"/>
          <w:szCs w:val="20"/>
        </w:rPr>
        <w:t xml:space="preserve">” = ripping), and the other </w:t>
      </w:r>
      <w:proofErr w:type="gramStart"/>
      <w:r w:rsidRPr="0044030F">
        <w:rPr>
          <w:rFonts w:ascii="Arial" w:hAnsi="Arial" w:cs="Arial"/>
          <w:sz w:val="20"/>
          <w:szCs w:val="20"/>
        </w:rPr>
        <w:t>half see</w:t>
      </w:r>
      <w:proofErr w:type="gramEnd"/>
      <w:r w:rsidRPr="0044030F">
        <w:rPr>
          <w:rFonts w:ascii="Arial" w:hAnsi="Arial" w:cs="Arial"/>
          <w:sz w:val="20"/>
          <w:szCs w:val="20"/>
        </w:rPr>
        <w:t xml:space="preserve"> videos with a consistent </w:t>
      </w:r>
      <w:r w:rsidRPr="0044030F">
        <w:rPr>
          <w:rFonts w:ascii="Arial" w:hAnsi="Arial" w:cs="Arial"/>
          <w:smallCaps/>
          <w:sz w:val="20"/>
          <w:szCs w:val="20"/>
        </w:rPr>
        <w:t>manner</w:t>
      </w:r>
      <w:r w:rsidRPr="0044030F">
        <w:rPr>
          <w:rFonts w:ascii="Arial" w:hAnsi="Arial" w:cs="Arial"/>
          <w:sz w:val="20"/>
          <w:szCs w:val="20"/>
        </w:rPr>
        <w:t xml:space="preserve"> ("</w:t>
      </w:r>
      <w:proofErr w:type="spellStart"/>
      <w:r w:rsidRPr="0044030F">
        <w:rPr>
          <w:rFonts w:ascii="Arial" w:hAnsi="Arial" w:cs="Arial"/>
          <w:sz w:val="20"/>
          <w:szCs w:val="20"/>
        </w:rPr>
        <w:t>gossing</w:t>
      </w:r>
      <w:proofErr w:type="spellEnd"/>
      <w:r w:rsidRPr="0044030F">
        <w:rPr>
          <w:rFonts w:ascii="Arial" w:hAnsi="Arial" w:cs="Arial"/>
          <w:sz w:val="20"/>
          <w:szCs w:val="20"/>
        </w:rPr>
        <w:t>" = combing). Finally, participants see a second triad and are asked about the meaning of the verb (</w:t>
      </w:r>
      <w:r w:rsidRPr="0044030F">
        <w:rPr>
          <w:rFonts w:ascii="Arial" w:hAnsi="Arial" w:cs="Arial"/>
          <w:i/>
          <w:sz w:val="20"/>
          <w:szCs w:val="20"/>
        </w:rPr>
        <w:t>Same-verb test</w:t>
      </w:r>
      <w:r w:rsidRPr="0044030F">
        <w:rPr>
          <w:rFonts w:ascii="Arial" w:hAnsi="Arial" w:cs="Arial"/>
          <w:sz w:val="20"/>
          <w:szCs w:val="20"/>
        </w:rPr>
        <w:t>). This is designed as a manipulation check: older child and adult participants should select the extension of the verb that matched what they have just seen. However, o</w:t>
      </w:r>
      <w:r>
        <w:rPr>
          <w:rFonts w:ascii="Arial" w:hAnsi="Arial" w:cs="Arial"/>
          <w:sz w:val="20"/>
          <w:szCs w:val="20"/>
        </w:rPr>
        <w:t>ur primary interest is not</w:t>
      </w:r>
      <w:r w:rsidRPr="0044030F">
        <w:rPr>
          <w:rFonts w:ascii="Arial" w:hAnsi="Arial" w:cs="Arial"/>
          <w:sz w:val="20"/>
          <w:szCs w:val="20"/>
        </w:rPr>
        <w:t xml:space="preserve"> the learning of ind</w:t>
      </w:r>
      <w:r>
        <w:rPr>
          <w:rFonts w:ascii="Arial" w:hAnsi="Arial" w:cs="Arial"/>
          <w:sz w:val="20"/>
          <w:szCs w:val="20"/>
        </w:rPr>
        <w:t>ividual verbs, but</w:t>
      </w:r>
      <w:r w:rsidRPr="0044030F">
        <w:rPr>
          <w:rFonts w:ascii="Arial" w:hAnsi="Arial" w:cs="Arial"/>
          <w:sz w:val="20"/>
          <w:szCs w:val="20"/>
        </w:rPr>
        <w:t xml:space="preserve"> the biases they develop</w:t>
      </w:r>
      <w:r>
        <w:rPr>
          <w:rFonts w:ascii="Arial" w:hAnsi="Arial" w:cs="Arial"/>
          <w:sz w:val="20"/>
          <w:szCs w:val="20"/>
        </w:rPr>
        <w:t xml:space="preserve"> across the study, displayed</w:t>
      </w:r>
      <w:r w:rsidRPr="0044030F">
        <w:rPr>
          <w:rFonts w:ascii="Arial" w:hAnsi="Arial" w:cs="Arial"/>
          <w:sz w:val="20"/>
          <w:szCs w:val="20"/>
        </w:rPr>
        <w:t xml:space="preserve"> during the Bias test of each trial. </w:t>
      </w:r>
      <w:r>
        <w:rPr>
          <w:rFonts w:ascii="Arial" w:hAnsi="Arial" w:cs="Arial"/>
          <w:sz w:val="20"/>
          <w:szCs w:val="20"/>
        </w:rPr>
        <w:t>After learning</w:t>
      </w:r>
      <w:r w:rsidRPr="0044030F">
        <w:rPr>
          <w:rFonts w:ascii="Arial" w:hAnsi="Arial" w:cs="Arial"/>
          <w:sz w:val="20"/>
          <w:szCs w:val="20"/>
        </w:rPr>
        <w:t xml:space="preserve"> several </w:t>
      </w:r>
      <w:r>
        <w:rPr>
          <w:rFonts w:ascii="Arial" w:hAnsi="Arial" w:cs="Arial"/>
          <w:sz w:val="20"/>
          <w:szCs w:val="20"/>
        </w:rPr>
        <w:t>path verbs</w:t>
      </w:r>
      <w:r w:rsidRPr="0044030F">
        <w:rPr>
          <w:rFonts w:ascii="Arial" w:hAnsi="Arial" w:cs="Arial"/>
          <w:sz w:val="20"/>
          <w:szCs w:val="20"/>
        </w:rPr>
        <w:t xml:space="preserve"> (</w:t>
      </w:r>
      <w:r w:rsidRPr="00CF4E97">
        <w:rPr>
          <w:rFonts w:ascii="Arial" w:hAnsi="Arial" w:cs="Arial"/>
          <w:i/>
          <w:sz w:val="20"/>
          <w:szCs w:val="20"/>
        </w:rPr>
        <w:t>across, down</w:t>
      </w:r>
      <w:r>
        <w:rPr>
          <w:rFonts w:ascii="Arial" w:hAnsi="Arial" w:cs="Arial"/>
          <w:sz w:val="20"/>
          <w:szCs w:val="20"/>
        </w:rPr>
        <w:t xml:space="preserve">), do they guess that the next </w:t>
      </w:r>
      <w:r w:rsidRPr="0044030F">
        <w:rPr>
          <w:rFonts w:ascii="Arial" w:hAnsi="Arial" w:cs="Arial"/>
          <w:sz w:val="20"/>
          <w:szCs w:val="20"/>
        </w:rPr>
        <w:t xml:space="preserve">novel event will be described in terms of its </w:t>
      </w:r>
      <w:r w:rsidRPr="0044030F">
        <w:rPr>
          <w:rFonts w:ascii="Arial" w:hAnsi="Arial" w:cs="Arial"/>
          <w:smallCaps/>
          <w:sz w:val="20"/>
          <w:szCs w:val="20"/>
        </w:rPr>
        <w:t>path</w:t>
      </w:r>
      <w:r w:rsidRPr="0044030F">
        <w:rPr>
          <w:rFonts w:ascii="Arial" w:hAnsi="Arial" w:cs="Arial"/>
          <w:sz w:val="20"/>
          <w:szCs w:val="20"/>
        </w:rPr>
        <w:t xml:space="preserve"> (e.g. </w:t>
      </w:r>
      <w:r w:rsidRPr="00CF4E97">
        <w:rPr>
          <w:rFonts w:ascii="Arial" w:hAnsi="Arial" w:cs="Arial"/>
          <w:i/>
          <w:sz w:val="20"/>
          <w:szCs w:val="20"/>
        </w:rPr>
        <w:t>around</w:t>
      </w:r>
      <w:r w:rsidRPr="0044030F">
        <w:rPr>
          <w:rFonts w:ascii="Arial" w:hAnsi="Arial" w:cs="Arial"/>
          <w:sz w:val="20"/>
          <w:szCs w:val="20"/>
        </w:rPr>
        <w:t>)?</w:t>
      </w:r>
      <w:r>
        <w:rPr>
          <w:rFonts w:ascii="Arial" w:hAnsi="Arial" w:cs="Arial"/>
          <w:sz w:val="20"/>
          <w:szCs w:val="20"/>
        </w:rPr>
        <w:t xml:space="preserve"> </w:t>
      </w:r>
      <w:r w:rsidRPr="0044030F">
        <w:rPr>
          <w:rFonts w:ascii="Arial" w:hAnsi="Arial" w:cs="Arial"/>
          <w:sz w:val="20"/>
          <w:szCs w:val="20"/>
        </w:rPr>
        <w:t xml:space="preserve">In the second half of the experiment, when participants switch to a new domain, we use shorter trials consisting of just the bias test (Fig. 4) so we can measure participants’ expectations about novel </w:t>
      </w:r>
      <w:r>
        <w:rPr>
          <w:rFonts w:ascii="Arial" w:hAnsi="Arial" w:cs="Arial"/>
          <w:sz w:val="20"/>
          <w:szCs w:val="20"/>
        </w:rPr>
        <w:t>verbs in the new semantic field</w:t>
      </w:r>
      <w:r w:rsidRPr="0044030F">
        <w:rPr>
          <w:rFonts w:ascii="Arial" w:hAnsi="Arial" w:cs="Arial"/>
          <w:sz w:val="20"/>
          <w:szCs w:val="20"/>
        </w:rPr>
        <w:t xml:space="preserve"> without providing any evidence about individual verb meanings. Next, we describe initial results using this paradigm </w:t>
      </w:r>
      <w:r>
        <w:rPr>
          <w:rFonts w:ascii="Arial" w:hAnsi="Arial" w:cs="Arial"/>
          <w:sz w:val="20"/>
          <w:szCs w:val="20"/>
        </w:rPr>
        <w:t>that test</w:t>
      </w:r>
      <w:r w:rsidRPr="0044030F">
        <w:rPr>
          <w:rFonts w:ascii="Arial" w:hAnsi="Arial" w:cs="Arial"/>
          <w:sz w:val="20"/>
          <w:szCs w:val="20"/>
        </w:rPr>
        <w:t xml:space="preserve"> the nature of these second-level generalizations.</w:t>
      </w:r>
      <w:r w:rsidRPr="00F44F07">
        <w:rPr>
          <w:rFonts w:ascii="Arial" w:hAnsi="Arial" w:cs="Arial"/>
          <w:noProof/>
          <w:sz w:val="20"/>
          <w:szCs w:val="20"/>
        </w:rPr>
        <w:t xml:space="preserve"> </w:t>
      </w:r>
    </w:p>
    <w:bookmarkEnd w:id="5"/>
    <w:bookmarkEnd w:id="6"/>
    <w:bookmarkEnd w:id="7"/>
    <w:bookmarkEnd w:id="8"/>
    <w:p w14:paraId="2FB4B7E6" w14:textId="77777777" w:rsidR="00EE06FF" w:rsidRPr="0044030F" w:rsidRDefault="00EE06FF" w:rsidP="00EE06FF">
      <w:pPr>
        <w:spacing w:after="60"/>
        <w:rPr>
          <w:rFonts w:ascii="Arial" w:hAnsi="Arial" w:cs="Arial"/>
          <w:sz w:val="20"/>
          <w:szCs w:val="20"/>
        </w:rPr>
      </w:pPr>
      <w:r w:rsidRPr="0044030F">
        <w:rPr>
          <w:rFonts w:ascii="Arial" w:hAnsi="Arial" w:cs="Arial"/>
          <w:b/>
          <w:sz w:val="20"/>
          <w:szCs w:val="20"/>
        </w:rPr>
        <w:t>3. Prior work – The role of manner/path and means/result in verb learning</w:t>
      </w:r>
    </w:p>
    <w:p w14:paraId="42FFC6ED" w14:textId="77777777" w:rsidR="00EE06FF" w:rsidRPr="0044030F" w:rsidRDefault="00EE06FF" w:rsidP="00EE06FF">
      <w:pPr>
        <w:spacing w:after="60"/>
        <w:rPr>
          <w:rFonts w:ascii="Arial" w:hAnsi="Arial" w:cs="Arial"/>
          <w:noProof/>
          <w:color w:val="000000" w:themeColor="text1"/>
          <w:sz w:val="20"/>
          <w:szCs w:val="20"/>
        </w:rPr>
      </w:pPr>
      <w:r w:rsidRPr="0044030F">
        <w:rPr>
          <w:rFonts w:ascii="Arial" w:hAnsi="Arial" w:cs="Arial"/>
          <w:sz w:val="20"/>
          <w:szCs w:val="20"/>
        </w:rPr>
        <w:t xml:space="preserve">In two previous projects, we have used the sequences just described for studying the scope </w:t>
      </w:r>
      <w:r>
        <w:rPr>
          <w:rFonts w:ascii="Arial" w:hAnsi="Arial" w:cs="Arial"/>
          <w:sz w:val="20"/>
          <w:szCs w:val="20"/>
        </w:rPr>
        <w:t>of</w:t>
      </w:r>
      <w:r w:rsidRPr="0044030F">
        <w:rPr>
          <w:rFonts w:ascii="Arial" w:hAnsi="Arial" w:cs="Arial"/>
          <w:sz w:val="20"/>
          <w:szCs w:val="20"/>
        </w:rPr>
        <w:t xml:space="preserve"> semantic generalizations that guide verb learning</w:t>
      </w:r>
      <w:r>
        <w:rPr>
          <w:rFonts w:ascii="Arial" w:hAnsi="Arial" w:cs="Arial"/>
          <w:sz w:val="20"/>
          <w:szCs w:val="20"/>
        </w:rPr>
        <w:t>. As</w:t>
      </w:r>
      <w:r w:rsidRPr="0044030F">
        <w:rPr>
          <w:rFonts w:ascii="Arial" w:hAnsi="Arial" w:cs="Arial"/>
          <w:sz w:val="20"/>
          <w:szCs w:val="20"/>
        </w:rPr>
        <w:t xml:space="preserve"> the relationship between the initial verbs and the new ones</w:t>
      </w:r>
      <w:r>
        <w:rPr>
          <w:rFonts w:ascii="Arial" w:hAnsi="Arial" w:cs="Arial"/>
          <w:sz w:val="20"/>
          <w:szCs w:val="20"/>
        </w:rPr>
        <w:t xml:space="preserve"> changes from the first phase to the second</w:t>
      </w:r>
      <w:r w:rsidRPr="0044030F">
        <w:rPr>
          <w:rFonts w:ascii="Arial" w:hAnsi="Arial" w:cs="Arial"/>
          <w:sz w:val="20"/>
          <w:szCs w:val="20"/>
        </w:rPr>
        <w:t>, we can learn how far a certain population of language users extends</w:t>
      </w:r>
      <w:r>
        <w:rPr>
          <w:rFonts w:ascii="Arial" w:hAnsi="Arial" w:cs="Arial"/>
          <w:sz w:val="20"/>
          <w:szCs w:val="20"/>
        </w:rPr>
        <w:t xml:space="preserve"> this </w:t>
      </w:r>
      <w:r w:rsidRPr="0044030F">
        <w:rPr>
          <w:rFonts w:ascii="Arial" w:hAnsi="Arial" w:cs="Arial"/>
          <w:sz w:val="20"/>
          <w:szCs w:val="20"/>
        </w:rPr>
        <w:t xml:space="preserve">lexicalization bias. This method has produced robust findings in both adults and preschool aged children. </w:t>
      </w:r>
      <w:r w:rsidRPr="0044030F">
        <w:rPr>
          <w:rFonts w:ascii="Arial" w:hAnsi="Arial" w:cs="Arial"/>
          <w:noProof/>
          <w:color w:val="000000" w:themeColor="text1"/>
          <w:sz w:val="20"/>
          <w:szCs w:val="20"/>
        </w:rPr>
        <w:t>Shafto, Havasi &amp; Snedeker (2014) applied this pa</w:t>
      </w:r>
      <w:r>
        <w:rPr>
          <w:rFonts w:ascii="Arial" w:hAnsi="Arial" w:cs="Arial"/>
          <w:noProof/>
          <w:color w:val="000000" w:themeColor="text1"/>
          <w:sz w:val="20"/>
          <w:szCs w:val="20"/>
        </w:rPr>
        <w:t>radigm within the motion domain: p</w:t>
      </w:r>
      <w:r w:rsidRPr="0044030F">
        <w:rPr>
          <w:rFonts w:ascii="Arial" w:hAnsi="Arial" w:cs="Arial"/>
          <w:noProof/>
          <w:color w:val="000000" w:themeColor="text1"/>
          <w:sz w:val="20"/>
          <w:szCs w:val="20"/>
        </w:rPr>
        <w:t xml:space="preserve">articipants were taught a series of novel verbs which either turned out to have </w:t>
      </w:r>
      <w:r w:rsidRPr="0044030F">
        <w:rPr>
          <w:rFonts w:ascii="Arial" w:hAnsi="Arial" w:cs="Arial"/>
          <w:smallCaps/>
          <w:noProof/>
          <w:color w:val="000000" w:themeColor="text1"/>
          <w:sz w:val="20"/>
          <w:szCs w:val="20"/>
        </w:rPr>
        <w:t>path</w:t>
      </w:r>
      <w:r w:rsidRPr="0044030F">
        <w:rPr>
          <w:rFonts w:ascii="Arial" w:hAnsi="Arial" w:cs="Arial"/>
          <w:noProof/>
          <w:color w:val="000000" w:themeColor="text1"/>
          <w:sz w:val="20"/>
          <w:szCs w:val="20"/>
        </w:rPr>
        <w:t xml:space="preserve"> meanings (</w:t>
      </w:r>
      <w:r w:rsidRPr="0044030F">
        <w:rPr>
          <w:rFonts w:ascii="Arial" w:hAnsi="Arial" w:cs="Arial"/>
          <w:i/>
          <w:noProof/>
          <w:color w:val="000000" w:themeColor="text1"/>
          <w:sz w:val="20"/>
          <w:szCs w:val="20"/>
        </w:rPr>
        <w:t>crossing</w:t>
      </w:r>
      <w:r w:rsidRPr="0044030F">
        <w:rPr>
          <w:rFonts w:ascii="Arial" w:hAnsi="Arial" w:cs="Arial"/>
          <w:noProof/>
          <w:color w:val="000000" w:themeColor="text1"/>
          <w:sz w:val="20"/>
          <w:szCs w:val="20"/>
        </w:rPr>
        <w:t xml:space="preserve">, </w:t>
      </w:r>
      <w:r w:rsidRPr="0044030F">
        <w:rPr>
          <w:rFonts w:ascii="Arial" w:hAnsi="Arial" w:cs="Arial"/>
          <w:i/>
          <w:noProof/>
          <w:color w:val="000000" w:themeColor="text1"/>
          <w:sz w:val="20"/>
          <w:szCs w:val="20"/>
        </w:rPr>
        <w:t>entering</w:t>
      </w:r>
      <w:r w:rsidRPr="0044030F">
        <w:rPr>
          <w:rFonts w:ascii="Arial" w:hAnsi="Arial" w:cs="Arial"/>
          <w:noProof/>
          <w:color w:val="000000" w:themeColor="text1"/>
          <w:sz w:val="20"/>
          <w:szCs w:val="20"/>
        </w:rPr>
        <w:t xml:space="preserve">) or </w:t>
      </w:r>
      <w:r w:rsidRPr="0044030F">
        <w:rPr>
          <w:rFonts w:ascii="Arial" w:hAnsi="Arial" w:cs="Arial"/>
          <w:smallCaps/>
          <w:noProof/>
          <w:color w:val="000000" w:themeColor="text1"/>
          <w:sz w:val="20"/>
          <w:szCs w:val="20"/>
        </w:rPr>
        <w:t>manner</w:t>
      </w:r>
      <w:r w:rsidRPr="0044030F">
        <w:rPr>
          <w:rFonts w:ascii="Arial" w:hAnsi="Arial" w:cs="Arial"/>
          <w:noProof/>
          <w:color w:val="000000" w:themeColor="text1"/>
          <w:sz w:val="20"/>
          <w:szCs w:val="20"/>
        </w:rPr>
        <w:t xml:space="preserve"> meanings (</w:t>
      </w:r>
      <w:r w:rsidRPr="0044030F">
        <w:rPr>
          <w:rFonts w:ascii="Arial" w:hAnsi="Arial" w:cs="Arial"/>
          <w:i/>
          <w:noProof/>
          <w:color w:val="000000" w:themeColor="text1"/>
          <w:sz w:val="20"/>
          <w:szCs w:val="20"/>
        </w:rPr>
        <w:t>crawling</w:t>
      </w:r>
      <w:r w:rsidRPr="0044030F">
        <w:rPr>
          <w:rFonts w:ascii="Arial" w:hAnsi="Arial" w:cs="Arial"/>
          <w:noProof/>
          <w:color w:val="000000" w:themeColor="text1"/>
          <w:sz w:val="20"/>
          <w:szCs w:val="20"/>
        </w:rPr>
        <w:t xml:space="preserve">, </w:t>
      </w:r>
      <w:r w:rsidRPr="0044030F">
        <w:rPr>
          <w:rFonts w:ascii="Arial" w:hAnsi="Arial" w:cs="Arial"/>
          <w:i/>
          <w:noProof/>
          <w:color w:val="000000" w:themeColor="text1"/>
          <w:sz w:val="20"/>
          <w:szCs w:val="20"/>
        </w:rPr>
        <w:t>hopping)</w:t>
      </w:r>
      <w:r w:rsidRPr="0044030F">
        <w:rPr>
          <w:rFonts w:ascii="Arial" w:hAnsi="Arial" w:cs="Arial"/>
          <w:noProof/>
          <w:color w:val="000000" w:themeColor="text1"/>
          <w:sz w:val="20"/>
          <w:szCs w:val="20"/>
        </w:rPr>
        <w:t xml:space="preserve">. After learning just a </w:t>
      </w:r>
      <w:r>
        <w:rPr>
          <w:rFonts w:ascii="Arial" w:hAnsi="Arial" w:cs="Arial"/>
          <w:noProof/>
          <w:color w:val="000000" w:themeColor="text1"/>
          <w:sz w:val="20"/>
          <w:szCs w:val="20"/>
        </w:rPr>
        <w:t>few</w:t>
      </w:r>
      <w:r w:rsidRPr="0044030F">
        <w:rPr>
          <w:rFonts w:ascii="Arial" w:hAnsi="Arial" w:cs="Arial"/>
          <w:noProof/>
          <w:color w:val="000000" w:themeColor="text1"/>
          <w:sz w:val="20"/>
          <w:szCs w:val="20"/>
        </w:rPr>
        <w:t xml:space="preserve"> of these, they began to spontaneously generalize to new verbs (e.g., guessing that a novel word for an event that could be described as either </w:t>
      </w:r>
      <w:r w:rsidRPr="0044030F">
        <w:rPr>
          <w:rFonts w:ascii="Arial" w:hAnsi="Arial" w:cs="Arial"/>
          <w:i/>
          <w:noProof/>
          <w:color w:val="000000" w:themeColor="text1"/>
          <w:sz w:val="20"/>
          <w:szCs w:val="20"/>
        </w:rPr>
        <w:t>running</w:t>
      </w:r>
      <w:r w:rsidRPr="0044030F">
        <w:rPr>
          <w:rFonts w:ascii="Arial" w:hAnsi="Arial" w:cs="Arial"/>
          <w:noProof/>
          <w:color w:val="000000" w:themeColor="text1"/>
          <w:sz w:val="20"/>
          <w:szCs w:val="20"/>
        </w:rPr>
        <w:t xml:space="preserve"> or </w:t>
      </w:r>
      <w:r w:rsidRPr="0044030F">
        <w:rPr>
          <w:rFonts w:ascii="Arial" w:hAnsi="Arial" w:cs="Arial"/>
          <w:i/>
          <w:noProof/>
          <w:color w:val="000000" w:themeColor="text1"/>
          <w:sz w:val="20"/>
          <w:szCs w:val="20"/>
        </w:rPr>
        <w:t xml:space="preserve">ascending </w:t>
      </w:r>
      <w:r w:rsidRPr="0044030F">
        <w:rPr>
          <w:rFonts w:ascii="Arial" w:hAnsi="Arial" w:cs="Arial"/>
          <w:noProof/>
          <w:color w:val="000000" w:themeColor="text1"/>
          <w:sz w:val="20"/>
          <w:szCs w:val="20"/>
        </w:rPr>
        <w:t xml:space="preserve">referred to </w:t>
      </w:r>
      <w:r w:rsidRPr="0044030F">
        <w:rPr>
          <w:rFonts w:ascii="Arial" w:hAnsi="Arial" w:cs="Arial"/>
          <w:i/>
          <w:noProof/>
          <w:color w:val="000000" w:themeColor="text1"/>
          <w:sz w:val="20"/>
          <w:szCs w:val="20"/>
        </w:rPr>
        <w:t>ascending</w:t>
      </w:r>
      <w:r w:rsidRPr="0044030F">
        <w:rPr>
          <w:rFonts w:ascii="Arial" w:hAnsi="Arial" w:cs="Arial"/>
          <w:noProof/>
          <w:color w:val="000000" w:themeColor="text1"/>
          <w:sz w:val="20"/>
          <w:szCs w:val="20"/>
        </w:rPr>
        <w:t xml:space="preserve"> in </w:t>
      </w:r>
      <w:r>
        <w:rPr>
          <w:rFonts w:ascii="Arial" w:hAnsi="Arial" w:cs="Arial"/>
          <w:noProof/>
          <w:color w:val="000000" w:themeColor="text1"/>
          <w:sz w:val="20"/>
          <w:szCs w:val="20"/>
        </w:rPr>
        <w:t xml:space="preserve">the </w:t>
      </w:r>
      <w:r w:rsidRPr="0044030F">
        <w:rPr>
          <w:rFonts w:ascii="Arial" w:hAnsi="Arial" w:cs="Arial"/>
          <w:smallCaps/>
          <w:noProof/>
          <w:color w:val="000000" w:themeColor="text1"/>
          <w:sz w:val="20"/>
          <w:szCs w:val="20"/>
        </w:rPr>
        <w:t xml:space="preserve">path </w:t>
      </w:r>
      <w:r w:rsidRPr="0044030F">
        <w:rPr>
          <w:rFonts w:ascii="Arial" w:hAnsi="Arial" w:cs="Arial"/>
          <w:noProof/>
          <w:color w:val="000000" w:themeColor="text1"/>
          <w:sz w:val="20"/>
          <w:szCs w:val="20"/>
        </w:rPr>
        <w:t xml:space="preserve">condition but to </w:t>
      </w:r>
      <w:r w:rsidRPr="0044030F">
        <w:rPr>
          <w:rFonts w:ascii="Arial" w:hAnsi="Arial" w:cs="Arial"/>
          <w:i/>
          <w:noProof/>
          <w:color w:val="000000" w:themeColor="text1"/>
          <w:sz w:val="20"/>
          <w:szCs w:val="20"/>
        </w:rPr>
        <w:t>running</w:t>
      </w:r>
      <w:r w:rsidRPr="0044030F">
        <w:rPr>
          <w:rFonts w:ascii="Arial" w:hAnsi="Arial" w:cs="Arial"/>
          <w:noProof/>
          <w:color w:val="000000" w:themeColor="text1"/>
          <w:sz w:val="20"/>
          <w:szCs w:val="20"/>
        </w:rPr>
        <w:t xml:space="preserve"> in the </w:t>
      </w:r>
      <w:proofErr w:type="spellStart"/>
      <w:r w:rsidRPr="0044030F">
        <w:rPr>
          <w:rFonts w:ascii="Arial" w:hAnsi="Arial" w:cs="Arial"/>
          <w:smallCaps/>
          <w:sz w:val="20"/>
          <w:szCs w:val="20"/>
        </w:rPr>
        <w:t>MoM</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condition). Critically, Shafto et al. found that 4-6 year old children were also able to learn these biases within just 3 trials. This required that they not only represent individual manners and paths, but also recognize them</w:t>
      </w:r>
      <w:r>
        <w:rPr>
          <w:rFonts w:ascii="Arial" w:hAnsi="Arial" w:cs="Arial"/>
          <w:noProof/>
          <w:color w:val="000000" w:themeColor="text1"/>
          <w:sz w:val="20"/>
          <w:szCs w:val="20"/>
        </w:rPr>
        <w:t xml:space="preserve"> as parts of common categories</w:t>
      </w:r>
      <w:r w:rsidRPr="0044030F">
        <w:rPr>
          <w:rFonts w:ascii="Arial" w:hAnsi="Arial" w:cs="Arial"/>
          <w:noProof/>
          <w:color w:val="000000" w:themeColor="text1"/>
          <w:sz w:val="20"/>
          <w:szCs w:val="20"/>
        </w:rPr>
        <w:t xml:space="preserve">. </w:t>
      </w:r>
    </w:p>
    <w:p w14:paraId="697F39CD" w14:textId="77777777" w:rsidR="00EE06FF" w:rsidRPr="0077401E" w:rsidRDefault="00EE06FF" w:rsidP="00EE06FF">
      <w:pPr>
        <w:spacing w:after="60"/>
        <w:rPr>
          <w:rFonts w:ascii="Arial" w:hAnsi="Arial" w:cs="Arial"/>
          <w:noProof/>
          <w:color w:val="000000" w:themeColor="text1"/>
          <w:sz w:val="20"/>
          <w:szCs w:val="20"/>
        </w:rPr>
      </w:pPr>
      <w:r w:rsidRPr="0044030F">
        <w:rPr>
          <w:rFonts w:ascii="Arial" w:hAnsi="Arial" w:cs="Arial"/>
          <w:noProof/>
          <w:color w:val="000000" w:themeColor="text1"/>
          <w:sz w:val="20"/>
          <w:szCs w:val="20"/>
        </w:rPr>
        <mc:AlternateContent>
          <mc:Choice Requires="wps">
            <w:drawing>
              <wp:anchor distT="0" distB="0" distL="114300" distR="114300" simplePos="0" relativeHeight="251659264" behindDoc="0" locked="0" layoutInCell="1" allowOverlap="1" wp14:anchorId="0B8BC7A4" wp14:editId="0C768445">
                <wp:simplePos x="0" y="0"/>
                <wp:positionH relativeFrom="column">
                  <wp:posOffset>0</wp:posOffset>
                </wp:positionH>
                <wp:positionV relativeFrom="paragraph">
                  <wp:posOffset>1638300</wp:posOffset>
                </wp:positionV>
                <wp:extent cx="6057900" cy="30543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057900" cy="3054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A361FC" w14:textId="77777777" w:rsidR="00EE06FF" w:rsidRPr="005416C7" w:rsidRDefault="00EE06FF" w:rsidP="00EE06FF">
                            <w:pPr>
                              <w:rPr>
                                <w:rFonts w:ascii="Arial" w:hAnsi="Arial"/>
                                <w:sz w:val="20"/>
                                <w:szCs w:val="20"/>
                              </w:rPr>
                            </w:pPr>
                            <w:r>
                              <w:rPr>
                                <w:rFonts w:ascii="Arial" w:hAnsi="Arial"/>
                                <w:noProof/>
                                <w:sz w:val="20"/>
                                <w:szCs w:val="20"/>
                              </w:rPr>
                              <w:drawing>
                                <wp:inline distT="0" distB="0" distL="0" distR="0" wp14:anchorId="2C0985AE" wp14:editId="045A2E3E">
                                  <wp:extent cx="5871210" cy="2324100"/>
                                  <wp:effectExtent l="0" t="0" r="0" b="12700"/>
                                  <wp:docPr id="45" name="Picture 45" descr="Macintosh HD:Users:mekline:Dropbox:_Grants:NSF January 2017 Snedeker Kline - MPP:graphs for grant: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ropbox:_Grants:NSF January 2017 Snedeker Kline - MPP:graphs for grant:all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210" cy="2324100"/>
                                          </a:xfrm>
                                          <a:prstGeom prst="rect">
                                            <a:avLst/>
                                          </a:prstGeom>
                                          <a:noFill/>
                                          <a:ln>
                                            <a:noFill/>
                                          </a:ln>
                                        </pic:spPr>
                                      </pic:pic>
                                    </a:graphicData>
                                  </a:graphic>
                                </wp:inline>
                              </w:drawing>
                            </w:r>
                            <w:r w:rsidRPr="005416C7">
                              <w:rPr>
                                <w:rFonts w:ascii="Arial" w:hAnsi="Arial"/>
                                <w:sz w:val="20"/>
                                <w:szCs w:val="20"/>
                              </w:rPr>
                              <w:t xml:space="preserve"> Figure 5: </w:t>
                            </w:r>
                            <w:r>
                              <w:rPr>
                                <w:rFonts w:ascii="Arial" w:hAnsi="Arial"/>
                                <w:sz w:val="20"/>
                                <w:szCs w:val="20"/>
                              </w:rPr>
                              <w:t xml:space="preserve">Prior work with adult and 4-5 year old English speakers shows more MANNER extensions to new verbs after training on novel manner verbs (manner of action, manner of motion) than result verbs (path, effect). Biases are seen both in the original domain (Base, i.e. additional object-change verbs after </w:t>
                            </w:r>
                            <w:proofErr w:type="spellStart"/>
                            <w:r>
                              <w:rPr>
                                <w:rFonts w:ascii="Arial" w:hAnsi="Arial"/>
                                <w:sz w:val="20"/>
                                <w:szCs w:val="20"/>
                              </w:rPr>
                              <w:t>MoA</w:t>
                            </w:r>
                            <w:proofErr w:type="spellEnd"/>
                            <w:r>
                              <w:rPr>
                                <w:rFonts w:ascii="Arial" w:hAnsi="Arial"/>
                                <w:sz w:val="20"/>
                                <w:szCs w:val="20"/>
                              </w:rPr>
                              <w:t xml:space="preserve">/Effect training) and across domains (Extension, i.e. verbs of motion after </w:t>
                            </w:r>
                            <w:proofErr w:type="spellStart"/>
                            <w:r>
                              <w:rPr>
                                <w:rFonts w:ascii="Arial" w:hAnsi="Arial"/>
                                <w:sz w:val="20"/>
                                <w:szCs w:val="20"/>
                              </w:rPr>
                              <w:t>MoA</w:t>
                            </w:r>
                            <w:proofErr w:type="spellEnd"/>
                            <w:r>
                              <w:rPr>
                                <w:rFonts w:ascii="Arial" w:hAnsi="Arial"/>
                                <w:sz w:val="20"/>
                                <w:szCs w:val="20"/>
                              </w:rPr>
                              <w:t>/Effect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1" type="#_x0000_t202" style="position:absolute;margin-left:0;margin-top:129pt;width:477pt;height:24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QN1tM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" filled="f" stroked="f">
                <v:textbox>
                  <w:txbxContent>
                    <w:p w14:paraId="33A361FC" w14:textId="77777777" w:rsidR="00EE06FF" w:rsidRPr="005416C7" w:rsidRDefault="00EE06FF" w:rsidP="00EE06FF">
                      <w:pPr>
                        <w:rPr>
                          <w:rFonts w:ascii="Arial" w:hAnsi="Arial"/>
                          <w:sz w:val="20"/>
                          <w:szCs w:val="20"/>
                        </w:rPr>
                      </w:pPr>
                      <w:r>
                        <w:rPr>
                          <w:rFonts w:ascii="Arial" w:hAnsi="Arial"/>
                          <w:noProof/>
                          <w:sz w:val="20"/>
                          <w:szCs w:val="20"/>
                        </w:rPr>
                        <w:drawing>
                          <wp:inline distT="0" distB="0" distL="0" distR="0" wp14:anchorId="2C0985AE" wp14:editId="045A2E3E">
                            <wp:extent cx="5871210" cy="2324100"/>
                            <wp:effectExtent l="0" t="0" r="0" b="12700"/>
                            <wp:docPr id="45" name="Picture 45" descr="Macintosh HD:Users:mekline:Dropbox:_Grants:NSF January 2017 Snedeker Kline - MPP:graphs for grant: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ropbox:_Grants:NSF January 2017 Snedeker Kline - MPP:graphs for grant:all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210" cy="2324100"/>
                                    </a:xfrm>
                                    <a:prstGeom prst="rect">
                                      <a:avLst/>
                                    </a:prstGeom>
                                    <a:noFill/>
                                    <a:ln>
                                      <a:noFill/>
                                    </a:ln>
                                  </pic:spPr>
                                </pic:pic>
                              </a:graphicData>
                            </a:graphic>
                          </wp:inline>
                        </w:drawing>
                      </w:r>
                      <w:r w:rsidRPr="005416C7">
                        <w:rPr>
                          <w:rFonts w:ascii="Arial" w:hAnsi="Arial"/>
                          <w:sz w:val="20"/>
                          <w:szCs w:val="20"/>
                        </w:rPr>
                        <w:t xml:space="preserve"> Figure 5: </w:t>
                      </w:r>
                      <w:r>
                        <w:rPr>
                          <w:rFonts w:ascii="Arial" w:hAnsi="Arial"/>
                          <w:sz w:val="20"/>
                          <w:szCs w:val="20"/>
                        </w:rPr>
                        <w:t xml:space="preserve">Prior work with adult and 4-5 year old English speakers shows more MANNER extensions to new verbs after training on novel manner verbs (manner of action, manner of motion) than result verbs (path, effect). Biases are seen both in the original domain (Base, i.e. additional object-change verbs after </w:t>
                      </w:r>
                      <w:proofErr w:type="spellStart"/>
                      <w:r>
                        <w:rPr>
                          <w:rFonts w:ascii="Arial" w:hAnsi="Arial"/>
                          <w:sz w:val="20"/>
                          <w:szCs w:val="20"/>
                        </w:rPr>
                        <w:t>MoA</w:t>
                      </w:r>
                      <w:proofErr w:type="spellEnd"/>
                      <w:r>
                        <w:rPr>
                          <w:rFonts w:ascii="Arial" w:hAnsi="Arial"/>
                          <w:sz w:val="20"/>
                          <w:szCs w:val="20"/>
                        </w:rPr>
                        <w:t xml:space="preserve">/Effect training) and across domains (Extension, i.e. verbs of motion after </w:t>
                      </w:r>
                      <w:proofErr w:type="spellStart"/>
                      <w:r>
                        <w:rPr>
                          <w:rFonts w:ascii="Arial" w:hAnsi="Arial"/>
                          <w:sz w:val="20"/>
                          <w:szCs w:val="20"/>
                        </w:rPr>
                        <w:t>MoA</w:t>
                      </w:r>
                      <w:proofErr w:type="spellEnd"/>
                      <w:r>
                        <w:rPr>
                          <w:rFonts w:ascii="Arial" w:hAnsi="Arial"/>
                          <w:sz w:val="20"/>
                          <w:szCs w:val="20"/>
                        </w:rPr>
                        <w:t>/Effect training).</w:t>
                      </w:r>
                    </w:p>
                  </w:txbxContent>
                </v:textbox>
                <w10:wrap type="square"/>
              </v:shape>
            </w:pict>
          </mc:Fallback>
        </mc:AlternateContent>
      </w:r>
      <w:r w:rsidRPr="0044030F">
        <w:rPr>
          <w:rFonts w:ascii="Arial" w:hAnsi="Arial" w:cs="Arial"/>
          <w:noProof/>
          <w:color w:val="000000" w:themeColor="text1"/>
          <w:sz w:val="20"/>
          <w:szCs w:val="20"/>
        </w:rPr>
        <w:t>In a recent dissertation from</w:t>
      </w:r>
      <w:r>
        <w:rPr>
          <w:rFonts w:ascii="Arial" w:hAnsi="Arial" w:cs="Arial"/>
          <w:noProof/>
          <w:color w:val="000000" w:themeColor="text1"/>
          <w:sz w:val="20"/>
          <w:szCs w:val="20"/>
        </w:rPr>
        <w:t xml:space="preserve"> our lab,</w:t>
      </w:r>
      <w:r w:rsidRPr="0044030F">
        <w:rPr>
          <w:rFonts w:ascii="Arial" w:hAnsi="Arial" w:cs="Arial"/>
          <w:noProof/>
          <w:color w:val="000000" w:themeColor="text1"/>
          <w:sz w:val="20"/>
          <w:szCs w:val="20"/>
        </w:rPr>
        <w:t xml:space="preserve"> </w:t>
      </w:r>
      <w:r>
        <w:rPr>
          <w:rFonts w:ascii="Arial" w:hAnsi="Arial" w:cs="Arial"/>
          <w:noProof/>
          <w:color w:val="000000" w:themeColor="text1"/>
          <w:sz w:val="20"/>
          <w:szCs w:val="20"/>
        </w:rPr>
        <w:fldChar w:fldCharType="begin"/>
      </w:r>
      <w:r>
        <w:rPr>
          <w:rFonts w:ascii="Arial" w:hAnsi="Arial" w:cs="Arial"/>
          <w:noProof/>
          <w:color w:val="000000" w:themeColor="text1"/>
          <w:sz w:val="20"/>
          <w:szCs w:val="20"/>
        </w:rPr>
        <w:instrText xml:space="preserve"> ADDIN ZOTERO_ITEM CSL_CITATION {"citationID":"1fdlku6lr7","properties":{"formattedCitation":"(Geojo, 2015)","plainCitation":"(Geojo, 2015)"},"citationItems":[{"id":2387,"uris":["http://zotero.org/users/178617/items/KD2GFNNP"],"uri":["http://zotero.org/users/178617/items/KD2GFNNP"],"itemData":{"id":2387,"type":"thesis","title":"Breaking and Entering: Verb Semantics and Event Structure","publisher":"Harvard University","genre":"Doctoral dissertation","author":[{"family":"Geojo","given":"Amy"}],"issued":{"date-parts":[["2015"]]}}}],"schema":"https://github.com/citation-style-language/schema/raw/master/csl-citation.json"} </w:instrText>
      </w:r>
      <w:r>
        <w:rPr>
          <w:rFonts w:ascii="Arial" w:hAnsi="Arial" w:cs="Arial"/>
          <w:noProof/>
          <w:color w:val="000000" w:themeColor="text1"/>
          <w:sz w:val="20"/>
          <w:szCs w:val="20"/>
        </w:rPr>
        <w:fldChar w:fldCharType="separate"/>
      </w:r>
      <w:r>
        <w:rPr>
          <w:rFonts w:ascii="Arial" w:hAnsi="Arial" w:cs="Arial"/>
          <w:noProof/>
          <w:color w:val="000000" w:themeColor="text1"/>
          <w:sz w:val="20"/>
          <w:szCs w:val="20"/>
        </w:rPr>
        <w:t>Geojo (2015)</w:t>
      </w:r>
      <w:r>
        <w:rPr>
          <w:rFonts w:ascii="Arial" w:hAnsi="Arial" w:cs="Arial"/>
          <w:noProof/>
          <w:color w:val="000000" w:themeColor="text1"/>
          <w:sz w:val="20"/>
          <w:szCs w:val="20"/>
        </w:rPr>
        <w:fldChar w:fldCharType="end"/>
      </w:r>
      <w:r>
        <w:rPr>
          <w:rFonts w:ascii="Arial" w:hAnsi="Arial" w:cs="Arial"/>
          <w:noProof/>
          <w:color w:val="000000" w:themeColor="text1"/>
          <w:sz w:val="20"/>
          <w:szCs w:val="20"/>
        </w:rPr>
        <w:t xml:space="preserve"> </w:t>
      </w:r>
      <w:r w:rsidRPr="0044030F">
        <w:rPr>
          <w:rFonts w:ascii="Arial" w:hAnsi="Arial" w:cs="Arial"/>
          <w:noProof/>
          <w:color w:val="000000" w:themeColor="text1"/>
          <w:sz w:val="20"/>
          <w:szCs w:val="20"/>
        </w:rPr>
        <w:t xml:space="preserve">explored the hypothesis that lexicalization biases are rooted in the broad distinction between </w:t>
      </w:r>
      <w:r w:rsidRPr="0044030F">
        <w:rPr>
          <w:rFonts w:ascii="Arial" w:hAnsi="Arial" w:cs="Arial"/>
          <w:smallCaps/>
          <w:noProof/>
          <w:color w:val="000000" w:themeColor="text1"/>
          <w:sz w:val="20"/>
          <w:szCs w:val="20"/>
        </w:rPr>
        <w:t>manner</w:t>
      </w:r>
      <w:r w:rsidRPr="0044030F">
        <w:rPr>
          <w:rFonts w:ascii="Arial" w:hAnsi="Arial" w:cs="Arial"/>
          <w:noProof/>
          <w:color w:val="000000" w:themeColor="text1"/>
          <w:sz w:val="20"/>
          <w:szCs w:val="20"/>
        </w:rPr>
        <w:t xml:space="preserve"> and </w:t>
      </w:r>
      <w:r w:rsidRPr="0044030F">
        <w:rPr>
          <w:rFonts w:ascii="Arial" w:hAnsi="Arial" w:cs="Arial"/>
          <w:smallCaps/>
          <w:noProof/>
          <w:color w:val="000000" w:themeColor="text1"/>
          <w:sz w:val="20"/>
          <w:szCs w:val="20"/>
        </w:rPr>
        <w:t>result</w:t>
      </w:r>
      <w:r w:rsidRPr="0044030F">
        <w:rPr>
          <w:rFonts w:ascii="Arial" w:hAnsi="Arial" w:cs="Arial"/>
          <w:noProof/>
          <w:color w:val="000000" w:themeColor="text1"/>
          <w:sz w:val="20"/>
          <w:szCs w:val="20"/>
        </w:rPr>
        <w:t xml:space="preserve">, rather than the narrower distinctions that are specific to a semantic field, such as </w:t>
      </w:r>
      <w:proofErr w:type="spellStart"/>
      <w:r w:rsidRPr="0044030F">
        <w:rPr>
          <w:rFonts w:ascii="Arial" w:hAnsi="Arial" w:cs="Arial"/>
          <w:smallCaps/>
          <w:sz w:val="20"/>
          <w:szCs w:val="20"/>
        </w:rPr>
        <w:t>MoM</w:t>
      </w:r>
      <w:proofErr w:type="spellEnd"/>
      <w:r>
        <w:rPr>
          <w:rFonts w:ascii="Arial" w:hAnsi="Arial" w:cs="Arial"/>
          <w:smallCaps/>
          <w:sz w:val="20"/>
          <w:szCs w:val="20"/>
        </w:rPr>
        <w:t xml:space="preserve"> </w:t>
      </w:r>
      <w:r w:rsidRPr="0044030F">
        <w:rPr>
          <w:rFonts w:ascii="Arial" w:hAnsi="Arial" w:cs="Arial"/>
          <w:noProof/>
          <w:color w:val="000000" w:themeColor="text1"/>
          <w:sz w:val="20"/>
          <w:szCs w:val="20"/>
        </w:rPr>
        <w:t xml:space="preserve">or </w:t>
      </w:r>
      <w:r w:rsidRPr="0044030F">
        <w:rPr>
          <w:rFonts w:ascii="Arial" w:hAnsi="Arial" w:cs="Arial"/>
          <w:smallCaps/>
          <w:noProof/>
          <w:color w:val="000000" w:themeColor="text1"/>
          <w:sz w:val="20"/>
          <w:szCs w:val="20"/>
        </w:rPr>
        <w:t>path.</w:t>
      </w:r>
      <w:r w:rsidRPr="0044030F">
        <w:rPr>
          <w:rFonts w:ascii="Arial" w:hAnsi="Arial" w:cs="Arial"/>
          <w:noProof/>
          <w:color w:val="000000" w:themeColor="text1"/>
          <w:sz w:val="20"/>
          <w:szCs w:val="20"/>
        </w:rPr>
        <w:t xml:space="preserve"> To test this she developed </w:t>
      </w:r>
      <w:r>
        <w:rPr>
          <w:rFonts w:ascii="Arial" w:hAnsi="Arial" w:cs="Arial"/>
          <w:noProof/>
          <w:color w:val="000000" w:themeColor="text1"/>
          <w:sz w:val="20"/>
          <w:szCs w:val="20"/>
        </w:rPr>
        <w:t xml:space="preserve">the </w:t>
      </w:r>
      <w:r w:rsidRPr="0044030F">
        <w:rPr>
          <w:rFonts w:ascii="Arial" w:hAnsi="Arial" w:cs="Arial"/>
          <w:noProof/>
          <w:color w:val="000000" w:themeColor="text1"/>
          <w:sz w:val="20"/>
          <w:szCs w:val="20"/>
        </w:rPr>
        <w:t>stimulus sets described in Section 2: one vaying the manner and path of motion events; the other varying the manner of action (</w:t>
      </w:r>
      <w:proofErr w:type="spellStart"/>
      <w:r w:rsidRPr="0044030F">
        <w:rPr>
          <w:rFonts w:ascii="Arial" w:hAnsi="Arial" w:cs="Arial"/>
          <w:smallCaps/>
          <w:sz w:val="20"/>
          <w:szCs w:val="20"/>
        </w:rPr>
        <w:t>MoA</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 xml:space="preserve">and the effect of an object-change </w:t>
      </w:r>
      <w:r>
        <w:rPr>
          <w:rFonts w:ascii="Arial" w:hAnsi="Arial" w:cs="Arial"/>
          <w:noProof/>
          <w:color w:val="000000" w:themeColor="text1"/>
          <w:sz w:val="20"/>
          <w:szCs w:val="20"/>
        </w:rPr>
        <w:t>event</w:t>
      </w:r>
      <w:r w:rsidRPr="0044030F">
        <w:rPr>
          <w:rFonts w:ascii="Arial" w:hAnsi="Arial" w:cs="Arial"/>
          <w:noProof/>
          <w:color w:val="000000" w:themeColor="text1"/>
          <w:sz w:val="20"/>
          <w:szCs w:val="20"/>
        </w:rPr>
        <w:t xml:space="preserve">. We reasoned that, if </w:t>
      </w:r>
      <w:proofErr w:type="spellStart"/>
      <w:r w:rsidRPr="0044030F">
        <w:rPr>
          <w:rFonts w:ascii="Arial" w:hAnsi="Arial" w:cs="Arial"/>
          <w:smallCaps/>
          <w:sz w:val="20"/>
          <w:szCs w:val="20"/>
        </w:rPr>
        <w:t>MoM</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 xml:space="preserve">and </w:t>
      </w:r>
      <w:proofErr w:type="spellStart"/>
      <w:r w:rsidRPr="0044030F">
        <w:rPr>
          <w:rFonts w:ascii="Arial" w:hAnsi="Arial" w:cs="Arial"/>
          <w:smallCaps/>
          <w:sz w:val="20"/>
          <w:szCs w:val="20"/>
        </w:rPr>
        <w:t>MoA</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were part of a single broad category (</w:t>
      </w:r>
      <w:r w:rsidRPr="0044030F">
        <w:rPr>
          <w:rFonts w:ascii="Arial" w:hAnsi="Arial" w:cs="Arial"/>
          <w:smallCaps/>
          <w:noProof/>
          <w:color w:val="000000" w:themeColor="text1"/>
          <w:sz w:val="20"/>
          <w:szCs w:val="20"/>
        </w:rPr>
        <w:t>manner</w:t>
      </w:r>
      <w:r w:rsidRPr="0044030F">
        <w:rPr>
          <w:rFonts w:ascii="Arial" w:hAnsi="Arial" w:cs="Arial"/>
          <w:noProof/>
          <w:color w:val="000000" w:themeColor="text1"/>
          <w:sz w:val="20"/>
          <w:szCs w:val="20"/>
        </w:rPr>
        <w:t xml:space="preserve">), and </w:t>
      </w:r>
      <w:r w:rsidRPr="0044030F">
        <w:rPr>
          <w:rFonts w:ascii="Arial" w:hAnsi="Arial" w:cs="Arial"/>
          <w:smallCaps/>
          <w:noProof/>
          <w:color w:val="000000" w:themeColor="text1"/>
          <w:sz w:val="20"/>
          <w:szCs w:val="20"/>
        </w:rPr>
        <w:t>path</w:t>
      </w:r>
      <w:r w:rsidRPr="0044030F">
        <w:rPr>
          <w:rFonts w:ascii="Arial" w:hAnsi="Arial" w:cs="Arial"/>
          <w:noProof/>
          <w:color w:val="000000" w:themeColor="text1"/>
          <w:sz w:val="20"/>
          <w:szCs w:val="20"/>
        </w:rPr>
        <w:t xml:space="preserve"> and </w:t>
      </w:r>
      <w:r w:rsidRPr="0044030F">
        <w:rPr>
          <w:rFonts w:ascii="Arial" w:hAnsi="Arial" w:cs="Arial"/>
          <w:smallCaps/>
          <w:noProof/>
          <w:color w:val="000000" w:themeColor="text1"/>
          <w:sz w:val="20"/>
          <w:szCs w:val="20"/>
        </w:rPr>
        <w:t>effect</w:t>
      </w:r>
      <w:r w:rsidRPr="0044030F">
        <w:rPr>
          <w:rFonts w:ascii="Arial" w:hAnsi="Arial" w:cs="Arial"/>
          <w:noProof/>
          <w:color w:val="000000" w:themeColor="text1"/>
          <w:sz w:val="20"/>
          <w:szCs w:val="20"/>
        </w:rPr>
        <w:t xml:space="preserve"> were similarly instances of the broader category, </w:t>
      </w:r>
      <w:r w:rsidRPr="0044030F">
        <w:rPr>
          <w:rFonts w:ascii="Arial" w:hAnsi="Arial" w:cs="Arial"/>
          <w:smallCaps/>
          <w:noProof/>
          <w:color w:val="000000" w:themeColor="text1"/>
          <w:sz w:val="20"/>
          <w:szCs w:val="20"/>
        </w:rPr>
        <w:t>result</w:t>
      </w:r>
      <w:r w:rsidRPr="0044030F">
        <w:rPr>
          <w:rFonts w:ascii="Arial" w:hAnsi="Arial" w:cs="Arial"/>
          <w:noProof/>
          <w:color w:val="000000" w:themeColor="text1"/>
          <w:sz w:val="20"/>
          <w:szCs w:val="20"/>
        </w:rPr>
        <w:t xml:space="preserve">, then adults who were taught biases within one semantic field should spontaneously generalize them to verbs in the other field, without any additional training. This is precisely what she found. </w:t>
      </w:r>
      <w:r>
        <w:rPr>
          <w:rFonts w:ascii="Arial" w:hAnsi="Arial" w:cs="Arial"/>
          <w:noProof/>
          <w:color w:val="000000" w:themeColor="text1"/>
          <w:sz w:val="20"/>
          <w:szCs w:val="20"/>
        </w:rPr>
        <w:t xml:space="preserve">We </w:t>
      </w:r>
      <w:r w:rsidRPr="0044030F">
        <w:rPr>
          <w:rFonts w:ascii="Arial" w:hAnsi="Arial" w:cs="Arial"/>
          <w:noProof/>
          <w:color w:val="000000" w:themeColor="text1"/>
          <w:sz w:val="20"/>
          <w:szCs w:val="20"/>
        </w:rPr>
        <w:t xml:space="preserve">have preregistered and are extending this finding to 4- and 5-year old English speaking children </w:t>
      </w:r>
      <w:r>
        <w:rPr>
          <w:rFonts w:ascii="Arial" w:hAnsi="Arial" w:cs="Arial"/>
          <w:noProof/>
          <w:color w:val="000000" w:themeColor="text1"/>
          <w:sz w:val="20"/>
          <w:szCs w:val="20"/>
        </w:rPr>
        <w:fldChar w:fldCharType="begin"/>
      </w:r>
      <w:r>
        <w:rPr>
          <w:rFonts w:ascii="Arial" w:hAnsi="Arial" w:cs="Arial"/>
          <w:noProof/>
          <w:color w:val="000000" w:themeColor="text1"/>
          <w:sz w:val="20"/>
          <w:szCs w:val="20"/>
        </w:rPr>
        <w:instrText xml:space="preserve"> ADDIN ZOTERO_ITEM CSL_CITATION {"citationID":"ct1uv76qj","properties":{"formattedCitation":"(Kline, 2016; Kline, De Rechteren van Hemert, et al., 2016)","plainCitation":"(Kline, 2016; Kline, De Rechteren van Hemert, et al., 2016)"},"citationItems":[{"id":3295,"uris":["http://zotero.org/users/178617/items/Q42REXTH"],"uri":["http://zotero.org/users/178617/items/Q42REXTH"],"itemData":{"id":3295,"type":"article-journal","title":"MannerPathPriming - Testing generalization of event semantics across domains: Pre-registration 6-9-2016.docx","container-title":"Open Science Framework Repository","URL":"https://osf.io/xfgrp/","DOI":"10.17605/OSF.IO/7NUX2","author":[{"family":"Kline","given":"Melissa"}],"issued":{"date-parts":[["2016"]]}}},{"id":3296,"uris":["http://zotero.org/users/178617/items/ZGN7GNQM"],"uri":["http://zotero.org/users/178617/items/ZGN7GNQM"],"itemData":{"id":3296,"type":"paper-conference","title":"Changing verb biases within and across domains: Manner/Path and Action/Event generalization.","publisher-place":"Gainesville, FL","event":"Events in Language and Cognition Workshop","event-place":"Gainesville, FL","author":[{"family":"Kline","given":"Melissa"},{"family":"De Rechteren van Hemert","given":"Annelot"},{"family":"Snedeker","given":"Jesse"}],"issued":{"date-parts":[["2016"]]}}}],"schema":"https://github.com/citation-style-language/schema/raw/master/csl-citation.json"} </w:instrText>
      </w:r>
      <w:r>
        <w:rPr>
          <w:rFonts w:ascii="Arial" w:hAnsi="Arial" w:cs="Arial"/>
          <w:noProof/>
          <w:color w:val="000000" w:themeColor="text1"/>
          <w:sz w:val="20"/>
          <w:szCs w:val="20"/>
        </w:rPr>
        <w:fldChar w:fldCharType="separate"/>
      </w:r>
      <w:r>
        <w:rPr>
          <w:rFonts w:ascii="Arial" w:hAnsi="Arial" w:cs="Arial"/>
          <w:noProof/>
          <w:color w:val="000000" w:themeColor="text1"/>
          <w:sz w:val="20"/>
          <w:szCs w:val="20"/>
        </w:rPr>
        <w:t>(Kline, 2016; Kline et al., 2016)</w:t>
      </w:r>
      <w:r>
        <w:rPr>
          <w:rFonts w:ascii="Arial" w:hAnsi="Arial" w:cs="Arial"/>
          <w:noProof/>
          <w:color w:val="000000" w:themeColor="text1"/>
          <w:sz w:val="20"/>
          <w:szCs w:val="20"/>
        </w:rPr>
        <w:fldChar w:fldCharType="end"/>
      </w:r>
      <w:r w:rsidRPr="0044030F">
        <w:rPr>
          <w:rFonts w:ascii="Arial" w:hAnsi="Arial" w:cs="Arial"/>
          <w:noProof/>
          <w:color w:val="000000" w:themeColor="text1"/>
          <w:sz w:val="20"/>
          <w:szCs w:val="20"/>
        </w:rPr>
        <w:t xml:space="preserve">. </w:t>
      </w:r>
      <w:r w:rsidRPr="0044030F">
        <w:rPr>
          <w:rFonts w:ascii="Arial" w:hAnsi="Arial" w:cs="Arial"/>
          <w:color w:val="000000" w:themeColor="text1"/>
          <w:sz w:val="20"/>
          <w:szCs w:val="20"/>
        </w:rPr>
        <w:t xml:space="preserve">This experiment has a 2 x 2 between subjects design. Half of the children learn a series of eight </w:t>
      </w:r>
      <w:r>
        <w:rPr>
          <w:rFonts w:ascii="Arial" w:hAnsi="Arial" w:cs="Arial"/>
          <w:color w:val="000000" w:themeColor="text1"/>
          <w:sz w:val="20"/>
          <w:szCs w:val="20"/>
        </w:rPr>
        <w:t xml:space="preserve">novel </w:t>
      </w:r>
      <w:r w:rsidRPr="0044030F">
        <w:rPr>
          <w:rFonts w:ascii="Arial" w:hAnsi="Arial" w:cs="Arial"/>
          <w:color w:val="000000" w:themeColor="text1"/>
          <w:sz w:val="20"/>
          <w:szCs w:val="20"/>
        </w:rPr>
        <w:t>object-change ve</w:t>
      </w:r>
      <w:r>
        <w:rPr>
          <w:rFonts w:ascii="Arial" w:hAnsi="Arial" w:cs="Arial"/>
          <w:color w:val="000000" w:themeColor="text1"/>
          <w:sz w:val="20"/>
          <w:szCs w:val="20"/>
        </w:rPr>
        <w:t>rbs and are then asked about novel</w:t>
      </w:r>
      <w:r w:rsidRPr="0044030F">
        <w:rPr>
          <w:rFonts w:ascii="Arial" w:hAnsi="Arial" w:cs="Arial"/>
          <w:color w:val="000000" w:themeColor="text1"/>
          <w:sz w:val="20"/>
          <w:szCs w:val="20"/>
        </w:rPr>
        <w:t xml:space="preserve"> motion</w:t>
      </w:r>
      <w:r>
        <w:rPr>
          <w:rFonts w:ascii="Arial" w:hAnsi="Arial" w:cs="Arial"/>
          <w:color w:val="000000" w:themeColor="text1"/>
          <w:sz w:val="20"/>
          <w:szCs w:val="20"/>
        </w:rPr>
        <w:t xml:space="preserve"> verbs, and half </w:t>
      </w:r>
      <w:r w:rsidRPr="0044030F">
        <w:rPr>
          <w:rFonts w:ascii="Arial" w:hAnsi="Arial" w:cs="Arial"/>
          <w:color w:val="000000" w:themeColor="text1"/>
          <w:sz w:val="20"/>
          <w:szCs w:val="20"/>
        </w:rPr>
        <w:t>learn motion</w:t>
      </w:r>
      <w:r>
        <w:rPr>
          <w:rFonts w:ascii="Arial" w:hAnsi="Arial" w:cs="Arial"/>
          <w:color w:val="000000" w:themeColor="text1"/>
          <w:sz w:val="20"/>
          <w:szCs w:val="20"/>
        </w:rPr>
        <w:t xml:space="preserve"> verbs and</w:t>
      </w:r>
      <w:r w:rsidRPr="0044030F">
        <w:rPr>
          <w:rFonts w:ascii="Arial" w:hAnsi="Arial" w:cs="Arial"/>
          <w:color w:val="000000" w:themeColor="text1"/>
          <w:sz w:val="20"/>
          <w:szCs w:val="20"/>
        </w:rPr>
        <w:t xml:space="preserve"> then </w:t>
      </w:r>
      <w:r>
        <w:rPr>
          <w:rFonts w:ascii="Arial" w:hAnsi="Arial" w:cs="Arial"/>
          <w:color w:val="000000" w:themeColor="text1"/>
          <w:sz w:val="20"/>
          <w:szCs w:val="20"/>
        </w:rPr>
        <w:t xml:space="preserve">see </w:t>
      </w:r>
      <w:r w:rsidRPr="0044030F">
        <w:rPr>
          <w:rFonts w:ascii="Arial" w:hAnsi="Arial" w:cs="Arial"/>
          <w:color w:val="000000" w:themeColor="text1"/>
          <w:sz w:val="20"/>
          <w:szCs w:val="20"/>
        </w:rPr>
        <w:t xml:space="preserve">the object-change verbs. Within each of these conditions, half of the children initially learn verbs that encode </w:t>
      </w:r>
      <w:r w:rsidRPr="0044030F">
        <w:rPr>
          <w:rFonts w:ascii="Arial" w:hAnsi="Arial" w:cs="Arial"/>
          <w:smallCaps/>
          <w:color w:val="000000" w:themeColor="text1"/>
          <w:sz w:val="20"/>
          <w:szCs w:val="20"/>
        </w:rPr>
        <w:t>manners</w:t>
      </w:r>
      <w:r w:rsidRPr="0044030F">
        <w:rPr>
          <w:rFonts w:ascii="Arial" w:hAnsi="Arial" w:cs="Arial"/>
          <w:color w:val="000000" w:themeColor="text1"/>
          <w:sz w:val="20"/>
          <w:szCs w:val="20"/>
        </w:rPr>
        <w:t xml:space="preserve"> and half learn verbs that encode </w:t>
      </w:r>
      <w:r w:rsidRPr="0044030F">
        <w:rPr>
          <w:rFonts w:ascii="Arial" w:hAnsi="Arial" w:cs="Arial"/>
          <w:smallCaps/>
          <w:color w:val="000000" w:themeColor="text1"/>
          <w:sz w:val="20"/>
          <w:szCs w:val="20"/>
        </w:rPr>
        <w:t>result</w:t>
      </w:r>
      <w:r w:rsidRPr="0044030F">
        <w:rPr>
          <w:rFonts w:ascii="Arial" w:hAnsi="Arial" w:cs="Arial"/>
          <w:color w:val="000000" w:themeColor="text1"/>
          <w:sz w:val="20"/>
          <w:szCs w:val="20"/>
        </w:rPr>
        <w:t xml:space="preserve">s. </w:t>
      </w:r>
      <w:r w:rsidRPr="0044030F">
        <w:rPr>
          <w:rFonts w:ascii="Arial" w:hAnsi="Arial" w:cs="Arial"/>
          <w:sz w:val="20"/>
          <w:szCs w:val="20"/>
        </w:rPr>
        <w:t>32 participants will be included in each of four conditions (</w:t>
      </w:r>
      <w:r>
        <w:rPr>
          <w:rFonts w:ascii="Arial" w:hAnsi="Arial" w:cs="Arial"/>
          <w:sz w:val="20"/>
          <w:szCs w:val="20"/>
        </w:rPr>
        <w:t xml:space="preserve">initial </w:t>
      </w:r>
      <w:r w:rsidRPr="0044030F">
        <w:rPr>
          <w:rFonts w:ascii="Arial" w:hAnsi="Arial" w:cs="Arial"/>
          <w:sz w:val="20"/>
          <w:szCs w:val="20"/>
        </w:rPr>
        <w:t xml:space="preserve">exposure to </w:t>
      </w:r>
      <w:proofErr w:type="spellStart"/>
      <w:r w:rsidRPr="0044030F">
        <w:rPr>
          <w:rFonts w:ascii="Arial" w:hAnsi="Arial" w:cs="Arial"/>
          <w:smallCaps/>
          <w:sz w:val="20"/>
          <w:szCs w:val="20"/>
        </w:rPr>
        <w:t>MoA</w:t>
      </w:r>
      <w:proofErr w:type="spellEnd"/>
      <w:r w:rsidRPr="0044030F">
        <w:rPr>
          <w:rFonts w:ascii="Arial" w:hAnsi="Arial" w:cs="Arial"/>
          <w:sz w:val="20"/>
          <w:szCs w:val="20"/>
        </w:rPr>
        <w:t xml:space="preserve">, </w:t>
      </w:r>
      <w:r w:rsidRPr="0044030F">
        <w:rPr>
          <w:rFonts w:ascii="Arial" w:hAnsi="Arial" w:cs="Arial"/>
          <w:smallCaps/>
          <w:sz w:val="20"/>
          <w:szCs w:val="20"/>
        </w:rPr>
        <w:t>effect,</w:t>
      </w:r>
      <w:r w:rsidRPr="0044030F">
        <w:rPr>
          <w:rFonts w:ascii="Arial" w:hAnsi="Arial" w:cs="Arial"/>
          <w:sz w:val="20"/>
          <w:szCs w:val="20"/>
        </w:rPr>
        <w:t xml:space="preserve"> </w:t>
      </w:r>
      <w:proofErr w:type="spellStart"/>
      <w:r w:rsidRPr="0044030F">
        <w:rPr>
          <w:rFonts w:ascii="Arial" w:hAnsi="Arial" w:cs="Arial"/>
          <w:smallCaps/>
          <w:sz w:val="20"/>
          <w:szCs w:val="20"/>
        </w:rPr>
        <w:t>MoM</w:t>
      </w:r>
      <w:proofErr w:type="spellEnd"/>
      <w:r w:rsidRPr="0044030F">
        <w:rPr>
          <w:rFonts w:ascii="Arial" w:hAnsi="Arial" w:cs="Arial"/>
          <w:sz w:val="20"/>
          <w:szCs w:val="20"/>
        </w:rPr>
        <w:t xml:space="preserve"> or </w:t>
      </w:r>
      <w:r w:rsidRPr="0044030F">
        <w:rPr>
          <w:rFonts w:ascii="Arial" w:hAnsi="Arial" w:cs="Arial"/>
          <w:smallCaps/>
          <w:sz w:val="20"/>
          <w:szCs w:val="20"/>
        </w:rPr>
        <w:t>path</w:t>
      </w:r>
      <w:r w:rsidRPr="0044030F">
        <w:rPr>
          <w:rFonts w:ascii="Arial" w:hAnsi="Arial" w:cs="Arial"/>
          <w:sz w:val="20"/>
          <w:szCs w:val="20"/>
        </w:rPr>
        <w:t>, verb meanings) for a total of 128 participants (based on a power calculation from a separate pilot experiment</w:t>
      </w:r>
      <w:r>
        <w:rPr>
          <w:rFonts w:ascii="Arial" w:hAnsi="Arial" w:cs="Arial"/>
          <w:sz w:val="20"/>
          <w:szCs w:val="20"/>
        </w:rPr>
        <w:t xml:space="preserve"> with children</w:t>
      </w:r>
      <w:r w:rsidRPr="0044030F">
        <w:rPr>
          <w:rFonts w:ascii="Arial" w:hAnsi="Arial" w:cs="Arial"/>
          <w:sz w:val="20"/>
          <w:szCs w:val="20"/>
        </w:rPr>
        <w:t xml:space="preserve">). </w:t>
      </w:r>
    </w:p>
    <w:p w14:paraId="50D96728" w14:textId="77777777" w:rsidR="00EE06FF" w:rsidRPr="0077401E" w:rsidRDefault="00EE06FF" w:rsidP="00EE06FF">
      <w:pPr>
        <w:spacing w:after="60"/>
        <w:rPr>
          <w:rFonts w:ascii="Arial" w:hAnsi="Arial" w:cs="Arial"/>
          <w:noProof/>
          <w:color w:val="000000" w:themeColor="text1"/>
          <w:sz w:val="20"/>
          <w:szCs w:val="20"/>
        </w:rPr>
      </w:pPr>
      <w:r w:rsidRPr="0044030F">
        <w:rPr>
          <w:rFonts w:ascii="Arial" w:hAnsi="Arial" w:cs="Arial"/>
          <w:sz w:val="20"/>
          <w:szCs w:val="20"/>
        </w:rPr>
        <w:t>Currently, we have finished running participants in the first two conditions (object-change verb learning) and are beginning wor</w:t>
      </w:r>
      <w:r>
        <w:rPr>
          <w:rFonts w:ascii="Arial" w:hAnsi="Arial" w:cs="Arial"/>
          <w:sz w:val="20"/>
          <w:szCs w:val="20"/>
        </w:rPr>
        <w:t>k on the second (motion). Fig. 5 shows</w:t>
      </w:r>
      <w:r w:rsidRPr="0044030F">
        <w:rPr>
          <w:rFonts w:ascii="Arial" w:hAnsi="Arial" w:cs="Arial"/>
          <w:sz w:val="20"/>
          <w:szCs w:val="20"/>
        </w:rPr>
        <w:t xml:space="preserve"> the adult experiments from Geojo (2015) and from </w:t>
      </w:r>
      <w:r>
        <w:rPr>
          <w:rFonts w:ascii="Arial" w:hAnsi="Arial" w:cs="Arial"/>
          <w:sz w:val="20"/>
          <w:szCs w:val="20"/>
        </w:rPr>
        <w:t xml:space="preserve">ongoing work with </w:t>
      </w:r>
      <w:r w:rsidRPr="0044030F">
        <w:rPr>
          <w:rFonts w:ascii="Arial" w:hAnsi="Arial" w:cs="Arial"/>
          <w:sz w:val="20"/>
          <w:szCs w:val="20"/>
        </w:rPr>
        <w:t xml:space="preserve">4- and 5-year-old English speakers. Our results suggest abstract generalization at both levels: during the first phase (within-domain) having learned several </w:t>
      </w:r>
      <w:r w:rsidRPr="0044030F">
        <w:rPr>
          <w:rFonts w:ascii="Arial" w:hAnsi="Arial" w:cs="Arial"/>
          <w:smallCaps/>
          <w:sz w:val="20"/>
          <w:szCs w:val="20"/>
        </w:rPr>
        <w:t>effect</w:t>
      </w:r>
      <w:r w:rsidRPr="0044030F">
        <w:rPr>
          <w:rFonts w:ascii="Arial" w:hAnsi="Arial" w:cs="Arial"/>
          <w:sz w:val="20"/>
          <w:szCs w:val="20"/>
        </w:rPr>
        <w:t xml:space="preserve"> verbs (</w:t>
      </w:r>
      <w:r w:rsidRPr="0044030F">
        <w:rPr>
          <w:rFonts w:ascii="Arial" w:hAnsi="Arial" w:cs="Arial"/>
          <w:i/>
          <w:sz w:val="20"/>
          <w:szCs w:val="20"/>
        </w:rPr>
        <w:t>rip, open</w:t>
      </w:r>
      <w:r w:rsidRPr="0044030F">
        <w:rPr>
          <w:rFonts w:ascii="Arial" w:hAnsi="Arial" w:cs="Arial"/>
          <w:sz w:val="20"/>
          <w:szCs w:val="20"/>
        </w:rPr>
        <w:t xml:space="preserve">), children guess that a subsequent entirely novel event will be described in terms of effect (e.g. </w:t>
      </w:r>
      <w:r w:rsidRPr="0044030F">
        <w:rPr>
          <w:rFonts w:ascii="Arial" w:hAnsi="Arial" w:cs="Arial"/>
          <w:i/>
          <w:sz w:val="20"/>
          <w:szCs w:val="20"/>
        </w:rPr>
        <w:t>bend</w:t>
      </w:r>
      <w:r w:rsidRPr="0044030F">
        <w:rPr>
          <w:rFonts w:ascii="Arial" w:hAnsi="Arial" w:cs="Arial"/>
          <w:sz w:val="20"/>
          <w:szCs w:val="20"/>
        </w:rPr>
        <w:t>)</w:t>
      </w:r>
      <w:r>
        <w:rPr>
          <w:rFonts w:ascii="Arial" w:hAnsi="Arial" w:cs="Arial"/>
          <w:sz w:val="20"/>
          <w:szCs w:val="20"/>
        </w:rPr>
        <w:t xml:space="preserve">. </w:t>
      </w:r>
      <w:r w:rsidRPr="0044030F">
        <w:rPr>
          <w:rFonts w:ascii="Arial" w:hAnsi="Arial" w:cs="Arial"/>
          <w:sz w:val="20"/>
          <w:szCs w:val="20"/>
        </w:rPr>
        <w:t>In the second phase (acro</w:t>
      </w:r>
      <w:r>
        <w:rPr>
          <w:rFonts w:ascii="Arial" w:hAnsi="Arial" w:cs="Arial"/>
          <w:sz w:val="20"/>
          <w:szCs w:val="20"/>
        </w:rPr>
        <w:t>ss domain), children-</w:t>
      </w:r>
      <w:r w:rsidRPr="0044030F">
        <w:rPr>
          <w:rFonts w:ascii="Arial" w:hAnsi="Arial" w:cs="Arial"/>
          <w:sz w:val="20"/>
          <w:szCs w:val="20"/>
        </w:rPr>
        <w:t>like adults</w:t>
      </w:r>
      <w:r>
        <w:rPr>
          <w:rFonts w:ascii="Arial" w:hAnsi="Arial" w:cs="Arial"/>
          <w:sz w:val="20"/>
          <w:szCs w:val="20"/>
        </w:rPr>
        <w:t>-</w:t>
      </w:r>
      <w:r w:rsidRPr="0044030F">
        <w:rPr>
          <w:rFonts w:ascii="Arial" w:hAnsi="Arial" w:cs="Arial"/>
          <w:sz w:val="20"/>
          <w:szCs w:val="20"/>
        </w:rPr>
        <w:t xml:space="preserve">spontaneously generalize this bias to motion verbs, suggesting that they readily employ broad semantic categories such as </w:t>
      </w:r>
      <w:r w:rsidRPr="0044030F">
        <w:rPr>
          <w:rFonts w:ascii="Arial" w:hAnsi="Arial" w:cs="Arial"/>
          <w:smallCaps/>
          <w:sz w:val="20"/>
          <w:szCs w:val="20"/>
        </w:rPr>
        <w:t xml:space="preserve">manner </w:t>
      </w:r>
      <w:r w:rsidRPr="0044030F">
        <w:rPr>
          <w:rFonts w:ascii="Arial" w:hAnsi="Arial" w:cs="Arial"/>
          <w:sz w:val="20"/>
          <w:szCs w:val="20"/>
        </w:rPr>
        <w:t>or</w:t>
      </w:r>
      <w:r w:rsidRPr="0044030F">
        <w:rPr>
          <w:rFonts w:ascii="Arial" w:hAnsi="Arial" w:cs="Arial"/>
          <w:smallCaps/>
          <w:sz w:val="20"/>
          <w:szCs w:val="20"/>
        </w:rPr>
        <w:t xml:space="preserve"> result</w:t>
      </w:r>
      <w:r w:rsidRPr="0044030F">
        <w:rPr>
          <w:rFonts w:ascii="Arial" w:hAnsi="Arial" w:cs="Arial"/>
          <w:sz w:val="20"/>
          <w:szCs w:val="20"/>
        </w:rPr>
        <w:t xml:space="preserve">. Pilot data </w:t>
      </w:r>
      <w:r>
        <w:rPr>
          <w:rFonts w:ascii="Arial" w:hAnsi="Arial" w:cs="Arial"/>
          <w:sz w:val="20"/>
          <w:szCs w:val="20"/>
        </w:rPr>
        <w:t xml:space="preserve">20 </w:t>
      </w:r>
      <w:r w:rsidRPr="0044030F">
        <w:rPr>
          <w:rFonts w:ascii="Arial" w:hAnsi="Arial" w:cs="Arial"/>
          <w:sz w:val="20"/>
          <w:szCs w:val="20"/>
        </w:rPr>
        <w:t xml:space="preserve">participants </w:t>
      </w:r>
      <w:r>
        <w:rPr>
          <w:rFonts w:ascii="Arial" w:hAnsi="Arial" w:cs="Arial"/>
          <w:sz w:val="20"/>
          <w:szCs w:val="20"/>
        </w:rPr>
        <w:t xml:space="preserve">(9 </w:t>
      </w:r>
      <w:proofErr w:type="spellStart"/>
      <w:r>
        <w:rPr>
          <w:rFonts w:ascii="Arial" w:hAnsi="Arial" w:cs="Arial"/>
          <w:sz w:val="20"/>
          <w:szCs w:val="20"/>
        </w:rPr>
        <w:t>MoM</w:t>
      </w:r>
      <w:proofErr w:type="spellEnd"/>
      <w:r>
        <w:rPr>
          <w:rFonts w:ascii="Arial" w:hAnsi="Arial" w:cs="Arial"/>
          <w:sz w:val="20"/>
          <w:szCs w:val="20"/>
        </w:rPr>
        <w:t xml:space="preserve">, 11 </w:t>
      </w:r>
      <w:r w:rsidRPr="009623CA">
        <w:rPr>
          <w:rFonts w:ascii="Arial" w:hAnsi="Arial" w:cs="Arial"/>
          <w:smallCaps/>
          <w:sz w:val="20"/>
          <w:szCs w:val="20"/>
        </w:rPr>
        <w:t>path</w:t>
      </w:r>
      <w:r>
        <w:rPr>
          <w:rFonts w:ascii="Arial" w:hAnsi="Arial" w:cs="Arial"/>
          <w:sz w:val="20"/>
          <w:szCs w:val="20"/>
        </w:rPr>
        <w:t xml:space="preserve">) </w:t>
      </w:r>
      <w:r w:rsidRPr="0044030F">
        <w:rPr>
          <w:rFonts w:ascii="Arial" w:hAnsi="Arial" w:cs="Arial"/>
          <w:sz w:val="20"/>
          <w:szCs w:val="20"/>
        </w:rPr>
        <w:t xml:space="preserve">suggests we will find similar results in the second half of the study, </w:t>
      </w:r>
      <w:r w:rsidRPr="0044030F">
        <w:rPr>
          <w:rFonts w:ascii="Arial" w:hAnsi="Arial" w:cs="Arial"/>
          <w:color w:val="000000" w:themeColor="text1"/>
          <w:sz w:val="20"/>
          <w:szCs w:val="20"/>
        </w:rPr>
        <w:t xml:space="preserve">replicating and extending the findings of Shafto et al., (2014). </w:t>
      </w:r>
      <w:r w:rsidRPr="0044030F">
        <w:rPr>
          <w:rFonts w:ascii="Arial" w:hAnsi="Arial" w:cs="Arial"/>
          <w:sz w:val="20"/>
          <w:szCs w:val="20"/>
        </w:rPr>
        <w:t>If this pattern holds up, it would suggest that biases for these two types of events are based on the same underlying conceptual distinction (</w:t>
      </w:r>
      <w:r w:rsidRPr="0044030F">
        <w:rPr>
          <w:rFonts w:ascii="Arial" w:hAnsi="Arial" w:cs="Arial"/>
          <w:smallCaps/>
          <w:sz w:val="20"/>
          <w:szCs w:val="20"/>
        </w:rPr>
        <w:t>manner/result</w:t>
      </w:r>
      <w:r w:rsidRPr="0044030F">
        <w:rPr>
          <w:rFonts w:ascii="Arial" w:hAnsi="Arial" w:cs="Arial"/>
          <w:sz w:val="20"/>
          <w:szCs w:val="20"/>
        </w:rPr>
        <w:t xml:space="preserve">). In contrast, if we find an asymmetry (e.g. training on </w:t>
      </w:r>
      <w:proofErr w:type="spellStart"/>
      <w:r w:rsidRPr="0044030F">
        <w:rPr>
          <w:rFonts w:ascii="Arial" w:hAnsi="Arial" w:cs="Arial"/>
          <w:smallCaps/>
          <w:sz w:val="20"/>
          <w:szCs w:val="20"/>
        </w:rPr>
        <w:t>MoA</w:t>
      </w:r>
      <w:proofErr w:type="spellEnd"/>
      <w:r w:rsidRPr="0044030F">
        <w:rPr>
          <w:rFonts w:ascii="Arial" w:hAnsi="Arial" w:cs="Arial"/>
          <w:smallCaps/>
          <w:sz w:val="20"/>
          <w:szCs w:val="20"/>
        </w:rPr>
        <w:t>/effect</w:t>
      </w:r>
      <w:r w:rsidRPr="0044030F">
        <w:rPr>
          <w:rFonts w:ascii="Arial" w:hAnsi="Arial" w:cs="Arial"/>
          <w:sz w:val="20"/>
          <w:szCs w:val="20"/>
        </w:rPr>
        <w:t xml:space="preserve"> leads to expectations about motion events, but not vice versa), it might suggest that these two domains are hierarchically organized (i.e. that one kind of </w:t>
      </w:r>
      <w:r w:rsidRPr="0044030F">
        <w:rPr>
          <w:rFonts w:ascii="Arial" w:hAnsi="Arial" w:cs="Arial"/>
          <w:smallCaps/>
          <w:sz w:val="20"/>
          <w:szCs w:val="20"/>
        </w:rPr>
        <w:t>manner/result</w:t>
      </w:r>
      <w:r w:rsidRPr="0044030F">
        <w:rPr>
          <w:rFonts w:ascii="Arial" w:hAnsi="Arial" w:cs="Arial"/>
          <w:sz w:val="20"/>
          <w:szCs w:val="20"/>
        </w:rPr>
        <w:t xml:space="preserve"> representation is a subset of the other).</w:t>
      </w:r>
      <w:r w:rsidRPr="00976F62">
        <w:rPr>
          <w:rFonts w:ascii="Arial" w:hAnsi="Arial" w:cs="Arial"/>
          <w:noProof/>
          <w:color w:val="000000" w:themeColor="text1"/>
          <w:sz w:val="20"/>
          <w:szCs w:val="20"/>
        </w:rPr>
        <w:t xml:space="preserve"> </w:t>
      </w:r>
    </w:p>
    <w:p w14:paraId="3F5742C5" w14:textId="77777777" w:rsidR="00EE06FF" w:rsidRPr="0044030F" w:rsidRDefault="00EE06FF" w:rsidP="00EE06FF">
      <w:pPr>
        <w:tabs>
          <w:tab w:val="left" w:pos="3780"/>
        </w:tabs>
        <w:spacing w:after="60"/>
        <w:rPr>
          <w:rFonts w:ascii="Arial" w:hAnsi="Arial" w:cs="Arial"/>
          <w:bCs/>
          <w:sz w:val="20"/>
          <w:szCs w:val="20"/>
        </w:rPr>
      </w:pPr>
      <w:r w:rsidRPr="0044030F">
        <w:rPr>
          <w:rFonts w:ascii="Arial" w:hAnsi="Arial" w:cs="Arial"/>
          <w:b/>
          <w:bCs/>
          <w:i/>
          <w:sz w:val="20"/>
          <w:szCs w:val="20"/>
        </w:rPr>
        <w:t>Open Questions</w:t>
      </w:r>
      <w:r w:rsidRPr="0044030F">
        <w:rPr>
          <w:rFonts w:ascii="Arial" w:hAnsi="Arial" w:cs="Arial"/>
          <w:bCs/>
          <w:i/>
          <w:sz w:val="20"/>
          <w:szCs w:val="20"/>
        </w:rPr>
        <w:t xml:space="preserve">: </w:t>
      </w:r>
      <w:r w:rsidRPr="0044030F">
        <w:rPr>
          <w:rFonts w:ascii="Arial" w:hAnsi="Arial" w:cs="Arial"/>
          <w:bCs/>
          <w:sz w:val="20"/>
          <w:szCs w:val="20"/>
        </w:rPr>
        <w:t>Our prior work demonstrates that adult and child English speakers quickly adopt new verb lexicalization biases in two semantic fields (motion and object change). These biases transfer readily across domains, indicating that the semantic generalizations are not specific to a given field and lending support to Rappaport Hovav and Levin’s hypothesis that roots come in two basic ontological types (</w:t>
      </w:r>
      <w:r w:rsidRPr="0044030F">
        <w:rPr>
          <w:rFonts w:ascii="Arial" w:hAnsi="Arial" w:cs="Arial"/>
          <w:smallCaps/>
          <w:sz w:val="20"/>
          <w:szCs w:val="20"/>
        </w:rPr>
        <w:t xml:space="preserve">manner </w:t>
      </w:r>
      <w:r w:rsidRPr="0044030F">
        <w:rPr>
          <w:rFonts w:ascii="Arial" w:hAnsi="Arial" w:cs="Arial"/>
          <w:sz w:val="20"/>
          <w:szCs w:val="20"/>
        </w:rPr>
        <w:t>and</w:t>
      </w:r>
      <w:r w:rsidRPr="0044030F">
        <w:rPr>
          <w:rFonts w:ascii="Arial" w:hAnsi="Arial" w:cs="Arial"/>
          <w:smallCaps/>
          <w:sz w:val="20"/>
          <w:szCs w:val="20"/>
        </w:rPr>
        <w:t xml:space="preserve"> result</w:t>
      </w:r>
      <w:r w:rsidRPr="0044030F">
        <w:rPr>
          <w:rFonts w:ascii="Arial" w:hAnsi="Arial" w:cs="Arial"/>
          <w:bCs/>
          <w:sz w:val="20"/>
          <w:szCs w:val="20"/>
        </w:rPr>
        <w:t xml:space="preserve">). These findings raise more questions than they answer. We observe asymmetries in both adults and children between </w:t>
      </w:r>
      <w:r w:rsidRPr="0044030F">
        <w:rPr>
          <w:rFonts w:ascii="Arial" w:hAnsi="Arial" w:cs="Arial"/>
          <w:smallCaps/>
          <w:sz w:val="20"/>
          <w:szCs w:val="20"/>
        </w:rPr>
        <w:t xml:space="preserve">manner </w:t>
      </w:r>
      <w:r w:rsidRPr="0044030F">
        <w:rPr>
          <w:rFonts w:ascii="Arial" w:hAnsi="Arial" w:cs="Arial"/>
          <w:sz w:val="20"/>
          <w:szCs w:val="20"/>
        </w:rPr>
        <w:t>and</w:t>
      </w:r>
      <w:r w:rsidRPr="0044030F">
        <w:rPr>
          <w:rFonts w:ascii="Arial" w:hAnsi="Arial" w:cs="Arial"/>
          <w:smallCaps/>
          <w:sz w:val="20"/>
          <w:szCs w:val="20"/>
        </w:rPr>
        <w:t xml:space="preserve"> result</w:t>
      </w:r>
      <w:r w:rsidRPr="0044030F">
        <w:rPr>
          <w:rFonts w:ascii="Arial" w:hAnsi="Arial" w:cs="Arial"/>
          <w:bCs/>
          <w:sz w:val="20"/>
          <w:szCs w:val="20"/>
        </w:rPr>
        <w:t xml:space="preserve"> training conditions:</w:t>
      </w:r>
      <w:r>
        <w:rPr>
          <w:rFonts w:ascii="Arial" w:hAnsi="Arial" w:cs="Arial"/>
          <w:bCs/>
          <w:sz w:val="20"/>
          <w:szCs w:val="20"/>
        </w:rPr>
        <w:t xml:space="preserve"> are these the result of stimuli</w:t>
      </w:r>
      <w:r w:rsidRPr="0044030F">
        <w:rPr>
          <w:rFonts w:ascii="Arial" w:hAnsi="Arial" w:cs="Arial"/>
          <w:bCs/>
          <w:sz w:val="20"/>
          <w:szCs w:val="20"/>
        </w:rPr>
        <w:t xml:space="preserve"> properties, native languag</w:t>
      </w:r>
      <w:r>
        <w:rPr>
          <w:rFonts w:ascii="Arial" w:hAnsi="Arial" w:cs="Arial"/>
          <w:bCs/>
          <w:sz w:val="20"/>
          <w:szCs w:val="20"/>
        </w:rPr>
        <w:t>e effects, or</w:t>
      </w:r>
      <w:r w:rsidRPr="0044030F">
        <w:rPr>
          <w:rFonts w:ascii="Arial" w:hAnsi="Arial" w:cs="Arial"/>
          <w:bCs/>
          <w:sz w:val="20"/>
          <w:szCs w:val="20"/>
        </w:rPr>
        <w:t xml:space="preserve"> task strategie</w:t>
      </w:r>
      <w:r>
        <w:rPr>
          <w:rFonts w:ascii="Arial" w:hAnsi="Arial" w:cs="Arial"/>
          <w:bCs/>
          <w:sz w:val="20"/>
          <w:szCs w:val="20"/>
        </w:rPr>
        <w:t>s? Are the</w:t>
      </w:r>
      <w:r w:rsidRPr="0044030F">
        <w:rPr>
          <w:rFonts w:ascii="Arial" w:hAnsi="Arial" w:cs="Arial"/>
          <w:bCs/>
          <w:sz w:val="20"/>
          <w:szCs w:val="20"/>
        </w:rPr>
        <w:t xml:space="preserve"> generalizations a relatively constrained experimental effect</w:t>
      </w:r>
      <w:r>
        <w:rPr>
          <w:rFonts w:ascii="Arial" w:hAnsi="Arial" w:cs="Arial"/>
          <w:bCs/>
          <w:sz w:val="20"/>
          <w:szCs w:val="20"/>
        </w:rPr>
        <w:t>,</w:t>
      </w:r>
      <w:r w:rsidRPr="0044030F">
        <w:rPr>
          <w:rFonts w:ascii="Arial" w:hAnsi="Arial" w:cs="Arial"/>
          <w:bCs/>
          <w:sz w:val="20"/>
          <w:szCs w:val="20"/>
        </w:rPr>
        <w:t xml:space="preserve"> or a reflection of the basic representational structure of language? </w:t>
      </w:r>
      <w:r>
        <w:rPr>
          <w:rFonts w:ascii="Arial" w:hAnsi="Arial" w:cs="Arial"/>
          <w:bCs/>
          <w:sz w:val="20"/>
          <w:szCs w:val="20"/>
        </w:rPr>
        <w:t>D</w:t>
      </w:r>
      <w:r w:rsidRPr="0044030F">
        <w:rPr>
          <w:rFonts w:ascii="Arial" w:hAnsi="Arial" w:cs="Arial"/>
          <w:bCs/>
          <w:sz w:val="20"/>
          <w:szCs w:val="20"/>
        </w:rPr>
        <w:t>o the biases in our native language affect our</w:t>
      </w:r>
      <w:r>
        <w:rPr>
          <w:rFonts w:ascii="Arial" w:hAnsi="Arial" w:cs="Arial"/>
          <w:bCs/>
          <w:sz w:val="20"/>
          <w:szCs w:val="20"/>
        </w:rPr>
        <w:t xml:space="preserve"> ability to acquire new biases or</w:t>
      </w:r>
      <w:r w:rsidRPr="0044030F">
        <w:rPr>
          <w:rFonts w:ascii="Arial" w:hAnsi="Arial" w:cs="Arial"/>
          <w:bCs/>
          <w:sz w:val="20"/>
          <w:szCs w:val="20"/>
        </w:rPr>
        <w:t xml:space="preserve"> scope of our semantic generalizations</w:t>
      </w:r>
      <w:r>
        <w:rPr>
          <w:rFonts w:ascii="Arial" w:hAnsi="Arial" w:cs="Arial"/>
          <w:bCs/>
          <w:sz w:val="20"/>
          <w:szCs w:val="20"/>
        </w:rPr>
        <w:t>?</w:t>
      </w:r>
      <w:r w:rsidRPr="00BD2FD5">
        <w:rPr>
          <w:rFonts w:ascii="Arial" w:hAnsi="Arial" w:cs="Arial"/>
          <w:noProof/>
          <w:color w:val="000000" w:themeColor="text1"/>
          <w:sz w:val="20"/>
          <w:szCs w:val="20"/>
        </w:rPr>
        <w:t xml:space="preserve"> </w:t>
      </w:r>
      <w:r>
        <w:rPr>
          <w:rFonts w:ascii="Arial" w:hAnsi="Arial" w:cs="Arial"/>
          <w:bCs/>
          <w:sz w:val="20"/>
          <w:szCs w:val="20"/>
        </w:rPr>
        <w:t>More fundamentally, d</w:t>
      </w:r>
      <w:r w:rsidRPr="0044030F">
        <w:rPr>
          <w:rFonts w:ascii="Arial" w:hAnsi="Arial" w:cs="Arial"/>
          <w:bCs/>
          <w:sz w:val="20"/>
          <w:szCs w:val="20"/>
        </w:rPr>
        <w:t>o children begin with more narrow semantic relationships rooted in the properties of specific predicates, gradually forming generalizations at the level of semantic fields before developing the more abstract adult conceptualization of events? Or are these broad semantic categories an early emerging property of human conceptual structure that guides language acquisition from a young age</w:t>
      </w:r>
      <w:r>
        <w:rPr>
          <w:rFonts w:ascii="Arial" w:hAnsi="Arial" w:cs="Arial"/>
          <w:bCs/>
          <w:sz w:val="20"/>
          <w:szCs w:val="20"/>
        </w:rPr>
        <w:t xml:space="preserve"> </w:t>
      </w:r>
      <w:r>
        <w:rPr>
          <w:rFonts w:ascii="Arial" w:hAnsi="Arial" w:cs="Arial"/>
          <w:bCs/>
          <w:sz w:val="20"/>
          <w:szCs w:val="20"/>
        </w:rPr>
        <w:fldChar w:fldCharType="begin"/>
      </w:r>
      <w:r>
        <w:rPr>
          <w:rFonts w:ascii="Arial" w:hAnsi="Arial" w:cs="Arial"/>
          <w:bCs/>
          <w:sz w:val="20"/>
          <w:szCs w:val="20"/>
        </w:rPr>
        <w:instrText xml:space="preserve"> ADDIN ZOTERO_ITEM CSL_CITATION {"citationID":"21pc9pqld6","properties":{"formattedCitation":"(Ambridge, Pine, Rowland, Jones, &amp; Clark, 2009; Fisher et al., 2010; Pinker, 1989; Tomasello, 2000)","plainCitation":"(Ambridge, Pine, Rowland, Jones, &amp; Clark, 2009; Fisher et al., 2010; Pinker, 1989; Tomasello, 2000)"},"citationItems":[{"id":923,"uris":["http://zotero.org/users/178617/items/KJQFPTGT"],"uri":["http://zotero.org/users/178617/items/KJQFPTGT"],"itemData":{"id":923,"type":"article-journal","title":"A Semantics-Based Approach to the \"No Negative Evidence\" Problem","container-title":"Cognitive Science","page":"1301-1316","volume":"33","issue":"7","abstract":"Previous studies have shown that children retreat from argument-structure overgeneralization errors (e.g., *Don't giggle me) by inferring that frequently encountered verbs are unlikely to be grammatical in unattested constructions, and by making use of syntax-semantics correspondences (e.g., verbs denoting internally caused actions such as giggling cannot normally be used causatively). The present study tested a new account based on a unitary learning mechanism that combines both of these processes. Seventy-two participants (ages 520136, 9201310, and adults) rated overgeneralization errors with higher (*The funny man's joke giggled Bart) and lower (*The funny man giggled Bart) degrees of direct external causation. The errors with more-direct causation were rated as less unacceptable than those with less-direct causation. This finding is consistent with the new account, under which children acquire2014in an incremental and probabilistic fashion2014the meaning of particular constructions (e.g., transitive causative = direct external causation) and particular verbs, rejecting generalizations where the incompatibility between the two is too great.","author":[{"family":"Ambridge","given":"Ben"},{"family":"Pine","given":"Julian M."},{"family":"Rowland","given":"Caroline F."},{"family":"Jones","given":"Rebecca L."},{"family":"Clark","given":"Victoria"}],"issued":{"date-parts":[["2009"]]}}},{"id":917,"uris":["http://zotero.org/users/178617/items/WQT5XCMH"],"uri":["http://zotero.org/users/178617/items/WQT5XCMH"],"itemData":{"id":917,"type":"article-journal","title":"Syntactic bootstrapping","container-title":"Wiley Interdisciplinary Reviews: Cognitive Science","page":"143-149","volume":"1","source":"CrossRef","DOI":"10.1002/wcs.17","ISSN":"19395078","journalAbbreviation":"WIREs Cogni Sci","author":[{"family":"Fisher","given":"Cynthia"},{"family":"Gertner","given":"Yael"},{"family":"Scott","given":"Rose M."},{"family":"Yuan","given":"Sylvia"}],"issued":{"date-parts":[["2010"]]}}},{"id":699,"uris":["http://zotero.org/users/178617/items/RJWFKTG5"],"uri":["http://zotero.org/users/178617/items/RJWFKTG5"],"itemData":{"id":699,"type":"book","title":"Learnability and Cognition: The acquisition of Argument Structure","publisher":"Cambridge, Mass.: MIT Press","author":[{"family":"Pinker","given":"Steven"}],"issued":{"date-parts":[["1989"]]}}},{"id":366,"uris":["http://zotero.org/users/178617/items/MT8CNKAX"],"uri":["http://zotero.org/users/178617/items/MT8CNKAX"],"itemData":{"id":366,"type":"article-journal","title":"The item-based nature of children's early syntactic development","container-title":"Trends in Cognitive Sciences","page":"156-163","volume":"4","issue":"4","author":[{"family":"Tomasello","given":"Michael"}],"issued":{"date-parts":[["2000"]]}}}],"schema":"https://github.com/citation-style-language/schema/raw/master/csl-citation.json"} </w:instrText>
      </w:r>
      <w:r>
        <w:rPr>
          <w:rFonts w:ascii="Arial" w:hAnsi="Arial" w:cs="Arial"/>
          <w:bCs/>
          <w:sz w:val="20"/>
          <w:szCs w:val="20"/>
        </w:rPr>
        <w:fldChar w:fldCharType="separate"/>
      </w:r>
      <w:r>
        <w:rPr>
          <w:rFonts w:ascii="Arial" w:hAnsi="Arial" w:cs="Arial"/>
          <w:bCs/>
          <w:noProof/>
          <w:sz w:val="20"/>
          <w:szCs w:val="20"/>
        </w:rPr>
        <w:t>(cf. Ambridge et al., 2009; Fisher et al., 2010; Pinker, 1989; Tomasello, 2000)</w:t>
      </w:r>
      <w:r>
        <w:rPr>
          <w:rFonts w:ascii="Arial" w:hAnsi="Arial" w:cs="Arial"/>
          <w:bCs/>
          <w:sz w:val="20"/>
          <w:szCs w:val="20"/>
        </w:rPr>
        <w:fldChar w:fldCharType="end"/>
      </w:r>
      <w:r>
        <w:rPr>
          <w:rFonts w:ascii="Arial" w:hAnsi="Arial" w:cs="Arial"/>
          <w:bCs/>
          <w:sz w:val="20"/>
          <w:szCs w:val="20"/>
        </w:rPr>
        <w:t xml:space="preserve">? </w:t>
      </w:r>
    </w:p>
    <w:p w14:paraId="11A96639" w14:textId="77777777" w:rsidR="00EE06FF" w:rsidRDefault="00EE06FF"/>
    <w:p w14:paraId="2AC34657" w14:textId="77777777" w:rsidR="00EE06FF" w:rsidRDefault="00EE06FF"/>
    <w:p w14:paraId="206E42D6" w14:textId="77777777" w:rsidR="00EE06FF" w:rsidRDefault="00EE06FF" w:rsidP="00EE06FF">
      <w:pPr>
        <w:rPr>
          <w:rFonts w:ascii="Times New Roman" w:hAnsi="Times New Roman" w:cs="Times New Roman"/>
          <w:b/>
        </w:rPr>
      </w:pPr>
      <w:r>
        <w:t xml:space="preserve"> </w:t>
      </w:r>
      <w:r w:rsidRPr="005708CE">
        <w:rPr>
          <w:rFonts w:ascii="Times New Roman" w:hAnsi="Times New Roman" w:cs="Times New Roman"/>
          <w:b/>
        </w:rPr>
        <w:t xml:space="preserve">Project working title: </w:t>
      </w:r>
      <w:proofErr w:type="spellStart"/>
      <w:r>
        <w:rPr>
          <w:rFonts w:ascii="Times New Roman" w:hAnsi="Times New Roman" w:cs="Times New Roman"/>
          <w:b/>
        </w:rPr>
        <w:t>MannerPathPriming</w:t>
      </w:r>
      <w:proofErr w:type="spellEnd"/>
    </w:p>
    <w:p w14:paraId="4106CD4E" w14:textId="77777777" w:rsidR="00EE06FF" w:rsidRPr="005708CE" w:rsidRDefault="00EE06FF" w:rsidP="00EE06FF">
      <w:pPr>
        <w:rPr>
          <w:color w:val="7F7F7F" w:themeColor="text1" w:themeTint="80"/>
        </w:rPr>
      </w:pPr>
      <w:r>
        <w:rPr>
          <w:rFonts w:ascii="Times New Roman" w:hAnsi="Times New Roman" w:cs="Times New Roman"/>
          <w:b/>
        </w:rPr>
        <w:t>Preregistration June 9, 2016</w:t>
      </w:r>
    </w:p>
    <w:p w14:paraId="3CFF00B4" w14:textId="77777777" w:rsidR="00EE06FF" w:rsidRPr="00A35B6B" w:rsidRDefault="00EE06FF" w:rsidP="00EE06FF">
      <w:pPr>
        <w:spacing w:line="276" w:lineRule="auto"/>
        <w:rPr>
          <w:rFonts w:ascii="Times New Roman" w:hAnsi="Times New Roman" w:cs="Times New Roman"/>
          <w:b/>
        </w:rPr>
      </w:pPr>
      <w:r>
        <w:rPr>
          <w:rFonts w:ascii="Times New Roman" w:hAnsi="Times New Roman" w:cs="Times New Roman"/>
          <w:b/>
        </w:rPr>
        <w:t xml:space="preserve">Authors: </w:t>
      </w:r>
      <w:r>
        <w:rPr>
          <w:rFonts w:ascii="Times New Roman" w:hAnsi="Times New Roman" w:cs="Times New Roman"/>
          <w:b/>
          <w:i/>
          <w:color w:val="808080" w:themeColor="background1" w:themeShade="80"/>
        </w:rPr>
        <w:t xml:space="preserve">Melissa Kline, </w:t>
      </w:r>
      <w:proofErr w:type="spellStart"/>
      <w:r>
        <w:rPr>
          <w:rFonts w:ascii="Times New Roman" w:hAnsi="Times New Roman" w:cs="Times New Roman"/>
          <w:b/>
          <w:i/>
          <w:color w:val="808080" w:themeColor="background1" w:themeShade="80"/>
        </w:rPr>
        <w:t>Annelot</w:t>
      </w:r>
      <w:proofErr w:type="spellEnd"/>
      <w:r>
        <w:rPr>
          <w:rFonts w:ascii="Times New Roman" w:hAnsi="Times New Roman" w:cs="Times New Roman"/>
          <w:b/>
          <w:i/>
          <w:color w:val="808080" w:themeColor="background1" w:themeShade="80"/>
        </w:rPr>
        <w:t xml:space="preserve"> de </w:t>
      </w:r>
      <w:proofErr w:type="spellStart"/>
      <w:r>
        <w:rPr>
          <w:rFonts w:ascii="Times New Roman" w:hAnsi="Times New Roman" w:cs="Times New Roman"/>
          <w:b/>
          <w:i/>
          <w:color w:val="808080" w:themeColor="background1" w:themeShade="80"/>
        </w:rPr>
        <w:t>Rechteren</w:t>
      </w:r>
      <w:proofErr w:type="spellEnd"/>
      <w:r>
        <w:rPr>
          <w:rFonts w:ascii="Times New Roman" w:hAnsi="Times New Roman" w:cs="Times New Roman"/>
          <w:b/>
          <w:i/>
          <w:color w:val="808080" w:themeColor="background1" w:themeShade="80"/>
        </w:rPr>
        <w:t xml:space="preserve"> van </w:t>
      </w:r>
      <w:proofErr w:type="spellStart"/>
      <w:r>
        <w:rPr>
          <w:rFonts w:ascii="Times New Roman" w:hAnsi="Times New Roman" w:cs="Times New Roman"/>
          <w:b/>
          <w:i/>
          <w:color w:val="808080" w:themeColor="background1" w:themeShade="80"/>
        </w:rPr>
        <w:t>Hemert</w:t>
      </w:r>
      <w:proofErr w:type="spellEnd"/>
      <w:r>
        <w:rPr>
          <w:rFonts w:ascii="Times New Roman" w:hAnsi="Times New Roman" w:cs="Times New Roman"/>
          <w:b/>
          <w:i/>
          <w:color w:val="808080" w:themeColor="background1" w:themeShade="80"/>
        </w:rPr>
        <w:t>, Jesse Snedeker</w:t>
      </w:r>
    </w:p>
    <w:p w14:paraId="1DCACB4A" w14:textId="77777777" w:rsidR="00EE06FF" w:rsidRDefault="00EE06FF" w:rsidP="00EE06FF">
      <w:pPr>
        <w:spacing w:line="276" w:lineRule="auto"/>
        <w:rPr>
          <w:rFonts w:ascii="Times New Roman" w:hAnsi="Times New Roman" w:cs="Times New Roman"/>
          <w:b/>
        </w:rPr>
      </w:pPr>
      <w:r>
        <w:rPr>
          <w:rFonts w:ascii="Times New Roman" w:hAnsi="Times New Roman" w:cs="Times New Roman"/>
          <w:b/>
        </w:rPr>
        <w:t xml:space="preserve">Affiliation: </w:t>
      </w:r>
      <w:r>
        <w:rPr>
          <w:rFonts w:ascii="Times New Roman" w:hAnsi="Times New Roman" w:cs="Times New Roman"/>
          <w:b/>
          <w:i/>
          <w:color w:val="808080" w:themeColor="background1" w:themeShade="80"/>
        </w:rPr>
        <w:t>Jesse Snedeker</w:t>
      </w:r>
    </w:p>
    <w:p w14:paraId="07E59DD1" w14:textId="77777777" w:rsidR="00EE06FF" w:rsidRDefault="00EE06FF" w:rsidP="00EE06FF">
      <w:pPr>
        <w:spacing w:line="276" w:lineRule="auto"/>
        <w:rPr>
          <w:rFonts w:ascii="Times New Roman" w:hAnsi="Times New Roman" w:cs="Times New Roman"/>
          <w:b/>
          <w:color w:val="808080" w:themeColor="background1" w:themeShade="80"/>
        </w:rPr>
      </w:pPr>
    </w:p>
    <w:p w14:paraId="0EE41CCB" w14:textId="77777777" w:rsidR="00EE06FF" w:rsidRDefault="00EE06FF" w:rsidP="00EE06FF">
      <w:pPr>
        <w:spacing w:line="276" w:lineRule="auto"/>
        <w:rPr>
          <w:rFonts w:ascii="Times New Roman" w:hAnsi="Times New Roman" w:cs="Times New Roman"/>
        </w:rPr>
      </w:pPr>
      <w:r w:rsidRPr="00826F4A">
        <w:rPr>
          <w:rFonts w:ascii="Times New Roman" w:hAnsi="Times New Roman" w:cs="Times New Roman"/>
        </w:rPr>
        <w:t>This repository contains (so far) information relating to 3 related experiments, referred to throughout at MP-</w:t>
      </w:r>
      <w:proofErr w:type="spellStart"/>
      <w:r w:rsidRPr="00826F4A">
        <w:rPr>
          <w:rFonts w:ascii="Times New Roman" w:hAnsi="Times New Roman" w:cs="Times New Roman"/>
        </w:rPr>
        <w:t>NoExtend</w:t>
      </w:r>
      <w:proofErr w:type="spellEnd"/>
      <w:r w:rsidRPr="00826F4A">
        <w:rPr>
          <w:rFonts w:ascii="Times New Roman" w:hAnsi="Times New Roman" w:cs="Times New Roman"/>
        </w:rPr>
        <w:t>, AE-Exten</w:t>
      </w:r>
      <w:r>
        <w:rPr>
          <w:rFonts w:ascii="Times New Roman" w:hAnsi="Times New Roman" w:cs="Times New Roman"/>
        </w:rPr>
        <w:t>d, and MP-Extend. MP-</w:t>
      </w:r>
      <w:proofErr w:type="spellStart"/>
      <w:r>
        <w:rPr>
          <w:rFonts w:ascii="Times New Roman" w:hAnsi="Times New Roman" w:cs="Times New Roman"/>
        </w:rPr>
        <w:t>NoExtend</w:t>
      </w:r>
      <w:proofErr w:type="spellEnd"/>
      <w:r>
        <w:rPr>
          <w:rFonts w:ascii="Times New Roman" w:hAnsi="Times New Roman" w:cs="Times New Roman"/>
        </w:rPr>
        <w:t xml:space="preserve"> was</w:t>
      </w:r>
      <w:r w:rsidRPr="00826F4A">
        <w:rPr>
          <w:rFonts w:ascii="Times New Roman" w:hAnsi="Times New Roman" w:cs="Times New Roman"/>
        </w:rPr>
        <w:t xml:space="preserve"> finished as of this preregistration</w:t>
      </w:r>
      <w:r>
        <w:rPr>
          <w:rFonts w:ascii="Times New Roman" w:hAnsi="Times New Roman" w:cs="Times New Roman"/>
        </w:rPr>
        <w:t xml:space="preserve"> – having made the plans for the second two experiments, we found ourselves in a great position to preregister analyses &amp; methods for the next two studies.</w:t>
      </w:r>
      <w:r w:rsidRPr="00826F4A">
        <w:rPr>
          <w:rFonts w:ascii="Times New Roman" w:hAnsi="Times New Roman" w:cs="Times New Roman"/>
        </w:rPr>
        <w:t xml:space="preserve"> AE-Extend data collection has </w:t>
      </w:r>
      <w:r>
        <w:rPr>
          <w:rFonts w:ascii="Times New Roman" w:hAnsi="Times New Roman" w:cs="Times New Roman"/>
        </w:rPr>
        <w:t xml:space="preserve">already </w:t>
      </w:r>
      <w:r w:rsidRPr="00826F4A">
        <w:rPr>
          <w:rFonts w:ascii="Times New Roman" w:hAnsi="Times New Roman" w:cs="Times New Roman"/>
        </w:rPr>
        <w:t xml:space="preserve">begun, although </w:t>
      </w:r>
      <w:r>
        <w:rPr>
          <w:rFonts w:ascii="Times New Roman" w:hAnsi="Times New Roman" w:cs="Times New Roman"/>
        </w:rPr>
        <w:t xml:space="preserve">at </w:t>
      </w:r>
      <w:r w:rsidRPr="00826F4A">
        <w:rPr>
          <w:rFonts w:ascii="Times New Roman" w:hAnsi="Times New Roman" w:cs="Times New Roman"/>
        </w:rPr>
        <w:t>n significantly lower than our intended sample size (see methods). This is therefo</w:t>
      </w:r>
      <w:r>
        <w:rPr>
          <w:rFonts w:ascii="Times New Roman" w:hAnsi="Times New Roman" w:cs="Times New Roman"/>
        </w:rPr>
        <w:t xml:space="preserve">re a qualified </w:t>
      </w:r>
      <w:r w:rsidRPr="00826F4A">
        <w:rPr>
          <w:rFonts w:ascii="Times New Roman" w:hAnsi="Times New Roman" w:cs="Times New Roman"/>
        </w:rPr>
        <w:t xml:space="preserve">preregistration of AE-Extend and a truer preregistration of MP-Extend. </w:t>
      </w:r>
    </w:p>
    <w:p w14:paraId="60313E42" w14:textId="77777777" w:rsidR="00EE06FF" w:rsidRPr="00826F4A" w:rsidRDefault="00EE06FF" w:rsidP="00EE06FF">
      <w:pPr>
        <w:spacing w:line="276" w:lineRule="auto"/>
        <w:rPr>
          <w:rFonts w:ascii="Times New Roman" w:hAnsi="Times New Roman" w:cs="Times New Roman"/>
        </w:rPr>
      </w:pPr>
    </w:p>
    <w:p w14:paraId="5C2E51C0" w14:textId="77777777" w:rsidR="00EE06FF" w:rsidRDefault="00EE06FF" w:rsidP="00EE06FF">
      <w:pPr>
        <w:spacing w:line="276" w:lineRule="auto"/>
        <w:jc w:val="center"/>
        <w:rPr>
          <w:rFonts w:ascii="Times New Roman" w:hAnsi="Times New Roman" w:cs="Times New Roman"/>
          <w:b/>
        </w:rPr>
      </w:pPr>
      <w:r w:rsidRPr="00CD359C">
        <w:rPr>
          <w:rFonts w:ascii="Times New Roman" w:hAnsi="Times New Roman" w:cs="Times New Roman"/>
          <w:b/>
        </w:rPr>
        <w:t>A. Hypotheses</w:t>
      </w:r>
    </w:p>
    <w:p w14:paraId="7803228A" w14:textId="77777777" w:rsidR="00EE06FF" w:rsidRDefault="00EE06FF" w:rsidP="00EE06FF">
      <w:pPr>
        <w:spacing w:line="276" w:lineRule="auto"/>
        <w:rPr>
          <w:rFonts w:ascii="Times New Roman" w:hAnsi="Times New Roman" w:cs="Times New Roman"/>
          <w:b/>
        </w:rPr>
      </w:pPr>
    </w:p>
    <w:p w14:paraId="2B5108A3"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There are two domains, Change-of-state (</w:t>
      </w:r>
      <w:proofErr w:type="spellStart"/>
      <w:r>
        <w:rPr>
          <w:rFonts w:ascii="Times New Roman" w:hAnsi="Times New Roman" w:cs="Times New Roman"/>
        </w:rPr>
        <w:t>CoS</w:t>
      </w:r>
      <w:proofErr w:type="spellEnd"/>
      <w:r>
        <w:rPr>
          <w:rFonts w:ascii="Times New Roman" w:hAnsi="Times New Roman" w:cs="Times New Roman"/>
        </w:rPr>
        <w:t xml:space="preserve">) and Motion (MOT). Within each domain, there is a pair of abstract perspectives/features of events: Action &amp; Effect (AE) within </w:t>
      </w:r>
      <w:proofErr w:type="spellStart"/>
      <w:r>
        <w:rPr>
          <w:rFonts w:ascii="Times New Roman" w:hAnsi="Times New Roman" w:cs="Times New Roman"/>
        </w:rPr>
        <w:t>CoS</w:t>
      </w:r>
      <w:proofErr w:type="spellEnd"/>
      <w:r>
        <w:rPr>
          <w:rFonts w:ascii="Times New Roman" w:hAnsi="Times New Roman" w:cs="Times New Roman"/>
        </w:rPr>
        <w:t xml:space="preserve">, and Manner &amp; Path (MP) within MOT.  We are asking (1) whether participants (4-5yo typically developing English speakers) can be trained to attend to one of these dimensions within a domain (e.g. either M or P within MOT) and (2) whether the training will extend across domains to the analogous perspectives (Manner &amp; Action – both means of action - predicted to pattern together, Path &amp; Effect – both outcomes of action - predicted to pattern together).  Answers are always given as a forced-choice between two verb extensions, maintaining 1 of the 2 features in that domain (e.g. M </w:t>
      </w:r>
      <w:proofErr w:type="spellStart"/>
      <w:r>
        <w:rPr>
          <w:rFonts w:ascii="Times New Roman" w:hAnsi="Times New Roman" w:cs="Times New Roman"/>
        </w:rPr>
        <w:t>vs</w:t>
      </w:r>
      <w:proofErr w:type="spellEnd"/>
      <w:r>
        <w:rPr>
          <w:rFonts w:ascii="Times New Roman" w:hAnsi="Times New Roman" w:cs="Times New Roman"/>
        </w:rPr>
        <w:t xml:space="preserve"> P or A </w:t>
      </w:r>
      <w:proofErr w:type="spellStart"/>
      <w:r>
        <w:rPr>
          <w:rFonts w:ascii="Times New Roman" w:hAnsi="Times New Roman" w:cs="Times New Roman"/>
        </w:rPr>
        <w:t>vs</w:t>
      </w:r>
      <w:proofErr w:type="spellEnd"/>
      <w:r>
        <w:rPr>
          <w:rFonts w:ascii="Times New Roman" w:hAnsi="Times New Roman" w:cs="Times New Roman"/>
        </w:rPr>
        <w:t xml:space="preserve"> E). </w:t>
      </w:r>
    </w:p>
    <w:p w14:paraId="5EC51C78" w14:textId="77777777" w:rsidR="00EE06FF" w:rsidRDefault="00EE06FF" w:rsidP="00EE06FF">
      <w:pPr>
        <w:spacing w:line="276" w:lineRule="auto"/>
        <w:rPr>
          <w:rFonts w:ascii="Times New Roman" w:hAnsi="Times New Roman" w:cs="Times New Roman"/>
        </w:rPr>
      </w:pPr>
    </w:p>
    <w:p w14:paraId="4AE21DD5" w14:textId="77777777" w:rsidR="00EE06FF" w:rsidRPr="00CA34F4" w:rsidRDefault="00EE06FF" w:rsidP="00EE06FF">
      <w:pPr>
        <w:spacing w:line="276" w:lineRule="auto"/>
        <w:rPr>
          <w:rFonts w:ascii="Times New Roman" w:hAnsi="Times New Roman" w:cs="Times New Roman"/>
          <w:u w:val="single"/>
        </w:rPr>
      </w:pPr>
      <w:r w:rsidRPr="00CA34F4">
        <w:rPr>
          <w:rFonts w:ascii="Times New Roman" w:hAnsi="Times New Roman" w:cs="Times New Roman"/>
          <w:u w:val="single"/>
        </w:rPr>
        <w:t>MP-</w:t>
      </w:r>
      <w:proofErr w:type="spellStart"/>
      <w:r w:rsidRPr="00CA34F4">
        <w:rPr>
          <w:rFonts w:ascii="Times New Roman" w:hAnsi="Times New Roman" w:cs="Times New Roman"/>
          <w:u w:val="single"/>
        </w:rPr>
        <w:t>NoExtend</w:t>
      </w:r>
      <w:proofErr w:type="spellEnd"/>
      <w:r w:rsidRPr="00CA34F4">
        <w:rPr>
          <w:rFonts w:ascii="Times New Roman" w:hAnsi="Times New Roman" w:cs="Times New Roman"/>
          <w:u w:val="single"/>
        </w:rPr>
        <w:t xml:space="preserve"> (already conducted)</w:t>
      </w:r>
    </w:p>
    <w:p w14:paraId="5F9F3FFB" w14:textId="77777777" w:rsidR="00EE06FF" w:rsidRDefault="00EE06FF" w:rsidP="00EE06FF">
      <w:pPr>
        <w:spacing w:line="276" w:lineRule="auto"/>
        <w:rPr>
          <w:rFonts w:ascii="Times New Roman" w:hAnsi="Times New Roman" w:cs="Times New Roman"/>
        </w:rPr>
      </w:pPr>
    </w:p>
    <w:p w14:paraId="7B666496"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This study was designed to replicate </w:t>
      </w:r>
      <w:proofErr w:type="spellStart"/>
      <w:r>
        <w:rPr>
          <w:rFonts w:ascii="Times New Roman" w:hAnsi="Times New Roman" w:cs="Times New Roman"/>
        </w:rPr>
        <w:t>Havasi</w:t>
      </w:r>
      <w:proofErr w:type="spellEnd"/>
      <w:r>
        <w:rPr>
          <w:rFonts w:ascii="Times New Roman" w:hAnsi="Times New Roman" w:cs="Times New Roman"/>
        </w:rPr>
        <w:t xml:space="preserve"> Shafto &amp; Snedeker (2013) Experiment 3, with new stimuli (designed along the same lines, but animated rather than live-action stimuli).</w:t>
      </w:r>
    </w:p>
    <w:p w14:paraId="222DB79E" w14:textId="77777777" w:rsidR="00EE06FF" w:rsidRDefault="00EE06FF" w:rsidP="00EE06FF">
      <w:pPr>
        <w:spacing w:line="276" w:lineRule="auto"/>
        <w:rPr>
          <w:rFonts w:ascii="Times New Roman" w:hAnsi="Times New Roman" w:cs="Times New Roman"/>
        </w:rPr>
      </w:pPr>
    </w:p>
    <w:p w14:paraId="4EE9FC3E"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Hypothesis 1: Within the MOT domain, P’s trained to attend to Manner will give more Manner answers than those trained to attend to Path. </w:t>
      </w:r>
    </w:p>
    <w:p w14:paraId="017EBA2F" w14:textId="77777777" w:rsidR="00EE06FF" w:rsidRDefault="00EE06FF" w:rsidP="00EE06FF">
      <w:pPr>
        <w:spacing w:line="276" w:lineRule="auto"/>
        <w:rPr>
          <w:rFonts w:ascii="Times New Roman" w:hAnsi="Times New Roman" w:cs="Times New Roman"/>
        </w:rPr>
      </w:pPr>
    </w:p>
    <w:p w14:paraId="75B94083"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This hypothesis was loosely supported by E1: there was a trend in the correct direction with an apparent effect size in line with previous findings, but result not significant and the study was severely underpowered.  (See Analysis/</w:t>
      </w:r>
      <w:proofErr w:type="spellStart"/>
      <w:r>
        <w:rPr>
          <w:rFonts w:ascii="Times New Roman" w:hAnsi="Times New Roman" w:cs="Times New Roman"/>
        </w:rPr>
        <w:t>MPP_Analysis.R</w:t>
      </w:r>
      <w:proofErr w:type="spellEnd"/>
      <w:r>
        <w:rPr>
          <w:rFonts w:ascii="Times New Roman" w:hAnsi="Times New Roman" w:cs="Times New Roman"/>
        </w:rPr>
        <w:t xml:space="preserve"> for all calculations)</w:t>
      </w:r>
    </w:p>
    <w:p w14:paraId="5EECDE92" w14:textId="77777777" w:rsidR="00EE06FF" w:rsidRDefault="00EE06FF" w:rsidP="00EE06FF">
      <w:pPr>
        <w:pStyle w:val="CommentText"/>
        <w:rPr>
          <w:rFonts w:ascii="Times New Roman" w:hAnsi="Times New Roman" w:cs="Times New Roman"/>
          <w:sz w:val="24"/>
          <w:szCs w:val="24"/>
        </w:rPr>
      </w:pPr>
    </w:p>
    <w:p w14:paraId="40236B85" w14:textId="77777777" w:rsidR="00EE06FF" w:rsidRPr="004D6348" w:rsidRDefault="00EE06FF" w:rsidP="00EE06FF">
      <w:pPr>
        <w:pStyle w:val="CommentText"/>
        <w:rPr>
          <w:rFonts w:ascii="Times New Roman" w:hAnsi="Times New Roman" w:cs="Times New Roman"/>
          <w:sz w:val="24"/>
          <w:szCs w:val="24"/>
          <w:u w:val="single"/>
        </w:rPr>
      </w:pPr>
      <w:r w:rsidRPr="004D6348">
        <w:rPr>
          <w:rFonts w:ascii="Times New Roman" w:hAnsi="Times New Roman" w:cs="Times New Roman"/>
          <w:sz w:val="24"/>
          <w:szCs w:val="24"/>
          <w:u w:val="single"/>
        </w:rPr>
        <w:t>AE-Extend (Referred to as E2 in the data sheets)</w:t>
      </w:r>
    </w:p>
    <w:p w14:paraId="29E0970C" w14:textId="77777777" w:rsidR="00EE06FF" w:rsidRDefault="00EE06FF" w:rsidP="00EE06FF">
      <w:pPr>
        <w:pStyle w:val="CommentText"/>
        <w:rPr>
          <w:rFonts w:ascii="Times New Roman" w:hAnsi="Times New Roman" w:cs="Times New Roman"/>
          <w:sz w:val="24"/>
          <w:szCs w:val="24"/>
        </w:rPr>
      </w:pPr>
    </w:p>
    <w:p w14:paraId="280F7703" w14:textId="77777777" w:rsidR="00EE06FF" w:rsidRDefault="00EE06FF" w:rsidP="00EE06FF">
      <w:pPr>
        <w:pStyle w:val="CommentText"/>
        <w:ind w:firstLine="360"/>
        <w:rPr>
          <w:rFonts w:ascii="Times New Roman" w:hAnsi="Times New Roman" w:cs="Times New Roman"/>
          <w:sz w:val="24"/>
          <w:szCs w:val="24"/>
        </w:rPr>
      </w:pPr>
      <w:r>
        <w:rPr>
          <w:rFonts w:ascii="Times New Roman" w:hAnsi="Times New Roman" w:cs="Times New Roman"/>
          <w:sz w:val="24"/>
          <w:szCs w:val="24"/>
        </w:rPr>
        <w:t xml:space="preserve">Hypothesis 2: Within the </w:t>
      </w:r>
      <w:proofErr w:type="spellStart"/>
      <w:r>
        <w:rPr>
          <w:rFonts w:ascii="Times New Roman" w:hAnsi="Times New Roman" w:cs="Times New Roman"/>
          <w:sz w:val="24"/>
          <w:szCs w:val="24"/>
        </w:rPr>
        <w:t>CoS</w:t>
      </w:r>
      <w:proofErr w:type="spellEnd"/>
      <w:r>
        <w:rPr>
          <w:rFonts w:ascii="Times New Roman" w:hAnsi="Times New Roman" w:cs="Times New Roman"/>
          <w:sz w:val="24"/>
          <w:szCs w:val="24"/>
        </w:rPr>
        <w:t xml:space="preserve"> domain, P’s trained to attend to Action will give more Action answers than Ps trained to attend to Effect.</w:t>
      </w:r>
    </w:p>
    <w:p w14:paraId="745564C9" w14:textId="77777777" w:rsidR="00EE06FF" w:rsidRDefault="00EE06FF" w:rsidP="00EE06FF">
      <w:pPr>
        <w:pStyle w:val="CommentText"/>
        <w:ind w:firstLine="360"/>
        <w:rPr>
          <w:rFonts w:ascii="Times New Roman" w:hAnsi="Times New Roman" w:cs="Times New Roman"/>
          <w:sz w:val="24"/>
          <w:szCs w:val="24"/>
        </w:rPr>
      </w:pPr>
    </w:p>
    <w:p w14:paraId="0B0863CA" w14:textId="77777777" w:rsidR="00EE06FF" w:rsidRDefault="00EE06FF" w:rsidP="00EE06FF">
      <w:pPr>
        <w:pStyle w:val="CommentText"/>
        <w:ind w:firstLine="360"/>
        <w:rPr>
          <w:rFonts w:ascii="Times New Roman" w:hAnsi="Times New Roman" w:cs="Times New Roman"/>
          <w:sz w:val="24"/>
          <w:szCs w:val="24"/>
        </w:rPr>
      </w:pPr>
      <w:r>
        <w:rPr>
          <w:rFonts w:ascii="Times New Roman" w:hAnsi="Times New Roman" w:cs="Times New Roman"/>
          <w:sz w:val="24"/>
          <w:szCs w:val="24"/>
        </w:rPr>
        <w:t xml:space="preserve">Hypothesis 3: In phase 2, within the MOT domain, P’s trained to attend to Action will go on to give more Manner answers than P’s trained to attend to Effect. </w:t>
      </w:r>
    </w:p>
    <w:p w14:paraId="5BE8FE18" w14:textId="77777777" w:rsidR="00EE06FF" w:rsidRDefault="00EE06FF" w:rsidP="00EE06FF">
      <w:pPr>
        <w:pStyle w:val="CommentText"/>
        <w:rPr>
          <w:rFonts w:ascii="Times New Roman" w:hAnsi="Times New Roman" w:cs="Times New Roman"/>
          <w:sz w:val="24"/>
          <w:szCs w:val="24"/>
        </w:rPr>
      </w:pPr>
    </w:p>
    <w:p w14:paraId="1468C406" w14:textId="77777777" w:rsidR="00EE06FF" w:rsidRPr="004D6348" w:rsidRDefault="00EE06FF" w:rsidP="00EE06FF">
      <w:pPr>
        <w:pStyle w:val="CommentText"/>
        <w:rPr>
          <w:rFonts w:ascii="Times New Roman" w:hAnsi="Times New Roman" w:cs="Times New Roman"/>
          <w:sz w:val="24"/>
          <w:szCs w:val="24"/>
          <w:u w:val="single"/>
        </w:rPr>
      </w:pPr>
      <w:r w:rsidRPr="004D6348">
        <w:rPr>
          <w:rFonts w:ascii="Times New Roman" w:hAnsi="Times New Roman" w:cs="Times New Roman"/>
          <w:sz w:val="24"/>
          <w:szCs w:val="24"/>
          <w:u w:val="single"/>
        </w:rPr>
        <w:t>MP-Extend (Planned, will be E3 in the data sheets)</w:t>
      </w:r>
    </w:p>
    <w:p w14:paraId="1234E3D6"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Hypothesis 4: Within the MOT domain, P’s trained to attend to Manner will give more Manner answers than those trained to attend to Path. (Identical to Hypothesis 1 because the 1</w:t>
      </w:r>
      <w:r w:rsidRPr="004D6348">
        <w:rPr>
          <w:rFonts w:ascii="Times New Roman" w:hAnsi="Times New Roman" w:cs="Times New Roman"/>
          <w:vertAlign w:val="superscript"/>
        </w:rPr>
        <w:t>st</w:t>
      </w:r>
      <w:r>
        <w:rPr>
          <w:rFonts w:ascii="Times New Roman" w:hAnsi="Times New Roman" w:cs="Times New Roman"/>
        </w:rPr>
        <w:t xml:space="preserve"> phase of MP-Extend is identical to MP-</w:t>
      </w:r>
      <w:proofErr w:type="spellStart"/>
      <w:r>
        <w:rPr>
          <w:rFonts w:ascii="Times New Roman" w:hAnsi="Times New Roman" w:cs="Times New Roman"/>
        </w:rPr>
        <w:t>NoExtend</w:t>
      </w:r>
      <w:proofErr w:type="spellEnd"/>
      <w:r>
        <w:rPr>
          <w:rFonts w:ascii="Times New Roman" w:hAnsi="Times New Roman" w:cs="Times New Roman"/>
        </w:rPr>
        <w:t>!)</w:t>
      </w:r>
    </w:p>
    <w:p w14:paraId="1215516D" w14:textId="77777777" w:rsidR="00EE06FF" w:rsidRDefault="00EE06FF" w:rsidP="00EE06FF">
      <w:pPr>
        <w:spacing w:line="276" w:lineRule="auto"/>
        <w:rPr>
          <w:rFonts w:ascii="Times New Roman" w:hAnsi="Times New Roman" w:cs="Times New Roman"/>
        </w:rPr>
      </w:pPr>
    </w:p>
    <w:p w14:paraId="56E17D6A"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Hypothesis 5: In phase 2, within the </w:t>
      </w:r>
      <w:proofErr w:type="spellStart"/>
      <w:r>
        <w:rPr>
          <w:rFonts w:ascii="Times New Roman" w:hAnsi="Times New Roman" w:cs="Times New Roman"/>
        </w:rPr>
        <w:t>CoS</w:t>
      </w:r>
      <w:proofErr w:type="spellEnd"/>
      <w:r>
        <w:rPr>
          <w:rFonts w:ascii="Times New Roman" w:hAnsi="Times New Roman" w:cs="Times New Roman"/>
        </w:rPr>
        <w:t xml:space="preserve"> domain, P’s trained to attend to Manner will go on to give more Action answers than P’s trained to attend to Path. </w:t>
      </w:r>
    </w:p>
    <w:p w14:paraId="23953BE7" w14:textId="77777777" w:rsidR="00EE06FF" w:rsidRDefault="00EE06FF" w:rsidP="00EE06FF">
      <w:pPr>
        <w:rPr>
          <w:rFonts w:ascii="Times New Roman" w:eastAsia="Times New Roman" w:hAnsi="Times New Roman" w:cs="Times New Roman"/>
        </w:rPr>
      </w:pPr>
    </w:p>
    <w:p w14:paraId="2F27D214" w14:textId="77777777" w:rsidR="00EE06FF" w:rsidRPr="004D6348" w:rsidRDefault="00EE06FF" w:rsidP="00EE06FF">
      <w:pPr>
        <w:rPr>
          <w:rFonts w:ascii="Times New Roman" w:eastAsia="Times New Roman" w:hAnsi="Times New Roman" w:cs="Times New Roman"/>
          <w:u w:val="single"/>
        </w:rPr>
      </w:pPr>
      <w:r w:rsidRPr="004D6348">
        <w:rPr>
          <w:rFonts w:ascii="Times New Roman" w:eastAsia="Times New Roman" w:hAnsi="Times New Roman" w:cs="Times New Roman"/>
          <w:u w:val="single"/>
        </w:rPr>
        <w:t>Manipulation Checks</w:t>
      </w:r>
    </w:p>
    <w:p w14:paraId="25B315D8" w14:textId="77777777" w:rsidR="00EE06FF" w:rsidRDefault="00EE06FF" w:rsidP="00EE06FF">
      <w:pPr>
        <w:rPr>
          <w:rFonts w:ascii="Times New Roman" w:eastAsia="Times New Roman" w:hAnsi="Times New Roman" w:cs="Times New Roman"/>
        </w:rPr>
      </w:pPr>
    </w:p>
    <w:p w14:paraId="6259CB5F" w14:textId="77777777" w:rsidR="00EE06FF" w:rsidRPr="00CA34F4" w:rsidRDefault="00EE06FF" w:rsidP="00EE06FF">
      <w:pPr>
        <w:rPr>
          <w:rFonts w:ascii="Times New Roman" w:eastAsia="Times New Roman" w:hAnsi="Times New Roman" w:cs="Times New Roman"/>
        </w:rPr>
      </w:pPr>
      <w:r>
        <w:rPr>
          <w:rFonts w:ascii="Times New Roman" w:eastAsia="Times New Roman" w:hAnsi="Times New Roman" w:cs="Times New Roman"/>
        </w:rPr>
        <w:t xml:space="preserve">All experiments are structured as a series of </w:t>
      </w:r>
      <w:proofErr w:type="gramStart"/>
      <w:r>
        <w:rPr>
          <w:rFonts w:ascii="Times New Roman" w:eastAsia="Times New Roman" w:hAnsi="Times New Roman" w:cs="Times New Roman"/>
        </w:rPr>
        <w:t>verbs which</w:t>
      </w:r>
      <w:proofErr w:type="gramEnd"/>
      <w:r>
        <w:rPr>
          <w:rFonts w:ascii="Times New Roman" w:eastAsia="Times New Roman" w:hAnsi="Times New Roman" w:cs="Times New Roman"/>
        </w:rPr>
        <w:t xml:space="preserve"> are presented and then learned. We are actually interested in the guesses made on </w:t>
      </w:r>
      <w:r w:rsidRPr="00CA34F4">
        <w:rPr>
          <w:rFonts w:ascii="Times New Roman" w:eastAsia="Times New Roman" w:hAnsi="Times New Roman" w:cs="Times New Roman"/>
          <w:b/>
        </w:rPr>
        <w:t>presentation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whether they are affected by learning/exposure to </w:t>
      </w:r>
      <w:r w:rsidRPr="00CA34F4">
        <w:rPr>
          <w:rFonts w:ascii="Times New Roman" w:eastAsia="Times New Roman" w:hAnsi="Times New Roman" w:cs="Times New Roman"/>
          <w:i/>
        </w:rPr>
        <w:t>previous</w:t>
      </w:r>
      <w:r>
        <w:rPr>
          <w:rFonts w:ascii="Times New Roman" w:eastAsia="Times New Roman" w:hAnsi="Times New Roman" w:cs="Times New Roman"/>
        </w:rPr>
        <w:t xml:space="preserve"> verbs). However, successful learning of the individual verbs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above-chance performance on selecting the trained answer at the </w:t>
      </w:r>
      <w:r w:rsidRPr="00CA34F4">
        <w:rPr>
          <w:rFonts w:ascii="Times New Roman" w:eastAsia="Times New Roman" w:hAnsi="Times New Roman" w:cs="Times New Roman"/>
          <w:i/>
        </w:rPr>
        <w:t>end of</w:t>
      </w:r>
      <w:r>
        <w:rPr>
          <w:rFonts w:ascii="Times New Roman" w:eastAsia="Times New Roman" w:hAnsi="Times New Roman" w:cs="Times New Roman"/>
        </w:rPr>
        <w:t xml:space="preserve"> each verb trial) can serve as a manipulation check that Ps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learning </w:t>
      </w:r>
      <w:r w:rsidRPr="00CA34F4">
        <w:rPr>
          <w:rFonts w:ascii="Times New Roman" w:eastAsia="Times New Roman" w:hAnsi="Times New Roman" w:cs="Times New Roman"/>
        </w:rPr>
        <w:t xml:space="preserve">something </w:t>
      </w:r>
      <w:r>
        <w:rPr>
          <w:rFonts w:ascii="Times New Roman" w:eastAsia="Times New Roman" w:hAnsi="Times New Roman" w:cs="Times New Roman"/>
        </w:rPr>
        <w:t xml:space="preserve">during the experiment.   </w:t>
      </w:r>
    </w:p>
    <w:p w14:paraId="29DBD56D" w14:textId="77777777" w:rsidR="00EE06FF" w:rsidRPr="002F32ED" w:rsidRDefault="00EE06FF" w:rsidP="00EE06FF">
      <w:pPr>
        <w:spacing w:line="276" w:lineRule="auto"/>
        <w:rPr>
          <w:rFonts w:ascii="Times New Roman" w:hAnsi="Times New Roman" w:cs="Times New Roman"/>
          <w:b/>
        </w:rPr>
      </w:pPr>
    </w:p>
    <w:p w14:paraId="71978F3C" w14:textId="77777777" w:rsidR="00EE06FF" w:rsidRPr="004D6348" w:rsidRDefault="00EE06FF" w:rsidP="00EE06FF">
      <w:pPr>
        <w:spacing w:line="276" w:lineRule="auto"/>
        <w:rPr>
          <w:rFonts w:ascii="Times New Roman" w:hAnsi="Times New Roman" w:cs="Times New Roman"/>
          <w:u w:val="single"/>
        </w:rPr>
      </w:pPr>
      <w:r w:rsidRPr="004D6348">
        <w:rPr>
          <w:rFonts w:ascii="Times New Roman" w:hAnsi="Times New Roman" w:cs="Times New Roman"/>
          <w:u w:val="single"/>
        </w:rPr>
        <w:t>Alternate Hypotheses</w:t>
      </w:r>
    </w:p>
    <w:p w14:paraId="5E5EEC6D" w14:textId="77777777" w:rsidR="00EE06FF" w:rsidRDefault="00EE06FF" w:rsidP="00EE06FF">
      <w:pPr>
        <w:spacing w:line="276" w:lineRule="auto"/>
        <w:rPr>
          <w:rFonts w:ascii="Times New Roman" w:hAnsi="Times New Roman" w:cs="Times New Roman"/>
        </w:rPr>
      </w:pPr>
    </w:p>
    <w:p w14:paraId="7AA106B5"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Previous research and our own experiment so far suggest that 4-5yos are able to generalize within domain – they can learn to generalize from exemplars of paths (e.g. crossing, entering, ascending) to an abstract category of Path, measured by an expectation that a new verb will also refer to the manner of motion (i.e. descending, not skipping.)   If this is in fact the case, we expect Hypotheses 2 and 4 to be supported.  If the previous results are misleading, we expect to </w:t>
      </w:r>
      <w:r w:rsidRPr="00CD6EAA">
        <w:rPr>
          <w:rFonts w:ascii="Times New Roman" w:hAnsi="Times New Roman" w:cs="Times New Roman"/>
        </w:rPr>
        <w:t>find no differences of training on meaning selection in</w:t>
      </w:r>
      <w:r>
        <w:rPr>
          <w:rFonts w:ascii="Times New Roman" w:hAnsi="Times New Roman" w:cs="Times New Roman"/>
        </w:rPr>
        <w:t xml:space="preserve"> either experiment. </w:t>
      </w:r>
    </w:p>
    <w:p w14:paraId="0E8B4A4A" w14:textId="77777777" w:rsidR="00EE06FF" w:rsidRDefault="00EE06FF" w:rsidP="00EE06FF">
      <w:pPr>
        <w:spacing w:line="276" w:lineRule="auto"/>
        <w:rPr>
          <w:rFonts w:ascii="Times New Roman" w:hAnsi="Times New Roman" w:cs="Times New Roman"/>
        </w:rPr>
      </w:pPr>
    </w:p>
    <w:p w14:paraId="10ADA82A"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The next question is whether the categories children learn are domain specific, or if, like adults (Geojo, 2015), they extend them to very different verbs. If they do, we expect H3 and H5 to be supported. However, if children’s categories </w:t>
      </w:r>
      <w:proofErr w:type="gramStart"/>
      <w:r>
        <w:rPr>
          <w:rFonts w:ascii="Times New Roman" w:hAnsi="Times New Roman" w:cs="Times New Roman"/>
        </w:rPr>
        <w:t>are</w:t>
      </w:r>
      <w:proofErr w:type="gramEnd"/>
      <w:r>
        <w:rPr>
          <w:rFonts w:ascii="Times New Roman" w:hAnsi="Times New Roman" w:cs="Times New Roman"/>
        </w:rPr>
        <w:t xml:space="preserve"> abstract but also narrower than adults, we would see H2 and H4 confirmed, but find no differences of training in the second phase (i.e. no difference in conditions for H3 and H5). </w:t>
      </w:r>
    </w:p>
    <w:p w14:paraId="71191E55" w14:textId="77777777" w:rsidR="00EE06FF" w:rsidRDefault="00EE06FF" w:rsidP="00EE06FF">
      <w:pPr>
        <w:spacing w:line="276" w:lineRule="auto"/>
        <w:rPr>
          <w:rFonts w:ascii="Times New Roman" w:hAnsi="Times New Roman" w:cs="Times New Roman"/>
        </w:rPr>
      </w:pPr>
    </w:p>
    <w:p w14:paraId="6BADA33B" w14:textId="77777777" w:rsidR="00EE06FF" w:rsidRDefault="00EE06FF" w:rsidP="00EE06FF">
      <w:pPr>
        <w:spacing w:line="276" w:lineRule="auto"/>
        <w:rPr>
          <w:rFonts w:ascii="Times New Roman" w:hAnsi="Times New Roman" w:cs="Times New Roman"/>
        </w:rPr>
      </w:pPr>
    </w:p>
    <w:p w14:paraId="7F5BEE1D" w14:textId="77777777" w:rsidR="00EE06FF" w:rsidRDefault="00EE06FF" w:rsidP="00EE06FF">
      <w:pPr>
        <w:spacing w:line="276" w:lineRule="auto"/>
        <w:jc w:val="center"/>
        <w:rPr>
          <w:rFonts w:ascii="Times New Roman" w:hAnsi="Times New Roman" w:cs="Times New Roman"/>
          <w:b/>
        </w:rPr>
      </w:pPr>
      <w:r w:rsidRPr="00CD359C">
        <w:rPr>
          <w:rFonts w:ascii="Times New Roman" w:hAnsi="Times New Roman" w:cs="Times New Roman"/>
          <w:b/>
        </w:rPr>
        <w:t>B. Methods</w:t>
      </w:r>
    </w:p>
    <w:p w14:paraId="04CACD18" w14:textId="77777777" w:rsidR="00EE06FF" w:rsidRPr="00CD6EAA" w:rsidRDefault="00EE06FF" w:rsidP="00EE06FF">
      <w:pPr>
        <w:spacing w:line="276" w:lineRule="auto"/>
        <w:rPr>
          <w:rFonts w:ascii="Times New Roman" w:hAnsi="Times New Roman" w:cs="Times New Roman"/>
          <w:b/>
        </w:rPr>
      </w:pPr>
      <w:r w:rsidRPr="00CD6EAA">
        <w:rPr>
          <w:rFonts w:ascii="Times New Roman" w:hAnsi="Times New Roman" w:cs="Times New Roman"/>
          <w:b/>
        </w:rPr>
        <w:t>Design</w:t>
      </w:r>
    </w:p>
    <w:p w14:paraId="732ABD40" w14:textId="77777777" w:rsidR="00EE06FF" w:rsidRDefault="00EE06FF" w:rsidP="00EE06FF">
      <w:pPr>
        <w:spacing w:line="276" w:lineRule="auto"/>
        <w:rPr>
          <w:rFonts w:ascii="Times New Roman" w:hAnsi="Times New Roman" w:cs="Times New Roman"/>
        </w:rPr>
      </w:pPr>
    </w:p>
    <w:p w14:paraId="49AB2E8B"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Independent variables</w:t>
      </w:r>
    </w:p>
    <w:p w14:paraId="472572B9"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AE-Extend: Training condition (A or E) between-subjects </w:t>
      </w:r>
    </w:p>
    <w:p w14:paraId="02AEF016"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MP-</w:t>
      </w:r>
      <w:proofErr w:type="spellStart"/>
      <w:r>
        <w:rPr>
          <w:rFonts w:ascii="Times New Roman" w:hAnsi="Times New Roman" w:cs="Times New Roman"/>
        </w:rPr>
        <w:t>NoExtend</w:t>
      </w:r>
      <w:proofErr w:type="spellEnd"/>
      <w:r>
        <w:rPr>
          <w:rFonts w:ascii="Times New Roman" w:hAnsi="Times New Roman" w:cs="Times New Roman"/>
        </w:rPr>
        <w:t xml:space="preserve"> and MP-Extend: Training condition (M or P) between-subjects </w:t>
      </w:r>
    </w:p>
    <w:p w14:paraId="0C3D3D68" w14:textId="77777777" w:rsidR="00EE06FF" w:rsidRDefault="00EE06FF" w:rsidP="00EE06FF">
      <w:pPr>
        <w:spacing w:line="276" w:lineRule="auto"/>
        <w:rPr>
          <w:rFonts w:ascii="Times New Roman" w:hAnsi="Times New Roman" w:cs="Times New Roman"/>
        </w:rPr>
      </w:pPr>
    </w:p>
    <w:p w14:paraId="24698837"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Dependent variables</w:t>
      </w:r>
    </w:p>
    <w:p w14:paraId="7F9B70BF"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AE-Extend: Binary choice of A-generalizing movie or E-generalizing movie on the bias phase question of verbs 2-8; Binary choice of M-generalizing or P-generalizing movie on verbs 9-16</w:t>
      </w:r>
    </w:p>
    <w:p w14:paraId="09414AFC"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MP-</w:t>
      </w:r>
      <w:proofErr w:type="spellStart"/>
      <w:r>
        <w:rPr>
          <w:rFonts w:ascii="Times New Roman" w:hAnsi="Times New Roman" w:cs="Times New Roman"/>
        </w:rPr>
        <w:t>NoExtend</w:t>
      </w:r>
      <w:proofErr w:type="spellEnd"/>
      <w:r>
        <w:rPr>
          <w:rFonts w:ascii="Times New Roman" w:hAnsi="Times New Roman" w:cs="Times New Roman"/>
        </w:rPr>
        <w:t>/MP-Extend: Binary choice of M or P generalizing movie on the bias phase question of verbs 2-8; Binary choice of A-generalizing or E-generalizing movie on verbs 9-16</w:t>
      </w:r>
    </w:p>
    <w:p w14:paraId="28E65D85" w14:textId="77777777" w:rsidR="00EE06FF" w:rsidRDefault="00EE06FF" w:rsidP="00EE06FF">
      <w:pPr>
        <w:spacing w:line="276" w:lineRule="auto"/>
        <w:rPr>
          <w:rFonts w:ascii="Times New Roman" w:hAnsi="Times New Roman" w:cs="Times New Roman"/>
        </w:rPr>
      </w:pPr>
    </w:p>
    <w:p w14:paraId="289E8518"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No covariates or moderators</w:t>
      </w:r>
    </w:p>
    <w:p w14:paraId="6464B206" w14:textId="77777777" w:rsidR="00EE06FF" w:rsidRDefault="00EE06FF" w:rsidP="00EE06FF">
      <w:pPr>
        <w:spacing w:line="276" w:lineRule="auto"/>
        <w:rPr>
          <w:rFonts w:ascii="Times New Roman" w:hAnsi="Times New Roman" w:cs="Times New Roman"/>
        </w:rPr>
      </w:pPr>
    </w:p>
    <w:p w14:paraId="060E74E3" w14:textId="77777777" w:rsidR="00EE06FF" w:rsidRDefault="00EE06FF" w:rsidP="00EE06FF">
      <w:pPr>
        <w:spacing w:line="276" w:lineRule="auto"/>
        <w:rPr>
          <w:rFonts w:ascii="Times New Roman" w:hAnsi="Times New Roman" w:cs="Times New Roman"/>
        </w:rPr>
      </w:pPr>
    </w:p>
    <w:p w14:paraId="73A6E0BC" w14:textId="77777777" w:rsidR="00EE06FF" w:rsidRDefault="00EE06FF" w:rsidP="00EE06FF">
      <w:pPr>
        <w:rPr>
          <w:rFonts w:ascii="Times New Roman" w:hAnsi="Times New Roman" w:cs="Times New Roman"/>
        </w:rPr>
      </w:pPr>
      <w:r w:rsidRPr="002F2182">
        <w:rPr>
          <w:rFonts w:ascii="Times New Roman" w:hAnsi="Times New Roman" w:cs="Times New Roman"/>
        </w:rPr>
        <w:t>Planned sample</w:t>
      </w:r>
    </w:p>
    <w:p w14:paraId="640875F2" w14:textId="77777777" w:rsidR="00EE06FF" w:rsidRDefault="00EE06FF" w:rsidP="00EE06FF">
      <w:pPr>
        <w:rPr>
          <w:rFonts w:ascii="Times New Roman" w:hAnsi="Times New Roman" w:cs="Times New Roman"/>
        </w:rPr>
      </w:pPr>
    </w:p>
    <w:p w14:paraId="33A1A340" w14:textId="77777777" w:rsidR="00EE06FF" w:rsidRDefault="00EE06FF" w:rsidP="00EE06FF">
      <w:pPr>
        <w:rPr>
          <w:rFonts w:ascii="Times New Roman" w:hAnsi="Times New Roman" w:cs="Times New Roman"/>
        </w:rPr>
      </w:pPr>
      <w:r>
        <w:rPr>
          <w:rFonts w:ascii="Times New Roman" w:hAnsi="Times New Roman" w:cs="Times New Roman"/>
        </w:rPr>
        <w:t xml:space="preserve">Data will be collected from 4-5yos recruited in Snedeker lab in the usual way. </w:t>
      </w:r>
    </w:p>
    <w:p w14:paraId="5B009C06" w14:textId="77777777" w:rsidR="00EE06FF" w:rsidRDefault="00EE06FF" w:rsidP="00EE06FF">
      <w:pPr>
        <w:rPr>
          <w:rFonts w:ascii="Times New Roman" w:hAnsi="Times New Roman" w:cs="Times New Roman"/>
        </w:rPr>
      </w:pPr>
    </w:p>
    <w:p w14:paraId="416E80D9" w14:textId="77777777" w:rsidR="00EE06FF" w:rsidRDefault="00EE06FF" w:rsidP="00EE06FF">
      <w:pPr>
        <w:rPr>
          <w:rFonts w:ascii="Times New Roman" w:hAnsi="Times New Roman" w:cs="Times New Roman"/>
        </w:rPr>
      </w:pPr>
      <w:r>
        <w:rPr>
          <w:rFonts w:ascii="Times New Roman" w:hAnsi="Times New Roman" w:cs="Times New Roman"/>
        </w:rPr>
        <w:t xml:space="preserve">Details of power analysis are in </w:t>
      </w:r>
      <w:proofErr w:type="spellStart"/>
      <w:r>
        <w:rPr>
          <w:rFonts w:ascii="Times New Roman" w:hAnsi="Times New Roman" w:cs="Times New Roman"/>
        </w:rPr>
        <w:t>MPP_Analysis.R</w:t>
      </w:r>
      <w:proofErr w:type="spellEnd"/>
    </w:p>
    <w:p w14:paraId="4751E989" w14:textId="77777777" w:rsidR="00EE06FF" w:rsidRDefault="00EE06FF" w:rsidP="00EE06FF">
      <w:pPr>
        <w:rPr>
          <w:rFonts w:ascii="Times New Roman" w:hAnsi="Times New Roman" w:cs="Times New Roman"/>
        </w:rPr>
      </w:pPr>
    </w:p>
    <w:p w14:paraId="2C790B68" w14:textId="77777777" w:rsidR="00EE06FF" w:rsidRDefault="00EE06FF" w:rsidP="00EE06FF">
      <w:pPr>
        <w:rPr>
          <w:rFonts w:ascii="Times New Roman" w:hAnsi="Times New Roman" w:cs="Times New Roman"/>
        </w:rPr>
      </w:pPr>
      <w:r>
        <w:rPr>
          <w:rFonts w:ascii="Times New Roman" w:hAnsi="Times New Roman" w:cs="Times New Roman"/>
        </w:rPr>
        <w:t>We used MP-</w:t>
      </w:r>
      <w:proofErr w:type="spellStart"/>
      <w:r>
        <w:rPr>
          <w:rFonts w:ascii="Times New Roman" w:hAnsi="Times New Roman" w:cs="Times New Roman"/>
        </w:rPr>
        <w:t>NoExtend</w:t>
      </w:r>
      <w:proofErr w:type="spellEnd"/>
      <w:r>
        <w:rPr>
          <w:rFonts w:ascii="Times New Roman" w:hAnsi="Times New Roman" w:cs="Times New Roman"/>
        </w:rPr>
        <w:t xml:space="preserve"> to calculate an estimate of the effect size (we have no a priori reason to believe effect size will differ across MP and AE domains.) Both MP-</w:t>
      </w:r>
      <w:proofErr w:type="spellStart"/>
      <w:r>
        <w:rPr>
          <w:rFonts w:ascii="Times New Roman" w:hAnsi="Times New Roman" w:cs="Times New Roman"/>
        </w:rPr>
        <w:t>NoExtend</w:t>
      </w:r>
      <w:proofErr w:type="spellEnd"/>
      <w:r>
        <w:rPr>
          <w:rFonts w:ascii="Times New Roman" w:hAnsi="Times New Roman" w:cs="Times New Roman"/>
        </w:rPr>
        <w:t xml:space="preserve"> and </w:t>
      </w:r>
      <w:proofErr w:type="spellStart"/>
      <w:r>
        <w:rPr>
          <w:rFonts w:ascii="Times New Roman" w:hAnsi="Times New Roman" w:cs="Times New Roman"/>
        </w:rPr>
        <w:t>Havasi</w:t>
      </w:r>
      <w:proofErr w:type="spellEnd"/>
      <w:r>
        <w:rPr>
          <w:rFonts w:ascii="Times New Roman" w:hAnsi="Times New Roman" w:cs="Times New Roman"/>
        </w:rPr>
        <w:t xml:space="preserve"> et al. 2013 (on which it was based) are quite underpowered (16/cell). </w:t>
      </w:r>
    </w:p>
    <w:p w14:paraId="3AB75811" w14:textId="77777777" w:rsidR="00EE06FF" w:rsidRDefault="00EE06FF" w:rsidP="00EE06FF">
      <w:pPr>
        <w:rPr>
          <w:rFonts w:ascii="Times New Roman" w:hAnsi="Times New Roman" w:cs="Times New Roman"/>
        </w:rPr>
      </w:pPr>
    </w:p>
    <w:p w14:paraId="26BA625D" w14:textId="77777777" w:rsidR="00EE06FF" w:rsidRDefault="00EE06FF" w:rsidP="00EE06FF">
      <w:pPr>
        <w:rPr>
          <w:rFonts w:ascii="Times New Roman" w:hAnsi="Times New Roman" w:cs="Times New Roman"/>
        </w:rPr>
      </w:pPr>
      <w:r>
        <w:rPr>
          <w:rFonts w:ascii="Times New Roman" w:hAnsi="Times New Roman" w:cs="Times New Roman"/>
        </w:rPr>
        <w:t xml:space="preserve">We know ourselves to be very underpowered; we don’t have the resources to test the recommended 99/cell, so we will have to hope our estimate of effect size is low. The planned sample size is 32/cell, with an option to extend to 64/cell if results are trending but not conclusive.  </w:t>
      </w:r>
    </w:p>
    <w:p w14:paraId="575C499F" w14:textId="77777777" w:rsidR="00EE06FF" w:rsidRDefault="00EE06FF" w:rsidP="00EE06FF">
      <w:pPr>
        <w:rPr>
          <w:rFonts w:ascii="Times New Roman" w:hAnsi="Times New Roman" w:cs="Times New Roman"/>
        </w:rPr>
      </w:pPr>
    </w:p>
    <w:p w14:paraId="0A814FAD" w14:textId="77777777" w:rsidR="00EE06FF" w:rsidRDefault="00EE06FF" w:rsidP="00EE06FF">
      <w:pPr>
        <w:rPr>
          <w:rFonts w:ascii="Times New Roman" w:hAnsi="Times New Roman" w:cs="Times New Roman"/>
        </w:rPr>
      </w:pPr>
      <w:r w:rsidRPr="002F2182">
        <w:rPr>
          <w:rFonts w:ascii="Times New Roman" w:hAnsi="Times New Roman" w:cs="Times New Roman"/>
        </w:rPr>
        <w:t>Exclusion criteria</w:t>
      </w:r>
    </w:p>
    <w:p w14:paraId="1DDA5D71" w14:textId="77777777" w:rsidR="00EE06FF" w:rsidRDefault="00EE06FF" w:rsidP="00EE06FF">
      <w:pPr>
        <w:rPr>
          <w:rFonts w:ascii="Times New Roman" w:hAnsi="Times New Roman" w:cs="Times New Roman"/>
        </w:rPr>
      </w:pPr>
    </w:p>
    <w:p w14:paraId="5D3F775D" w14:textId="77777777" w:rsidR="00EE06FF" w:rsidRDefault="00EE06FF" w:rsidP="00EE06FF">
      <w:pPr>
        <w:rPr>
          <w:rFonts w:ascii="Times New Roman" w:hAnsi="Times New Roman" w:cs="Times New Roman"/>
        </w:rPr>
      </w:pPr>
      <w:r>
        <w:rPr>
          <w:rFonts w:ascii="Times New Roman" w:hAnsi="Times New Roman" w:cs="Times New Roman"/>
        </w:rPr>
        <w:t xml:space="preserve">Participants will be included so long as they are able to complete the </w:t>
      </w:r>
      <w:proofErr w:type="gramStart"/>
      <w:r>
        <w:rPr>
          <w:rFonts w:ascii="Times New Roman" w:hAnsi="Times New Roman" w:cs="Times New Roman"/>
        </w:rPr>
        <w:t>task,</w:t>
      </w:r>
      <w:proofErr w:type="gramEnd"/>
      <w:r>
        <w:rPr>
          <w:rFonts w:ascii="Times New Roman" w:hAnsi="Times New Roman" w:cs="Times New Roman"/>
        </w:rPr>
        <w:t xml:space="preserve"> we will not attempt to make judgments about whether the child was paying sufficient attention on a given trial.  Verb learning (i.e. responses at </w:t>
      </w:r>
      <w:r w:rsidRPr="00626614">
        <w:rPr>
          <w:rFonts w:ascii="Times New Roman" w:hAnsi="Times New Roman" w:cs="Times New Roman"/>
          <w:i/>
        </w:rPr>
        <w:t>test</w:t>
      </w:r>
      <w:r>
        <w:rPr>
          <w:rFonts w:ascii="Times New Roman" w:hAnsi="Times New Roman" w:cs="Times New Roman"/>
        </w:rPr>
        <w:t xml:space="preserve"> phase) will serve as a manipulation check at the group level, but we will not use it as a screener for individual inclusion. Decisions to exclude data from analysis will be made at the subject level by MK, as soon as possible after testing and prior to seeing the data from that participant (if MK ran the participant, JS or another lab member will make the judgment), though see below for cases where this judgment may be applied later.  </w:t>
      </w:r>
      <w:r>
        <w:rPr>
          <w:rFonts w:ascii="Times New Roman" w:hAnsi="Times New Roman" w:cs="Times New Roman"/>
        </w:rPr>
        <w:br/>
      </w:r>
    </w:p>
    <w:p w14:paraId="66D31747" w14:textId="77777777" w:rsidR="00EE06FF" w:rsidRDefault="00EE06FF" w:rsidP="00EE06FF">
      <w:pPr>
        <w:rPr>
          <w:rFonts w:ascii="Times New Roman" w:hAnsi="Times New Roman" w:cs="Times New Roman"/>
        </w:rPr>
      </w:pPr>
      <w:r>
        <w:rPr>
          <w:rFonts w:ascii="Times New Roman" w:hAnsi="Times New Roman" w:cs="Times New Roman"/>
        </w:rPr>
        <w:t xml:space="preserve">Three conditions warrant exclusion from analysis: accidentally recruited a participant outside our intended sample (e.g. significant developmental delay reported during the session), the child refuses to give answers or otherwise participate in the whole study, the experimenter makes an error that gives the child information about either the novel verb or the movies they are seeing, or the parent/guardian give the child information about the novel verb/which movie to pick.  (Parents are asked not to help during the task introduction). </w:t>
      </w:r>
    </w:p>
    <w:p w14:paraId="4B30FF98" w14:textId="77777777" w:rsidR="00EE06FF" w:rsidRPr="002F2182" w:rsidRDefault="00EE06FF" w:rsidP="00EE06FF">
      <w:pPr>
        <w:rPr>
          <w:rFonts w:ascii="Times New Roman" w:hAnsi="Times New Roman" w:cs="Times New Roman"/>
        </w:rPr>
      </w:pPr>
    </w:p>
    <w:p w14:paraId="31CA4D46" w14:textId="77777777" w:rsidR="00EE06FF" w:rsidRDefault="00EE06FF" w:rsidP="00EE06FF">
      <w:pPr>
        <w:rPr>
          <w:rFonts w:ascii="Times New Roman" w:hAnsi="Times New Roman" w:cs="Times New Roman"/>
        </w:rPr>
      </w:pPr>
      <w:r>
        <w:rPr>
          <w:rFonts w:ascii="Times New Roman" w:hAnsi="Times New Roman" w:cs="Times New Roman"/>
        </w:rPr>
        <w:t>Procedure</w:t>
      </w:r>
    </w:p>
    <w:p w14:paraId="39035537" w14:textId="77777777" w:rsidR="00EE06FF" w:rsidRDefault="00EE06FF" w:rsidP="00EE06FF">
      <w:pPr>
        <w:rPr>
          <w:rFonts w:ascii="Times New Roman" w:hAnsi="Times New Roman" w:cs="Times New Roman"/>
        </w:rPr>
      </w:pPr>
    </w:p>
    <w:p w14:paraId="4FE8F034" w14:textId="77777777" w:rsidR="00EE06FF" w:rsidRDefault="00EE06FF" w:rsidP="00EE06FF">
      <w:pPr>
        <w:rPr>
          <w:rFonts w:ascii="Times New Roman" w:hAnsi="Times New Roman" w:cs="Times New Roman"/>
        </w:rPr>
      </w:pPr>
      <w:r>
        <w:rPr>
          <w:rFonts w:ascii="Times New Roman" w:hAnsi="Times New Roman" w:cs="Times New Roman"/>
        </w:rPr>
        <w:t xml:space="preserve">The stimuli, script used by the experimenter during the task and the actual code used to present stimuli, including all randomization and counterbalancing, are available in the repository. </w:t>
      </w:r>
    </w:p>
    <w:p w14:paraId="3653D0D6" w14:textId="77777777" w:rsidR="00EE06FF" w:rsidRDefault="00EE06FF" w:rsidP="00EE06FF">
      <w:pPr>
        <w:rPr>
          <w:rFonts w:ascii="Times New Roman" w:hAnsi="Times New Roman" w:cs="Times New Roman"/>
        </w:rPr>
      </w:pPr>
    </w:p>
    <w:p w14:paraId="487F6255" w14:textId="77777777" w:rsidR="00EE06FF" w:rsidRDefault="00EE06FF" w:rsidP="00EE06FF">
      <w:pPr>
        <w:rPr>
          <w:rFonts w:ascii="Times New Roman" w:hAnsi="Times New Roman" w:cs="Times New Roman"/>
        </w:rPr>
      </w:pPr>
      <w:r>
        <w:rPr>
          <w:rFonts w:ascii="Times New Roman" w:hAnsi="Times New Roman" w:cs="Times New Roman"/>
        </w:rPr>
        <w:t>Repository/Docs &amp; Info for running/MannerPath_script.txt</w:t>
      </w:r>
    </w:p>
    <w:p w14:paraId="59EC2062" w14:textId="77777777" w:rsidR="00EE06FF" w:rsidRDefault="00EE06FF" w:rsidP="00EE06FF">
      <w:pPr>
        <w:rPr>
          <w:rFonts w:ascii="Times New Roman" w:hAnsi="Times New Roman" w:cs="Times New Roman"/>
        </w:rPr>
      </w:pPr>
      <w:r>
        <w:rPr>
          <w:rFonts w:ascii="Times New Roman" w:hAnsi="Times New Roman" w:cs="Times New Roman"/>
        </w:rPr>
        <w:t>Repository/</w:t>
      </w:r>
      <w:proofErr w:type="spellStart"/>
      <w:r>
        <w:rPr>
          <w:rFonts w:ascii="Times New Roman" w:hAnsi="Times New Roman" w:cs="Times New Roman"/>
        </w:rPr>
        <w:t>MPP_Stim_and_Data</w:t>
      </w:r>
      <w:proofErr w:type="spellEnd"/>
      <w:r>
        <w:rPr>
          <w:rFonts w:ascii="Times New Roman" w:hAnsi="Times New Roman" w:cs="Times New Roman"/>
        </w:rPr>
        <w:t>/</w:t>
      </w:r>
      <w:proofErr w:type="spellStart"/>
      <w:r>
        <w:rPr>
          <w:rFonts w:ascii="Times New Roman" w:hAnsi="Times New Roman" w:cs="Times New Roman"/>
        </w:rPr>
        <w:t>MPP.m</w:t>
      </w:r>
      <w:proofErr w:type="spellEnd"/>
      <w:r>
        <w:rPr>
          <w:rFonts w:ascii="Times New Roman" w:hAnsi="Times New Roman" w:cs="Times New Roman"/>
        </w:rPr>
        <w:t xml:space="preserve"> (Matlab script)</w:t>
      </w:r>
    </w:p>
    <w:p w14:paraId="52A330B5" w14:textId="77777777" w:rsidR="00EE06FF" w:rsidRDefault="00EE06FF" w:rsidP="00EE06FF">
      <w:pPr>
        <w:rPr>
          <w:rFonts w:ascii="Times New Roman" w:hAnsi="Times New Roman" w:cs="Times New Roman"/>
        </w:rPr>
      </w:pPr>
    </w:p>
    <w:p w14:paraId="5990792D" w14:textId="77777777" w:rsidR="00EE06FF" w:rsidRDefault="00EE06FF" w:rsidP="00EE06FF">
      <w:pPr>
        <w:rPr>
          <w:rFonts w:ascii="Times New Roman" w:hAnsi="Times New Roman" w:cs="Times New Roman"/>
        </w:rPr>
      </w:pPr>
      <w:r>
        <w:rPr>
          <w:rFonts w:ascii="Times New Roman" w:hAnsi="Times New Roman" w:cs="Times New Roman"/>
        </w:rPr>
        <w:t xml:space="preserve">Experimenters are not blind to condition because they must be present in the room to help the child understand the pointing task. To check for fidelity and possible experimenter cueing, we video-record all sessions and will have a blind-to-condition coder (accomplished by putting post-its over the part of the screen showing the laptop that presented the stimuli) rate 10% of the participants’ videos for (1) child ‘checking in’ with the experimenter and (2) experimenter showing a preference for one video before the </w:t>
      </w:r>
      <w:proofErr w:type="spellStart"/>
      <w:r>
        <w:rPr>
          <w:rFonts w:ascii="Times New Roman" w:hAnsi="Times New Roman" w:cs="Times New Roman"/>
        </w:rPr>
        <w:t>childs’</w:t>
      </w:r>
      <w:proofErr w:type="spellEnd"/>
      <w:r>
        <w:rPr>
          <w:rFonts w:ascii="Times New Roman" w:hAnsi="Times New Roman" w:cs="Times New Roman"/>
        </w:rPr>
        <w:t xml:space="preserve"> choice. If we discover possible cueing problems, we will then blind code the remainder of the sessions and exclude/replace data from sessions with cueing problems.  </w:t>
      </w:r>
    </w:p>
    <w:p w14:paraId="1685A2FE" w14:textId="77777777" w:rsidR="00EE06FF" w:rsidRPr="002F2182" w:rsidRDefault="00EE06FF" w:rsidP="00EE06FF">
      <w:pPr>
        <w:spacing w:line="276" w:lineRule="auto"/>
        <w:rPr>
          <w:rFonts w:ascii="Times New Roman" w:hAnsi="Times New Roman" w:cs="Times New Roman"/>
          <w:b/>
        </w:rPr>
      </w:pPr>
    </w:p>
    <w:p w14:paraId="1FCAB67A" w14:textId="77777777" w:rsidR="00EE06FF" w:rsidRPr="002F2182" w:rsidRDefault="00EE06FF" w:rsidP="00EE06FF">
      <w:pPr>
        <w:spacing w:line="276" w:lineRule="auto"/>
        <w:jc w:val="center"/>
        <w:rPr>
          <w:rFonts w:ascii="Times New Roman" w:hAnsi="Times New Roman" w:cs="Times New Roman"/>
          <w:b/>
        </w:rPr>
      </w:pPr>
      <w:r w:rsidRPr="002F2182">
        <w:rPr>
          <w:rFonts w:ascii="Times New Roman" w:hAnsi="Times New Roman" w:cs="Times New Roman"/>
          <w:b/>
        </w:rPr>
        <w:t>C. Analysis plan</w:t>
      </w:r>
    </w:p>
    <w:p w14:paraId="3EC735BF" w14:textId="77777777" w:rsidR="00EE06FF" w:rsidRPr="002F2182" w:rsidRDefault="00EE06FF" w:rsidP="00EE06FF">
      <w:pPr>
        <w:spacing w:line="276" w:lineRule="auto"/>
        <w:rPr>
          <w:rFonts w:ascii="Times New Roman" w:hAnsi="Times New Roman" w:cs="Times New Roman"/>
          <w:b/>
        </w:rPr>
      </w:pPr>
      <w:r w:rsidRPr="002F2182">
        <w:rPr>
          <w:rFonts w:ascii="Times New Roman" w:hAnsi="Times New Roman" w:cs="Times New Roman"/>
          <w:b/>
        </w:rPr>
        <w:t>Confirmatory analyses</w:t>
      </w:r>
    </w:p>
    <w:p w14:paraId="7B65A88A" w14:textId="77777777" w:rsidR="00EE06FF" w:rsidRDefault="00EE06FF" w:rsidP="00EE06FF">
      <w:pPr>
        <w:rPr>
          <w:rFonts w:ascii="Times New Roman" w:eastAsia="Times New Roman" w:hAnsi="Times New Roman" w:cs="Times New Roman"/>
          <w:color w:val="000000"/>
        </w:rPr>
      </w:pPr>
    </w:p>
    <w:p w14:paraId="05FFB344"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Our planned confirmatory analyses are all included (though not all are implemented) in Analysis/</w:t>
      </w:r>
      <w:proofErr w:type="spellStart"/>
      <w:r>
        <w:rPr>
          <w:rFonts w:ascii="Times New Roman" w:eastAsia="Times New Roman" w:hAnsi="Times New Roman" w:cs="Times New Roman"/>
          <w:color w:val="000000"/>
        </w:rPr>
        <w:t>MPP_Analysis.R</w:t>
      </w:r>
      <w:proofErr w:type="spellEnd"/>
    </w:p>
    <w:p w14:paraId="3D8CF85E" w14:textId="77777777" w:rsidR="00EE06FF" w:rsidRDefault="00EE06FF" w:rsidP="00EE06FF">
      <w:pPr>
        <w:rPr>
          <w:rFonts w:ascii="Times New Roman" w:eastAsia="Times New Roman" w:hAnsi="Times New Roman" w:cs="Times New Roman"/>
          <w:color w:val="000000"/>
        </w:rPr>
      </w:pPr>
    </w:p>
    <w:p w14:paraId="6420FE9F"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To summarize, we have one between-participants variable, Condition; participants give 7 binary responses in Phase 1 and 8 binary responses in Phase 2 (A/E or M/P).  We will use mixed-effects logistic regression with random effects of items in two models.  First, we can ask whether Condition affects the choices participants made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whether training caused them to make more M choices rather than P choices), and second we will ask if there is an effect of the trial number; that is whether differences increase over time. </w:t>
      </w:r>
    </w:p>
    <w:p w14:paraId="60D4F6BF" w14:textId="77777777" w:rsidR="00EE06FF" w:rsidRDefault="00EE06FF" w:rsidP="00EE06FF">
      <w:pPr>
        <w:rPr>
          <w:rFonts w:ascii="Times New Roman" w:eastAsia="Times New Roman" w:hAnsi="Times New Roman" w:cs="Times New Roman"/>
          <w:color w:val="000000"/>
        </w:rPr>
      </w:pPr>
    </w:p>
    <w:p w14:paraId="650AE72F"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Missing data is handled automatically by this method because we enter individual responses rather than scores into the regression – a child might not have an observation at trial 6, but that’s ok.  </w:t>
      </w:r>
    </w:p>
    <w:p w14:paraId="6E53E231" w14:textId="77777777" w:rsidR="00EE06FF" w:rsidRDefault="00EE06FF" w:rsidP="00EE06FF">
      <w:pPr>
        <w:rPr>
          <w:rFonts w:ascii="Times New Roman" w:eastAsia="Times New Roman" w:hAnsi="Times New Roman" w:cs="Times New Roman"/>
          <w:color w:val="000000"/>
        </w:rPr>
      </w:pPr>
    </w:p>
    <w:p w14:paraId="23197620"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do not plan to do any data transformations other than calculating ‘average correct’ scores based on the responses children give at the </w:t>
      </w:r>
      <w:r w:rsidRPr="00D67F4C">
        <w:rPr>
          <w:rFonts w:ascii="Times New Roman" w:eastAsia="Times New Roman" w:hAnsi="Times New Roman" w:cs="Times New Roman"/>
          <w:i/>
          <w:color w:val="000000"/>
        </w:rPr>
        <w:t xml:space="preserve">end </w:t>
      </w:r>
      <w:r>
        <w:rPr>
          <w:rFonts w:ascii="Times New Roman" w:eastAsia="Times New Roman" w:hAnsi="Times New Roman" w:cs="Times New Roman"/>
          <w:color w:val="000000"/>
        </w:rPr>
        <w:t xml:space="preserve">of each trial. To try and deal with our low power this score will provide a secondary way to select a subset of participants who are especially attentive/on the ball and see if the expected effects described above hold in this group. </w:t>
      </w:r>
    </w:p>
    <w:p w14:paraId="22D57B13" w14:textId="77777777" w:rsidR="00EE06FF" w:rsidRDefault="00EE06FF" w:rsidP="00EE06FF">
      <w:pPr>
        <w:rPr>
          <w:rFonts w:ascii="Times New Roman" w:eastAsia="Times New Roman" w:hAnsi="Times New Roman" w:cs="Times New Roman"/>
          <w:color w:val="000000"/>
        </w:rPr>
      </w:pPr>
    </w:p>
    <w:p w14:paraId="72DF4C62" w14:textId="77777777" w:rsidR="00EE06FF" w:rsidRPr="00D67F4C"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These analyses assume only (?) that the binary data will not turn out to be totally at floor/ceiling, which based on pilot data is very </w:t>
      </w:r>
      <w:proofErr w:type="spellStart"/>
      <w:r>
        <w:rPr>
          <w:rFonts w:ascii="Times New Roman" w:eastAsia="Times New Roman" w:hAnsi="Times New Roman" w:cs="Times New Roman"/>
          <w:color w:val="000000"/>
        </w:rPr>
        <w:t>very</w:t>
      </w:r>
      <w:proofErr w:type="spellEnd"/>
      <w:r>
        <w:rPr>
          <w:rFonts w:ascii="Times New Roman" w:eastAsia="Times New Roman" w:hAnsi="Times New Roman" w:cs="Times New Roman"/>
          <w:color w:val="000000"/>
        </w:rPr>
        <w:t xml:space="preserve"> unlikely to happen!</w:t>
      </w:r>
    </w:p>
    <w:p w14:paraId="7B824C8D" w14:textId="77777777" w:rsidR="00EE06FF" w:rsidRPr="007B3589" w:rsidRDefault="00EE06FF" w:rsidP="00EE06FF">
      <w:pPr>
        <w:spacing w:line="276" w:lineRule="auto"/>
        <w:rPr>
          <w:rFonts w:ascii="Times New Roman" w:hAnsi="Times New Roman" w:cs="Times New Roman"/>
          <w:b/>
        </w:rPr>
      </w:pPr>
    </w:p>
    <w:p w14:paraId="50BFAE4A" w14:textId="77777777" w:rsidR="00EE06FF" w:rsidRPr="007B3589" w:rsidRDefault="00EE06FF" w:rsidP="00EE06FF">
      <w:pPr>
        <w:spacing w:line="276" w:lineRule="auto"/>
        <w:rPr>
          <w:rFonts w:ascii="Times New Roman" w:hAnsi="Times New Roman" w:cs="Times New Roman"/>
          <w:b/>
        </w:rPr>
      </w:pPr>
      <w:r w:rsidRPr="007B3589">
        <w:rPr>
          <w:rFonts w:ascii="Times New Roman" w:hAnsi="Times New Roman" w:cs="Times New Roman"/>
          <w:b/>
        </w:rPr>
        <w:t>Answer the following final questions:</w:t>
      </w:r>
    </w:p>
    <w:p w14:paraId="648E2A77" w14:textId="77777777" w:rsidR="00EE06FF" w:rsidRPr="007B3589" w:rsidRDefault="00EE06FF" w:rsidP="00EE06FF">
      <w:pPr>
        <w:spacing w:line="276" w:lineRule="auto"/>
        <w:rPr>
          <w:rFonts w:ascii="Times New Roman" w:hAnsi="Times New Roman" w:cs="Times New Roman"/>
          <w:color w:val="262626"/>
        </w:rPr>
      </w:pPr>
      <w:r w:rsidRPr="007B3589">
        <w:rPr>
          <w:rFonts w:ascii="Times New Roman" w:hAnsi="Times New Roman" w:cs="Times New Roman"/>
          <w:bCs/>
          <w:color w:val="262626"/>
        </w:rPr>
        <w:t>Has data collection begun for this project?</w:t>
      </w:r>
      <w:r w:rsidRPr="007B3589">
        <w:rPr>
          <w:rFonts w:ascii="Times New Roman" w:hAnsi="Times New Roman" w:cs="Times New Roman"/>
          <w:color w:val="262626"/>
        </w:rPr>
        <w:t xml:space="preserve"> </w:t>
      </w:r>
    </w:p>
    <w:p w14:paraId="3D00126A" w14:textId="77777777" w:rsidR="00EE06FF" w:rsidRPr="007B3589" w:rsidRDefault="00EE06FF" w:rsidP="00EE06FF">
      <w:pPr>
        <w:pStyle w:val="ListParagraph"/>
        <w:numPr>
          <w:ilvl w:val="0"/>
          <w:numId w:val="1"/>
        </w:numPr>
        <w:spacing w:line="276" w:lineRule="auto"/>
        <w:rPr>
          <w:rFonts w:ascii="Times New Roman" w:hAnsi="Times New Roman" w:cs="Times New Roman"/>
          <w:color w:val="262626"/>
        </w:rPr>
      </w:pPr>
      <w:r w:rsidRPr="007B3589">
        <w:rPr>
          <w:rFonts w:ascii="Times New Roman" w:hAnsi="Times New Roman" w:cs="Times New Roman"/>
          <w:color w:val="262626"/>
        </w:rPr>
        <w:t>Yes, data collection is underway</w:t>
      </w:r>
      <w:r>
        <w:rPr>
          <w:rFonts w:ascii="Times New Roman" w:hAnsi="Times New Roman" w:cs="Times New Roman"/>
          <w:color w:val="262626"/>
        </w:rPr>
        <w:t>. In the MPP_Data.csv spreadsheet, E1 represents the initial study (MP-</w:t>
      </w:r>
      <w:proofErr w:type="spellStart"/>
      <w:r>
        <w:rPr>
          <w:rFonts w:ascii="Times New Roman" w:hAnsi="Times New Roman" w:cs="Times New Roman"/>
          <w:color w:val="262626"/>
        </w:rPr>
        <w:t>NoExtend</w:t>
      </w:r>
      <w:proofErr w:type="spellEnd"/>
      <w:r>
        <w:rPr>
          <w:rFonts w:ascii="Times New Roman" w:hAnsi="Times New Roman" w:cs="Times New Roman"/>
          <w:color w:val="262626"/>
        </w:rPr>
        <w:t>) that was used to calculate effect size estimates, and E2 represents the ongoing AE-Extend study (described above</w:t>
      </w:r>
      <w:proofErr w:type="gramStart"/>
      <w:r>
        <w:rPr>
          <w:rFonts w:ascii="Times New Roman" w:hAnsi="Times New Roman" w:cs="Times New Roman"/>
          <w:color w:val="262626"/>
        </w:rPr>
        <w:t>) which</w:t>
      </w:r>
      <w:proofErr w:type="gramEnd"/>
      <w:r>
        <w:rPr>
          <w:rFonts w:ascii="Times New Roman" w:hAnsi="Times New Roman" w:cs="Times New Roman"/>
          <w:color w:val="262626"/>
        </w:rPr>
        <w:t xml:space="preserve"> is the 1</w:t>
      </w:r>
      <w:r w:rsidRPr="002651BA">
        <w:rPr>
          <w:rFonts w:ascii="Times New Roman" w:hAnsi="Times New Roman" w:cs="Times New Roman"/>
          <w:color w:val="262626"/>
          <w:vertAlign w:val="superscript"/>
        </w:rPr>
        <w:t>st</w:t>
      </w:r>
      <w:r>
        <w:rPr>
          <w:rFonts w:ascii="Times New Roman" w:hAnsi="Times New Roman" w:cs="Times New Roman"/>
          <w:color w:val="262626"/>
        </w:rPr>
        <w:t xml:space="preserve"> of the two preregistered experiments begun here. </w:t>
      </w:r>
    </w:p>
    <w:p w14:paraId="46CF37A9" w14:textId="77777777" w:rsidR="00EE06FF" w:rsidRPr="007B3589" w:rsidRDefault="00EE06FF" w:rsidP="00EE06FF">
      <w:pPr>
        <w:spacing w:line="276" w:lineRule="auto"/>
        <w:rPr>
          <w:rFonts w:ascii="Times New Roman" w:hAnsi="Times New Roman" w:cs="Times New Roman"/>
          <w:bCs/>
          <w:color w:val="262626"/>
        </w:rPr>
      </w:pPr>
      <w:r w:rsidRPr="007B3589">
        <w:rPr>
          <w:rFonts w:ascii="Times New Roman" w:hAnsi="Times New Roman" w:cs="Times New Roman"/>
          <w:bCs/>
          <w:color w:val="262626"/>
        </w:rPr>
        <w:t>If data collection has begun, have you looked at the data?</w:t>
      </w:r>
    </w:p>
    <w:p w14:paraId="16972F5B" w14:textId="77777777" w:rsidR="00EE06FF" w:rsidRDefault="00EE06FF" w:rsidP="00EE06FF">
      <w:pPr>
        <w:pStyle w:val="ListParagraph"/>
        <w:numPr>
          <w:ilvl w:val="0"/>
          <w:numId w:val="2"/>
        </w:numPr>
        <w:spacing w:line="276" w:lineRule="auto"/>
        <w:rPr>
          <w:rFonts w:ascii="Times New Roman" w:hAnsi="Times New Roman" w:cs="Times New Roman"/>
          <w:bCs/>
          <w:color w:val="262626"/>
        </w:rPr>
      </w:pPr>
      <w:r w:rsidRPr="007B3589">
        <w:rPr>
          <w:rFonts w:ascii="Times New Roman" w:hAnsi="Times New Roman" w:cs="Times New Roman"/>
          <w:bCs/>
          <w:color w:val="262626"/>
        </w:rPr>
        <w:t>Yes</w:t>
      </w:r>
      <w:r>
        <w:rPr>
          <w:rFonts w:ascii="Times New Roman" w:hAnsi="Times New Roman" w:cs="Times New Roman"/>
          <w:bCs/>
          <w:color w:val="262626"/>
        </w:rPr>
        <w:t>. During MP-</w:t>
      </w:r>
      <w:proofErr w:type="spellStart"/>
      <w:r>
        <w:rPr>
          <w:rFonts w:ascii="Times New Roman" w:hAnsi="Times New Roman" w:cs="Times New Roman"/>
          <w:bCs/>
          <w:color w:val="262626"/>
        </w:rPr>
        <w:t>NoExtend</w:t>
      </w:r>
      <w:proofErr w:type="spellEnd"/>
      <w:r>
        <w:rPr>
          <w:rFonts w:ascii="Times New Roman" w:hAnsi="Times New Roman" w:cs="Times New Roman"/>
          <w:bCs/>
          <w:color w:val="262626"/>
        </w:rPr>
        <w:t xml:space="preserve"> (replication of </w:t>
      </w:r>
      <w:proofErr w:type="spellStart"/>
      <w:r>
        <w:rPr>
          <w:rFonts w:ascii="Times New Roman" w:hAnsi="Times New Roman" w:cs="Times New Roman"/>
          <w:bCs/>
          <w:color w:val="262626"/>
        </w:rPr>
        <w:t>Havasi</w:t>
      </w:r>
      <w:proofErr w:type="spellEnd"/>
      <w:r>
        <w:rPr>
          <w:rFonts w:ascii="Times New Roman" w:hAnsi="Times New Roman" w:cs="Times New Roman"/>
          <w:bCs/>
          <w:color w:val="262626"/>
        </w:rPr>
        <w:t>, Shafto &amp; Snedeker 2013) we realized that larger sample sizes than expected would be needed, so we decided to move directly to the longer and more interesting ‘extension’ studies rather than beginning with the within-domain version.  We therefore developed the code for the extension version and began testing children on the new version as soon as we could (interleaved with collecting the rest of the informally planned 32 total MP-</w:t>
      </w:r>
      <w:proofErr w:type="spellStart"/>
      <w:r>
        <w:rPr>
          <w:rFonts w:ascii="Times New Roman" w:hAnsi="Times New Roman" w:cs="Times New Roman"/>
          <w:bCs/>
          <w:color w:val="262626"/>
        </w:rPr>
        <w:t>NoExtend</w:t>
      </w:r>
      <w:proofErr w:type="spellEnd"/>
      <w:r>
        <w:rPr>
          <w:rFonts w:ascii="Times New Roman" w:hAnsi="Times New Roman" w:cs="Times New Roman"/>
          <w:bCs/>
          <w:color w:val="262626"/>
        </w:rPr>
        <w:t xml:space="preserve"> participants). There were no designated ‘pilot’ participants for the beginning of AE-Extend, but there were several participants who did not complete the study because of bugs in our code.</w:t>
      </w:r>
    </w:p>
    <w:p w14:paraId="41006B2F" w14:textId="77777777" w:rsidR="00EE06FF" w:rsidRDefault="00EE06FF" w:rsidP="00EE06FF">
      <w:pPr>
        <w:pStyle w:val="ListParagraph"/>
        <w:numPr>
          <w:ilvl w:val="0"/>
          <w:numId w:val="2"/>
        </w:numPr>
        <w:spacing w:line="276" w:lineRule="auto"/>
        <w:rPr>
          <w:rFonts w:ascii="Times New Roman" w:hAnsi="Times New Roman" w:cs="Times New Roman"/>
          <w:bCs/>
          <w:color w:val="262626"/>
        </w:rPr>
      </w:pPr>
      <w:r>
        <w:rPr>
          <w:rFonts w:ascii="Times New Roman" w:hAnsi="Times New Roman" w:cs="Times New Roman"/>
          <w:bCs/>
          <w:color w:val="262626"/>
        </w:rPr>
        <w:t>Because the effect size was smaller than expected, we knew that the intended subject size for AE-Extend would be larger than 32 at least. Power analysis and ‘</w:t>
      </w:r>
      <w:proofErr w:type="spellStart"/>
      <w:r>
        <w:rPr>
          <w:rFonts w:ascii="Times New Roman" w:hAnsi="Times New Roman" w:cs="Times New Roman"/>
          <w:bCs/>
          <w:color w:val="262626"/>
        </w:rPr>
        <w:t>pre’registration</w:t>
      </w:r>
      <w:proofErr w:type="spellEnd"/>
      <w:r>
        <w:rPr>
          <w:rFonts w:ascii="Times New Roman" w:hAnsi="Times New Roman" w:cs="Times New Roman"/>
          <w:bCs/>
          <w:color w:val="262626"/>
        </w:rPr>
        <w:t xml:space="preserve"> were not conducted until after subject 19 was collected, thanks to the researchers (MK) not getting to it until then (she acknowledges that this is not a good reason). </w:t>
      </w:r>
    </w:p>
    <w:p w14:paraId="481CBB99" w14:textId="77777777" w:rsidR="00EE06FF" w:rsidRDefault="00EE06FF" w:rsidP="00EE06FF">
      <w:pPr>
        <w:pStyle w:val="ListParagraph"/>
        <w:numPr>
          <w:ilvl w:val="0"/>
          <w:numId w:val="2"/>
        </w:numPr>
        <w:spacing w:line="276" w:lineRule="auto"/>
        <w:rPr>
          <w:rFonts w:ascii="Times New Roman" w:hAnsi="Times New Roman" w:cs="Times New Roman"/>
          <w:bCs/>
          <w:color w:val="262626"/>
        </w:rPr>
      </w:pPr>
      <w:r>
        <w:rPr>
          <w:rFonts w:ascii="Times New Roman" w:hAnsi="Times New Roman" w:cs="Times New Roman"/>
          <w:bCs/>
          <w:color w:val="262626"/>
        </w:rPr>
        <w:t>The planned analyses were decided on during the MP-</w:t>
      </w:r>
      <w:proofErr w:type="spellStart"/>
      <w:r>
        <w:rPr>
          <w:rFonts w:ascii="Times New Roman" w:hAnsi="Times New Roman" w:cs="Times New Roman"/>
          <w:bCs/>
          <w:color w:val="262626"/>
        </w:rPr>
        <w:t>NoExtend</w:t>
      </w:r>
      <w:proofErr w:type="spellEnd"/>
      <w:r>
        <w:rPr>
          <w:rFonts w:ascii="Times New Roman" w:hAnsi="Times New Roman" w:cs="Times New Roman"/>
          <w:bCs/>
          <w:color w:val="262626"/>
        </w:rPr>
        <w:t xml:space="preserve"> pilot phase and after ~12 AE-Extend participants had been run. We did not try any additional models because the </w:t>
      </w:r>
      <w:proofErr w:type="spellStart"/>
      <w:r>
        <w:rPr>
          <w:rFonts w:ascii="Times New Roman" w:hAnsi="Times New Roman" w:cs="Times New Roman"/>
          <w:bCs/>
          <w:color w:val="262626"/>
        </w:rPr>
        <w:t>glmer</w:t>
      </w:r>
      <w:proofErr w:type="spellEnd"/>
      <w:r>
        <w:rPr>
          <w:rFonts w:ascii="Times New Roman" w:hAnsi="Times New Roman" w:cs="Times New Roman"/>
          <w:bCs/>
          <w:color w:val="262626"/>
        </w:rPr>
        <w:t xml:space="preserve"> with max. </w:t>
      </w:r>
      <w:proofErr w:type="gramStart"/>
      <w:r>
        <w:rPr>
          <w:rFonts w:ascii="Times New Roman" w:hAnsi="Times New Roman" w:cs="Times New Roman"/>
          <w:bCs/>
          <w:color w:val="262626"/>
        </w:rPr>
        <w:t>random</w:t>
      </w:r>
      <w:proofErr w:type="gramEnd"/>
      <w:r>
        <w:rPr>
          <w:rFonts w:ascii="Times New Roman" w:hAnsi="Times New Roman" w:cs="Times New Roman"/>
          <w:bCs/>
          <w:color w:val="262626"/>
        </w:rPr>
        <w:t xml:space="preserve"> effects -&gt; </w:t>
      </w:r>
      <w:proofErr w:type="spellStart"/>
      <w:r>
        <w:rPr>
          <w:rFonts w:ascii="Times New Roman" w:hAnsi="Times New Roman" w:cs="Times New Roman"/>
          <w:bCs/>
          <w:color w:val="262626"/>
        </w:rPr>
        <w:t>anova</w:t>
      </w:r>
      <w:proofErr w:type="spellEnd"/>
      <w:r>
        <w:rPr>
          <w:rFonts w:ascii="Times New Roman" w:hAnsi="Times New Roman" w:cs="Times New Roman"/>
          <w:bCs/>
          <w:color w:val="262626"/>
        </w:rPr>
        <w:t xml:space="preserve"> </w:t>
      </w:r>
      <w:proofErr w:type="spellStart"/>
      <w:r>
        <w:rPr>
          <w:rFonts w:ascii="Times New Roman" w:hAnsi="Times New Roman" w:cs="Times New Roman"/>
          <w:bCs/>
          <w:color w:val="262626"/>
        </w:rPr>
        <w:t>comparsion</w:t>
      </w:r>
      <w:proofErr w:type="spellEnd"/>
      <w:r>
        <w:rPr>
          <w:rFonts w:ascii="Times New Roman" w:hAnsi="Times New Roman" w:cs="Times New Roman"/>
          <w:bCs/>
          <w:color w:val="262626"/>
        </w:rPr>
        <w:t xml:space="preserve"> of models  is a standard analysis formula I am using at this point.  We can now preregister, though, that we intend to continue using this method of analysis for AE-Extend and MP-Extend</w:t>
      </w:r>
    </w:p>
    <w:p w14:paraId="1155A80A" w14:textId="77777777" w:rsidR="00EE06FF" w:rsidRPr="00C1498A" w:rsidRDefault="00EE06FF" w:rsidP="00EE06FF">
      <w:pPr>
        <w:pStyle w:val="ListParagraph"/>
        <w:numPr>
          <w:ilvl w:val="0"/>
          <w:numId w:val="2"/>
        </w:numPr>
        <w:spacing w:line="276" w:lineRule="auto"/>
        <w:rPr>
          <w:rFonts w:ascii="Times New Roman" w:hAnsi="Times New Roman" w:cs="Times New Roman"/>
          <w:color w:val="646464"/>
        </w:rPr>
      </w:pPr>
      <w:r w:rsidRPr="00C1498A">
        <w:rPr>
          <w:rFonts w:ascii="Times New Roman" w:hAnsi="Times New Roman" w:cs="Times New Roman"/>
          <w:bCs/>
          <w:color w:val="262626"/>
        </w:rPr>
        <w:t xml:space="preserve">Because of these issues, MK would consider this preregistration to certify against analysis/garden-of-forking-path issues, but it does NOT qualify as a preregistration preventing the ‘file drawer’ problem, because we already have some indications that AE-Extend is panning out the way we expected, and can’t certify we’d be doing this preregistration in the alternate world where that wasn’t the case. </w:t>
      </w:r>
    </w:p>
    <w:p w14:paraId="1E1C37BD" w14:textId="77777777" w:rsidR="00EE06FF" w:rsidRDefault="00EE06FF" w:rsidP="00EE06FF">
      <w:pPr>
        <w:spacing w:line="276" w:lineRule="auto"/>
        <w:ind w:left="360"/>
        <w:rPr>
          <w:rFonts w:ascii="Times New Roman" w:hAnsi="Times New Roman" w:cs="Times New Roman"/>
          <w:bCs/>
          <w:color w:val="262626"/>
        </w:rPr>
      </w:pPr>
    </w:p>
    <w:p w14:paraId="3B9318AA" w14:textId="77777777" w:rsidR="00EE06FF" w:rsidRPr="00C1498A" w:rsidRDefault="00EE06FF" w:rsidP="00EE06FF">
      <w:pPr>
        <w:spacing w:line="276" w:lineRule="auto"/>
        <w:ind w:left="360"/>
        <w:rPr>
          <w:rFonts w:ascii="Times New Roman" w:hAnsi="Times New Roman" w:cs="Times New Roman"/>
          <w:color w:val="646464"/>
        </w:rPr>
      </w:pPr>
      <w:r w:rsidRPr="00C1498A">
        <w:rPr>
          <w:rFonts w:ascii="Times New Roman" w:hAnsi="Times New Roman" w:cs="Times New Roman"/>
          <w:bCs/>
          <w:color w:val="262626"/>
        </w:rPr>
        <w:t xml:space="preserve">The (estimated) start and end dates for </w:t>
      </w:r>
      <w:proofErr w:type="gramStart"/>
      <w:r w:rsidRPr="00C1498A">
        <w:rPr>
          <w:rFonts w:ascii="Times New Roman" w:hAnsi="Times New Roman" w:cs="Times New Roman"/>
          <w:bCs/>
          <w:color w:val="262626"/>
        </w:rPr>
        <w:t>this project are</w:t>
      </w:r>
      <w:proofErr w:type="gramEnd"/>
      <w:r w:rsidRPr="00C1498A">
        <w:rPr>
          <w:rFonts w:ascii="Times New Roman" w:hAnsi="Times New Roman" w:cs="Times New Roman"/>
          <w:color w:val="646464"/>
        </w:rPr>
        <w:t>: Aiming to finish data collection by the end of Summer 2016</w:t>
      </w:r>
    </w:p>
    <w:p w14:paraId="152604C8" w14:textId="77777777" w:rsidR="00EE06FF" w:rsidRPr="007B3589" w:rsidRDefault="00EE06FF" w:rsidP="00EE06FF">
      <w:pPr>
        <w:spacing w:line="276" w:lineRule="auto"/>
        <w:rPr>
          <w:rFonts w:ascii="Times New Roman" w:hAnsi="Times New Roman" w:cs="Times New Roman"/>
        </w:rPr>
      </w:pPr>
    </w:p>
    <w:p w14:paraId="6E922A05" w14:textId="77777777" w:rsidR="00EE06FF" w:rsidRDefault="00EE06FF"/>
    <w:sectPr w:rsidR="00EE06FF" w:rsidSect="00A64A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A7647"/>
    <w:multiLevelType w:val="hybridMultilevel"/>
    <w:tmpl w:val="F8DA57E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C722CB"/>
    <w:multiLevelType w:val="hybridMultilevel"/>
    <w:tmpl w:val="1436B0FC"/>
    <w:lvl w:ilvl="0" w:tplc="9CE0AD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E84CDD"/>
    <w:multiLevelType w:val="hybridMultilevel"/>
    <w:tmpl w:val="02003BB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ACD"/>
    <w:rsid w:val="00764D45"/>
    <w:rsid w:val="00A64A8A"/>
    <w:rsid w:val="00D45ACD"/>
    <w:rsid w:val="00EE06FF"/>
    <w:rsid w:val="00FE70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2897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E06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6FF"/>
    <w:pPr>
      <w:spacing w:line="480" w:lineRule="auto"/>
      <w:ind w:left="720"/>
      <w:contextualSpacing/>
    </w:pPr>
    <w:rPr>
      <w:rFonts w:ascii="Times" w:hAnsi="Times"/>
      <w:lang w:eastAsia="nl-NL"/>
    </w:rPr>
  </w:style>
  <w:style w:type="paragraph" w:styleId="CommentText">
    <w:name w:val="annotation text"/>
    <w:basedOn w:val="Normal"/>
    <w:link w:val="CommentTextChar"/>
    <w:uiPriority w:val="99"/>
    <w:unhideWhenUsed/>
    <w:rsid w:val="00EE06FF"/>
    <w:rPr>
      <w:rFonts w:ascii="Times" w:hAnsi="Times"/>
      <w:sz w:val="20"/>
      <w:szCs w:val="20"/>
      <w:lang w:eastAsia="nl-NL"/>
    </w:rPr>
  </w:style>
  <w:style w:type="character" w:customStyle="1" w:styleId="CommentTextChar">
    <w:name w:val="Comment Text Char"/>
    <w:basedOn w:val="DefaultParagraphFont"/>
    <w:link w:val="CommentText"/>
    <w:uiPriority w:val="99"/>
    <w:rsid w:val="00EE06FF"/>
    <w:rPr>
      <w:rFonts w:ascii="Times" w:hAnsi="Times"/>
      <w:sz w:val="20"/>
      <w:szCs w:val="20"/>
      <w:lang w:eastAsia="nl-NL"/>
    </w:rPr>
  </w:style>
  <w:style w:type="character" w:customStyle="1" w:styleId="Heading2Char">
    <w:name w:val="Heading 2 Char"/>
    <w:basedOn w:val="DefaultParagraphFont"/>
    <w:link w:val="Heading2"/>
    <w:uiPriority w:val="9"/>
    <w:rsid w:val="00EE06F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E06FF"/>
    <w:rPr>
      <w:rFonts w:ascii="Lucida Grande" w:hAnsi="Lucida Grande"/>
      <w:sz w:val="18"/>
      <w:szCs w:val="18"/>
    </w:rPr>
  </w:style>
  <w:style w:type="character" w:customStyle="1" w:styleId="BalloonTextChar">
    <w:name w:val="Balloon Text Char"/>
    <w:basedOn w:val="DefaultParagraphFont"/>
    <w:link w:val="BalloonText"/>
    <w:uiPriority w:val="99"/>
    <w:semiHidden/>
    <w:rsid w:val="00EE06F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E06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6FF"/>
    <w:pPr>
      <w:spacing w:line="480" w:lineRule="auto"/>
      <w:ind w:left="720"/>
      <w:contextualSpacing/>
    </w:pPr>
    <w:rPr>
      <w:rFonts w:ascii="Times" w:hAnsi="Times"/>
      <w:lang w:eastAsia="nl-NL"/>
    </w:rPr>
  </w:style>
  <w:style w:type="paragraph" w:styleId="CommentText">
    <w:name w:val="annotation text"/>
    <w:basedOn w:val="Normal"/>
    <w:link w:val="CommentTextChar"/>
    <w:uiPriority w:val="99"/>
    <w:unhideWhenUsed/>
    <w:rsid w:val="00EE06FF"/>
    <w:rPr>
      <w:rFonts w:ascii="Times" w:hAnsi="Times"/>
      <w:sz w:val="20"/>
      <w:szCs w:val="20"/>
      <w:lang w:eastAsia="nl-NL"/>
    </w:rPr>
  </w:style>
  <w:style w:type="character" w:customStyle="1" w:styleId="CommentTextChar">
    <w:name w:val="Comment Text Char"/>
    <w:basedOn w:val="DefaultParagraphFont"/>
    <w:link w:val="CommentText"/>
    <w:uiPriority w:val="99"/>
    <w:rsid w:val="00EE06FF"/>
    <w:rPr>
      <w:rFonts w:ascii="Times" w:hAnsi="Times"/>
      <w:sz w:val="20"/>
      <w:szCs w:val="20"/>
      <w:lang w:eastAsia="nl-NL"/>
    </w:rPr>
  </w:style>
  <w:style w:type="character" w:customStyle="1" w:styleId="Heading2Char">
    <w:name w:val="Heading 2 Char"/>
    <w:basedOn w:val="DefaultParagraphFont"/>
    <w:link w:val="Heading2"/>
    <w:uiPriority w:val="9"/>
    <w:rsid w:val="00EE06F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E06FF"/>
    <w:rPr>
      <w:rFonts w:ascii="Lucida Grande" w:hAnsi="Lucida Grande"/>
      <w:sz w:val="18"/>
      <w:szCs w:val="18"/>
    </w:rPr>
  </w:style>
  <w:style w:type="character" w:customStyle="1" w:styleId="BalloonTextChar">
    <w:name w:val="Balloon Text Char"/>
    <w:basedOn w:val="DefaultParagraphFont"/>
    <w:link w:val="BalloonText"/>
    <w:uiPriority w:val="99"/>
    <w:semiHidden/>
    <w:rsid w:val="00EE06F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13596</Words>
  <Characters>77498</Characters>
  <Application>Microsoft Macintosh Word</Application>
  <DocSecurity>0</DocSecurity>
  <Lines>645</Lines>
  <Paragraphs>181</Paragraphs>
  <ScaleCrop>false</ScaleCrop>
  <Company/>
  <LinksUpToDate>false</LinksUpToDate>
  <CharactersWithSpaces>90913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Kline</dc:creator>
  <cp:keywords/>
  <dc:description/>
  <cp:lastModifiedBy>Melissa Kline</cp:lastModifiedBy>
  <cp:revision>2</cp:revision>
  <dcterms:created xsi:type="dcterms:W3CDTF">2017-01-11T13:46:00Z</dcterms:created>
  <dcterms:modified xsi:type="dcterms:W3CDTF">2017-01-11T14:03:00Z</dcterms:modified>
</cp:coreProperties>
</file>