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6CF89F" w14:textId="77777777" w:rsidR="00FD0112" w:rsidRDefault="00FD0112" w:rsidP="00FD0112"/>
    <w:p w14:paraId="638E5B1E" w14:textId="145D237B" w:rsidR="00FD0112" w:rsidRDefault="00FD0112" w:rsidP="00FD0112">
      <w:r>
        <w:t>Title: Fast adaptation to abstract event components: Concentrated verb learning creates very general means-result biases in adults and children</w:t>
      </w:r>
    </w:p>
    <w:p w14:paraId="20D5BA13" w14:textId="77777777" w:rsidR="00576164" w:rsidRDefault="00576164" w:rsidP="00FD0112"/>
    <w:p w14:paraId="4250395A" w14:textId="1AB5125B" w:rsidR="00576164" w:rsidRPr="00576164" w:rsidRDefault="00576164" w:rsidP="00FD0112">
      <w:pPr>
        <w:rPr>
          <w:b/>
        </w:rPr>
      </w:pPr>
      <w:r w:rsidRPr="00576164">
        <w:rPr>
          <w:b/>
        </w:rPr>
        <w:t>INTRODUCTION</w:t>
      </w:r>
    </w:p>
    <w:p w14:paraId="3D936BE5" w14:textId="77777777" w:rsidR="00AA3948" w:rsidRDefault="00AA3948" w:rsidP="00FD0112"/>
    <w:p w14:paraId="6F349C2C" w14:textId="67C9CACE" w:rsidR="001D742D" w:rsidRDefault="00576164" w:rsidP="00576164">
      <w:pPr>
        <w:pStyle w:val="ListParagraph"/>
        <w:numPr>
          <w:ilvl w:val="0"/>
          <w:numId w:val="4"/>
        </w:numPr>
      </w:pPr>
      <w:r>
        <w:t xml:space="preserve">USE LANGUAGE TO UNDERSTAND COGNITION, </w:t>
      </w:r>
      <w:proofErr w:type="gramStart"/>
      <w:r>
        <w:t>NON LINGUISTS</w:t>
      </w:r>
      <w:proofErr w:type="gramEnd"/>
      <w:r>
        <w:t xml:space="preserve"> PLEASE TO READ THIS PAPER. </w:t>
      </w:r>
    </w:p>
    <w:p w14:paraId="570F5515" w14:textId="3CAA851D" w:rsidR="00576164" w:rsidRDefault="00576164" w:rsidP="00576164">
      <w:pPr>
        <w:pStyle w:val="ListParagraph"/>
        <w:numPr>
          <w:ilvl w:val="0"/>
          <w:numId w:val="4"/>
        </w:numPr>
      </w:pPr>
      <w:r>
        <w:t xml:space="preserve">ARGUMENT STRUCTURE IS AMAZING – THE KIDS HAVE IT DOWN BY AGE 4, AND IT UNITES ALL THE HARD PARTS OF EARLY KNOWLEDGE REPRESENTATION. </w:t>
      </w:r>
    </w:p>
    <w:p w14:paraId="0E92097E" w14:textId="1382ED49" w:rsidR="00576164" w:rsidRDefault="00576164" w:rsidP="00576164">
      <w:pPr>
        <w:pStyle w:val="ListParagraph"/>
        <w:numPr>
          <w:ilvl w:val="0"/>
          <w:numId w:val="4"/>
        </w:numPr>
      </w:pPr>
      <w:r>
        <w:t xml:space="preserve">IF WE KNEW WHAT IT WAS, WE WOULD GET A PONY AND A CAKE. </w:t>
      </w:r>
    </w:p>
    <w:p w14:paraId="2F8DECAD" w14:textId="44EA248E" w:rsidR="00576164" w:rsidRPr="00576164" w:rsidRDefault="00576164" w:rsidP="00576164">
      <w:pPr>
        <w:rPr>
          <w:b/>
        </w:rPr>
      </w:pPr>
      <w:r w:rsidRPr="00576164">
        <w:rPr>
          <w:b/>
        </w:rPr>
        <w:t>BG: ARGUMENT STRUCTURE</w:t>
      </w:r>
    </w:p>
    <w:p w14:paraId="50B82ED9" w14:textId="77777777" w:rsidR="00576164" w:rsidRDefault="00576164" w:rsidP="00576164"/>
    <w:p w14:paraId="601C670F" w14:textId="3D9D99C6" w:rsidR="00576164" w:rsidRDefault="00576164" w:rsidP="00576164">
      <w:pPr>
        <w:pStyle w:val="ListParagraph"/>
        <w:numPr>
          <w:ilvl w:val="0"/>
          <w:numId w:val="4"/>
        </w:numPr>
      </w:pPr>
      <w:r>
        <w:t>YET, WE DON'T KNOW WHAT IT IS. LINGUISTIC THEORIES DON'T DEMONSTRATE PSYCH. PLAUSIBILITY</w:t>
      </w:r>
    </w:p>
    <w:p w14:paraId="74C17B21" w14:textId="110FA57D" w:rsidR="00576164" w:rsidRDefault="00576164" w:rsidP="00576164">
      <w:pPr>
        <w:pStyle w:val="ListParagraph"/>
        <w:numPr>
          <w:ilvl w:val="0"/>
          <w:numId w:val="4"/>
        </w:numPr>
      </w:pPr>
      <w:r>
        <w:t>THE GROUNDING PROBLEM: SUPPOSING YOU HAVE THE LING LEVEL RIGHT, HOW DO IT LINK TO CONCEPTS?</w:t>
      </w:r>
    </w:p>
    <w:p w14:paraId="29ED562C" w14:textId="37DEB6C2" w:rsidR="00576164" w:rsidRDefault="00576164" w:rsidP="00576164">
      <w:pPr>
        <w:pStyle w:val="ListParagraph"/>
        <w:numPr>
          <w:ilvl w:val="0"/>
          <w:numId w:val="4"/>
        </w:numPr>
      </w:pPr>
      <w:r>
        <w:t>WE HAVE CHOICES HERE! FOR INSTANCE, CAUSALITY IN LANGUAGE APPEARS TO DEPART IN AT LEAST SOME WAYS FROM PERCEPTUAL CAUSATION…</w:t>
      </w:r>
    </w:p>
    <w:p w14:paraId="63DC6DF2" w14:textId="3319E173" w:rsidR="00576164" w:rsidRDefault="00576164" w:rsidP="00576164">
      <w:pPr>
        <w:rPr>
          <w:b/>
        </w:rPr>
      </w:pPr>
      <w:r w:rsidRPr="00576164">
        <w:rPr>
          <w:b/>
        </w:rPr>
        <w:t>BG: EVENT REPRESENTATION</w:t>
      </w:r>
    </w:p>
    <w:p w14:paraId="02EABED7" w14:textId="77777777" w:rsidR="00576164" w:rsidRPr="00576164" w:rsidRDefault="00576164" w:rsidP="00576164">
      <w:pPr>
        <w:rPr>
          <w:b/>
        </w:rPr>
      </w:pPr>
    </w:p>
    <w:p w14:paraId="76160F8F" w14:textId="02A7EB37" w:rsidR="00576164" w:rsidRDefault="00576164" w:rsidP="00576164">
      <w:pPr>
        <w:pStyle w:val="ListParagraph"/>
        <w:numPr>
          <w:ilvl w:val="0"/>
          <w:numId w:val="4"/>
        </w:numPr>
      </w:pPr>
      <w:r>
        <w:t>WE NEED TO UNDERSTAND WHAT THE UNDERLYING EVENT STRUCTURE REPRESENTATIONS ARE LIKE. (NOT JUST THE SEGMENTATION)</w:t>
      </w:r>
    </w:p>
    <w:p w14:paraId="658940BD" w14:textId="5D8574BD" w:rsidR="00576164" w:rsidRDefault="00576164" w:rsidP="00576164">
      <w:pPr>
        <w:pStyle w:val="ListParagraph"/>
        <w:numPr>
          <w:ilvl w:val="0"/>
          <w:numId w:val="4"/>
        </w:numPr>
      </w:pPr>
      <w:r>
        <w:t xml:space="preserve">WHAT DO WE THINK THEY ARE LIKE? WHAT BABIES IS. </w:t>
      </w:r>
    </w:p>
    <w:p w14:paraId="7EF75DCB" w14:textId="02192F76" w:rsidR="00576164" w:rsidRPr="00576164" w:rsidRDefault="00576164" w:rsidP="00576164">
      <w:pPr>
        <w:rPr>
          <w:b/>
        </w:rPr>
      </w:pPr>
      <w:r w:rsidRPr="00576164">
        <w:rPr>
          <w:b/>
        </w:rPr>
        <w:t>BG: MANNER PATH</w:t>
      </w:r>
    </w:p>
    <w:p w14:paraId="175A6674" w14:textId="77777777" w:rsidR="00576164" w:rsidRDefault="00576164" w:rsidP="00576164"/>
    <w:p w14:paraId="2C1D64F8" w14:textId="72565F94" w:rsidR="00576164" w:rsidRDefault="00576164" w:rsidP="00576164">
      <w:pPr>
        <w:pStyle w:val="ListParagraph"/>
        <w:numPr>
          <w:ilvl w:val="0"/>
          <w:numId w:val="4"/>
        </w:numPr>
      </w:pPr>
      <w:r>
        <w:lastRenderedPageBreak/>
        <w:t xml:space="preserve">HOW CAN WE DO IT? WITH PRIMING. </w:t>
      </w:r>
    </w:p>
    <w:p w14:paraId="592B6F36" w14:textId="17F76A29" w:rsidR="00576164" w:rsidRDefault="00576164" w:rsidP="00576164">
      <w:pPr>
        <w:pStyle w:val="ListParagraph"/>
        <w:numPr>
          <w:ilvl w:val="0"/>
          <w:numId w:val="4"/>
        </w:numPr>
      </w:pPr>
      <w:r>
        <w:t xml:space="preserve">THE SPECIFIC TEST CASE: MANNER PATH. START THIS WITH THE BABY LITERATURE. </w:t>
      </w:r>
    </w:p>
    <w:p w14:paraId="3FBDA3F7" w14:textId="4A21C924" w:rsidR="00576164" w:rsidRDefault="00576164" w:rsidP="00576164">
      <w:pPr>
        <w:pStyle w:val="ListParagraph"/>
        <w:numPr>
          <w:ilvl w:val="0"/>
          <w:numId w:val="4"/>
        </w:numPr>
      </w:pPr>
      <w:r>
        <w:t xml:space="preserve">BUT THERE ARE 2 HYPOTHESES – MANNER PATH, OR MEANS RESULT. </w:t>
      </w:r>
      <w:proofErr w:type="gramStart"/>
      <w:r>
        <w:t>THE FORMER FEELS REALLY WEIRD TO COGNTIVIE PSYCHS</w:t>
      </w:r>
      <w:proofErr w:type="gramEnd"/>
      <w:r>
        <w:t xml:space="preserve">, </w:t>
      </w:r>
      <w:proofErr w:type="gramStart"/>
      <w:r>
        <w:t>PULL THAT OUT</w:t>
      </w:r>
      <w:proofErr w:type="gramEnd"/>
      <w:r>
        <w:t xml:space="preserve">. </w:t>
      </w:r>
    </w:p>
    <w:p w14:paraId="0D2E469E" w14:textId="50D1F4BA" w:rsidR="00576164" w:rsidRDefault="00576164" w:rsidP="00576164">
      <w:pPr>
        <w:pStyle w:val="ListParagraph"/>
        <w:numPr>
          <w:ilvl w:val="0"/>
          <w:numId w:val="4"/>
        </w:numPr>
      </w:pPr>
      <w:r>
        <w:t>HOW TO TELL? YOUR FAVORITE METHOD, EXTENSION TO NEW EXEMPLARS.</w:t>
      </w:r>
    </w:p>
    <w:p w14:paraId="433484A8" w14:textId="630F2F01" w:rsidR="00576164" w:rsidRPr="00576164" w:rsidRDefault="00576164" w:rsidP="00576164">
      <w:pPr>
        <w:ind w:left="360"/>
        <w:rPr>
          <w:b/>
        </w:rPr>
      </w:pPr>
      <w:r w:rsidRPr="00576164">
        <w:rPr>
          <w:b/>
        </w:rPr>
        <w:t>THE PAPER</w:t>
      </w:r>
    </w:p>
    <w:p w14:paraId="495F2B5B" w14:textId="77777777" w:rsidR="00576164" w:rsidRDefault="00576164" w:rsidP="00576164">
      <w:pPr>
        <w:ind w:left="360"/>
      </w:pPr>
    </w:p>
    <w:p w14:paraId="4357DB63" w14:textId="69EB97D6" w:rsidR="00576164" w:rsidRDefault="00576164" w:rsidP="00576164">
      <w:pPr>
        <w:pStyle w:val="ListParagraph"/>
        <w:numPr>
          <w:ilvl w:val="0"/>
          <w:numId w:val="4"/>
        </w:numPr>
      </w:pPr>
      <w:r>
        <w:t xml:space="preserve">THE PLAN OF THE PAPER: WE SEE HOW FAR. </w:t>
      </w:r>
    </w:p>
    <w:p w14:paraId="32906E7E" w14:textId="02D5BB73" w:rsidR="00576164" w:rsidRDefault="00576164" w:rsidP="00576164">
      <w:pPr>
        <w:pStyle w:val="ListParagraph"/>
        <w:numPr>
          <w:ilvl w:val="0"/>
          <w:numId w:val="4"/>
        </w:numPr>
      </w:pPr>
      <w:r>
        <w:t>DO IT IN ADULTS: GROUP ARGSTR THEORIES IN SPECIFIC CONCEPTUAL REPS</w:t>
      </w:r>
    </w:p>
    <w:p w14:paraId="4F4AC789" w14:textId="6EE225B6" w:rsidR="00576164" w:rsidRDefault="00576164" w:rsidP="00576164">
      <w:pPr>
        <w:pStyle w:val="ListParagraph"/>
        <w:numPr>
          <w:ilvl w:val="0"/>
          <w:numId w:val="4"/>
        </w:numPr>
      </w:pPr>
      <w:r>
        <w:t xml:space="preserve">DO IT IN KIDS: </w:t>
      </w:r>
      <w:proofErr w:type="gramStart"/>
      <w:r>
        <w:t>THEY ARE THE BOTTLENECK</w:t>
      </w:r>
      <w:proofErr w:type="gramEnd"/>
      <w:r>
        <w:t xml:space="preserve">, </w:t>
      </w:r>
      <w:proofErr w:type="gramStart"/>
      <w:r>
        <w:t>THEY BUILD IT</w:t>
      </w:r>
      <w:proofErr w:type="gramEnd"/>
      <w:r>
        <w:t xml:space="preserve">. </w:t>
      </w:r>
    </w:p>
    <w:p w14:paraId="5C84D4BC" w14:textId="74CD99CB" w:rsidR="00576164" w:rsidRDefault="00576164" w:rsidP="00576164">
      <w:pPr>
        <w:pStyle w:val="ListParagraph"/>
        <w:numPr>
          <w:ilvl w:val="0"/>
          <w:numId w:val="4"/>
        </w:numPr>
      </w:pPr>
      <w:r>
        <w:t xml:space="preserve">GOAL: UNDERSTAND HOW WE GO ACROSS ALL THOSE COOL BABY STUDIES TO REACH A SYSTEM THAT CAN TALK ABOUT ALL OF THEM.  LANGUAGE IS THE MOST DOMAIN GENERAL THING THERE IS. </w:t>
      </w:r>
    </w:p>
    <w:p w14:paraId="133AEFD4" w14:textId="77777777" w:rsidR="00576164" w:rsidRDefault="00576164" w:rsidP="00FD0112"/>
    <w:p w14:paraId="1B8B9EBF" w14:textId="77777777" w:rsidR="00AA3948" w:rsidRDefault="00FD0112" w:rsidP="00FD0112">
      <w:r>
        <w:t xml:space="preserve">A basic truism about the role of language in the study of cognitive science is this: if it exists in the language, it exists in our heads – we cannot communicate concepts we do not have. </w:t>
      </w:r>
    </w:p>
    <w:p w14:paraId="33E66DD6" w14:textId="77777777" w:rsidR="00AA3948" w:rsidRDefault="00AA3948" w:rsidP="00FD0112"/>
    <w:p w14:paraId="2A00EB58" w14:textId="5655C7FF" w:rsidR="00FD0112" w:rsidRDefault="00FD0112" w:rsidP="00FD0112">
      <w:r>
        <w:t xml:space="preserve">Language is therefore a powerful guide to the nature of conceptual representation, if only we as scientists can determine what that guide is telling us.  Theories of argument structure – accounts that explain how the basic who-did-what-to-who meaning of a sentence results in syntactic effects ranging from X to Y – are a powerful source of possible explanations. </w:t>
      </w:r>
      <w:proofErr w:type="gramStart"/>
      <w:r>
        <w:t>evidence</w:t>
      </w:r>
      <w:proofErr w:type="gramEnd"/>
      <w:r>
        <w:t xml:space="preserve"> from existing </w:t>
      </w:r>
      <w:proofErr w:type="spellStart"/>
      <w:r>
        <w:t>langauges</w:t>
      </w:r>
      <w:proofErr w:type="spellEnd"/>
      <w:r>
        <w:t xml:space="preserve"> is telling us about the nature of those languages in our heads.  </w:t>
      </w:r>
    </w:p>
    <w:p w14:paraId="763194AB" w14:textId="77777777" w:rsidR="00FD0112" w:rsidRDefault="00FD0112" w:rsidP="00FD0112"/>
    <w:p w14:paraId="67215962" w14:textId="6E61C285" w:rsidR="00FD0112" w:rsidRDefault="00FD0112" w:rsidP="00FD0112">
      <w:r>
        <w:t xml:space="preserve">Argument structure theories – intended to account for a range of syntactic </w:t>
      </w:r>
      <w:r w:rsidR="00AA3948">
        <w:t xml:space="preserve">phenomenon ranging from X to Y – are theories about the nature of event meaning. NAÏVE THEORIES, FINE, BUT THEY LITERALLY CAN'T FUNCTION WITHOUT HYPOTHESIZING OF A HUMAN THAT CAN OPERATE OVER E.G. CAUSAL REPRESENTATIONS, </w:t>
      </w:r>
    </w:p>
    <w:p w14:paraId="6B5B8B09" w14:textId="77777777" w:rsidR="00AA3948" w:rsidRDefault="00AA3948" w:rsidP="00FD0112"/>
    <w:p w14:paraId="31F1B5EE" w14:textId="20DD4766" w:rsidR="00AA3948" w:rsidRDefault="00AA3948" w:rsidP="00FD0112">
      <w:r>
        <w:t xml:space="preserve">Who came up with the term 'the grounding problem'? Use it fast and constantly. </w:t>
      </w:r>
    </w:p>
    <w:p w14:paraId="00515A0D" w14:textId="77777777" w:rsidR="00FD0112" w:rsidRDefault="00FD0112" w:rsidP="00FD0112"/>
    <w:p w14:paraId="138AF363" w14:textId="21A74B4F" w:rsidR="00FD0112" w:rsidRDefault="00FD0112" w:rsidP="00FD0112">
      <w:r>
        <w:t>Paper goals</w:t>
      </w:r>
    </w:p>
    <w:p w14:paraId="54A7C7BF" w14:textId="6C6DBA35" w:rsidR="00FD0112" w:rsidRDefault="00FD0112" w:rsidP="00FD0112">
      <w:pPr>
        <w:pStyle w:val="ListParagraph"/>
        <w:numPr>
          <w:ilvl w:val="1"/>
          <w:numId w:val="3"/>
        </w:numPr>
      </w:pPr>
      <w:r>
        <w:t>Accessible to non-linguists: focus on basic structure of events</w:t>
      </w:r>
    </w:p>
    <w:p w14:paraId="73E1A747" w14:textId="022A9A9C" w:rsidR="00FD0112" w:rsidRDefault="00FD0112" w:rsidP="00FD0112">
      <w:pPr>
        <w:pStyle w:val="ListParagraph"/>
        <w:numPr>
          <w:ilvl w:val="1"/>
          <w:numId w:val="3"/>
        </w:numPr>
      </w:pPr>
      <w:r>
        <w:t xml:space="preserve">Cognitive Science </w:t>
      </w:r>
    </w:p>
    <w:p w14:paraId="064B2D0F" w14:textId="2C162238" w:rsidR="00FD0112" w:rsidRDefault="00FD0112" w:rsidP="00FD0112">
      <w:pPr>
        <w:pStyle w:val="ListParagraph"/>
        <w:numPr>
          <w:ilvl w:val="0"/>
          <w:numId w:val="3"/>
        </w:numPr>
      </w:pPr>
      <w:r>
        <w:t>Introduction</w:t>
      </w:r>
    </w:p>
    <w:p w14:paraId="682B787C" w14:textId="0F21C507" w:rsidR="00FD0112" w:rsidRDefault="00FD0112" w:rsidP="00FD0112">
      <w:pPr>
        <w:pStyle w:val="ListParagraph"/>
        <w:numPr>
          <w:ilvl w:val="1"/>
          <w:numId w:val="3"/>
        </w:numPr>
      </w:pPr>
      <w:r>
        <w:t>Unique points to make:</w:t>
      </w:r>
    </w:p>
    <w:p w14:paraId="1D9066C0" w14:textId="4F4DBD88" w:rsidR="00FD0112" w:rsidRDefault="00FD0112" w:rsidP="00FD0112">
      <w:pPr>
        <w:pStyle w:val="ListParagraph"/>
        <w:numPr>
          <w:ilvl w:val="2"/>
          <w:numId w:val="3"/>
        </w:numPr>
      </w:pPr>
      <w:r>
        <w:t>Internal structure of events; lexical semantics is the best, but untested, theory. (And it's very big and old)</w:t>
      </w:r>
    </w:p>
    <w:p w14:paraId="5A3FD39E" w14:textId="5DA6490F" w:rsidR="00FD0112" w:rsidRDefault="00FD0112" w:rsidP="00FD0112">
      <w:pPr>
        <w:pStyle w:val="ListParagraph"/>
        <w:numPr>
          <w:ilvl w:val="2"/>
          <w:numId w:val="3"/>
        </w:numPr>
      </w:pPr>
      <w:r>
        <w:t>Developmental bottleneck</w:t>
      </w:r>
    </w:p>
    <w:p w14:paraId="3779F225" w14:textId="52E9BFBE" w:rsidR="00FD0112" w:rsidRDefault="00FD0112" w:rsidP="00FD0112">
      <w:pPr>
        <w:pStyle w:val="ListParagraph"/>
        <w:numPr>
          <w:ilvl w:val="2"/>
          <w:numId w:val="3"/>
        </w:numPr>
      </w:pPr>
      <w:r>
        <w:t xml:space="preserve">(Human mind MUST represent this; question is how central or language-specific the </w:t>
      </w:r>
      <w:proofErr w:type="spellStart"/>
      <w:r>
        <w:t>representaitons</w:t>
      </w:r>
      <w:proofErr w:type="spellEnd"/>
      <w:r>
        <w:t xml:space="preserve"> are in practice; however to the extent we show psych. Reality, this is the representational system that we have access to. </w:t>
      </w:r>
    </w:p>
    <w:p w14:paraId="6DC6A19E" w14:textId="5E5AC33D" w:rsidR="00FD0112" w:rsidRDefault="00FD0112" w:rsidP="00FD0112">
      <w:pPr>
        <w:pStyle w:val="ListParagraph"/>
        <w:numPr>
          <w:ilvl w:val="1"/>
          <w:numId w:val="3"/>
        </w:numPr>
      </w:pPr>
      <w:r>
        <w:t>To cover:</w:t>
      </w:r>
    </w:p>
    <w:p w14:paraId="4D620B5B" w14:textId="589C7BD5" w:rsidR="00FD0112" w:rsidRDefault="00FD0112" w:rsidP="00FD0112">
      <w:pPr>
        <w:pStyle w:val="ListParagraph"/>
        <w:numPr>
          <w:ilvl w:val="2"/>
          <w:numId w:val="3"/>
        </w:numPr>
      </w:pPr>
      <w:r>
        <w:t xml:space="preserve">What recent theories of </w:t>
      </w:r>
      <w:proofErr w:type="spellStart"/>
      <w:r>
        <w:t>arg</w:t>
      </w:r>
      <w:proofErr w:type="spellEnd"/>
      <w:r>
        <w:t xml:space="preserve"> structure have in common (BRIEF, don't let Jesse balloon this. </w:t>
      </w:r>
    </w:p>
    <w:p w14:paraId="78332D38" w14:textId="5B00EBC7" w:rsidR="00FD0112" w:rsidRDefault="00FD0112" w:rsidP="00FD0112">
      <w:pPr>
        <w:pStyle w:val="ListParagraph"/>
        <w:numPr>
          <w:ilvl w:val="2"/>
          <w:numId w:val="3"/>
        </w:numPr>
      </w:pPr>
      <w:r>
        <w:t>Event structure vs. event segmentation</w:t>
      </w:r>
    </w:p>
    <w:p w14:paraId="06479018" w14:textId="14F75E7E" w:rsidR="00FD0112" w:rsidRDefault="00FD0112" w:rsidP="00FD0112">
      <w:pPr>
        <w:pStyle w:val="ListParagraph"/>
        <w:numPr>
          <w:ilvl w:val="2"/>
          <w:numId w:val="3"/>
        </w:numPr>
      </w:pPr>
      <w:r>
        <w:t xml:space="preserve">Psychological reality of </w:t>
      </w:r>
      <w:proofErr w:type="spellStart"/>
      <w:r>
        <w:t>argstr</w:t>
      </w:r>
      <w:proofErr w:type="spellEnd"/>
      <w:r>
        <w:t xml:space="preserve"> concepts; the grounding problem.</w:t>
      </w:r>
    </w:p>
    <w:p w14:paraId="0525C4B1" w14:textId="13B62BDB" w:rsidR="00FD0112" w:rsidRDefault="00FD0112" w:rsidP="00FD0112">
      <w:pPr>
        <w:pStyle w:val="ListParagraph"/>
        <w:numPr>
          <w:ilvl w:val="3"/>
          <w:numId w:val="3"/>
        </w:numPr>
      </w:pPr>
      <w:r>
        <w:t xml:space="preserve">Cognitive reality is not enough! Concepts differ; nouns are clearly somehow different from objects, though possibly only syntactically. </w:t>
      </w:r>
    </w:p>
    <w:p w14:paraId="03634E0E" w14:textId="4AE54A61" w:rsidR="00FD0112" w:rsidRDefault="00FD0112" w:rsidP="00FD0112">
      <w:pPr>
        <w:pStyle w:val="ListParagraph"/>
        <w:numPr>
          <w:ilvl w:val="3"/>
          <w:numId w:val="3"/>
        </w:numPr>
      </w:pPr>
      <w:r>
        <w:t>(What do we mean by semantics in this instance? The parts of meaning that control syntactic realization.  Potentially avoid this debate all together.)</w:t>
      </w:r>
    </w:p>
    <w:p w14:paraId="4EBD2FF3" w14:textId="602335C2" w:rsidR="00FD0112" w:rsidRDefault="00FD0112" w:rsidP="00FD0112">
      <w:pPr>
        <w:pStyle w:val="ListParagraph"/>
        <w:numPr>
          <w:ilvl w:val="2"/>
          <w:numId w:val="3"/>
        </w:numPr>
      </w:pPr>
      <w:r>
        <w:t xml:space="preserve">Big point: the conversion from concepts to syntax is </w:t>
      </w:r>
      <w:proofErr w:type="gramStart"/>
      <w:r>
        <w:t>nonobvious,</w:t>
      </w:r>
      <w:proofErr w:type="gramEnd"/>
      <w:r>
        <w:t xml:space="preserve"> it really could be either M/P or M/R. </w:t>
      </w:r>
    </w:p>
    <w:p w14:paraId="678E7B75" w14:textId="6548BCDF" w:rsidR="00FD0112" w:rsidRDefault="00FD0112" w:rsidP="00FD0112">
      <w:pPr>
        <w:pStyle w:val="ListParagraph"/>
        <w:numPr>
          <w:ilvl w:val="2"/>
          <w:numId w:val="3"/>
        </w:numPr>
      </w:pPr>
      <w:r>
        <w:t xml:space="preserve">VERY LATE: Manner/Path.  Barely mention languages at all here; focus on the infant studies rather than the cross linguistic ones. </w:t>
      </w:r>
    </w:p>
    <w:p w14:paraId="39923D43" w14:textId="3A450E87" w:rsidR="00FD0112" w:rsidRDefault="00FD0112" w:rsidP="00FD0112">
      <w:pPr>
        <w:pStyle w:val="ListParagraph"/>
        <w:numPr>
          <w:ilvl w:val="2"/>
          <w:numId w:val="3"/>
        </w:numPr>
      </w:pPr>
      <w:r>
        <w:t xml:space="preserve">Why bother developmentally? Understand the course of the representation; remember that </w:t>
      </w:r>
      <w:proofErr w:type="gramStart"/>
      <w:r>
        <w:t>babies</w:t>
      </w:r>
      <w:proofErr w:type="gramEnd"/>
      <w:r>
        <w:t xml:space="preserve"> are the </w:t>
      </w:r>
      <w:proofErr w:type="gramStart"/>
      <w:r>
        <w:t>KEY</w:t>
      </w:r>
      <w:proofErr w:type="gramEnd"/>
      <w:r>
        <w:t xml:space="preserve">. </w:t>
      </w:r>
    </w:p>
    <w:p w14:paraId="3282A801" w14:textId="77777777" w:rsidR="00FD0112" w:rsidRDefault="00FD0112" w:rsidP="00FD0112"/>
    <w:p w14:paraId="780A7513" w14:textId="77777777" w:rsidR="00764D45" w:rsidRDefault="00764D45" w:rsidP="00764D45">
      <w:pPr>
        <w:pStyle w:val="ListParagraph"/>
        <w:numPr>
          <w:ilvl w:val="0"/>
          <w:numId w:val="3"/>
        </w:numPr>
      </w:pPr>
      <w:r>
        <w:t>Approach/trial structur</w:t>
      </w:r>
      <w:bookmarkStart w:id="0" w:name="_GoBack"/>
      <w:bookmarkEnd w:id="0"/>
      <w:r>
        <w:t>e</w:t>
      </w:r>
    </w:p>
    <w:p w14:paraId="443A5B3B" w14:textId="77777777" w:rsidR="00764D45" w:rsidRDefault="00764D45" w:rsidP="00764D45">
      <w:pPr>
        <w:pStyle w:val="ListParagraph"/>
        <w:numPr>
          <w:ilvl w:val="0"/>
          <w:numId w:val="3"/>
        </w:numPr>
      </w:pPr>
      <w:r>
        <w:t>Adults</w:t>
      </w:r>
    </w:p>
    <w:p w14:paraId="0DCAADB2" w14:textId="77777777" w:rsidR="00764D45" w:rsidRDefault="00764D45" w:rsidP="00764D45">
      <w:pPr>
        <w:pStyle w:val="ListParagraph"/>
        <w:numPr>
          <w:ilvl w:val="1"/>
          <w:numId w:val="3"/>
        </w:numPr>
      </w:pPr>
      <w:r>
        <w:t>Predictions</w:t>
      </w:r>
    </w:p>
    <w:p w14:paraId="33762F2D" w14:textId="77777777" w:rsidR="00764D45" w:rsidRDefault="00764D45" w:rsidP="00764D45">
      <w:pPr>
        <w:pStyle w:val="ListParagraph"/>
        <w:numPr>
          <w:ilvl w:val="1"/>
          <w:numId w:val="3"/>
        </w:numPr>
      </w:pPr>
      <w:r>
        <w:t>Methods</w:t>
      </w:r>
    </w:p>
    <w:p w14:paraId="57FC9CF3" w14:textId="77777777" w:rsidR="00764D45" w:rsidRDefault="00764D45" w:rsidP="00764D45">
      <w:pPr>
        <w:pStyle w:val="ListParagraph"/>
        <w:numPr>
          <w:ilvl w:val="1"/>
          <w:numId w:val="3"/>
        </w:numPr>
      </w:pPr>
      <w:r>
        <w:t xml:space="preserve">Results! </w:t>
      </w:r>
      <w:r>
        <w:sym w:font="Wingdings" w:char="F0E0"/>
      </w:r>
      <w:r>
        <w:t xml:space="preserve"> Talk with Jesse about which ones to include</w:t>
      </w:r>
      <w:proofErr w:type="gramStart"/>
      <w:r>
        <w:t>;</w:t>
      </w:r>
      <w:proofErr w:type="gramEnd"/>
      <w:r>
        <w:t xml:space="preserve"> put the others in supplemental materials?</w:t>
      </w:r>
    </w:p>
    <w:p w14:paraId="111DFAAF" w14:textId="77777777" w:rsidR="00764D45" w:rsidRDefault="00764D45" w:rsidP="00764D45">
      <w:pPr>
        <w:pStyle w:val="ListParagraph"/>
        <w:numPr>
          <w:ilvl w:val="0"/>
          <w:numId w:val="3"/>
        </w:numPr>
      </w:pPr>
      <w:r>
        <w:t>Kids</w:t>
      </w:r>
    </w:p>
    <w:p w14:paraId="4626CE56" w14:textId="77777777" w:rsidR="00764D45" w:rsidRDefault="00764D45" w:rsidP="00764D45">
      <w:pPr>
        <w:pStyle w:val="ListParagraph"/>
        <w:numPr>
          <w:ilvl w:val="1"/>
          <w:numId w:val="3"/>
        </w:numPr>
      </w:pPr>
      <w:r>
        <w:t>Adaptations to method</w:t>
      </w:r>
    </w:p>
    <w:p w14:paraId="59C68D03" w14:textId="77777777" w:rsidR="00764D45" w:rsidRDefault="00764D45" w:rsidP="00764D45">
      <w:pPr>
        <w:pStyle w:val="ListParagraph"/>
        <w:numPr>
          <w:ilvl w:val="1"/>
          <w:numId w:val="3"/>
        </w:numPr>
      </w:pPr>
      <w:r>
        <w:t>Predictions</w:t>
      </w:r>
    </w:p>
    <w:p w14:paraId="311C88C7" w14:textId="77777777" w:rsidR="00764D45" w:rsidRDefault="00764D45" w:rsidP="00764D45">
      <w:pPr>
        <w:pStyle w:val="ListParagraph"/>
        <w:numPr>
          <w:ilvl w:val="1"/>
          <w:numId w:val="3"/>
        </w:numPr>
      </w:pPr>
      <w:r>
        <w:t xml:space="preserve">Methods </w:t>
      </w:r>
      <w:proofErr w:type="spellStart"/>
      <w:r>
        <w:t>yey</w:t>
      </w:r>
      <w:proofErr w:type="spellEnd"/>
    </w:p>
    <w:p w14:paraId="2EB80838" w14:textId="77777777" w:rsidR="00764D45" w:rsidRDefault="00764D45" w:rsidP="00764D45">
      <w:pPr>
        <w:pStyle w:val="ListParagraph"/>
        <w:numPr>
          <w:ilvl w:val="1"/>
          <w:numId w:val="3"/>
        </w:numPr>
      </w:pPr>
      <w:r>
        <w:t>Results</w:t>
      </w:r>
    </w:p>
    <w:p w14:paraId="65202296" w14:textId="77777777" w:rsidR="00764D45" w:rsidRDefault="00764D45" w:rsidP="00764D45">
      <w:pPr>
        <w:pStyle w:val="ListParagraph"/>
        <w:numPr>
          <w:ilvl w:val="1"/>
          <w:numId w:val="3"/>
        </w:numPr>
      </w:pPr>
      <w:r>
        <w:t>Discussion</w:t>
      </w:r>
    </w:p>
    <w:p w14:paraId="1CDBB0F5" w14:textId="77777777" w:rsidR="00764D45" w:rsidRDefault="00764D45" w:rsidP="00764D45">
      <w:pPr>
        <w:pStyle w:val="ListParagraph"/>
        <w:numPr>
          <w:ilvl w:val="0"/>
          <w:numId w:val="3"/>
        </w:numPr>
      </w:pPr>
      <w:r>
        <w:t>Conclusions!</w:t>
      </w:r>
    </w:p>
    <w:p w14:paraId="33206007" w14:textId="77777777" w:rsidR="00764D45" w:rsidRDefault="00764D45" w:rsidP="00764D45">
      <w:pPr>
        <w:pStyle w:val="ListParagraph"/>
        <w:numPr>
          <w:ilvl w:val="1"/>
          <w:numId w:val="3"/>
        </w:numPr>
      </w:pPr>
      <w:r>
        <w:t xml:space="preserve">It </w:t>
      </w:r>
      <w:proofErr w:type="gramStart"/>
      <w:r>
        <w:t>cool</w:t>
      </w:r>
      <w:proofErr w:type="gramEnd"/>
      <w:r>
        <w:t>.</w:t>
      </w:r>
    </w:p>
    <w:p w14:paraId="27094185" w14:textId="77777777" w:rsidR="00FD0112" w:rsidRDefault="00FD0112" w:rsidP="00FD0112">
      <w:pPr>
        <w:pStyle w:val="ListParagraph"/>
        <w:numPr>
          <w:ilvl w:val="1"/>
          <w:numId w:val="3"/>
        </w:numPr>
      </w:pPr>
      <w:r>
        <w:t>Unique points to make:</w:t>
      </w:r>
    </w:p>
    <w:p w14:paraId="292341F1" w14:textId="77777777" w:rsidR="00FD0112" w:rsidRDefault="00FD0112" w:rsidP="00FD0112">
      <w:pPr>
        <w:pStyle w:val="ListParagraph"/>
        <w:numPr>
          <w:ilvl w:val="2"/>
          <w:numId w:val="3"/>
        </w:numPr>
      </w:pPr>
      <w:r>
        <w:t>Developmental bottleneck</w:t>
      </w:r>
    </w:p>
    <w:p w14:paraId="48A57DFC" w14:textId="77777777" w:rsidR="00FD0112" w:rsidRDefault="00FD0112" w:rsidP="00FD0112">
      <w:pPr>
        <w:pStyle w:val="ListParagraph"/>
        <w:numPr>
          <w:ilvl w:val="2"/>
          <w:numId w:val="3"/>
        </w:numPr>
      </w:pPr>
      <w:r>
        <w:t xml:space="preserve">Internal structure of events; lexical semantics is the best, but untested, theory. </w:t>
      </w:r>
    </w:p>
    <w:p w14:paraId="51D9AE87" w14:textId="77777777" w:rsidR="00FD0112" w:rsidRDefault="00FD0112" w:rsidP="00764D45">
      <w:pPr>
        <w:pStyle w:val="ListParagraph"/>
        <w:numPr>
          <w:ilvl w:val="1"/>
          <w:numId w:val="3"/>
        </w:numPr>
      </w:pPr>
    </w:p>
    <w:p w14:paraId="7C10A8C8" w14:textId="77777777" w:rsidR="00764D45" w:rsidRDefault="00764D45" w:rsidP="00764D45">
      <w:pPr>
        <w:pStyle w:val="ListParagraph"/>
        <w:numPr>
          <w:ilvl w:val="1"/>
          <w:numId w:val="3"/>
        </w:numPr>
      </w:pPr>
      <w:r>
        <w:t>Limitations</w:t>
      </w:r>
    </w:p>
    <w:p w14:paraId="2628025C" w14:textId="77777777" w:rsidR="00764D45" w:rsidRDefault="00764D45" w:rsidP="00764D45">
      <w:pPr>
        <w:pStyle w:val="ListParagraph"/>
        <w:numPr>
          <w:ilvl w:val="1"/>
          <w:numId w:val="3"/>
        </w:numPr>
      </w:pPr>
      <w:r>
        <w:t xml:space="preserve">Future work. </w:t>
      </w:r>
    </w:p>
    <w:p w14:paraId="67EF4714" w14:textId="77777777" w:rsidR="00764D45" w:rsidRDefault="00764D45" w:rsidP="00764D45">
      <w:pPr>
        <w:pStyle w:val="ListParagraph"/>
        <w:numPr>
          <w:ilvl w:val="2"/>
          <w:numId w:val="3"/>
        </w:numPr>
      </w:pPr>
      <w:r>
        <w:t>Other languages</w:t>
      </w:r>
    </w:p>
    <w:p w14:paraId="6186CB4A" w14:textId="6408E906" w:rsidR="00764D45" w:rsidRDefault="00764D45" w:rsidP="00764D45">
      <w:pPr>
        <w:pStyle w:val="ListParagraph"/>
        <w:numPr>
          <w:ilvl w:val="2"/>
          <w:numId w:val="3"/>
        </w:numPr>
      </w:pPr>
      <w:r>
        <w:t>Younger kids</w:t>
      </w:r>
      <w:r w:rsidR="00AA3948">
        <w:t>, 'paper sets the stage'</w:t>
      </w:r>
    </w:p>
    <w:p w14:paraId="0B31CDD9" w14:textId="77777777" w:rsidR="00EE06FF" w:rsidRDefault="00EE06FF"/>
    <w:p w14:paraId="10B2A9E5" w14:textId="77777777" w:rsidR="00EE06FF" w:rsidRDefault="00EE06FF" w:rsidP="00EE06FF">
      <w:pPr>
        <w:pStyle w:val="CommentText"/>
        <w:spacing w:after="60"/>
        <w:rPr>
          <w:rFonts w:ascii="Arial" w:hAnsi="Arial" w:cs="Arial"/>
        </w:rPr>
      </w:pPr>
      <w:r>
        <w:rPr>
          <w:rFonts w:ascii="Arial" w:hAnsi="Arial" w:cs="Arial"/>
        </w:rPr>
        <w:t>Language breaks events into pieces: a sentenc</w:t>
      </w:r>
      <w:r w:rsidRPr="00CF0D86">
        <w:rPr>
          <w:rFonts w:ascii="Arial" w:hAnsi="Arial" w:cs="Arial"/>
        </w:rPr>
        <w:t xml:space="preserve">e like </w:t>
      </w:r>
      <w:proofErr w:type="spellStart"/>
      <w:r>
        <w:rPr>
          <w:rFonts w:ascii="Arial" w:hAnsi="Arial" w:cs="Arial"/>
          <w:b/>
          <w:i/>
        </w:rPr>
        <w:t>Jane</w:t>
      </w:r>
      <w:r w:rsidRPr="004440DC">
        <w:rPr>
          <w:rFonts w:ascii="Arial" w:hAnsi="Arial" w:cs="Arial"/>
          <w:smallCaps/>
          <w:vertAlign w:val="subscript"/>
        </w:rPr>
        <w:t>agent</w:t>
      </w:r>
      <w:proofErr w:type="spellEnd"/>
      <w:r>
        <w:rPr>
          <w:rFonts w:ascii="Arial" w:hAnsi="Arial" w:cs="Arial"/>
          <w:i/>
        </w:rPr>
        <w:t xml:space="preserve"> </w:t>
      </w:r>
      <w:r w:rsidRPr="00CF0D86">
        <w:rPr>
          <w:rFonts w:ascii="Arial" w:hAnsi="Arial" w:cs="Arial"/>
          <w:b/>
          <w:i/>
        </w:rPr>
        <w:t>danced</w:t>
      </w:r>
      <w:r w:rsidRPr="00CF0D86">
        <w:rPr>
          <w:rFonts w:ascii="Arial" w:hAnsi="Arial" w:cs="Arial"/>
          <w:smallCaps/>
          <w:vertAlign w:val="subscript"/>
        </w:rPr>
        <w:t>manner</w:t>
      </w:r>
      <w:r w:rsidRPr="00CF0D86">
        <w:rPr>
          <w:rFonts w:ascii="Arial" w:hAnsi="Arial" w:cs="Arial"/>
        </w:rPr>
        <w:t xml:space="preserve"> </w:t>
      </w:r>
      <w:r w:rsidRPr="00CF0D86">
        <w:rPr>
          <w:rFonts w:ascii="Arial" w:hAnsi="Arial" w:cs="Arial"/>
          <w:b/>
          <w:i/>
        </w:rPr>
        <w:t>across</w:t>
      </w:r>
      <w:r>
        <w:rPr>
          <w:rFonts w:ascii="Arial" w:hAnsi="Arial" w:cs="Arial"/>
          <w:smallCaps/>
          <w:vertAlign w:val="subscript"/>
        </w:rPr>
        <w:t>path</w:t>
      </w:r>
      <w:r>
        <w:rPr>
          <w:rFonts w:ascii="Arial" w:hAnsi="Arial" w:cs="Arial"/>
        </w:rPr>
        <w:t xml:space="preserve"> </w:t>
      </w:r>
      <w:r w:rsidRPr="00CF0D86">
        <w:rPr>
          <w:rFonts w:ascii="Arial" w:hAnsi="Arial" w:cs="Arial"/>
          <w:b/>
          <w:i/>
        </w:rPr>
        <w:t>the floor</w:t>
      </w:r>
      <w:r w:rsidRPr="00CF0D86">
        <w:rPr>
          <w:rFonts w:ascii="Arial" w:hAnsi="Arial" w:cs="Arial"/>
          <w:smallCaps/>
          <w:vertAlign w:val="subscript"/>
        </w:rPr>
        <w:t>ground</w:t>
      </w:r>
      <w:r>
        <w:rPr>
          <w:rFonts w:ascii="Arial" w:hAnsi="Arial" w:cs="Arial"/>
        </w:rPr>
        <w:t xml:space="preserve"> factors a directed motion event </w:t>
      </w:r>
      <w:r w:rsidRPr="00736BEE">
        <w:rPr>
          <w:rFonts w:ascii="Arial" w:hAnsi="Arial" w:cs="Arial"/>
        </w:rPr>
        <w:t xml:space="preserve">into components that can’t easily be separated in space and time. This is accomplished with both words and syntactic structures that pattern across similar events, grouping event components into categories and highlighting connections between them. </w:t>
      </w:r>
      <w:r w:rsidRPr="00736BEE">
        <w:rPr>
          <w:rFonts w:ascii="Arial" w:hAnsi="Arial"/>
        </w:rPr>
        <w:t>By understanding the nature of these linguistic concepts we gain a clearer understanding of the thoughts which language encodes, the underlying structure of this system, and the degree to which they might be universal</w:t>
      </w:r>
      <w:r w:rsidRPr="00736BEE">
        <w:rPr>
          <w:rFonts w:ascii="Arial" w:hAnsi="Arial" w:cs="Arial"/>
        </w:rPr>
        <w:t xml:space="preserve"> (cf. </w:t>
      </w:r>
      <w:r w:rsidRPr="00736BEE">
        <w:rPr>
          <w:rFonts w:ascii="Arial" w:hAnsi="Arial" w:cs="Arial"/>
        </w:rPr>
        <w:fldChar w:fldCharType="begin"/>
      </w:r>
      <w:r w:rsidRPr="00736BEE">
        <w:rPr>
          <w:rFonts w:ascii="Arial" w:hAnsi="Arial" w:cs="Arial"/>
        </w:rPr>
        <w:instrText xml:space="preserve"> ADDIN ZOTERO_ITEM CSL_CITATION {"citationID":"oauVDkgm","properties":{"formattedCitation":"(Pinker, 1989, 2007)","plainCitation":"(Pinker, 1989, 2007)"},"citationItems":[{"id":699,"uris":["http://zotero.org/users/178617/items/RJWFKTG5"],"uri":["http://zotero.org/users/178617/items/RJWFKTG5"],"itemData":{"id":699,"type":"book","title":"Learnability and Cognition: The acquisition of Argument Structure","publisher":"Cambridge, Mass.: MIT Press","author":[{"family":"Pinker","given":"Steven"}],"issued":{"date-parts":[["1989"]]}}},{"id":2282,"uris":["http://zotero.org/users/178617/items/FPUE6NJR"],"uri":["http://zotero.org/users/178617/items/FPUE6NJR"],"itemData":{"id":2282,"type":"book","title":"The Stuff of Thought: Language as a Window into Human Nature","publisher":"Penguin Books","publisher-place":"London","number-of-pages":"512","edition":"Reprint edition","source":"Amazon.com","event-place":"London","abstract":"This New York Times bestseller is an exciting and fearless investigation of language Bestselling author Steven Pinker possesses that rare combination of scientific aptitude and verbal eloquence that enables him to provide lucid explanations of deep and powerful ideas. His previous books?including the Pulitzer Prize finalist The Blank Slate?have catapulted him into the limelight as one of today?s most important popular science writers. In The Stuff of Thought, Pinker presents a fascinating look at how our words explain our nature. Considering scientific questions with examples from everyday life, The Stuff of Thought is a brilliantly crafted and highly readable work that will appeal to fans of everything from The Selfish Gene and Blink to Eats, Shoots &amp; Leaves.","ISBN":"978-0-14-311424-6","shortTitle":"The Stuff of Thought","language":"English","author":[{"family":"Pinker","given":"Steven"}],"issued":{"date-parts":[["2007"]]}}}],"schema":"https://github.com/citation-style-language/schema/raw/master/csl-citation.json"} </w:instrText>
      </w:r>
      <w:r w:rsidRPr="00736BEE">
        <w:rPr>
          <w:rFonts w:ascii="Arial" w:hAnsi="Arial" w:cs="Arial"/>
        </w:rPr>
        <w:fldChar w:fldCharType="separate"/>
      </w:r>
      <w:r w:rsidRPr="00736BEE">
        <w:rPr>
          <w:rFonts w:ascii="Arial" w:hAnsi="Arial" w:cs="Arial"/>
          <w:noProof/>
        </w:rPr>
        <w:t>(Pinker, 1989, 2007)</w:t>
      </w:r>
      <w:r w:rsidRPr="00736BEE">
        <w:rPr>
          <w:rFonts w:ascii="Arial" w:hAnsi="Arial" w:cs="Arial"/>
        </w:rPr>
        <w:fldChar w:fldCharType="end"/>
      </w:r>
      <w:r w:rsidRPr="00736BEE">
        <w:rPr>
          <w:rFonts w:ascii="Arial" w:hAnsi="Arial" w:cs="Arial"/>
        </w:rPr>
        <w:t>. What kinds of event components are encoded in language? How do they account for differences (and similarities) in verb meanings and the syntactic contexts</w:t>
      </w:r>
      <w:r w:rsidRPr="0044030F">
        <w:rPr>
          <w:rFonts w:ascii="Arial" w:hAnsi="Arial" w:cs="Arial"/>
        </w:rPr>
        <w:t xml:space="preserve"> in which verbs appear? These questions have been at the center of linguistic theory and the study of language development</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{"citationID":"kjac5lbs9","properties":{"formattedCitation":"(Croft, 2012; Goldberg, 2006; Hale &amp; Keyser, 1993; Halle &amp; Marantz, 1993; Jackendoff, 1983; Levin &amp; Rappaport Hovav, 2005; Van Valin &amp; LaPolla, 1997)","plainCitation":"(Croft, 2012; Goldberg, 2006; Hale &amp; Keyser, 1993; Halle &amp; Marantz, 1993; Jackendoff, 1983; Levin &amp; Rappaport Hovav, 2005; Van Valin &amp; LaPolla, 1997)"},"citationItems":[{"id":579,"uris":["http://zotero.org/users/178617/items/J6GI9QST"],"uri":["http://zotero.org/users/178617/items/J6GI9QST"],"itemData":{"id":579,"type":"book","title":"Verbs: Aspect and argument structure","publisher":"Oxford University Press","publisher-place":"Oxford","event-place":"Oxford","author":[{"family":"Croft","given":"William"}],"issued":{"date-parts":[["2012"]]}}},{"id":402,"uris":["http://zotero.org/users/178617/items/C47VK7XU"],"uri":["http://zotero.org/users/178617/items/C47VK7XU"],"itemData":{"id":402,"type":"book","title":"Constructions at Work: The Nature of Generalization in Language","publisher":"Oxford University Press","publisher-place":"Oxford","event-place":"Oxford","author":[{"family":"Goldberg","given":"Adele E."}],"issued":{"date-parts":[["2006"]]}}},{"id":1987,"uris":["http://zotero.org/users/178617/items/VKC6DCUC"],"uri":["http://zotero.org/users/178617/items/VKC6DCUC"],"itemData":{"id":1987,"type":"chapter","title":"On argument structure and the lexical expression of syntactic relations","container-title":"The view from Building 20: Essays in honor of Sylvain Bromberger","publisher":"Oxford University Press","publisher-place":"Oxford","event-place":"Oxford","author":[{"family":"Hale","given":"Kenneth"},{"family":"Keyser","given":"Samuel"}],"editor":[{"family":"Hale","given":"Kenneth"},{"family":"Keyser","given":"Samuel"}],"issued":{"date-parts":[["1993"]]}}},{"id":3147,"uris":["http://zotero.org/users/178617/items/IQR9HFT9"],"uri":["http://zotero.org/users/178617/items/IQR9HFT9"],"itemData":{"id":3147,"type":"chapter","title":"Distributed morphology and the pieces of inflection","container-title":"The view from building 20","publisher":"MIT Press","publisher-place":"Cambridge, MA","event-place":"Cambridge, MA","author":[{"family":"Halle","given":"Morris"},{"family":"Marantz","given":"Alec"}],"editor":[{"family":"Hale","given":"Kenneth"},{"family":"Keyser","given":"Samuel"}],"issued":{"date-parts":[["1993"]]}}},{"id":1945,"uris":["http://zotero.org/users/178617/items/PGTJX5XH"],"uri":["http://zotero.org/users/178617/items/PGTJX5XH"],"itemData":{"id":1945,"type":"book","title":"Semantics and Cognition","publisher":"MIT Press","publisher-place":"Cambridge, MA","event-place":"Cambridge, MA","author":[{"family":"Jackendoff","given":"Ray"}],"issued":{"date-parts":[["1983"]]}}},{"id":547,"uris":["http://zotero.org/users/178617/items/FW4CAMVR"],"uri":["http://zotero.org/users/178617/items/FW4CAMVR"],"itemData":{"id":547,"type":"book","title":"Argument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Hovav","given":"Malka"}],"issued":{"date-parts":[["2005"]]}}},{"id":14220,"uris":["http://zotero.org/users/178617/items/GWKNGIFH"],"uri":["http://zotero.org/users/178617/items/GWKNGIFH"],"itemData":{"id":14220,"type":"book","title":"Syntax: Structure, Meaning, and Function","publisher":"Cambridge University Press","publisher-place":"Cambridge","event-place":"Cambridge","author":[{"family":"Van Valin","given":"R.D."},{"family":"LaPolla","given":"R.J."}],"issued":{"date-parts":[["1997"]]}}}],"schema":"https://github.com/citation-style-language/schema/raw/master/csl-citation.json"} </w:instrText>
      </w:r>
      <w:r>
        <w:rPr>
          <w:rFonts w:ascii="Arial" w:hAnsi="Arial" w:cs="Arial"/>
        </w:rPr>
        <w:fldChar w:fldCharType="separate"/>
      </w:r>
      <w:r>
        <w:rPr>
          <w:rFonts w:ascii="Arial" w:hAnsi="Arial" w:cs="Arial"/>
          <w:noProof/>
        </w:rPr>
        <w:t>(Croft, 2012; Goldberg, 2006; Hale &amp; Keyser, 1993; Halle &amp; Marantz, 1993; Jackendoff, 1983; Levin &amp; Rappaport Hovav, 2005; Van Valin &amp; LaPolla, 1997)</w:t>
      </w:r>
      <w:r>
        <w:rPr>
          <w:rFonts w:ascii="Arial" w:hAnsi="Arial" w:cs="Arial"/>
        </w:rPr>
        <w:fldChar w:fldCharType="end"/>
      </w:r>
      <w:r>
        <w:rPr>
          <w:rFonts w:ascii="Arial" w:hAnsi="Arial" w:cs="Arial"/>
        </w:rPr>
        <w:t xml:space="preserve">. </w:t>
      </w:r>
      <w:r w:rsidRPr="0044030F">
        <w:rPr>
          <w:rFonts w:ascii="Arial" w:hAnsi="Arial" w:cs="Arial"/>
        </w:rPr>
        <w:t xml:space="preserve">Here, we aim to understand how adults and children represent events for language by looking at generalizations that they form in experimental verb learning paradigms. The inspiration for these studies is the parallel work on how children learn nouns, and the role that </w:t>
      </w:r>
      <w:r>
        <w:rPr>
          <w:rFonts w:ascii="Arial" w:hAnsi="Arial" w:cs="Arial"/>
        </w:rPr>
        <w:t xml:space="preserve">abstract </w:t>
      </w:r>
      <w:r w:rsidRPr="0044030F">
        <w:rPr>
          <w:rFonts w:ascii="Arial" w:hAnsi="Arial" w:cs="Arial"/>
        </w:rPr>
        <w:t>conceptual and linguistic biases play in this process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{"citationID":"kdHesPyB","properties":{"formattedCitation":"(Bloom, 2000; Goodman, 1955; Xu, Dewar, &amp; Perfors, 2009)","plainCitation":"(Bloom, 2000; Goodman, 1955; Xu, Dewar, &amp; Perfors, 2009)"},"citationItems":[{"id":2111,"uris":["http://zotero.org/users/178617/items/3DV35VXC"],"uri":["http://zotero.org/users/178617/items/3DV35VXC"],"itemData":{"id":2111,"type":"book","title":"How children learn the meanings of words","publisher":"MIT Press","publisher-place":"Cambridge, MA","source":"Open WorldCat","event-place":"Cambridge, MA","abstract":"\"According to Paul Bloom, children learn words through sophisticated cognitive abilities that exist for other purposes. These include the ability to infer others' intentions, the ability to acquire concepts, and appreciation of syntactic structure, and certain general learning and memory abilities. The acquisition of even simple nouns requires rich conceptual, social, and linguistic capacities interacting in complex ways.\" \"This book requires no background in psychology or linguistics. Topics include the effects of language on spatial reasoning, the origin of essentialist beliefs, and the young child's understanding of representational art. The book should appeal to general readers interested in language and cognition as well as to researchers in the field.\"--Jacket.","ISBN":"0-262-02469-1","language":"English","author":[{"family":"Bloom","given":"Paul"}],"issued":{"date-parts":[["2000"]]}}},{"id":5088,"uris":["http://zotero.org/users/178617/items/2ZDKD8JF"],"uri":["http://zotero.org/users/178617/items/2ZDKD8JF"],"itemData":{"id":5088,"type":"chapter","title":"The new riddle of induction","container-title":"Fact, Fiction, and Forecast","publisher":"Harvard University Press","publisher-place":"Cambridge, MA","page":"59-83","event-place":"Cambridge, MA","author":[{"family":"Goodman","given":"Nelson"}],"issued":{"date-parts":[["1955"]]}}},{"id":2433,"uris":["http://zotero.org/users/178617/items/CZ4HA843"],"uri":["http://zotero.org/users/178617/items/CZ4HA843"],"itemData":{"id":2433,"type":"chapter","title":"Induction, overhypotheses, and the shape bias:","container-title":"The Origins of Object Knowledge","publisher":"Oxford University Press","page":"263-284","source":"CrossRef","URL":"http://www.oxfordscholarship.com/view/10.1093/acprof:oso/9780199216895.001.0001/acprof-9780199216895-chapter-11","ISBN":"978-0-19-921689-5","shortTitle":"Induction, overhypotheses, and the shape bias","editor":[{"family":"Hood","given":"Bruce M."},{"family":"Santos","given":"Laurie R."}],"author":[{"family":"Xu","given":"Fei"},{"family":"Dewar","given":"Kathryn"},{"family":"Perfors","given":"Amy"}],"issued":{"date-parts":[["2009",3,19]]},"accessed":{"date-parts":[["2015",2,4]]}}}],"schema":"https://github.com/citation-style-language/schema/raw/master/csl-citation.json"} </w:instrText>
      </w:r>
      <w:r>
        <w:rPr>
          <w:rFonts w:ascii="Arial" w:hAnsi="Arial" w:cs="Arial"/>
        </w:rPr>
        <w:fldChar w:fldCharType="separate"/>
      </w:r>
      <w:r>
        <w:rPr>
          <w:rFonts w:ascii="Arial" w:hAnsi="Arial" w:cs="Arial"/>
          <w:noProof/>
        </w:rPr>
        <w:t>(cf. Bloom, 2000; Goodman, 1955)</w:t>
      </w:r>
      <w:r>
        <w:rPr>
          <w:rFonts w:ascii="Arial" w:hAnsi="Arial" w:cs="Arial"/>
        </w:rPr>
        <w:fldChar w:fldCharType="end"/>
      </w:r>
      <w:r>
        <w:rPr>
          <w:rFonts w:ascii="Arial" w:hAnsi="Arial" w:cs="Arial"/>
        </w:rPr>
        <w:t xml:space="preserve">. </w:t>
      </w:r>
      <w:r w:rsidRPr="0044030F">
        <w:rPr>
          <w:rFonts w:ascii="Arial" w:hAnsi="Arial" w:cs="Arial"/>
        </w:rPr>
        <w:t>Novel noun generalization studies have been central in understanding the scope and development of learning biases (e.g. the shape bias</w:t>
      </w:r>
      <w:r>
        <w:rPr>
          <w:rFonts w:ascii="Arial" w:hAnsi="Arial" w:cs="Arial"/>
        </w:rPr>
        <w:t xml:space="preserve">, mutual exclusivity, </w:t>
      </w:r>
      <w:r>
        <w:rPr>
          <w:rFonts w:ascii="Arial" w:hAnsi="Arial" w:cs="Arial"/>
        </w:rPr>
        <w:fldChar w:fldCharType="begin"/>
      </w:r>
      <w:r>
        <w:rPr>
          <w:rFonts w:ascii="Arial" w:hAnsi="Arial" w:cs="Arial"/>
        </w:rPr>
        <w:instrText xml:space="preserve"> ADDIN ZOTERO_ITEM CSL_CITATION {"citationID":"j1qdzRPW","properties":{"formattedCitation":"(Landau, Smith, &amp; Jones, 1988; Markman, 1990; Smith, Jones, Landau, Gershkoff-Stowe, &amp; Samuelson, 2002; Soja, Carey, &amp; Spelke, 1991; Xu et al., 2009)","plainCitation":"(Landau, Smith, &amp; Jones, 1988; Markman, 1990; Smith, Jones, Landau, Gershkoff-Stowe, &amp; Samuelson, 2002; Soja, Carey, &amp; Spelke, 1991; Xu et al., 2009)","dontUpdate":true},"citationItems":[{"id":2131,"uris":["http://zotero.org/users/178617/items/8TJAGUII"],"uri":["http://zotero.org/users/178617/items/8TJAGUII"],"itemData":{"id":2131,"type":"article-journal","title":"The importance of shape in early lexical learning","container-title":"Cognitive Development","page":"299-321","volume":"3","issue":"3","source":"ScienceDirect","abstract":"We ask if certain dimensions of perceptual similarity are weighted more heavily than others in determining word extension. The specific dimensions examined were shape, size, and texture. In four experiments, subjects were asked either to extend a novel count noun to new instances or, in a nonword classification task, to put together objects that go together. The subjects were 2-year-olds, 3-year-olds, and adults. The results of all four experiments indicate that 2- and 3-year-olds and adults all weight shape more heavily than they do size or texture. This observed emphasis on shape, however, depends on the age of the subject and the task. First, there is a developmental trend. The shape bias increases in strength and generality from 2 to 3 years of age and more markedly from early childhood to adulthood. Second, in young children, the shape bias is much stronger in word extension than in nonword classification tasks. These results suggest that the development of the shape bias originates in language learning—it reflects a fact about language—and does not stem from general perceptual processes.","DOI":"10.1016/0885-2014(88)90014-7","ISSN":"0885-2014","journalAbbreviation":"Cognitive Development","author":[{"family":"Landau","given":"Barbara"},{"family":"Smith","given":"Linda B."},{"family":"Jones","given":"Susan S."}],"issued":{"date-parts":[["1988",7]]}}},{"id":14250,"uris":["http://zotero.org/users/178617/items/TPVBZUTG"],"uri":["http://zotero.org/users/178617/items/TPVBZUTG"],"itemData":{"id":14250,"type":"article-journal","title":"Constraints children place on word meanings","container-title":"Cognitive Science","volume":"14","author":[{"family":"Markman","given":"Ellen"}],"issued":{"date-parts":[["1990"]]}}},{"id":7407,"uris":["http://zotero.org/users/178617/items/NVZXJSVG"],"uri":["http://zotero.org/users/178617/items/NVZXJSVG"],"itemData":{"id":7407,"type":"article-journal","title":"Early noun learning provides on-the-job training for attention","container-title":"Psychological Science","page":"13-19","volume":"13","author":[{"family":"Smith","given":"L.B."},{"family":"Jones","given":"S. S."},{"family":"Landau","given":"Barbara"},{"family":"Gershkoff-Stowe","given":"L."},{"family":"Samuelson","given":"S."}],"issued":{"date-parts":[["2002"]]}}},{"id":2107,"uris":["http://zotero.org/users/178617/items/DPUIQCFB"],"uri":["http://zotero.org/users/178617/items/DPUIQCFB"],"itemData":{"id":2107,"type":"article-journal","title":"Ontological categories guide young children's inductions of word meaning: object terms and substance terms","container-title":"Cognition","page":"179-211","volume":"38","issue":"2","source":"NCBI PubMed","abstract":"Three experiments assessed the possibility, suggested by Quine (1960, 1969) among others, that the ontology underlying natural language is induced in the course of language learning, rather than constraining learning from the beginning. Specifically, we assessed whether the ontological distinction between objects and non-solid substances conditions projection of word meanings prior to the child's mastery of count/mass syntax. Experiments 1 and 2 contrasted unfamiliar objects with unfamiliar substances in a word-learning task. Two-year-old subjects' projection of the novel word to new objects respected the shape and number of the original referent. In contrast, their projection of new words for non-solid substances ignored shape and number. There were no effects of the child's knowledge of count/mass syntax, nor of the syntactic context in which the new word was presented. Experiment 3 revealed that children's natural biases in the absence of naming do not lead to the same pattern of results. We argue that these data militate against Quine's conjecture.","ISSN":"0010-0277","note":"PMID: 2049905","shortTitle":"Ontological categories guide young children's inductions of word meaning","journalAbbreviation":"Cognition","language":"eng","author":[{"family":"Soja","given":"N N"},{"family":"Carey","given":"S"},{"family":"Spelke","given":"E S"}],"issued":{"date-parts":[["1991",2]]},"PMID":"2049905"}},{"id":2433,"uris":["http://zotero.org/users/178617/items/CZ4HA843"],"uri":["http://zotero.org/users/178617/items/CZ4HA843"],"itemData":{"id":2433,"type":"chapter","title":"Induction, overhypotheses, and the shape bias:","container-title":"The Origins of Object Knowledge","publisher":"Oxford University Press","page":"263-284","source":"CrossRef","URL":"http://www.oxfordscholarship.com/view/10.1093/acprof:oso/9780199216895.001.0001/acprof-9780199216895-chapter-11","ISBN":"978-0-19-921689-5","shortTitle":"Induction, overhypotheses, and the shape bias","editor":[{"family":"Hood","given":"Bruce M."},{"family":"Santos","given":"Laurie R."}],"author":[{"family":"Xu","given":"Fei"},{"family":"Dewar","given":"Kathryn"},{"family":"Perfors","given":"Amy"}],"issued":{"date-parts":[["2009",3,19]]},"accessed":{"date-parts":[["2015",2,4]]}}}],"schema":"https://github.com/citation-style-language/schema/raw/master/csl-citation.json"} </w:instrText>
      </w:r>
      <w:r>
        <w:rPr>
          <w:rFonts w:ascii="Arial" w:hAnsi="Arial" w:cs="Arial"/>
        </w:rPr>
        <w:fldChar w:fldCharType="separate"/>
      </w:r>
      <w:r>
        <w:rPr>
          <w:rFonts w:ascii="Arial" w:hAnsi="Arial" w:cs="Arial"/>
          <w:noProof/>
        </w:rPr>
        <w:t>Landau, Smith, &amp; Jones, 1988; Markman, 1990; Smith et al., 2002; Soja, Carey, &amp; Spelke, 1991; Xu et al., 2009)</w:t>
      </w:r>
      <w:r>
        <w:rPr>
          <w:rFonts w:ascii="Arial" w:hAnsi="Arial" w:cs="Arial"/>
        </w:rPr>
        <w:fldChar w:fldCharType="end"/>
      </w:r>
      <w:r>
        <w:rPr>
          <w:rFonts w:ascii="Arial" w:hAnsi="Arial" w:cs="Arial"/>
        </w:rPr>
        <w:t xml:space="preserve">. </w:t>
      </w:r>
      <w:r w:rsidRPr="0044030F">
        <w:rPr>
          <w:rFonts w:ascii="Arial" w:hAnsi="Arial" w:cs="Arial"/>
        </w:rPr>
        <w:t>Initial studies of verb learning</w:t>
      </w:r>
      <w:r>
        <w:rPr>
          <w:rFonts w:ascii="Arial" w:hAnsi="Arial" w:cs="Arial"/>
        </w:rPr>
        <w:t xml:space="preserve"> tried to import these biases to the</w:t>
      </w:r>
      <w:r w:rsidRPr="0044030F">
        <w:rPr>
          <w:rFonts w:ascii="Arial" w:hAnsi="Arial" w:cs="Arial"/>
        </w:rPr>
        <w:t xml:space="preserve"> new domain, with mixed success </w:t>
      </w:r>
      <w:r>
        <w:rPr>
          <w:rFonts w:ascii="Arial" w:hAnsi="Arial" w:cs="Arial"/>
        </w:rPr>
        <w:fldChar w:fldCharType="begin"/>
      </w:r>
      <w:r>
        <w:rPr>
          <w:rFonts w:ascii="Arial" w:hAnsi="Arial" w:cs="Arial"/>
        </w:rPr>
        <w:instrText xml:space="preserve"> ADDIN ZOTERO_ITEM CSL_CITATION {"citationID":"2JIfS3pm","properties":{"formattedCitation":"(Golinkoff, Jacquet, Hirsh-Pasek, &amp; Nandakumar, 1996; Kersten &amp; Smith, 2002)","plainCitation":"(Golinkoff, Jacquet, Hirsh-Pasek, &amp; Nandakumar, 1996; Kersten &amp; Smith, 2002)"},"citationItems":[{"id":14512,"uris":["http://zotero.org/users/178617/items/II4QP5XA"],"uri":["http://zotero.org/users/178617/items/II4QP5XA"],"itemData":{"id":14512,"type":"article-journal","title":"Lexical Principles May Underlie the Learning of Verbs","container-title":"Child Development","page":"3101-3119","volume":"67","issue":"6","author":[{"family":"Golinkoff","given":"Roberta Michnic"},{"family":"Jacquet","given":"Roberta Church"},{"family":"Hirsh-Pasek","given":"Kathy"},{"family":"Nandakumar","given":"Ratna"}],"issued":{"date-parts":[["1996"]]}}},{"id":1670,"uris":["http://zotero.org/users/178617/items/CM2UNUQZ"],"uri":["http://zotero.org/users/178617/items/CM2UNUQZ"],"itemData":{"id":1670,"type":"article-journal","title":"Attention to Novel Objects during Verb Learning","container-title":"Child Development","page":"93-109","volume":"73","issue":"1","source":"CrossRef","DOI":"10.1111/1467-8624.00394","ISSN":"0009-3920, 1467-8624","author":[{"family":"Kersten","given":"Alan W."},{"family":"Smith","given":"Linda B."}],"issued":{"date-parts":[["2002",1]]}}}],"schema":"https://github.com/citation-style-language/schema/raw/master/csl-citation.json"} </w:instrText>
      </w:r>
      <w:r>
        <w:rPr>
          <w:rFonts w:ascii="Arial" w:hAnsi="Arial" w:cs="Arial"/>
        </w:rPr>
        <w:fldChar w:fldCharType="separate"/>
      </w:r>
      <w:r>
        <w:rPr>
          <w:rFonts w:ascii="Arial" w:hAnsi="Arial" w:cs="Arial"/>
          <w:noProof/>
        </w:rPr>
        <w:t>(Golinkoff et al. 1996; Kersten &amp; Smith, 2002)</w:t>
      </w:r>
      <w:r>
        <w:rPr>
          <w:rFonts w:ascii="Arial" w:hAnsi="Arial" w:cs="Arial"/>
        </w:rPr>
        <w:fldChar w:fldCharType="end"/>
      </w:r>
      <w:r>
        <w:rPr>
          <w:rFonts w:ascii="Arial" w:hAnsi="Arial" w:cs="Arial"/>
        </w:rPr>
        <w:t xml:space="preserve">. </w:t>
      </w:r>
      <w:r w:rsidRPr="0044030F">
        <w:rPr>
          <w:rFonts w:ascii="Arial" w:hAnsi="Arial" w:cs="Arial"/>
        </w:rPr>
        <w:t xml:space="preserve">Subsequent work has relied on analyses of verb meanings that are rooted in linguistic theory </w:t>
      </w:r>
      <w:r>
        <w:rPr>
          <w:rFonts w:ascii="Arial" w:hAnsi="Arial" w:cs="Arial"/>
        </w:rPr>
        <w:fldChar w:fldCharType="begin"/>
      </w:r>
      <w:r>
        <w:rPr>
          <w:rFonts w:ascii="Arial" w:hAnsi="Arial" w:cs="Arial"/>
        </w:rPr>
        <w:instrText xml:space="preserve"> ADDIN ZOTERO_ITEM CSL_CITATION {"citationID":"1hfjl3stkl","properties":{"formattedCitation":"(Fisher, Gertner, Scott, &amp; Yuan, 2010; Gilette, Gleitman, Gleitman, &amp; Lederer, 1999; L. Naigles, 1996)","plainCitation":"(Fisher, Gertner, Scott, &amp; Yuan, 2010; Gilette, Gleitman, Gleitman, &amp; Lederer, 1999; L. Naigles, 1996)"},"citationItems":[{"id":917,"uris":["http://zotero.org/users/178617/items/WQT5XCMH"],"uri":["http://zotero.org/users/178617/items/WQT5XCMH"],"itemData":{"id":917,"type":"article-journal","title":"Syntactic bootstrapping","container-title":"Wiley Interdisciplinary Reviews: Cognitive Science","page":"143-149","volume":"1","source":"CrossRef","DOI":"10.1002/wcs.17","ISSN":"19395078","journalAbbreviation":"WIREs Cogni Sci","author":[{"family":"Fisher","given":"Cynthia"},{"family":"Gertner","given":"Yael"},{"family":"Scott","given":"Rose M."},{"family":"Yuan","given":"Sylvia"}],"issued":{"date-parts":[["2010"]]}}},{"id":14644,"uris":["http://zotero.org/users/178617/items/E4U8DTS9"],"uri":["http://zotero.org/users/178617/items/E4U8DTS9"],"itemData":{"id":14644,"type":"article-journal","title":"Human simulations of vocabulary learning","container-title":"Cognition","page":"135-176","volume":"73","author":[{"family":"Gilette","given":"J."},{"family":"Gleitman","given":"Henry"},{"family":"Gleitman","given":"Lila R."},{"family":"Lederer","given":"A."}],"issued":{"date-parts":[["1999"]]}}},{"id":10165,"uris":["http://zotero.org/users/178617/items/QJRTNITU"],"uri":["http://zotero.org/users/178617/items/QJRTNITU"],"itemData":{"id":10165,"type":"article-journal","title":"The use of multiple frames in verb learning via syntactic bootstrapping","container-title":"Cognition","page":"221-251","volume":"58","DOI":"10.1016/0010-0277(95)00681-8","author":[{"family":"Naigles","given":"Letitia"}],"issued":{"date-parts":[["1996"]]}}}],"schema":"https://github.com/citation-style-language/schema/raw/master/csl-citation.json"} </w:instrText>
      </w:r>
      <w:r>
        <w:rPr>
          <w:rFonts w:ascii="Arial" w:hAnsi="Arial" w:cs="Arial"/>
        </w:rPr>
        <w:fldChar w:fldCharType="separate"/>
      </w:r>
      <w:r>
        <w:rPr>
          <w:rFonts w:ascii="Arial" w:hAnsi="Arial" w:cs="Arial"/>
          <w:noProof/>
        </w:rPr>
        <w:t>(cf. Fisher, Gertner, Scott, &amp; Yuan, 2010)</w:t>
      </w:r>
      <w:r>
        <w:rPr>
          <w:rFonts w:ascii="Arial" w:hAnsi="Arial" w:cs="Arial"/>
        </w:rPr>
        <w:fldChar w:fldCharType="end"/>
      </w:r>
      <w:r>
        <w:rPr>
          <w:rFonts w:ascii="Arial" w:hAnsi="Arial" w:cs="Arial"/>
        </w:rPr>
        <w:t>.</w:t>
      </w:r>
      <w:r w:rsidRPr="0044030F">
        <w:rPr>
          <w:rFonts w:ascii="Arial" w:hAnsi="Arial" w:cs="Arial"/>
        </w:rPr>
        <w:t xml:space="preserve"> This proposal unites these two strands.</w:t>
      </w:r>
    </w:p>
    <w:p w14:paraId="312C622D" w14:textId="77777777" w:rsidR="00EE06FF" w:rsidRPr="0044030F" w:rsidRDefault="00EE06FF" w:rsidP="00EE06FF">
      <w:pPr>
        <w:pStyle w:val="CommentText"/>
        <w:spacing w:after="60"/>
        <w:rPr>
          <w:rFonts w:ascii="Arial" w:hAnsi="Arial" w:cs="Arial"/>
        </w:rPr>
      </w:pPr>
      <w:r w:rsidRPr="0044030F">
        <w:rPr>
          <w:rFonts w:ascii="Arial" w:hAnsi="Arial" w:cs="Arial"/>
        </w:rPr>
        <w:t xml:space="preserve">Here, we test theories of event representations </w:t>
      </w:r>
      <w:r>
        <w:rPr>
          <w:rFonts w:ascii="Arial" w:hAnsi="Arial" w:cs="Arial"/>
        </w:rPr>
        <w:t>that correspond to</w:t>
      </w:r>
      <w:r w:rsidRPr="0044030F">
        <w:rPr>
          <w:rFonts w:ascii="Arial" w:hAnsi="Arial" w:cs="Arial"/>
        </w:rPr>
        <w:t xml:space="preserve"> abstract generalizations in language</w:t>
      </w:r>
      <w:r>
        <w:rPr>
          <w:rFonts w:ascii="Arial" w:hAnsi="Arial" w:cs="Arial"/>
        </w:rPr>
        <w:t xml:space="preserve">, which may both play a role in the processing of individual words and sentences, and act as over-hypotheses to guide the learning of new verbs (cf. </w:t>
      </w:r>
      <w:r>
        <w:rPr>
          <w:rFonts w:ascii="Arial" w:hAnsi="Arial" w:cs="Arial"/>
        </w:rPr>
        <w:fldChar w:fldCharType="begin"/>
      </w:r>
      <w:r>
        <w:rPr>
          <w:rFonts w:ascii="Arial" w:hAnsi="Arial" w:cs="Arial"/>
        </w:rPr>
        <w:instrText xml:space="preserve"> ADDIN ZOTERO_ITEM CSL_CITATION {"citationID":"11p02p6pol","properties":{"formattedCitation":"(Perfors, Tenenbaum, &amp; Wonnacott, 2010)","plainCitation":"(Perfors, Tenenbaum, &amp; Wonnacott, 2010)"},"citationItems":[{"id":184,"uris":["http://zotero.org/users/178617/items/EGM44UT9"],"uri":["http://zotero.org/users/178617/items/EGM44UT9"],"itemData":{"id":184,"type":"article-journal","title":"Variability, negative evidence, and the acquisition of verb argument constructions","container-title":"Journal of Child Language","page":"607-642","volume":"37","issue":"Special Issue 03","DOI":"10.1017/S0305000910000012","author":[{"family":"Perfors","given":"AMY"},{"family":"Tenenbaum","given":"JOSHUA B."},{"family":"Wonnacott","given":"ELIZABETH"}],"issued":{"date-parts":[["2010"]]}}}],"schema":"https://github.com/citation-style-language/schema/raw/master/csl-citation.json"} </w:instrText>
      </w:r>
      <w:r>
        <w:rPr>
          <w:rFonts w:ascii="Arial" w:hAnsi="Arial" w:cs="Arial"/>
        </w:rPr>
        <w:fldChar w:fldCharType="separate"/>
      </w:r>
      <w:r>
        <w:rPr>
          <w:rFonts w:ascii="Arial" w:hAnsi="Arial" w:cs="Arial"/>
          <w:noProof/>
        </w:rPr>
        <w:t>Perfors, Tenenbaum, &amp; Wonnacott, 2010)</w:t>
      </w:r>
      <w:r>
        <w:rPr>
          <w:rFonts w:ascii="Arial" w:hAnsi="Arial" w:cs="Arial"/>
        </w:rPr>
        <w:fldChar w:fldCharType="end"/>
      </w:r>
      <w:r w:rsidRPr="0044030F">
        <w:rPr>
          <w:rFonts w:ascii="Arial" w:hAnsi="Arial" w:cs="Arial"/>
        </w:rPr>
        <w:t xml:space="preserve">. These generalizations capture syntactic regularities both within specific event classes (e.g., manner of motion - </w:t>
      </w:r>
      <w:proofErr w:type="spellStart"/>
      <w:r w:rsidRPr="0044030F">
        <w:rPr>
          <w:rFonts w:ascii="Arial" w:hAnsi="Arial" w:cs="Arial"/>
          <w:smallCaps/>
        </w:rPr>
        <w:t>MoM</w:t>
      </w:r>
      <w:proofErr w:type="spellEnd"/>
      <w:r w:rsidRPr="0044030F">
        <w:rPr>
          <w:rFonts w:ascii="Arial" w:hAnsi="Arial" w:cs="Arial"/>
        </w:rPr>
        <w:t xml:space="preserve"> – verbs like swimming/rambling- and </w:t>
      </w:r>
      <w:r w:rsidRPr="0044030F">
        <w:rPr>
          <w:rFonts w:ascii="Arial" w:hAnsi="Arial" w:cs="Arial"/>
          <w:smallCaps/>
        </w:rPr>
        <w:t>path</w:t>
      </w:r>
      <w:r w:rsidRPr="0044030F">
        <w:rPr>
          <w:rFonts w:ascii="Arial" w:hAnsi="Arial" w:cs="Arial"/>
        </w:rPr>
        <w:t xml:space="preserve"> of motion – verbs like ascending/crossing) and cutting across event classes (e.g., </w:t>
      </w:r>
      <w:r w:rsidRPr="0044030F">
        <w:rPr>
          <w:rFonts w:ascii="Arial" w:hAnsi="Arial" w:cs="Arial"/>
          <w:smallCaps/>
        </w:rPr>
        <w:t>manner</w:t>
      </w:r>
      <w:r w:rsidRPr="0044030F">
        <w:rPr>
          <w:rFonts w:ascii="Arial" w:hAnsi="Arial" w:cs="Arial"/>
        </w:rPr>
        <w:t xml:space="preserve"> and </w:t>
      </w:r>
      <w:r w:rsidRPr="0044030F">
        <w:rPr>
          <w:rFonts w:ascii="Arial" w:hAnsi="Arial" w:cs="Arial"/>
          <w:smallCaps/>
        </w:rPr>
        <w:t>result</w:t>
      </w:r>
      <w:r w:rsidRPr="0044030F">
        <w:rPr>
          <w:rFonts w:ascii="Arial" w:hAnsi="Arial" w:cs="Arial"/>
        </w:rPr>
        <w:t xml:space="preserve"> as they apply to both motion events and events of object alteration</w:t>
      </w:r>
      <w:r>
        <w:rPr>
          <w:rFonts w:ascii="Arial" w:hAnsi="Arial" w:cs="Arial"/>
        </w:rPr>
        <w:t xml:space="preserve"> (e.g. </w:t>
      </w:r>
      <w:r w:rsidRPr="00BA182C">
        <w:rPr>
          <w:rFonts w:ascii="Arial" w:hAnsi="Arial" w:cs="Arial"/>
          <w:i/>
        </w:rPr>
        <w:t>hit</w:t>
      </w:r>
      <w:r>
        <w:rPr>
          <w:rFonts w:ascii="Arial" w:hAnsi="Arial" w:cs="Arial"/>
          <w:i/>
        </w:rPr>
        <w:t>/push</w:t>
      </w:r>
      <w:r>
        <w:rPr>
          <w:rFonts w:ascii="Arial" w:hAnsi="Arial" w:cs="Arial"/>
        </w:rPr>
        <w:t xml:space="preserve"> vs. </w:t>
      </w:r>
      <w:r w:rsidRPr="00BA182C">
        <w:rPr>
          <w:rFonts w:ascii="Arial" w:hAnsi="Arial" w:cs="Arial"/>
          <w:i/>
        </w:rPr>
        <w:t>break</w:t>
      </w:r>
      <w:r>
        <w:rPr>
          <w:rFonts w:ascii="Arial" w:hAnsi="Arial" w:cs="Arial"/>
          <w:i/>
        </w:rPr>
        <w:t>/melt</w:t>
      </w:r>
      <w:r w:rsidRPr="0044030F">
        <w:rPr>
          <w:rFonts w:ascii="Arial" w:hAnsi="Arial" w:cs="Arial"/>
        </w:rPr>
        <w:t>).</w:t>
      </w:r>
      <w:r w:rsidRPr="0044030F" w:rsidDel="005752D4">
        <w:rPr>
          <w:rFonts w:ascii="Arial" w:hAnsi="Arial" w:cs="Arial"/>
        </w:rPr>
        <w:t xml:space="preserve"> </w:t>
      </w:r>
      <w:r>
        <w:rPr>
          <w:rFonts w:ascii="Arial" w:hAnsi="Arial" w:cs="Arial"/>
        </w:rPr>
        <w:t xml:space="preserve">These generalizations can be described at both levels of abstractness – but which of these generalizations actually support human language processing? </w:t>
      </w:r>
      <w:r w:rsidRPr="0044030F">
        <w:rPr>
          <w:rFonts w:ascii="Arial" w:hAnsi="Arial" w:cs="Arial"/>
        </w:rPr>
        <w:t xml:space="preserve">We build on an existing line of studies from our lab </w:t>
      </w:r>
      <w:r>
        <w:rPr>
          <w:rFonts w:ascii="Arial" w:hAnsi="Arial" w:cs="Arial"/>
        </w:rPr>
        <w:fldChar w:fldCharType="begin"/>
      </w:r>
      <w:r>
        <w:rPr>
          <w:rFonts w:ascii="Arial" w:hAnsi="Arial" w:cs="Arial"/>
        </w:rPr>
        <w:instrText xml:space="preserve"> ADDIN ZOTERO_ITEM CSL_CITATION {"citationID":"2pqsmjk2b5","properties":{"formattedCitation":"(Kline, De Rechteren van Hemert, &amp; Snedeker, 2016; Shafto, Havasi, &amp; Snedeker, 2014)","plainCitation":"(Kline, De Rechteren van Hemert, &amp; Snedeker, 2016; Shafto, Havasi, &amp; Snedeker, 2014)"},"citationItems":[{"id":3296,"uris":["http://zotero.org/users/178617/items/ZGN7GNQM"],"uri":["http://zotero.org/users/178617/items/ZGN7GNQM"],"itemData":{"id":3296,"type":"paper-conference","title":"Changing verb biases within and across domains: Manner/Path and Action/Event generalization.","publisher-place":"Gainesville, FL","event":"Events in Language and Cognition Workshop","event-place":"Gainesville, FL","author":[{"family":"Kline","given":"Melissa"},{"family":"De Rechteren van Hemert","given":"Annelot"},{"family":"Snedeker","given":"Jesse"}],"issued":{"date-parts":[["2016"]]}}},{"id":3028,"uris":["http://zotero.org/users/178617/items/8B78P2VH"],"uri":["http://zotero.org/users/178617/items/8B78P2VH"],"itemData":{"id":3028,"type":"article-journal","title":"On the plasticity of semantic generalizations: Children and adults modify their verb lexicalization biases in response to changing input.","container-title":"Developmental Psychology","page":"794-808","volume":"50","issue":"3","source":"CrossRef","DOI":"10.1037/a0034253","ISSN":"1939-0599, 0012-1649","shortTitle":"On the plasticity of semantic generalizations","language":"en","author":[{"family":"Shafto","given":"Carissa L."},{"family":"Havasi","given":"Catherine"},{"family":"Snedeker","given":"Jesse"}],"issued":{"date-parts":[["2014"]]}}}],"schema":"https://github.com/citation-style-language/schema/raw/master/csl-citation.json"} </w:instrText>
      </w:r>
      <w:r>
        <w:rPr>
          <w:rFonts w:ascii="Arial" w:hAnsi="Arial" w:cs="Arial"/>
        </w:rPr>
        <w:fldChar w:fldCharType="separate"/>
      </w:r>
      <w:r>
        <w:rPr>
          <w:rFonts w:ascii="Arial" w:hAnsi="Arial" w:cs="Arial"/>
          <w:noProof/>
        </w:rPr>
        <w:t>(Kline, de Rechteren van Hemert, &amp; Snedeker, 2016; Shafto, Havasi, &amp; Snedeker, 2014)</w:t>
      </w:r>
      <w:r>
        <w:rPr>
          <w:rFonts w:ascii="Arial" w:hAnsi="Arial" w:cs="Arial"/>
        </w:rPr>
        <w:fldChar w:fldCharType="end"/>
      </w:r>
      <w:r>
        <w:rPr>
          <w:rFonts w:ascii="Arial" w:hAnsi="Arial" w:cs="Arial"/>
        </w:rPr>
        <w:t xml:space="preserve"> </w:t>
      </w:r>
      <w:r w:rsidRPr="0044030F">
        <w:rPr>
          <w:rFonts w:ascii="Arial" w:hAnsi="Arial" w:cs="Arial"/>
        </w:rPr>
        <w:t xml:space="preserve">suggesting the presence of </w:t>
      </w:r>
      <w:r w:rsidRPr="00BA182C">
        <w:rPr>
          <w:rFonts w:ascii="Arial" w:hAnsi="Arial" w:cs="Arial"/>
          <w:b/>
          <w:i/>
        </w:rPr>
        <w:t>highly abstract generalization</w:t>
      </w:r>
      <w:r w:rsidRPr="0044030F">
        <w:rPr>
          <w:rFonts w:ascii="Arial" w:hAnsi="Arial" w:cs="Arial"/>
        </w:rPr>
        <w:t xml:space="preserve"> by adults and older children in three directions. First, we extend our work to speakers of Romance languages (which have different patterns of verb lexicalization) to explore the degree to which our findings reflect universal and language-specific expectations about verb meaning. Second, we map the development of these generalizations in early toddlerhood. Finally, we test the impact of higher-level generalizations on verb vocabularies, by providing the first training study to measure the impact of teaching a semantic bias on children’s subsequent learning of verbs in their own language. Together, these studies will provide significant advances in our understanding of the basic processes that facilitate rapid first-language acquisition at the sentence level, and inform theories of semantic structure that aim to explain the richly structured nature of human communication.</w:t>
      </w:r>
    </w:p>
    <w:p w14:paraId="0EBF23BB" w14:textId="77777777" w:rsidR="00EE06FF" w:rsidRPr="0044030F" w:rsidRDefault="00EE06FF" w:rsidP="00EE06FF">
      <w:pPr>
        <w:pStyle w:val="Heading2"/>
        <w:spacing w:before="0" w:after="60"/>
        <w:rPr>
          <w:rFonts w:ascii="Arial" w:hAnsi="Arial" w:cs="Arial"/>
          <w:sz w:val="20"/>
          <w:szCs w:val="20"/>
        </w:rPr>
      </w:pPr>
      <w:r w:rsidRPr="0044030F">
        <w:rPr>
          <w:rFonts w:ascii="Arial" w:hAnsi="Arial" w:cs="Arial"/>
          <w:bCs w:val="0"/>
          <w:color w:val="auto"/>
          <w:sz w:val="20"/>
          <w:szCs w:val="20"/>
        </w:rPr>
        <w:t>1. Background: The Linguistic Representation of Events</w:t>
      </w:r>
    </w:p>
    <w:p w14:paraId="55CA6611"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Over the last 50 years, work in linguistics has revealed a rich system of correspondences between the </w:t>
      </w:r>
      <w:r>
        <w:rPr>
          <w:rFonts w:ascii="Arial" w:hAnsi="Arial" w:cs="Arial"/>
          <w:sz w:val="20"/>
          <w:szCs w:val="20"/>
        </w:rPr>
        <w:t>syntax</w:t>
      </w:r>
      <w:r w:rsidRPr="0044030F">
        <w:rPr>
          <w:rFonts w:ascii="Arial" w:hAnsi="Arial" w:cs="Arial"/>
          <w:sz w:val="20"/>
          <w:szCs w:val="20"/>
        </w:rPr>
        <w:t xml:space="preserve"> of an utterance and the con</w:t>
      </w:r>
      <w:r>
        <w:rPr>
          <w:rFonts w:ascii="Arial" w:hAnsi="Arial" w:cs="Arial"/>
          <w:sz w:val="20"/>
          <w:szCs w:val="20"/>
        </w:rPr>
        <w:t>ceptualization of the event</w:t>
      </w:r>
      <w:r w:rsidRPr="0044030F">
        <w:rPr>
          <w:rFonts w:ascii="Arial" w:hAnsi="Arial" w:cs="Arial"/>
          <w:sz w:val="20"/>
          <w:szCs w:val="20"/>
        </w:rPr>
        <w:t xml:space="preserve"> it conveys. The label under which this work is done varies (e.g., argument structure, distributed morphology or lexical decomposition), and different research commun</w:t>
      </w:r>
      <w:r>
        <w:rPr>
          <w:rFonts w:ascii="Arial" w:hAnsi="Arial" w:cs="Arial"/>
          <w:sz w:val="20"/>
          <w:szCs w:val="20"/>
        </w:rPr>
        <w:t>ities approach the problem</w:t>
      </w:r>
      <w:r w:rsidRPr="0044030F">
        <w:rPr>
          <w:rFonts w:ascii="Arial" w:hAnsi="Arial" w:cs="Arial"/>
          <w:sz w:val="20"/>
          <w:szCs w:val="20"/>
        </w:rPr>
        <w:t xml:space="preserve"> in radically dif</w:t>
      </w:r>
      <w:r>
        <w:rPr>
          <w:rFonts w:ascii="Arial" w:hAnsi="Arial" w:cs="Arial"/>
          <w:sz w:val="20"/>
          <w:szCs w:val="20"/>
        </w:rPr>
        <w:t xml:space="preserve">ferent ways. Jackendoff (1983) </w:t>
      </w:r>
      <w:r w:rsidRPr="0044030F">
        <w:rPr>
          <w:rFonts w:ascii="Arial" w:hAnsi="Arial" w:cs="Arial"/>
          <w:sz w:val="20"/>
          <w:szCs w:val="20"/>
        </w:rPr>
        <w:t>conceptualizes the correspondences as mappings between independent semantic structures and syntactic structures (see also Pinker, 1989). In contrast, Hale and Keyser (1993), analyze the same phenomena as arising from an initial syntactic structure that more transparently captures meaning which is then shaped by other constraints on the way to externalization (Halle &amp; Marantz, 1993). Like Jackendoff, theories rooted in the functionalist tradition propose mappings across independent levels of representation, but they typically place a greater emphasis of discourse structure, cross-linguistic variation, imagistic representations, and probabilistic constraints (</w:t>
      </w:r>
      <w:r>
        <w:rPr>
          <w:rFonts w:ascii="Arial" w:hAnsi="Arial" w:cs="Arial"/>
          <w:sz w:val="20"/>
          <w:szCs w:val="20"/>
        </w:rPr>
        <w:t xml:space="preserve">cf. </w:t>
      </w:r>
      <w:r w:rsidRPr="0044030F">
        <w:rPr>
          <w:rFonts w:ascii="Arial" w:hAnsi="Arial" w:cs="Arial"/>
          <w:sz w:val="20"/>
          <w:szCs w:val="20"/>
        </w:rPr>
        <w:t xml:space="preserve">Croft 2012; </w:t>
      </w:r>
      <w:r>
        <w:rPr>
          <w:rFonts w:ascii="Arial" w:hAnsi="Arial" w:cs="Arial"/>
          <w:sz w:val="20"/>
          <w:szCs w:val="20"/>
        </w:rPr>
        <w:t xml:space="preserve">Goldberg 2006; van Valin &amp; </w:t>
      </w:r>
      <w:proofErr w:type="spellStart"/>
      <w:r>
        <w:rPr>
          <w:rFonts w:ascii="Arial" w:hAnsi="Arial" w:cs="Arial"/>
          <w:sz w:val="20"/>
          <w:szCs w:val="20"/>
        </w:rPr>
        <w:t>LaPolla</w:t>
      </w:r>
      <w:proofErr w:type="spellEnd"/>
      <w:r>
        <w:rPr>
          <w:rFonts w:ascii="Arial" w:hAnsi="Arial" w:cs="Arial"/>
          <w:sz w:val="20"/>
          <w:szCs w:val="20"/>
        </w:rPr>
        <w:t>, 1997)</w:t>
      </w:r>
      <w:r w:rsidRPr="0044030F">
        <w:rPr>
          <w:rFonts w:ascii="Arial" w:hAnsi="Arial" w:cs="Arial"/>
          <w:sz w:val="20"/>
          <w:szCs w:val="20"/>
        </w:rPr>
        <w:t>.</w:t>
      </w:r>
    </w:p>
    <w:p w14:paraId="50BA8FAA"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While these differences in perspective are important, and the individual theories make distinct empirical predictions, there is also a remarkable degree of convergence across these traditions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{"citationID":"1e48e5nv7e","properties":{"formattedCitation":"(Levin &amp; Rappaport Hovav, 2005)","plainCitation":"(Levin &amp; Rappaport Hovav, 2005)"},"citationItems":[{"id":547,"uris":["http://zotero.org/users/178617/items/FW4CAMVR"],"uri":["http://zotero.org/users/178617/items/FW4CAMVR"],"itemData":{"id":547,"type":"book","title":"Argument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(Levin &amp; Rappaport Hovav, 2005)</w:t>
      </w:r>
      <w:r>
        <w:rPr>
          <w:rFonts w:ascii="Arial" w:hAnsi="Arial" w:cs="Arial"/>
          <w:sz w:val="20"/>
          <w:szCs w:val="20"/>
        </w:rPr>
        <w:fldChar w:fldCharType="end"/>
      </w:r>
      <w:r w:rsidRPr="0044030F">
        <w:rPr>
          <w:rFonts w:ascii="Arial" w:hAnsi="Arial" w:cs="Arial"/>
          <w:sz w:val="20"/>
          <w:szCs w:val="20"/>
        </w:rPr>
        <w:t xml:space="preserve">. </w:t>
      </w:r>
      <w:r>
        <w:rPr>
          <w:rFonts w:ascii="Arial" w:hAnsi="Arial" w:cs="Arial"/>
          <w:sz w:val="20"/>
          <w:szCs w:val="20"/>
        </w:rPr>
        <w:t>(</w:t>
      </w:r>
      <w:r w:rsidRPr="0044030F">
        <w:rPr>
          <w:rFonts w:ascii="Arial" w:hAnsi="Arial" w:cs="Arial"/>
          <w:sz w:val="20"/>
          <w:szCs w:val="20"/>
        </w:rPr>
        <w:t xml:space="preserve">1) The different theories acknowledge many of the same data patterns and describe them using categories of similar scope (e.g., </w:t>
      </w:r>
      <w:r>
        <w:rPr>
          <w:rFonts w:ascii="Arial" w:hAnsi="Arial" w:cs="Arial"/>
          <w:i/>
          <w:sz w:val="20"/>
          <w:szCs w:val="20"/>
        </w:rPr>
        <w:t>“l</w:t>
      </w:r>
      <w:r w:rsidRPr="0044030F">
        <w:rPr>
          <w:rFonts w:ascii="Arial" w:hAnsi="Arial" w:cs="Arial"/>
          <w:i/>
          <w:sz w:val="20"/>
          <w:szCs w:val="20"/>
        </w:rPr>
        <w:t xml:space="preserve">anguages syntactically differentiate causal agents </w:t>
      </w:r>
      <w:r>
        <w:rPr>
          <w:rFonts w:ascii="Arial" w:hAnsi="Arial" w:cs="Arial"/>
          <w:i/>
          <w:sz w:val="20"/>
          <w:szCs w:val="20"/>
        </w:rPr>
        <w:t>from</w:t>
      </w:r>
      <w:r w:rsidRPr="0044030F">
        <w:rPr>
          <w:rFonts w:ascii="Arial" w:hAnsi="Arial" w:cs="Arial"/>
          <w:i/>
          <w:sz w:val="20"/>
          <w:szCs w:val="20"/>
        </w:rPr>
        <w:t xml:space="preserve"> affected entities</w:t>
      </w:r>
      <w:r>
        <w:rPr>
          <w:rFonts w:ascii="Arial" w:hAnsi="Arial" w:cs="Arial"/>
          <w:i/>
          <w:sz w:val="20"/>
          <w:szCs w:val="20"/>
        </w:rPr>
        <w:t>”</w:t>
      </w:r>
      <w:r w:rsidRPr="0044030F">
        <w:rPr>
          <w:rFonts w:ascii="Arial" w:hAnsi="Arial" w:cs="Arial"/>
          <w:sz w:val="20"/>
          <w:szCs w:val="20"/>
        </w:rPr>
        <w:t xml:space="preserve">). </w:t>
      </w:r>
      <w:r>
        <w:rPr>
          <w:rFonts w:ascii="Arial" w:hAnsi="Arial" w:cs="Arial"/>
          <w:sz w:val="20"/>
          <w:szCs w:val="20"/>
        </w:rPr>
        <w:t>(</w:t>
      </w:r>
      <w:r w:rsidRPr="0044030F">
        <w:rPr>
          <w:rFonts w:ascii="Arial" w:hAnsi="Arial" w:cs="Arial"/>
          <w:sz w:val="20"/>
          <w:szCs w:val="20"/>
        </w:rPr>
        <w:t>2) Most t</w:t>
      </w:r>
      <w:r>
        <w:rPr>
          <w:rFonts w:ascii="Arial" w:hAnsi="Arial" w:cs="Arial"/>
          <w:sz w:val="20"/>
          <w:szCs w:val="20"/>
        </w:rPr>
        <w:t>heories break verb meaning</w:t>
      </w:r>
      <w:r w:rsidRPr="0044030F">
        <w:rPr>
          <w:rFonts w:ascii="Arial" w:hAnsi="Arial" w:cs="Arial"/>
          <w:sz w:val="20"/>
          <w:szCs w:val="20"/>
        </w:rPr>
        <w:t>, implicitly or explicitly, into a component that is abstract and can predict argument realization and another component (the root) which is more concrete (more closely linked to perception or knowledge specific to that conceptual domain) and which captures differences between the predicates that have the same syntactic behavior (</w:t>
      </w:r>
      <w:r w:rsidRPr="0044030F">
        <w:rPr>
          <w:rFonts w:ascii="Arial" w:hAnsi="Arial" w:cs="Arial"/>
          <w:i/>
          <w:sz w:val="20"/>
          <w:szCs w:val="20"/>
        </w:rPr>
        <w:t xml:space="preserve">boil </w:t>
      </w:r>
      <w:r w:rsidRPr="0044030F">
        <w:rPr>
          <w:rFonts w:ascii="Arial" w:hAnsi="Arial" w:cs="Arial"/>
          <w:sz w:val="20"/>
          <w:szCs w:val="20"/>
        </w:rPr>
        <w:t xml:space="preserve">vs. </w:t>
      </w:r>
      <w:r w:rsidRPr="0044030F">
        <w:rPr>
          <w:rFonts w:ascii="Arial" w:hAnsi="Arial" w:cs="Arial"/>
          <w:i/>
          <w:sz w:val="20"/>
          <w:szCs w:val="20"/>
        </w:rPr>
        <w:t>bake</w:t>
      </w:r>
      <w:r w:rsidRPr="0044030F">
        <w:rPr>
          <w:rFonts w:ascii="Arial" w:hAnsi="Arial" w:cs="Arial"/>
          <w:sz w:val="20"/>
          <w:szCs w:val="20"/>
        </w:rPr>
        <w:t xml:space="preserve">). </w:t>
      </w:r>
      <w:r>
        <w:rPr>
          <w:rFonts w:ascii="Arial" w:hAnsi="Arial" w:cs="Arial"/>
          <w:sz w:val="20"/>
          <w:szCs w:val="20"/>
        </w:rPr>
        <w:t>(</w:t>
      </w:r>
      <w:r w:rsidRPr="0044030F">
        <w:rPr>
          <w:rFonts w:ascii="Arial" w:hAnsi="Arial" w:cs="Arial"/>
          <w:sz w:val="20"/>
          <w:szCs w:val="20"/>
        </w:rPr>
        <w:t xml:space="preserve">3) Most theories break the abstract portion of meaning into smaller predicates, and the list of predicates invoked by each camp is remarkably similar (e.g., </w:t>
      </w:r>
      <w:r w:rsidRPr="0044030F">
        <w:rPr>
          <w:rFonts w:ascii="Arial" w:hAnsi="Arial" w:cs="Arial"/>
          <w:smallCaps/>
          <w:sz w:val="20"/>
          <w:szCs w:val="20"/>
        </w:rPr>
        <w:t>cause</w:t>
      </w:r>
      <w:r w:rsidRPr="0044030F">
        <w:rPr>
          <w:rFonts w:ascii="Arial" w:hAnsi="Arial" w:cs="Arial"/>
          <w:sz w:val="20"/>
          <w:szCs w:val="20"/>
        </w:rPr>
        <w:t xml:space="preserve">, </w:t>
      </w:r>
      <w:r w:rsidRPr="0044030F">
        <w:rPr>
          <w:rFonts w:ascii="Arial" w:hAnsi="Arial" w:cs="Arial"/>
          <w:smallCaps/>
          <w:sz w:val="20"/>
          <w:szCs w:val="20"/>
        </w:rPr>
        <w:t>have</w:t>
      </w:r>
      <w:r w:rsidRPr="0044030F">
        <w:rPr>
          <w:rFonts w:ascii="Arial" w:hAnsi="Arial" w:cs="Arial"/>
          <w:sz w:val="20"/>
          <w:szCs w:val="20"/>
        </w:rPr>
        <w:t xml:space="preserve">, </w:t>
      </w:r>
      <w:r w:rsidRPr="0044030F">
        <w:rPr>
          <w:rFonts w:ascii="Arial" w:hAnsi="Arial" w:cs="Arial"/>
          <w:smallCaps/>
          <w:sz w:val="20"/>
          <w:szCs w:val="20"/>
        </w:rPr>
        <w:t>become</w:t>
      </w:r>
      <w:r>
        <w:rPr>
          <w:rFonts w:ascii="Arial" w:hAnsi="Arial" w:cs="Arial"/>
          <w:sz w:val="20"/>
          <w:szCs w:val="20"/>
        </w:rPr>
        <w:t xml:space="preserve">). </w:t>
      </w:r>
      <w:r w:rsidRPr="0044030F">
        <w:rPr>
          <w:rFonts w:ascii="Arial" w:hAnsi="Arial" w:cs="Arial"/>
          <w:sz w:val="20"/>
          <w:szCs w:val="20"/>
        </w:rPr>
        <w:t xml:space="preserve">All theories with feature </w:t>
      </w:r>
      <w:r>
        <w:rPr>
          <w:rFonts w:ascii="Arial" w:hAnsi="Arial" w:cs="Arial"/>
          <w:sz w:val="20"/>
          <w:szCs w:val="20"/>
        </w:rPr>
        <w:t>(</w:t>
      </w:r>
      <w:r w:rsidRPr="0044030F">
        <w:rPr>
          <w:rFonts w:ascii="Arial" w:hAnsi="Arial" w:cs="Arial"/>
          <w:sz w:val="20"/>
          <w:szCs w:val="20"/>
        </w:rPr>
        <w:t>2</w:t>
      </w:r>
      <w:r>
        <w:rPr>
          <w:rFonts w:ascii="Arial" w:hAnsi="Arial" w:cs="Arial"/>
          <w:sz w:val="20"/>
          <w:szCs w:val="20"/>
        </w:rPr>
        <w:t>)</w:t>
      </w:r>
      <w:r w:rsidRPr="0044030F">
        <w:rPr>
          <w:rFonts w:ascii="Arial" w:hAnsi="Arial" w:cs="Arial"/>
          <w:sz w:val="20"/>
          <w:szCs w:val="20"/>
        </w:rPr>
        <w:t xml:space="preserve"> must wrestle with the questions of why some verbal roots are more compatible with some predicate structures than others. Are there conceptual classes of roots that are compatible with different structural positions? Or is the perception of fit based solely on prior experience as shaped by communicative needs and the storage of frequently used chunks of structure?</w:t>
      </w:r>
    </w:p>
    <w:p w14:paraId="20263F68"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Our work at the interface of language and event concepts focuses on these common properties. We will refer to </w:t>
      </w:r>
      <w:r>
        <w:rPr>
          <w:rFonts w:ascii="Arial" w:hAnsi="Arial" w:cs="Arial"/>
          <w:sz w:val="20"/>
          <w:szCs w:val="20"/>
        </w:rPr>
        <w:t xml:space="preserve">these </w:t>
      </w:r>
      <w:r w:rsidRPr="0044030F">
        <w:rPr>
          <w:rFonts w:ascii="Arial" w:hAnsi="Arial" w:cs="Arial"/>
          <w:sz w:val="20"/>
          <w:szCs w:val="20"/>
        </w:rPr>
        <w:t xml:space="preserve">event </w:t>
      </w:r>
      <w:r>
        <w:rPr>
          <w:rFonts w:ascii="Arial" w:hAnsi="Arial" w:cs="Arial"/>
          <w:sz w:val="20"/>
          <w:szCs w:val="20"/>
        </w:rPr>
        <w:t>conceptualizations</w:t>
      </w:r>
      <w:r w:rsidRPr="0044030F">
        <w:rPr>
          <w:rFonts w:ascii="Arial" w:hAnsi="Arial" w:cs="Arial"/>
          <w:sz w:val="20"/>
          <w:szCs w:val="20"/>
        </w:rPr>
        <w:t xml:space="preserve"> as semantic structures, following Jackendoff, but nothing in the current proposal rides on this description. Our ultimate goals are to look for psychological evidence for the kinds of categories and primitives that are shared across theories of semantic struc</w:t>
      </w:r>
      <w:r>
        <w:rPr>
          <w:rFonts w:ascii="Arial" w:hAnsi="Arial" w:cs="Arial"/>
          <w:sz w:val="20"/>
          <w:szCs w:val="20"/>
        </w:rPr>
        <w:t>tur</w:t>
      </w:r>
      <w:r w:rsidRPr="0044030F">
        <w:rPr>
          <w:rFonts w:ascii="Arial" w:hAnsi="Arial" w:cs="Arial"/>
          <w:sz w:val="20"/>
          <w:szCs w:val="20"/>
        </w:rPr>
        <w:t xml:space="preserve">e, to refine our understanding of these primitives using experimental methods; and, eventually, to understand the relationship of these structures to prelinguistic thought. Many of the features proposed in these analyses (e.g. </w:t>
      </w:r>
      <w:r w:rsidRPr="0044030F">
        <w:rPr>
          <w:rFonts w:ascii="Arial" w:hAnsi="Arial" w:cs="Arial"/>
          <w:smallCaps/>
          <w:sz w:val="20"/>
          <w:szCs w:val="20"/>
        </w:rPr>
        <w:t>agent, manner, goal</w:t>
      </w:r>
      <w:r w:rsidRPr="0044030F">
        <w:rPr>
          <w:rFonts w:ascii="Arial" w:hAnsi="Arial" w:cs="Arial"/>
          <w:sz w:val="20"/>
          <w:szCs w:val="20"/>
        </w:rPr>
        <w:t>) have also been studied in infants’ understanding of events, especially agents acting to reach an outcome</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{"citationID":"1qdil8ofdi","properties":{"formattedCitation":"(Leslie, 1984; Luo, Kaufman, &amp; Baillargeon, 2009; Phillips &amp; Wellman, 2005; Woodward, 1998)","plainCitation":"(Leslie, 1984; Luo, Kaufman, &amp; Baillargeon, 2009; Phillips &amp; Wellman, 2005; Woodward, 1998)"},"citationItems":[{"id":1353,"uris":["http://zotero.org/users/178617/items/GMITKAGQ"],"uri":["http://zotero.org/users/178617/items/GMITKAGQ"],"itemData":{"id":1353,"type":"article-journal","title":"Spatiotemporal continuity and the perception of causality in infants","container-title":"Perception","page":"287-305","volume":"13","author":[{"family":"Leslie","given":"Alan M."}],"issued":{"date-parts":[["1984"]]}}},{"id":867,"uris":["http://zotero.org/users/178617/items/CJG6ZTBB"],"uri":["http://zotero.org/users/178617/items/CJG6ZTBB"],"itemData":{"id":867,"type":"article-journal","title":"Young infants’ reasoning about physical events involving inert and self-propelled objects","container-title":"Cognitive Psychology","page":"441-486","volume":"58","issue":"4","DOI":"10.1016/j.cogpsych.2008.11.001","ISSN":"00100285","journalAbbreviation":"Cognitive Psychology","author":[{"family":"Luo","given":"Yuyan"},{"family":"Kaufman","given":"Lisa"},{"family":"Baillargeon","given":"Renée"}],"issued":{"date-parts":[["2009",6]]}}},{"id":12978,"uris":["http://zotero.org/users/178617/items/DCKREA9Z"],"uri":["http://zotero.org/users/178617/items/DCKREA9Z"],"itemData":{"id":12978,"type":"article-journal","title":"Infants' understanding of object-directed action","container-title":"Cognition","page":"137-155","volume":"98","author":[{"family":"Phillips","given":"Ann T."},{"family":"Wellman","given":"Henry M."}],"issued":{"date-parts":[["2005"]]}}},{"id":307,"uris":["http://zotero.org/users/178617/items/3TJVATC8"],"uri":["http://zotero.org/users/178617/items/3TJVATC8"],"itemData":{"id":307,"type":"article-journal","title":"Infants selectively encode the goal object of an actor's reach","container-title":"Cognition","page":"1-34","volume":"69","author":[{"family":"Woodward","given":"Amanda L."}],"issued":{"date-parts":[["1998"]]}}}],"schema":"https://github.com/citation-style-language/schema/raw/master/csl-citation.json"}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(Leslie, 1984; Luo, Kaufman, &amp; Baillargeon, 2009; Phillips &amp; Wellman, 2005; Woodward, 1998)</w:t>
      </w:r>
      <w:r>
        <w:rPr>
          <w:rFonts w:ascii="Arial" w:hAnsi="Arial" w:cs="Arial"/>
          <w:sz w:val="20"/>
          <w:szCs w:val="20"/>
        </w:rPr>
        <w:fldChar w:fldCharType="end"/>
      </w:r>
      <w:r>
        <w:rPr>
          <w:rFonts w:ascii="Arial" w:hAnsi="Arial" w:cs="Arial"/>
          <w:sz w:val="20"/>
          <w:szCs w:val="20"/>
        </w:rPr>
        <w:t>.</w:t>
      </w:r>
      <w:r w:rsidRPr="0044030F">
        <w:rPr>
          <w:rFonts w:ascii="Arial" w:hAnsi="Arial" w:cs="Arial"/>
          <w:sz w:val="20"/>
          <w:szCs w:val="20"/>
        </w:rPr>
        <w:t xml:space="preserve"> This raises the intriguing possibility that language development is guided by an early abstract understanding of events</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{"citationID":"IDapOEk2","properties":{"formattedCitation":"{\\rtf (Goksun, Hirsh-Pasek, &amp; Golinkoff, 2010; Hartshorne, Pogue, &amp; Snedeker, 2015; Kline, Snedeker, &amp; Schulz, 2016; Lakusta, Wagner, O\\uc0\\u8217{}Hearn, &amp; Landau, 2007)}","plainCitation":"(Goksun, Hirsh-Pasek, &amp; Golinkoff, 2010; Hartshorne, Pogue, &amp; Snedeker, 2015; Kline, Snedeker, &amp; Schulz, 2016; Lakusta, Wagner, O’Hearn, &amp; Landau, 2007)"},"citationItems":[{"id":54,"uris":["http://zotero.org/users/178617/items/UHZSE7D2"],"uri":["http://zotero.org/users/178617/items/UHZSE7D2"],"itemData":{"id":54,"type":"article-journal","title":"Trading spaces : Carving up events for learning language","container-title":"Perspectives on Psychological Science","page":"33-42","volume":"5","issue":"33","author":[{"family":"Goksun","given":"Tilbe"},{"family":"Hirsh-Pasek","given":"Kathy"},{"family":"Golinkoff","given":"Roberta Michnick"}],"issued":{"date-parts":[["2010"]]}}},{"id":1978,"uris":["http://zotero.org/users/178617/items/PHRIWIA2"],"uri":["http://zotero.org/users/178617/items/PHRIWIA2"],"itemData":{"id":1978,"type":"article-journal","title":"Love is hard to understand: The relationship between transitivity and caused events in the acquisition of emotion verbs","container-title":"Journal of Child Language","page":"467-504","volume":"42","author":[{"family":"Hartshorne","given":"Joshua K."},{"family":"Pogue","given":"Amanda"},{"family":"Snedeker","given":"Jesse"}],"issued":{"date-parts":[["2015"]]}}},{"id":3137,"uris":["http://zotero.org/users/178617/items/K3VGA8VG"],"uri":["http://zotero.org/users/178617/items/K3VGA8VG"],"itemData":{"id":3137,"type":"article-journal","title":"Linking Language and Events: Spatiotemporal Cues Drive Children’s Expectations About the Meanings of Novel Transitive Verbs","container-title":"Language Learning and Development","page":"1-23","source":"CrossRef","DOI":"10.1080/15475441.2016.1171771","ISSN":"1547-5441, 1547-3341","shortTitle":"Linking Language and Events","language":"en","author":[{"family":"Kline","given":"Melissa"},{"family":"Snedeker","given":"Jesse"},{"family":"Schulz","given":"Laura"}],"issued":{"date-parts":[["2016",5,11]]}}},{"id":3148,"uris":["http://zotero.org/users/178617/items/FNQ8639G"],"uri":["http://zotero.org/users/178617/items/FNQ8639G"],"itemData":{"id":3148,"type":"article-journal","title":"Conceptual Foundations of Spatial Language: Evidence for a Goal Bias in Infants","container-title":"Language Learning and Development","page":"179-197","volume":"3","issue":"3","source":"CrossRef","DOI":"10.1080/15475440701360168","ISSN":"1547-5441, 1547-3341","shortTitle":"Conceptual Foundations of Spatial Language","language":"en","author":[{"family":"Lakusta","given":"Laura"},{"family":"Wagner","given":"Laura"},{"family":"O'Hearn","given":"Kirsten"},{"family":"Landau","given":"Barbara"}],"issued":{"date-parts":[["2007",6,19]]}}}],"schema":"https://github.com/citation-style-language/schema/raw/master/csl-citation.json"} </w:instrText>
      </w:r>
      <w:r>
        <w:rPr>
          <w:rFonts w:ascii="Arial" w:hAnsi="Arial" w:cs="Arial"/>
          <w:sz w:val="20"/>
          <w:szCs w:val="20"/>
        </w:rPr>
        <w:fldChar w:fldCharType="separate"/>
      </w:r>
      <w:r w:rsidRPr="004F243F">
        <w:rPr>
          <w:rFonts w:ascii="Arial" w:hAnsi="Arial"/>
          <w:sz w:val="20"/>
        </w:rPr>
        <w:t>(Goksun, Hirsh-Pasek, &amp; Golinkoff, 2010; Hartshorne, Pogue, &amp; Snedeker, 2015; Kline, Snedeker, &amp; Schulz, 2016; La</w:t>
      </w:r>
      <w:r>
        <w:rPr>
          <w:rFonts w:ascii="Arial" w:hAnsi="Arial"/>
          <w:sz w:val="20"/>
        </w:rPr>
        <w:t>kusta et al.</w:t>
      </w:r>
      <w:r w:rsidRPr="004F243F">
        <w:rPr>
          <w:rFonts w:ascii="Arial" w:hAnsi="Arial"/>
          <w:sz w:val="20"/>
        </w:rPr>
        <w:t>, 2007)</w:t>
      </w:r>
      <w:r>
        <w:rPr>
          <w:rFonts w:ascii="Arial" w:hAnsi="Arial" w:cs="Arial"/>
          <w:sz w:val="20"/>
          <w:szCs w:val="20"/>
        </w:rPr>
        <w:fldChar w:fldCharType="end"/>
      </w:r>
      <w:r>
        <w:rPr>
          <w:rFonts w:ascii="Arial" w:hAnsi="Arial" w:cs="Arial"/>
          <w:sz w:val="20"/>
          <w:szCs w:val="20"/>
        </w:rPr>
        <w:t>. T</w:t>
      </w:r>
      <w:r w:rsidRPr="0044030F">
        <w:rPr>
          <w:rFonts w:ascii="Arial" w:hAnsi="Arial" w:cs="Arial"/>
          <w:sz w:val="20"/>
          <w:szCs w:val="20"/>
        </w:rPr>
        <w:t xml:space="preserve">he present experiments focus on how these conceptual categories </w:t>
      </w:r>
      <w:r>
        <w:rPr>
          <w:rFonts w:ascii="Arial" w:hAnsi="Arial" w:cs="Arial"/>
          <w:sz w:val="20"/>
          <w:szCs w:val="20"/>
        </w:rPr>
        <w:t xml:space="preserve">may </w:t>
      </w:r>
      <w:r w:rsidRPr="0044030F">
        <w:rPr>
          <w:rFonts w:ascii="Arial" w:hAnsi="Arial" w:cs="Arial"/>
          <w:sz w:val="20"/>
          <w:szCs w:val="20"/>
        </w:rPr>
        <w:t>shape language learning.</w:t>
      </w:r>
    </w:p>
    <w:p w14:paraId="765B39AB"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The evidence for semantic structures (and for primitives like those above) comes primarily from work in theoretical linguistics that takes as its raw data observed patterns of meaning and grammaticality within and</w:t>
      </w:r>
      <w:r>
        <w:rPr>
          <w:rFonts w:ascii="Arial" w:hAnsi="Arial" w:cs="Arial"/>
          <w:sz w:val="20"/>
          <w:szCs w:val="20"/>
        </w:rPr>
        <w:t xml:space="preserve"> across languages </w:t>
      </w:r>
      <w:r>
        <w:rPr>
          <w:rFonts w:ascii="Arial" w:hAnsi="Arial" w:cs="Arial"/>
          <w:sz w:val="20"/>
          <w:szCs w:val="20"/>
        </w:rPr>
        <w:fldChar w:fldCharType="begin"/>
      </w:r>
      <w:r>
        <w:rPr>
          <w:rFonts w:ascii="Arial" w:hAnsi="Arial" w:cs="Arial"/>
          <w:sz w:val="20"/>
          <w:szCs w:val="20"/>
        </w:rPr>
        <w:instrText xml:space="preserve"> ADDIN ZOTERO_ITEM CSL_CITATION {"citationID":"ipi60prmp","properties":{"formattedCitation":"(Dowty, 1991; Jackendoff, 1983; Levin &amp; Rappaport Hovav, 2005; Talmy, 1985)","plainCitation":"(Dowty, 1991; Jackendoff, 1983; Levin &amp; Rappaport Hovav, 2005; Talmy, 1985)"},"citationItems":[{"id":927,"uris":["http://zotero.org/users/178617/items/F8DUW8JS"],"uri":["http://zotero.org/users/178617/items/F8DUW8JS"],"itemData":{"id":927,"type":"article-journal","title":"Thematic proto-roles and argument selection","container-title":"Language","page":"547–619","volume":"67","issue":"3","source":"Google Scholar","author":[{"family":"Dowty","given":"D."}],"issued":{"date-parts":[["1991"]]}}},{"id":1945,"uris":["http://zotero.org/users/178617/items/PGTJX5XH"],"uri":["http://zotero.org/users/178617/items/PGTJX5XH"],"itemData":{"id":1945,"type":"book","title":"Semantics and Cognition","publisher":"MIT Press","publisher-place":"Cambridge, MA","event-place":"Cambridge, MA","author":[{"family":"Jackendoff","given":"Ray"}],"issued":{"date-parts":[["1983"]]}}},{"id":547,"uris":["http://zotero.org/users/178617/items/FW4CAMVR"],"uri":["http://zotero.org/users/178617/items/FW4CAMVR"],"itemData":{"id":547,"type":"book","title":"Argument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Hovav","given":"Malka"}],"issued":{"date-parts":[["2005"]]}}},{"id":1051,"uris":["http://zotero.org/users/178617/items/WBXV7EKB"],"uri":["http://zotero.org/users/178617/items/WBXV7EKB"],"itemData":{"id":1051,"type":"article-journal","title":"Lexicalization patterns: Semantic structure in lexical forms","container-title":"Language typology and syntactic description","page":"57–149","volume":"3","author":[{"family":"Talmy","given":"Leonard"}],"issued":{"date-parts":[["1985"]]}}}],"schema":"https://github.com/citation-style-language/schema/raw/master/csl-citation.json"}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(cf. Dowty, 1991; Jackendoff, 1983; Levin &amp; Rappaport Hovav, 2005; Talmy, 1985)</w:t>
      </w:r>
      <w:r>
        <w:rPr>
          <w:rFonts w:ascii="Arial" w:hAnsi="Arial" w:cs="Arial"/>
          <w:sz w:val="20"/>
          <w:szCs w:val="20"/>
        </w:rPr>
        <w:fldChar w:fldCharType="end"/>
      </w:r>
      <w:r w:rsidRPr="0044030F">
        <w:rPr>
          <w:rFonts w:ascii="Arial" w:hAnsi="Arial" w:cs="Arial"/>
          <w:sz w:val="20"/>
          <w:szCs w:val="20"/>
        </w:rPr>
        <w:t xml:space="preserve">. Much of this work has focused on events of one kind--motion events </w:t>
      </w:r>
      <w:r>
        <w:rPr>
          <w:rFonts w:ascii="Arial" w:hAnsi="Arial" w:cs="Arial"/>
          <w:sz w:val="20"/>
          <w:szCs w:val="20"/>
        </w:rPr>
        <w:fldChar w:fldCharType="begin"/>
      </w:r>
      <w:r>
        <w:rPr>
          <w:rFonts w:ascii="Arial" w:hAnsi="Arial" w:cs="Arial"/>
          <w:sz w:val="20"/>
          <w:szCs w:val="20"/>
        </w:rPr>
        <w:instrText xml:space="preserve"> ADDIN ZOTERO_ITEM CSL_CITATION {"citationID":"3p7rp3c4d","properties":{"formattedCitation":"(Talmy, 1991)","plainCitation":"(Talmy, 1991)"},"citationItems":[{"id":2113,"uris":["http://zotero.org/users/178617/items/XQMF6SAW"],"uri":["http://zotero.org/users/178617/items/XQMF6SAW"],"itemData":{"id":2113,"type":"paper-conference","title":"Paths to realization: A typology of event conflation.","container-title":"roceedings of the Berkeley Linguistics Society","publisher-place":"Berkeley, CA","page":"487-505","event-place":"Berkeley, CA","author":[{"family":"Talmy","given":"Leonard"}],"issued":{"date-parts":[["1991"]]}}}],"schema":"https://github.com/citation-style-language/schema/raw/master/csl-citation.json"}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Talmy (1991)</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breaks motion events into four components: the moving figure, the ground it moves against, the path of motion with respect to that ground and the manner in which the motion occurs (</w:t>
      </w:r>
      <w:proofErr w:type="spellStart"/>
      <w:r w:rsidRPr="0044030F">
        <w:rPr>
          <w:rFonts w:ascii="Arial" w:hAnsi="Arial" w:cs="Arial"/>
          <w:smallCaps/>
          <w:sz w:val="20"/>
          <w:szCs w:val="20"/>
        </w:rPr>
        <w:t>MoM</w:t>
      </w:r>
      <w:proofErr w:type="spellEnd"/>
      <w:r w:rsidRPr="0044030F">
        <w:rPr>
          <w:rFonts w:ascii="Arial" w:hAnsi="Arial" w:cs="Arial"/>
          <w:sz w:val="20"/>
          <w:szCs w:val="20"/>
        </w:rPr>
        <w:t>). Speakers, he argues, can encode the path in a particle (</w:t>
      </w:r>
      <w:r w:rsidRPr="0044030F">
        <w:rPr>
          <w:rFonts w:ascii="Arial" w:hAnsi="Arial" w:cs="Arial"/>
          <w:i/>
          <w:sz w:val="20"/>
          <w:szCs w:val="20"/>
        </w:rPr>
        <w:t>into</w:t>
      </w:r>
      <w:r w:rsidRPr="0044030F">
        <w:rPr>
          <w:rFonts w:ascii="Arial" w:hAnsi="Arial" w:cs="Arial"/>
          <w:sz w:val="20"/>
          <w:szCs w:val="20"/>
        </w:rPr>
        <w:t xml:space="preserve"> or </w:t>
      </w:r>
      <w:r w:rsidRPr="0044030F">
        <w:rPr>
          <w:rFonts w:ascii="Arial" w:hAnsi="Arial" w:cs="Arial"/>
          <w:i/>
          <w:sz w:val="20"/>
          <w:szCs w:val="20"/>
        </w:rPr>
        <w:t>up</w:t>
      </w:r>
      <w:r w:rsidRPr="0044030F">
        <w:rPr>
          <w:rFonts w:ascii="Arial" w:hAnsi="Arial" w:cs="Arial"/>
          <w:sz w:val="20"/>
          <w:szCs w:val="20"/>
        </w:rPr>
        <w:t>) or in a verb (</w:t>
      </w:r>
      <w:r w:rsidRPr="0044030F">
        <w:rPr>
          <w:rFonts w:ascii="Arial" w:hAnsi="Arial" w:cs="Arial"/>
          <w:i/>
          <w:sz w:val="20"/>
          <w:szCs w:val="20"/>
        </w:rPr>
        <w:t>enter</w:t>
      </w:r>
      <w:r w:rsidRPr="0044030F">
        <w:rPr>
          <w:rFonts w:ascii="Arial" w:hAnsi="Arial" w:cs="Arial"/>
          <w:sz w:val="20"/>
          <w:szCs w:val="20"/>
        </w:rPr>
        <w:t xml:space="preserve"> or </w:t>
      </w:r>
      <w:r w:rsidRPr="0044030F">
        <w:rPr>
          <w:rFonts w:ascii="Arial" w:hAnsi="Arial" w:cs="Arial"/>
          <w:i/>
          <w:sz w:val="20"/>
          <w:szCs w:val="20"/>
        </w:rPr>
        <w:t>ascend</w:t>
      </w:r>
      <w:r w:rsidRPr="0044030F">
        <w:rPr>
          <w:rFonts w:ascii="Arial" w:hAnsi="Arial" w:cs="Arial"/>
          <w:sz w:val="20"/>
          <w:szCs w:val="20"/>
        </w:rPr>
        <w:t xml:space="preserve">). Languages vary in which option they choose. ‘Manner’ languages (e.g., English, Mandarin &amp; Russian) typically pack </w:t>
      </w:r>
      <w:proofErr w:type="spellStart"/>
      <w:r w:rsidRPr="0044030F">
        <w:rPr>
          <w:rFonts w:ascii="Arial" w:hAnsi="Arial" w:cs="Arial"/>
          <w:smallCaps/>
          <w:sz w:val="20"/>
          <w:szCs w:val="20"/>
        </w:rPr>
        <w:t>MoM</w:t>
      </w:r>
      <w:proofErr w:type="spellEnd"/>
      <w:r w:rsidRPr="0044030F" w:rsidDel="006A2719">
        <w:rPr>
          <w:rFonts w:ascii="Arial" w:hAnsi="Arial" w:cs="Arial"/>
          <w:sz w:val="20"/>
          <w:szCs w:val="20"/>
        </w:rPr>
        <w:t xml:space="preserve"> </w:t>
      </w:r>
      <w:r w:rsidRPr="0044030F">
        <w:rPr>
          <w:rFonts w:ascii="Arial" w:hAnsi="Arial" w:cs="Arial"/>
          <w:sz w:val="20"/>
          <w:szCs w:val="20"/>
        </w:rPr>
        <w:t>into the verb, leaving path for an optional prepositional phrase (</w:t>
      </w:r>
      <w:r w:rsidRPr="0044030F">
        <w:rPr>
          <w:rFonts w:ascii="Arial" w:hAnsi="Arial" w:cs="Arial"/>
          <w:i/>
          <w:iCs/>
          <w:sz w:val="20"/>
          <w:szCs w:val="20"/>
        </w:rPr>
        <w:t xml:space="preserve">He </w:t>
      </w:r>
      <w:r w:rsidRPr="0044030F">
        <w:rPr>
          <w:rFonts w:ascii="Arial" w:hAnsi="Arial" w:cs="Arial"/>
          <w:i/>
          <w:iCs/>
          <w:sz w:val="20"/>
          <w:szCs w:val="20"/>
          <w:u w:val="single"/>
        </w:rPr>
        <w:t>ran</w:t>
      </w:r>
      <w:r w:rsidRPr="0044030F">
        <w:rPr>
          <w:rFonts w:ascii="Arial" w:hAnsi="Arial" w:cs="Arial"/>
          <w:i/>
          <w:iCs/>
          <w:sz w:val="20"/>
          <w:szCs w:val="20"/>
        </w:rPr>
        <w:t xml:space="preserve"> into the store</w:t>
      </w:r>
      <w:r w:rsidRPr="0044030F">
        <w:rPr>
          <w:rFonts w:ascii="Arial" w:hAnsi="Arial" w:cs="Arial"/>
          <w:sz w:val="20"/>
          <w:szCs w:val="20"/>
        </w:rPr>
        <w:t>). In contrast, ‘Path’ languages (e.g., Spanish, Greek &amp; Japanese) typically encode path in the verb and fob off manner on an optional gerund (</w:t>
      </w:r>
      <w:proofErr w:type="spellStart"/>
      <w:r w:rsidRPr="0044030F">
        <w:rPr>
          <w:rFonts w:ascii="Arial" w:hAnsi="Arial" w:cs="Arial"/>
          <w:i/>
          <w:iCs/>
          <w:sz w:val="20"/>
          <w:szCs w:val="20"/>
        </w:rPr>
        <w:t>Él</w:t>
      </w:r>
      <w:proofErr w:type="spellEnd"/>
      <w:r w:rsidRPr="0044030F">
        <w:rPr>
          <w:rFonts w:ascii="Arial" w:hAnsi="Arial" w:cs="Arial"/>
          <w:i/>
          <w:iCs/>
          <w:sz w:val="20"/>
          <w:szCs w:val="20"/>
        </w:rPr>
        <w:t xml:space="preserve"> </w:t>
      </w:r>
      <w:proofErr w:type="spellStart"/>
      <w:r w:rsidRPr="0044030F">
        <w:rPr>
          <w:rFonts w:ascii="Arial" w:hAnsi="Arial" w:cs="Arial"/>
          <w:i/>
          <w:iCs/>
          <w:sz w:val="20"/>
          <w:szCs w:val="20"/>
          <w:u w:val="single"/>
        </w:rPr>
        <w:t>entró</w:t>
      </w:r>
      <w:proofErr w:type="spellEnd"/>
      <w:r w:rsidRPr="0044030F">
        <w:rPr>
          <w:rFonts w:ascii="Arial" w:hAnsi="Arial" w:cs="Arial"/>
          <w:i/>
          <w:iCs/>
          <w:sz w:val="20"/>
          <w:szCs w:val="20"/>
        </w:rPr>
        <w:t xml:space="preserve"> en la </w:t>
      </w:r>
      <w:proofErr w:type="spellStart"/>
      <w:r w:rsidRPr="0044030F">
        <w:rPr>
          <w:rFonts w:ascii="Arial" w:hAnsi="Arial" w:cs="Arial"/>
          <w:i/>
          <w:iCs/>
          <w:sz w:val="20"/>
          <w:szCs w:val="20"/>
        </w:rPr>
        <w:t>tienda</w:t>
      </w:r>
      <w:proofErr w:type="spellEnd"/>
      <w:r w:rsidRPr="0044030F">
        <w:rPr>
          <w:rFonts w:ascii="Arial" w:hAnsi="Arial" w:cs="Arial"/>
          <w:i/>
          <w:iCs/>
          <w:sz w:val="20"/>
          <w:szCs w:val="20"/>
        </w:rPr>
        <w:t xml:space="preserve"> </w:t>
      </w:r>
      <w:proofErr w:type="spellStart"/>
      <w:r w:rsidRPr="0044030F">
        <w:rPr>
          <w:rFonts w:ascii="Arial" w:hAnsi="Arial" w:cs="Arial"/>
          <w:i/>
          <w:iCs/>
          <w:sz w:val="20"/>
          <w:szCs w:val="20"/>
        </w:rPr>
        <w:t>corriendo</w:t>
      </w:r>
      <w:proofErr w:type="spellEnd"/>
      <w:r w:rsidRPr="0044030F">
        <w:rPr>
          <w:rFonts w:ascii="Arial" w:hAnsi="Arial" w:cs="Arial"/>
          <w:sz w:val="20"/>
          <w:szCs w:val="20"/>
        </w:rPr>
        <w:t>). (Bu</w:t>
      </w:r>
      <w:r>
        <w:rPr>
          <w:rFonts w:ascii="Arial" w:hAnsi="Arial" w:cs="Arial"/>
          <w:sz w:val="20"/>
          <w:szCs w:val="20"/>
        </w:rPr>
        <w:t>t see</w:t>
      </w:r>
      <w:r w:rsidRPr="0044030F">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{"citationID":"2h2nj8t44p","properties":{"formattedCitation":"(Beavers, Levin, &amp; Wei Tham, 2010)","plainCitation":"(Beavers, Levin, &amp; Wei Tham, 2010)"},"citationItems":[{"id":2642,"uris":["http://zotero.org/users/178617/items/G7E5T34A"],"uri":["http://zotero.org/users/178617/items/G7E5T34A"],"itemData":{"id":2642,"type":"article-journal","title":"The typology of motion expressions revisited","container-title":"Journal of Linguistics","page":"331-377","volume":"46","issue":"02","source":"CrossRef","DOI":"10.1017/S0022226709990272","ISSN":"0022-2267, 1469-7742","language":"en","author":[{"family":"Beavers","given":"John"},{"family":"Levin","given":"Beth"},{"family":"Wei Tham","given":"Shiao"}],"issued":{"date-parts":[["2010",7]]}}}],"schema":"https://github.com/citation-style-language/schema/raw/master/csl-citation.json"}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Beavers, Levin, &amp; Tham (2010)</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for additional typological variation). This cross-linguistic difference is apparent in corpus analyses and production studies with both children </w:t>
      </w:r>
      <w:r>
        <w:rPr>
          <w:rFonts w:ascii="Arial" w:hAnsi="Arial" w:cs="Arial"/>
          <w:sz w:val="20"/>
          <w:szCs w:val="20"/>
        </w:rPr>
        <w:t xml:space="preserve">and adults </w:t>
      </w:r>
      <w:r>
        <w:rPr>
          <w:rFonts w:ascii="Arial" w:hAnsi="Arial" w:cs="Arial"/>
          <w:sz w:val="20"/>
          <w:szCs w:val="20"/>
        </w:rPr>
        <w:fldChar w:fldCharType="begin"/>
      </w:r>
      <w:r>
        <w:rPr>
          <w:rFonts w:ascii="Arial" w:hAnsi="Arial" w:cs="Arial"/>
          <w:sz w:val="20"/>
          <w:szCs w:val="20"/>
        </w:rPr>
        <w:instrText xml:space="preserve"> ADDIN ZOTERO_ITEM CSL_CITATION {"citationID":"2hkrf18uhd","properties":{"formattedCitation":"(Aske, 1989; Berman &amp; Slobin, 1994; Jackendoff, 1990)","plainCitation":"(Aske, 1989; Berman &amp; Slobin, 1994; Jackendoff, 1990)"},"citationItems":[{"id":3149,"uris":["http://zotero.org/users/178617/items/9F9HNCTP"],"uri":["http://zotero.org/users/178617/items/9F9HNCTP"],"itemData":{"id":3149,"type":"article-journal","title":"Path Predicates in English and Spanish: A Closer Look","container-title":"Annual Meeting of the Berkeley Linguistics Society","page":"1","volume":"15","source":"CrossRef","DOI":"10.3765/bls.v15i0.1753","ISSN":"2377-1666, 0363-2946","shortTitle":"Path Predicates in English and Spanish","author":[{"family":"Aske","given":"Jon"}],"issued":{"date-parts":[["1989",11,25]]}}},{"id":3158,"uris":["http://zotero.org/users/178617/items/GQ5PS5ZR"],"uri":["http://zotero.org/users/178617/items/GQ5PS5ZR"],"itemData":{"id":3158,"type":"book","title":"Relating events in narrative","publisher":"L. Erlbaum Associates","publisher-place":"Hillsdale, N.J","number-of-pages":"2","source":"Library of Congress ISBN","event-place":"Hillsdale, N.J","ISBN":"978-0-8058-1435-4","call-number":"P302.7 .R45 1994","author":[{"family":"Berman","given":"Ruth Aronson"},{"family":"Slobin","given":"Dan Isaac"}],"editor":[{"family":"Strömqvist","given":"Sven"},{"family":"Verhoeven","given":"Ludo Th"}],"issued":{"date-parts":[["1994"]]}}},{"id":3675,"uris":["http://zotero.org/users/178617/items/FMUQIMWW"],"uri":["http://zotero.org/users/178617/items/FMUQIMWW"],"itemData":{"id":3675,"type":"book","title":"Semantic structures","collection-title":"Current studies in linguistics; Vol. 18","publisher":"The MIT Press","publisher-place":"Cambridge, MA","event-place":"Cambridge, MA","ISBN":"0-262-10043-6","author":[{"family":"Jackendoff","given":"Ray"}],"issued":{"date-parts":[["1990"]]}}}],"schema":"https://github.com/citation-style-language/schema/raw/master/csl-citation.json"}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(Aske, 1989; Berman &amp; Slobin, 1994; Jackendoff, 1990)</w:t>
      </w:r>
      <w:r>
        <w:rPr>
          <w:rFonts w:ascii="Arial" w:hAnsi="Arial" w:cs="Arial"/>
          <w:sz w:val="20"/>
          <w:szCs w:val="20"/>
        </w:rPr>
        <w:fldChar w:fldCharType="end"/>
      </w:r>
      <w:r w:rsidRPr="0044030F">
        <w:rPr>
          <w:rFonts w:ascii="Arial" w:hAnsi="Arial" w:cs="Arial"/>
          <w:sz w:val="20"/>
          <w:szCs w:val="20"/>
        </w:rPr>
        <w:t xml:space="preserve">. </w:t>
      </w:r>
    </w:p>
    <w:p w14:paraId="24C03A80"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By breaking up events into primitives like </w:t>
      </w:r>
      <w:r w:rsidRPr="0044030F">
        <w:rPr>
          <w:rFonts w:ascii="Arial" w:hAnsi="Arial" w:cs="Arial"/>
          <w:smallCaps/>
          <w:sz w:val="20"/>
          <w:szCs w:val="20"/>
        </w:rPr>
        <w:t>manner</w:t>
      </w:r>
      <w:r w:rsidRPr="0044030F">
        <w:rPr>
          <w:rFonts w:ascii="Arial" w:hAnsi="Arial" w:cs="Arial"/>
          <w:sz w:val="20"/>
          <w:szCs w:val="20"/>
        </w:rPr>
        <w:t xml:space="preserve"> and </w:t>
      </w:r>
      <w:r w:rsidRPr="0044030F">
        <w:rPr>
          <w:rFonts w:ascii="Arial" w:hAnsi="Arial" w:cs="Arial"/>
          <w:smallCaps/>
          <w:sz w:val="20"/>
          <w:szCs w:val="20"/>
        </w:rPr>
        <w:t>path</w:t>
      </w:r>
      <w:r w:rsidRPr="0044030F">
        <w:rPr>
          <w:rFonts w:ascii="Arial" w:hAnsi="Arial" w:cs="Arial"/>
          <w:sz w:val="20"/>
          <w:szCs w:val="20"/>
        </w:rPr>
        <w:t xml:space="preserve">, Talmy develops a more satisfying theory of event description suggesting that these primitives are "real", in the sense that they, or something like them, exert a force that shapes language. But this linguistic theory leaves two questions unanswered: (1) </w:t>
      </w:r>
      <w:proofErr w:type="gramStart"/>
      <w:r w:rsidRPr="0044030F">
        <w:rPr>
          <w:rFonts w:ascii="Arial" w:hAnsi="Arial" w:cs="Arial"/>
          <w:sz w:val="20"/>
          <w:szCs w:val="20"/>
        </w:rPr>
        <w:t>Are</w:t>
      </w:r>
      <w:proofErr w:type="gramEnd"/>
      <w:r w:rsidRPr="0044030F">
        <w:rPr>
          <w:rFonts w:ascii="Arial" w:hAnsi="Arial" w:cs="Arial"/>
          <w:sz w:val="20"/>
          <w:szCs w:val="20"/>
        </w:rPr>
        <w:t xml:space="preserve"> these representations active in the minds of language users? Or do the patterns result from historical or communicative pressures that affect how new lexical items and constructions are generated, spread and die out? Not every property of language is necessarily a propert</w:t>
      </w:r>
      <w:r>
        <w:rPr>
          <w:rFonts w:ascii="Arial" w:hAnsi="Arial" w:cs="Arial"/>
          <w:sz w:val="20"/>
          <w:szCs w:val="20"/>
        </w:rPr>
        <w:t>y of the individual human mind</w:t>
      </w:r>
      <w:r w:rsidRPr="0044030F">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{"citationID":"q06nr3em","properties":{"formattedCitation":"(Christiansen &amp; Chater, 2015)","plainCitation":"(Christiansen &amp; Chater, 2015)"},"citationItems":[{"id":2956,"uris":["http://zotero.org/users/178617/items/FXIUMJ3R"],"uri":["http://zotero.org/users/178617/items/FXIUMJ3R"],"itemData":{"id":2956,"type":"article-journal","title":"The language faculty that wasn't: a usage-based account of natural language recursion","container-title":"Language Sciences","page":"1182","source":"Frontiers","abstract":"In the generative tradition, the language faculty has been shrinking—perhaps to include only the mechanism of recursion. This paper argues that even this view of the language faculty is too expansive. We first argue that a language faculty is difficult to reconcile with evolutionary considerations. We then focus on recursion as a detailed case study, arguing that our ability to process recursive structure does not rely on recursion as a property of the grammar, but instead emerges gradually by piggybacking on domain-general sequence learning abilities. Evidence from genetics, comparative work on non-human primates, and cognitive neuroscience suggests that humans have evolved complex sequence learning skills, which were subsequently pressed into service to accommodate language. Constraints on sequence learning therefore have played an important role in shaping the cultural evolution of linguistic structure, including our limited abilities for processing recursive structure. Finally, we re-evaluate some of the key considerations that have often been taken to require the postulation of a language faculty.","DOI":"10.3389/fpsyg.2015.01182","shortTitle":"The language faculty that wasn't","journalAbbreviation":"Front. Psychol","author":[{"family":"Christiansen","given":"Morten H."},{"family":"Chater","given":"Nick"}],"issued":{"date-parts":[["2015"]]}}}],"schema":"https://github.com/citation-style-language/schema/raw/master/csl-citation.json"}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(cf. Christiansen &amp; Chater, 2015)</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(2) What form do these representations take? Theorists generally favor descriptions at the broadest level of granularity consistent with the data, but it is unclear if breadth should be our default hypothesis for the psychological constructs underlying patterns of use. In fact many developmental psychologists have argued that learners begin by making narrow generalizations and psycholinguists have proposed that narrower, lexically based categories continue guiding comprehension </w:t>
      </w:r>
      <w:r>
        <w:rPr>
          <w:rFonts w:ascii="Arial" w:hAnsi="Arial" w:cs="Arial"/>
          <w:sz w:val="20"/>
          <w:szCs w:val="20"/>
        </w:rPr>
        <w:t>through the lifespan</w:t>
      </w:r>
      <w:r w:rsidRPr="0044030F">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{"citationID":"1q8pbncuo1","properties":{"formattedCitation":"(Goldberg, 2006; MacDonald, Pearlmutter, &amp; Seidenberg, 1994; Tomasello, 2000)","plainCitation":"(Goldberg, 2006; MacDonald, Pearlmutter, &amp; Seidenberg, 1994; Tomasello, 2000)"},"citationItems":[{"id":402,"uris":["http://zotero.org/users/178617/items/C47VK7XU"],"uri":["http://zotero.org/users/178617/items/C47VK7XU"],"itemData":{"id":402,"type":"book","title":"Constructions at Work: The Nature of Generalization in Language","publisher":"Oxford University Press","publisher-place":"Oxford","event-place":"Oxford","author":[{"family":"Goldberg","given":"Adele E."}],"issued":{"date-parts":[["2006"]]}}},{"id":12200,"uris":["http://zotero.org/users/178617/items/3VUPIH65"],"uri":["http://zotero.org/users/178617/items/3VUPIH65"],"itemData":{"id":12200,"type":"article-journal","title":"Lexical nature of syntactic ambiguity resolution","container-title":"Psychological Review","page":"676-703","volume":"101","issue":"4","author":[{"family":"MacDonald","given":"Maryellen C."},{"family":"Pearlmutter","given":"Neal J."},{"family":"Seidenberg","given":"Mark S."}],"issued":{"date-parts":[["1994"]]}}},{"id":366,"uris":["http://zotero.org/users/178617/items/MT8CNKAX"],"uri":["http://zotero.org/users/178617/items/MT8CNKAX"],"itemData":{"id":366,"type":"article-journal","title":"The item-based nature of children's early syntactic development","container-title":"Trends in Cognitive Sciences","page":"156-163","volume":"4","issue":"4","author":[{"family":"Tomasello","given":"Michael"}],"issued":{"date-parts":[["2000"]]}}}],"schema":"https://github.com/citation-style-language/schema/raw/master/csl-citation.json"}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(cf. Goldberg, 2006; MacDonald, Pearlmutter, &amp; Seidenberg, 1994; Tomasello, 2000)</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To answer these questions, we must look at how actual language users employ constructs like manner and path during language learning and use.</w:t>
      </w:r>
    </w:p>
    <w:p w14:paraId="7D911132"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There is a considerable experimental work on the first of these questions (Are these representations active in the minds of language users?). The central paradigm is one in which participants see a single instance of a motion event (a man </w:t>
      </w:r>
      <w:r w:rsidRPr="0044030F">
        <w:rPr>
          <w:rFonts w:ascii="Arial" w:hAnsi="Arial" w:cs="Arial"/>
          <w:sz w:val="20"/>
          <w:szCs w:val="20"/>
          <w:u w:val="single"/>
        </w:rPr>
        <w:t>running</w:t>
      </w:r>
      <w:r w:rsidRPr="0044030F">
        <w:rPr>
          <w:rFonts w:ascii="Arial" w:hAnsi="Arial" w:cs="Arial"/>
          <w:sz w:val="20"/>
          <w:szCs w:val="20"/>
        </w:rPr>
        <w:t xml:space="preserve"> </w:t>
      </w:r>
      <w:r w:rsidRPr="0044030F">
        <w:rPr>
          <w:rFonts w:ascii="Arial" w:hAnsi="Arial" w:cs="Arial"/>
          <w:sz w:val="20"/>
          <w:szCs w:val="20"/>
          <w:u w:val="single"/>
        </w:rPr>
        <w:t>across</w:t>
      </w:r>
      <w:r w:rsidRPr="0044030F">
        <w:rPr>
          <w:rFonts w:ascii="Arial" w:hAnsi="Arial" w:cs="Arial"/>
          <w:sz w:val="20"/>
          <w:szCs w:val="20"/>
        </w:rPr>
        <w:t xml:space="preserve"> a road), hear a novel verb (</w:t>
      </w:r>
      <w:r w:rsidRPr="0044030F">
        <w:rPr>
          <w:rFonts w:ascii="Arial" w:hAnsi="Arial" w:cs="Arial"/>
          <w:i/>
          <w:sz w:val="20"/>
          <w:szCs w:val="20"/>
        </w:rPr>
        <w:t xml:space="preserve">He is </w:t>
      </w:r>
      <w:proofErr w:type="spellStart"/>
      <w:r w:rsidRPr="0044030F">
        <w:rPr>
          <w:rFonts w:ascii="Arial" w:hAnsi="Arial" w:cs="Arial"/>
          <w:i/>
          <w:sz w:val="20"/>
          <w:szCs w:val="20"/>
        </w:rPr>
        <w:t>glipping</w:t>
      </w:r>
      <w:proofErr w:type="spellEnd"/>
      <w:r w:rsidRPr="0044030F">
        <w:rPr>
          <w:rFonts w:ascii="Arial" w:hAnsi="Arial" w:cs="Arial"/>
          <w:sz w:val="20"/>
          <w:szCs w:val="20"/>
        </w:rPr>
        <w:t xml:space="preserve">), and are asked whether the verb applies to two new instances that vary on the critical dimensions (e.g., a man walking </w:t>
      </w:r>
      <w:r w:rsidRPr="0044030F">
        <w:rPr>
          <w:rFonts w:ascii="Arial" w:hAnsi="Arial" w:cs="Arial"/>
          <w:sz w:val="20"/>
          <w:szCs w:val="20"/>
          <w:u w:val="single"/>
        </w:rPr>
        <w:t>across</w:t>
      </w:r>
      <w:r w:rsidRPr="0044030F">
        <w:rPr>
          <w:rFonts w:ascii="Arial" w:hAnsi="Arial" w:cs="Arial"/>
          <w:sz w:val="20"/>
          <w:szCs w:val="20"/>
        </w:rPr>
        <w:t xml:space="preserve"> a bridge and a man </w:t>
      </w:r>
      <w:r w:rsidRPr="0044030F">
        <w:rPr>
          <w:rFonts w:ascii="Arial" w:hAnsi="Arial" w:cs="Arial"/>
          <w:sz w:val="20"/>
          <w:szCs w:val="20"/>
          <w:u w:val="single"/>
        </w:rPr>
        <w:t>running</w:t>
      </w:r>
      <w:r w:rsidRPr="0044030F">
        <w:rPr>
          <w:rFonts w:ascii="Arial" w:hAnsi="Arial" w:cs="Arial"/>
          <w:sz w:val="20"/>
          <w:szCs w:val="20"/>
        </w:rPr>
        <w:t xml:space="preserve"> around a table). Examples of this generalization task </w:t>
      </w:r>
      <w:r>
        <w:rPr>
          <w:rFonts w:ascii="Arial" w:hAnsi="Arial" w:cs="Arial"/>
          <w:sz w:val="20"/>
          <w:szCs w:val="20"/>
        </w:rPr>
        <w:t>are shown in Fig.</w:t>
      </w:r>
      <w:r w:rsidRPr="0044030F">
        <w:rPr>
          <w:rFonts w:ascii="Arial" w:hAnsi="Arial" w:cs="Arial"/>
          <w:sz w:val="20"/>
          <w:szCs w:val="20"/>
        </w:rPr>
        <w:t xml:space="preserve"> 1. Verb extension in adults is shaped by language: speakers of Manner languages are more likely to choose </w:t>
      </w:r>
      <w:proofErr w:type="spellStart"/>
      <w:r w:rsidRPr="0044030F">
        <w:rPr>
          <w:rFonts w:ascii="Arial" w:hAnsi="Arial" w:cs="Arial"/>
          <w:smallCaps/>
          <w:sz w:val="20"/>
          <w:szCs w:val="20"/>
        </w:rPr>
        <w:t>MoM</w:t>
      </w:r>
      <w:r w:rsidRPr="0044030F">
        <w:rPr>
          <w:rFonts w:ascii="Arial" w:hAnsi="Arial" w:cs="Arial"/>
          <w:sz w:val="20"/>
          <w:szCs w:val="20"/>
        </w:rPr>
        <w:t>s</w:t>
      </w:r>
      <w:proofErr w:type="spellEnd"/>
      <w:r w:rsidRPr="0044030F">
        <w:rPr>
          <w:rFonts w:ascii="Arial" w:hAnsi="Arial" w:cs="Arial"/>
          <w:sz w:val="20"/>
          <w:szCs w:val="20"/>
        </w:rPr>
        <w:t xml:space="preserve"> consistently than speakers of Path languages </w:t>
      </w:r>
      <w:r>
        <w:rPr>
          <w:rFonts w:ascii="Arial" w:hAnsi="Arial" w:cs="Arial"/>
          <w:sz w:val="20"/>
          <w:szCs w:val="20"/>
        </w:rPr>
        <w:fldChar w:fldCharType="begin"/>
      </w:r>
      <w:r>
        <w:rPr>
          <w:rFonts w:ascii="Arial" w:hAnsi="Arial" w:cs="Arial"/>
          <w:sz w:val="20"/>
          <w:szCs w:val="20"/>
        </w:rPr>
        <w:instrText xml:space="preserve"> ADDIN ZOTERO_ITEM CSL_CITATION {"citationID":"d3ISMyZq","properties":{"formattedCitation":"{\\rtf (Cifuentes-F\\uc0\\u233{}rez &amp; Gentner, 2006; Maguire et al., 2010; L. R. Naigles &amp; Terrazas, 1998; Papafragou &amp; Selimis, 2010)}","plainCitation":"(Cifuentes-Férez &amp; Gentner, 2006; Maguire et al., 2010; L. R. Naigles &amp; Terrazas, 1998; Papafragou &amp; Selimis, 2010)"},"citationItems":[{"id":3294,"uris":["http://zotero.org/users/178617/items/NDVE53C5"],"uri":["http://zotero.org/users/178617/items/NDVE53C5"],"itemData":{"id":3294,"type":"article-journal","title":"Naming motion events in Spanish and English","container-title":"Cognitive Linguistics","volume":"17","issue":"4","source":"CrossRef","URL":"http://www.degruyter.com/view/j/cogl.2006.17.issue-4/cog.2006.014/cog.2006.014.xml","DOI":"10.1515/COG.2006.014","ISSN":"0936-5907, 1613-3641","author":[{"family":"Cifuentes-Férez","given":"Paula"},{"family":"Gentner","given":"Dedre"}],"issued":{"date-parts":[["2006",1,1]]},"accessed":{"date-parts":[["2017",1,3]]}}},{"id":51,"uris":["http://zotero.org/users/178617/items/7VT3CKRC"],"uri":["http://zotero.org/users/178617/items/7VT3CKRC"],"itemData":{"id":51,"type":"article-journal","title":"A developmental shift from similar to language-specific strategies in verb acquisition: A comparison of English, Spanish, and Japanese","container-title":"Cognition","page":"299-319","volume":"114","issue":"3","DOI":"doi: DOI: 10.1016/j.cognition.2009.10.002","ISSN":"0010-0277","author":[{"family":"Maguire","given":"Mandy J."},{"family":"Hirsh-Pasek","given":"Kathy"},{"family":"Golinkoff","given":"Roberta Michnick"},{"family":"Imai","given":"Mutsumi"},{"family":"Haryu","given":"Etsuko"},{"family":"Vanegas","given":"Sandra"},{"family":"Okada","given":"Hiroyuki"},{"family":"Pulverman","given":"Rachel"},{"family":"Sanchez-Davis","given":"Brenda"}],"issued":{"date-parts":[["2010",3]]}}},{"id":3160,"uris":["http://zotero.org/users/178617/items/XRBXHXIS"],"uri":["http://zotero.org/users/178617/items/XRBXHXIS"],"itemData":{"id":3160,"type":"article-journal","title":"Motion-Verb Generalizations in English and Spanish: Influences of Language and Syntax","container-title":"Psychological Science","page":"363-369","volume":"9","issue":"5","source":"CrossRef","DOI":"10.1111/1467-9280.00069","ISSN":"0956-7976","shortTitle":"Motion-Verb Generalizations in English and Spanish","language":"en","author":[{"family":"Naigles","given":"L. R."},{"family":"Terrazas","given":"P."}],"issued":{"date-parts":[["1998",9,1]]}}},{"id":3161,"uris":["http://zotero.org/users/178617/items/NGP62BK8"],"uri":["http://zotero.org/users/178617/items/NGP62BK8"],"itemData":{"id":3161,"type":"article-journal","title":"Lexical and Structural Biases in the Acquisition of Motion Verbs","container-title":"Language Learning and Development","page":"87-115","volume":"6","issue":"2","source":"CrossRef","DOI":"10.1080/15475440903352781","ISSN":"1547-5441, 1547-3341","language":"en","author":[{"family":"Papafragou","given":"Anna"},{"family":"Selimis","given":"Stathis"}],"issued":{"date-parts":[["2010",3,31]]}}}],"schema":"https://github.com/citation-style-language/schema/raw/master/csl-citation.json"} </w:instrText>
      </w:r>
      <w:r>
        <w:rPr>
          <w:rFonts w:ascii="Arial" w:hAnsi="Arial" w:cs="Arial"/>
          <w:sz w:val="20"/>
          <w:szCs w:val="20"/>
        </w:rPr>
        <w:fldChar w:fldCharType="separate"/>
      </w:r>
      <w:r w:rsidRPr="002B3926">
        <w:rPr>
          <w:rFonts w:ascii="Arial" w:hAnsi="Arial"/>
          <w:sz w:val="20"/>
        </w:rPr>
        <w:t>(Cifuentes-Férez &amp; Gentner, 20</w:t>
      </w:r>
      <w:r>
        <w:rPr>
          <w:rFonts w:ascii="Arial" w:hAnsi="Arial"/>
          <w:sz w:val="20"/>
        </w:rPr>
        <w:t xml:space="preserve">06; Maguire et al., 2010; </w:t>
      </w:r>
      <w:r w:rsidRPr="002B3926">
        <w:rPr>
          <w:rFonts w:ascii="Arial" w:hAnsi="Arial"/>
          <w:sz w:val="20"/>
        </w:rPr>
        <w:t>Naigles &amp; Terrazas, 1998; Papafragou &amp; Selimis, 2010)</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These cross-linguistic differences in lexicalization biases are clearly established by age 5 but appear to be absent in 2 and 3 year olds </w:t>
      </w:r>
      <w:r>
        <w:rPr>
          <w:rFonts w:ascii="Arial" w:hAnsi="Arial" w:cs="Arial"/>
          <w:sz w:val="20"/>
          <w:szCs w:val="20"/>
        </w:rPr>
        <w:fldChar w:fldCharType="begin"/>
      </w:r>
      <w:r>
        <w:rPr>
          <w:rFonts w:ascii="Arial" w:hAnsi="Arial" w:cs="Arial"/>
          <w:sz w:val="20"/>
          <w:szCs w:val="20"/>
        </w:rPr>
        <w:instrText xml:space="preserve"> ADDIN ZOTERO_ITEM CSL_CITATION {"citationID":"26mg2qupvq","properties":{"formattedCitation":"(Hohenstein, 2005; Shafto, Havasi, &amp; Snedeker, 2014)","plainCitation":"(Hohenstein, 2005; Shafto, Havasi, &amp; Snedeker, 2014)","dontUpdate":true},"citationItems":[{"id":2162,"uris":["http://zotero.org/users/178617/items/T3R9NW8X"],"uri":["http://zotero.org/users/178617/items/T3R9NW8X"],"itemData":{"id":2162,"type":"article-journal","title":"Language-Related Motion Event Similarities in English- and Spanish-Speaking Children","container-title":"Journal of Cognition and Development","page":"403-425","volume":"6","issue":"3","source":"Taylor and Francis+NEJM","abstract":"The relation between thought and language was explored using 2 experiments testing monolingual Spanish- and English-speaking children's responses to visual motion event stimuli. In a match-to-sample task (Experiment 1) 7-year-old English speakers fixated on videos matching the manner (rather than path) of a target video more often than Spanish-speaking 7-year-olds and both 3.5-year-old groups. In Experiment 2 the same children viewed novel motion events paired with audio descriptions containing a novel verb. These descriptions syntactically implied that the verb referred to either manner or path. Children then fixated on the video matching the novel verb. Although all children fixated on manner more often in the manner condition, an interaction effect showed that only 7-year-olds were biased by lexical tendencies in verb learning. These results suggest that some nonlinguistic thought may be linked to, among other things, linguistic structure.","DOI":"10.1207/s15327647jcd0603_5","ISSN":"1524-8372","author":[{"family":"Hohenstein","given":"Jill M."}],"issued":{"date-parts":[["2005"]]}}},{"id":3028,"uris":["http://zotero.org/users/178617/items/8B78P2VH"],"uri":["http://zotero.org/users/178617/items/8B78P2VH"],"itemData":{"id":3028,"type":"article-journal","title":"On the plasticity of semantic generalizations: Children and adults modify their verb lexicalization biases in response to changing input.","container-title":"Developmental Psychology","page":"794-808","volume":"50","issue":"3","source":"CrossRef","DOI":"10.1037/a0034253","ISSN":"1939-0599, 0012-1649","shortTitle":"On the plasticity of semantic generalizations","language":"en","author":[{"family":"Shafto","given":"Carissa L."},{"family":"Havasi","given":"Catherine"},{"family":"Snedeker","given":"Jesse"}],"issued":{"date-parts":[["2014"]]}}}],"schema":"https://github.com/citation-style-language/schema/raw/master/csl-citation.json"}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(ibid. and Hohenstein, 2005; Shafto, Havasi, &amp; Snedeker, 2014)</w:t>
      </w:r>
      <w:r>
        <w:rPr>
          <w:rFonts w:ascii="Arial" w:hAnsi="Arial" w:cs="Arial"/>
          <w:sz w:val="20"/>
          <w:szCs w:val="20"/>
        </w:rPr>
        <w:fldChar w:fldCharType="end"/>
      </w:r>
      <w:r w:rsidRPr="0044030F">
        <w:rPr>
          <w:rFonts w:ascii="Arial" w:hAnsi="Arial" w:cs="Arial"/>
          <w:sz w:val="20"/>
          <w:szCs w:val="20"/>
        </w:rPr>
        <w:t>.</w:t>
      </w:r>
      <w:bookmarkStart w:id="1" w:name="_Toc328740934"/>
      <w:bookmarkStart w:id="2" w:name="_Toc328741402"/>
      <w:bookmarkStart w:id="3" w:name="_Toc328741568"/>
      <w:bookmarkStart w:id="4" w:name="_Toc328741677"/>
      <w:r w:rsidRPr="00BA182C">
        <w:rPr>
          <w:rFonts w:ascii="Arial" w:hAnsi="Arial" w:cs="Arial"/>
          <w:noProof/>
          <w:sz w:val="20"/>
          <w:szCs w:val="20"/>
        </w:rPr>
        <w:t xml:space="preserve"> </w:t>
      </w:r>
      <w:bookmarkEnd w:id="1"/>
      <w:bookmarkEnd w:id="2"/>
      <w:bookmarkEnd w:id="3"/>
      <w:bookmarkEnd w:id="4"/>
    </w:p>
    <w:p w14:paraId="414D9D0E" w14:textId="77777777" w:rsidR="00EE06FF" w:rsidRPr="0044030F" w:rsidRDefault="00EE06FF" w:rsidP="00EE06FF">
      <w:pPr>
        <w:spacing w:after="60"/>
        <w:rPr>
          <w:rFonts w:ascii="Arial" w:hAnsi="Arial" w:cs="Arial"/>
          <w:sz w:val="20"/>
          <w:szCs w:val="20"/>
        </w:rPr>
      </w:pPr>
      <w:r w:rsidRPr="0044030F">
        <w:rPr>
          <w:rFonts w:ascii="Arial" w:hAnsi="Arial" w:cs="Arial"/>
          <w:noProof/>
          <w:sz w:val="20"/>
          <w:szCs w:val="20"/>
        </w:rPr>
        <mc:AlternateContent>
          <mc:Choice Requires="wps">
            <w:drawing>
              <wp:anchor distT="0" distB="0" distL="114300" distR="114300" simplePos="0" relativeHeight="251661312" behindDoc="0" locked="0" layoutInCell="1" allowOverlap="1" wp14:anchorId="7862F8F3" wp14:editId="07F57B4A">
                <wp:simplePos x="0" y="0"/>
                <wp:positionH relativeFrom="column">
                  <wp:posOffset>0</wp:posOffset>
                </wp:positionH>
                <wp:positionV relativeFrom="paragraph">
                  <wp:posOffset>-768350</wp:posOffset>
                </wp:positionV>
                <wp:extent cx="6057900" cy="28575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6057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D0C8E" w14:textId="77777777" w:rsidR="001D742D" w:rsidRPr="00666921" w:rsidRDefault="001D742D" w:rsidP="00EE06FF">
                            <w:pPr>
                              <w:rPr>
                                <w:rFonts w:ascii="Arial" w:hAnsi="Arial"/>
                                <w:sz w:val="20"/>
                                <w:szCs w:val="20"/>
                              </w:rPr>
                            </w:pPr>
                            <w:r w:rsidRPr="00666921">
                              <w:rPr>
                                <w:rFonts w:ascii="Arial" w:hAnsi="Arial"/>
                                <w:sz w:val="20"/>
                                <w:szCs w:val="20"/>
                              </w:rPr>
                              <w:t>(A)</w:t>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t xml:space="preserve">      (B)</w:t>
                            </w:r>
                          </w:p>
                          <w:p w14:paraId="249773FC" w14:textId="77777777" w:rsidR="001D742D" w:rsidRDefault="001D742D" w:rsidP="00EE06FF">
                            <w:r>
                              <w:rPr>
                                <w:noProof/>
                              </w:rPr>
                              <w:drawing>
                                <wp:inline distT="0" distB="0" distL="0" distR="0" wp14:anchorId="024EC914" wp14:editId="2384BE56">
                                  <wp:extent cx="2651760" cy="1828468"/>
                                  <wp:effectExtent l="0" t="0" r="0" b="635"/>
                                  <wp:docPr id="49" name="Picture 49" descr="Macintosh HD:Users:mekline:Desktop:Screen Shot 2016-07-03 at 6.3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kline:Desktop:Screen Shot 2016-07-03 at 6.3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408" cy="1833741"/>
                                          </a:xfrm>
                                          <a:prstGeom prst="rect">
                                            <a:avLst/>
                                          </a:prstGeom>
                                          <a:noFill/>
                                          <a:ln>
                                            <a:noFill/>
                                          </a:ln>
                                        </pic:spPr>
                                      </pic:pic>
                                    </a:graphicData>
                                  </a:graphic>
                                </wp:inline>
                              </w:drawing>
                            </w:r>
                            <w:r>
                              <w:t xml:space="preserve">      </w:t>
                            </w:r>
                            <w:r>
                              <w:rPr>
                                <w:noProof/>
                              </w:rPr>
                              <w:drawing>
                                <wp:inline distT="0" distB="0" distL="0" distR="0" wp14:anchorId="3686BA51" wp14:editId="69A6946F">
                                  <wp:extent cx="2453500" cy="1687484"/>
                                  <wp:effectExtent l="0" t="0" r="4445" b="8255"/>
                                  <wp:docPr id="50" name="Picture 50" descr="Macintosh HD:Users:mekline:Desktop:Screen Shot 2016-07-03 at 6.3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esktop:Screen Shot 2016-07-03 at 6.34.1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4896" cy="1695322"/>
                                          </a:xfrm>
                                          <a:prstGeom prst="rect">
                                            <a:avLst/>
                                          </a:prstGeom>
                                          <a:noFill/>
                                          <a:ln>
                                            <a:noFill/>
                                          </a:ln>
                                        </pic:spPr>
                                      </pic:pic>
                                    </a:graphicData>
                                  </a:graphic>
                                </wp:inline>
                              </w:drawing>
                            </w:r>
                          </w:p>
                          <w:p w14:paraId="61496090" w14:textId="77777777" w:rsidR="001D742D" w:rsidRPr="00C12F32" w:rsidRDefault="001D742D" w:rsidP="00EE06FF">
                            <w:pPr>
                              <w:rPr>
                                <w:rFonts w:ascii="Arial" w:hAnsi="Arial" w:cs="Arial"/>
                                <w:sz w:val="20"/>
                                <w:szCs w:val="20"/>
                              </w:rPr>
                            </w:pPr>
                            <w:r w:rsidRPr="00C12F32">
                              <w:rPr>
                                <w:rFonts w:ascii="Arial" w:hAnsi="Arial" w:cs="Arial"/>
                                <w:sz w:val="20"/>
                                <w:szCs w:val="20"/>
                              </w:rPr>
                              <w:t>Figure 1: Novel verb</w:t>
                            </w:r>
                            <w:r>
                              <w:rPr>
                                <w:rFonts w:ascii="Arial" w:hAnsi="Arial" w:cs="Arial"/>
                                <w:sz w:val="20"/>
                                <w:szCs w:val="20"/>
                              </w:rPr>
                              <w:t xml:space="preserve"> sets</w:t>
                            </w:r>
                            <w:r w:rsidRPr="00C12F32">
                              <w:rPr>
                                <w:rFonts w:ascii="Arial" w:hAnsi="Arial" w:cs="Arial"/>
                                <w:sz w:val="20"/>
                                <w:szCs w:val="20"/>
                              </w:rPr>
                              <w:t xml:space="preserve"> used to stud</w:t>
                            </w:r>
                            <w:r>
                              <w:rPr>
                                <w:rFonts w:ascii="Arial" w:hAnsi="Arial" w:cs="Arial"/>
                                <w:sz w:val="20"/>
                                <w:szCs w:val="20"/>
                              </w:rPr>
                              <w:t>y generalization biases</w:t>
                            </w:r>
                            <w:r w:rsidRPr="00C12F32">
                              <w:rPr>
                                <w:rFonts w:ascii="Arial" w:hAnsi="Arial" w:cs="Arial"/>
                                <w:sz w:val="20"/>
                                <w:szCs w:val="20"/>
                              </w:rPr>
                              <w:t xml:space="preserve">. </w:t>
                            </w:r>
                            <w:r w:rsidRPr="00B262DA">
                              <w:rPr>
                                <w:rFonts w:ascii="Arial" w:hAnsi="Arial" w:cs="Arial"/>
                                <w:sz w:val="20"/>
                                <w:szCs w:val="20"/>
                              </w:rPr>
                              <w:t xml:space="preserve">Set </w:t>
                            </w:r>
                            <w:r>
                              <w:rPr>
                                <w:rFonts w:ascii="Arial" w:hAnsi="Arial" w:cs="Arial"/>
                                <w:sz w:val="20"/>
                                <w:szCs w:val="20"/>
                              </w:rPr>
                              <w:t>A: directed motion scene,</w:t>
                            </w:r>
                            <w:r w:rsidRPr="00C12F32">
                              <w:rPr>
                                <w:rFonts w:ascii="Arial" w:hAnsi="Arial" w:cs="Arial"/>
                                <w:sz w:val="20"/>
                                <w:szCs w:val="20"/>
                              </w:rPr>
                              <w:t xml:space="preserve"> ambiguous between ‘ascen</w:t>
                            </w:r>
                            <w:r>
                              <w:rPr>
                                <w:rFonts w:ascii="Arial" w:hAnsi="Arial" w:cs="Arial"/>
                                <w:sz w:val="20"/>
                                <w:szCs w:val="20"/>
                              </w:rPr>
                              <w:t>ding’ and ‘arm-flapping’, with</w:t>
                            </w:r>
                            <w:r w:rsidRPr="00C12F32">
                              <w:rPr>
                                <w:rFonts w:ascii="Arial" w:hAnsi="Arial" w:cs="Arial"/>
                                <w:sz w:val="20"/>
                                <w:szCs w:val="20"/>
                              </w:rPr>
                              <w:t xml:space="preserve"> </w:t>
                            </w:r>
                            <w:r w:rsidRPr="0093149A">
                              <w:rPr>
                                <w:rFonts w:ascii="Arial" w:hAnsi="Arial" w:cs="Arial"/>
                                <w:smallCaps/>
                                <w:sz w:val="20"/>
                                <w:szCs w:val="20"/>
                              </w:rPr>
                              <w:t>path</w:t>
                            </w:r>
                            <w:r>
                              <w:rPr>
                                <w:rFonts w:ascii="Arial" w:hAnsi="Arial" w:cs="Arial"/>
                                <w:sz w:val="20"/>
                                <w:szCs w:val="20"/>
                              </w:rPr>
                              <w:t xml:space="preserve"> (red) and </w:t>
                            </w:r>
                            <w:proofErr w:type="spellStart"/>
                            <w:r w:rsidRPr="00EB1B87">
                              <w:rPr>
                                <w:rFonts w:ascii="Arial" w:hAnsi="Arial" w:cs="Arial"/>
                                <w:smallCaps/>
                                <w:sz w:val="20"/>
                                <w:szCs w:val="20"/>
                              </w:rPr>
                              <w:t>MoM</w:t>
                            </w:r>
                            <w:proofErr w:type="spellEnd"/>
                            <w:r w:rsidRPr="00C12F32" w:rsidDel="0080581A">
                              <w:rPr>
                                <w:rFonts w:ascii="Arial" w:hAnsi="Arial" w:cs="Arial"/>
                                <w:sz w:val="20"/>
                                <w:szCs w:val="20"/>
                              </w:rPr>
                              <w:t xml:space="preserve"> </w:t>
                            </w:r>
                            <w:r>
                              <w:rPr>
                                <w:rFonts w:ascii="Arial" w:hAnsi="Arial" w:cs="Arial"/>
                                <w:sz w:val="20"/>
                                <w:szCs w:val="20"/>
                              </w:rPr>
                              <w:t>(blue) extensions. Set B: object-change scene with</w:t>
                            </w:r>
                            <w:r w:rsidRPr="00C12F32">
                              <w:rPr>
                                <w:rFonts w:ascii="Arial" w:hAnsi="Arial" w:cs="Arial"/>
                                <w:sz w:val="20"/>
                                <w:szCs w:val="20"/>
                              </w:rPr>
                              <w:t xml:space="preserve"> ‘ripping’ </w:t>
                            </w:r>
                            <w:r>
                              <w:rPr>
                                <w:rFonts w:ascii="Arial" w:hAnsi="Arial" w:cs="Arial"/>
                                <w:sz w:val="20"/>
                                <w:szCs w:val="20"/>
                              </w:rPr>
                              <w:t>(</w:t>
                            </w:r>
                            <w:r w:rsidRPr="0093149A">
                              <w:rPr>
                                <w:rFonts w:ascii="Arial" w:hAnsi="Arial" w:cs="Arial"/>
                                <w:smallCaps/>
                                <w:sz w:val="20"/>
                                <w:szCs w:val="20"/>
                              </w:rPr>
                              <w:t>effect</w:t>
                            </w:r>
                            <w:r>
                              <w:rPr>
                                <w:rFonts w:ascii="Arial" w:hAnsi="Arial" w:cs="Arial"/>
                                <w:sz w:val="20"/>
                                <w:szCs w:val="20"/>
                              </w:rPr>
                              <w:t xml:space="preserve">) and </w:t>
                            </w:r>
                            <w:r w:rsidRPr="00C12F32">
                              <w:rPr>
                                <w:rFonts w:ascii="Arial" w:hAnsi="Arial" w:cs="Arial"/>
                                <w:sz w:val="20"/>
                                <w:szCs w:val="20"/>
                              </w:rPr>
                              <w:t>‘combing’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z w:val="20"/>
                                <w:szCs w:val="20"/>
                              </w:rPr>
                              <w:t>)</w:t>
                            </w:r>
                            <w:r w:rsidRPr="00C12F32">
                              <w:rPr>
                                <w:rFonts w:ascii="Arial" w:hAnsi="Arial" w:cs="Arial"/>
                                <w:sz w:val="20"/>
                                <w:szCs w:val="20"/>
                              </w:rPr>
                              <w:t xml:space="preserve"> </w:t>
                            </w:r>
                            <w:r>
                              <w:rPr>
                                <w:rFonts w:ascii="Arial" w:hAnsi="Arial" w:cs="Arial"/>
                                <w:sz w:val="20"/>
                                <w:szCs w:val="20"/>
                              </w:rPr>
                              <w:t>extensions</w:t>
                            </w:r>
                            <w:r w:rsidRPr="00C12F32">
                              <w:rPr>
                                <w:rFonts w:ascii="Arial" w:hAnsi="Arial" w:cs="Arial"/>
                                <w:sz w:val="20"/>
                                <w:szCs w:val="20"/>
                              </w:rPr>
                              <w:t xml:space="preserve">. </w:t>
                            </w:r>
                            <w:r>
                              <w:rPr>
                                <w:rFonts w:ascii="Arial" w:hAnsi="Arial" w:cs="Arial"/>
                                <w:sz w:val="20"/>
                                <w:szCs w:val="20"/>
                              </w:rPr>
                              <w:t xml:space="preserve">We test whether biases acquired in one domain extend to the other, i.e. generalization from </w:t>
                            </w:r>
                            <w:proofErr w:type="spellStart"/>
                            <w:r w:rsidRPr="00EB1B87">
                              <w:rPr>
                                <w:rFonts w:ascii="Arial" w:hAnsi="Arial" w:cs="Arial"/>
                                <w:smallCaps/>
                                <w:sz w:val="20"/>
                                <w:szCs w:val="20"/>
                              </w:rPr>
                              <w:t>MoM</w:t>
                            </w:r>
                            <w:proofErr w:type="spellEnd"/>
                            <w:r>
                              <w:rPr>
                                <w:rFonts w:ascii="Arial" w:hAnsi="Arial" w:cs="Arial"/>
                                <w:smallCaps/>
                                <w:sz w:val="20"/>
                                <w:szCs w:val="20"/>
                              </w:rPr>
                              <w:t xml:space="preserve"> </w:t>
                            </w:r>
                            <w:r>
                              <w:rPr>
                                <w:rFonts w:ascii="Arial" w:hAnsi="Arial" w:cs="Arial"/>
                                <w:sz w:val="20"/>
                                <w:szCs w:val="20"/>
                              </w:rPr>
                              <w:t xml:space="preserve">to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mallCaps/>
                                <w:sz w:val="20"/>
                                <w:szCs w:val="20"/>
                              </w:rPr>
                              <w:t xml:space="preserve"> </w:t>
                            </w:r>
                            <w:r>
                              <w:rPr>
                                <w:rFonts w:ascii="Arial" w:hAnsi="Arial" w:cs="Arial"/>
                                <w:sz w:val="20"/>
                                <w:szCs w:val="20"/>
                              </w:rPr>
                              <w:t xml:space="preserve">(blue) or </w:t>
                            </w:r>
                            <w:r>
                              <w:rPr>
                                <w:rFonts w:ascii="Arial" w:hAnsi="Arial" w:cs="Arial"/>
                                <w:smallCaps/>
                                <w:sz w:val="20"/>
                                <w:szCs w:val="20"/>
                              </w:rPr>
                              <w:t>effect</w:t>
                            </w:r>
                            <w:r w:rsidRPr="0093149A">
                              <w:rPr>
                                <w:rFonts w:ascii="Arial" w:hAnsi="Arial" w:cs="Arial"/>
                                <w:smallCaps/>
                                <w:sz w:val="20"/>
                                <w:szCs w:val="20"/>
                              </w:rPr>
                              <w:t xml:space="preserve"> </w:t>
                            </w:r>
                            <w:r w:rsidRPr="0080581A">
                              <w:rPr>
                                <w:rFonts w:ascii="Arial" w:hAnsi="Arial" w:cs="Arial"/>
                                <w:sz w:val="20"/>
                                <w:szCs w:val="20"/>
                              </w:rPr>
                              <w:t xml:space="preserve">to </w:t>
                            </w:r>
                            <w:r>
                              <w:rPr>
                                <w:rFonts w:ascii="Arial" w:hAnsi="Arial" w:cs="Arial"/>
                                <w:smallCaps/>
                                <w:sz w:val="20"/>
                                <w:szCs w:val="20"/>
                              </w:rPr>
                              <w:t>path</w:t>
                            </w:r>
                            <w:r>
                              <w:rPr>
                                <w:rFonts w:ascii="Arial" w:hAnsi="Arial" w:cs="Arial"/>
                                <w:sz w:val="20"/>
                                <w:szCs w:val="20"/>
                              </w:rPr>
                              <w:t xml:space="preserve">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60.45pt;width:477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AKgcwCAAAPBgAADgAAAGRycy9lMm9Eb2MueG1srFTfb9owEH6ftP/B8jtNgqCUqKFKqZgmVV21&#10;duqzcRyIltiebSBs2v++z06gtNvDOu0lOd99Pt999+Pyqm1qshXGVkpmNDmLKRGSq6KSq4x+eVwM&#10;LiixjsmC1UqKjO6FpVez9+8udzoVQ7VWdSEMgRNp053O6No5nUaR5WvRMHumtJAwlso0zOFoVlFh&#10;2A7emzoaxvF5tFOm0EZxYS20N52RzoL/shTcfSpLKxypM4rYXPia8F36bzS7ZOnKML2ueB8G+4co&#10;GlZJPHp0dcMcIxtT/eaqqbhRVpXujKsmUmVZcRFyQDZJ/CqbhzXTIuQCcqw+0mT/n1t+t703pCpQ&#10;O0oka1CiR9E6cq1aknh2dtqmAD1owFwLtUf2egulT7otTeP/SIfADp73R269Mw7leTyeTGOYOGzD&#10;i/FkjAP8RM/XtbHug1AN8UJGDYoXOGXbW+s66AHiX5NqUdU19Cyt5QsFfHYaETqgu81ShALRI31Q&#10;oTo/5uPJMJ+Mp4PzfJwMRkl8McjzeDi4WeRxHo8W8+no+ieiaFgySnfoE40u8wyBiUXNVn1NvPnv&#10;itIw/qKFkyQKzdPlB8eBkkOokae/ozlIbl+LLuHPokTZAtteEQZGzGtDtgytzjgX0oVCBTKA9qgS&#10;hL3lYo8PlAUq33K5I//wspLueLmppDKhtK/CLr4eQi47PMg4yduLrl224MqLS1Xs0ZVGdVNtNV9U&#10;6JxbZt09MxhjdBtWk/uET1mrXUZVL1GyVub7n/Qej0LCSokvd0bttw0zgpL6o8TcTZPRyO+RcBih&#10;eXAwp5blqUVumrlCOTBbiC6IHu/qg1ga1Txhg+X+VZiY5Hg7o+4gzl23rLABucjzAMLm0MzdygfN&#10;vWtfHT8Xj+0TM7ofHocOulOHBcLSVzPUYf1NqfKNU2UVBuyZ1Z54bJ3Qj/2G9Gvt9BxQz3t89gsA&#10;AP//AwBQSwMEFAAGAAgAAAAhAEzWU//dAAAACQEAAA8AAABkcnMvZG93bnJldi54bWxMj8FOwzAQ&#10;RO9I/IO1SNxaO6FFJGRTIRBXEAUq9eYm2yQiXkex24S/ZznBcXZWM2+Kzex6daYxdJ4RkqUBRVz5&#10;uuMG4eP9eXEHKkTLte09E8I3BdiUlxeFzWs/8Rudt7FREsIhtwhtjEOudahacjYs/UAs3tGPzkaR&#10;Y6Pr0U4S7nqdGnOrne1YGlo70GNL1df25BA+X4773cq8Nk9uPUx+NppdphGvr+aHe1CR5vj3DL/4&#10;gg6lMB38ieugegQZEhEWSWoyUOJn65WcDgg3aZaALgv9f0H5AwAA//8DAFBLAQItABQABgAIAAAA&#10;IQDkmcPA+wAAAOEBAAATAAAAAAAAAAAAAAAAAAAAAABbQ29udGVudF9UeXBlc10ueG1sUEsBAi0A&#10;FAAGAAgAAAAhACOyauHXAAAAlAEAAAsAAAAAAAAAAAAAAAAALAEAAF9yZWxzLy5yZWxzUEsBAi0A&#10;FAAGAAgAAAAhANqwCoHMAgAADwYAAA4AAAAAAAAAAAAAAAAALAIAAGRycy9lMm9Eb2MueG1sUEsB&#10;Ai0AFAAGAAgAAAAhAEzWU//dAAAACQEAAA8AAAAAAAAAAAAAAAAAJAUAAGRycy9kb3ducmV2Lnht&#10;bFBLBQYAAAAABAAEAPMAAAAuBgAAAAA=&#10;" filled="f" stroked="f">
                <v:textbox>
                  <w:txbxContent>
                    <w:p w14:paraId="39BD0C8E" w14:textId="77777777" w:rsidR="001D742D" w:rsidRPr="00666921" w:rsidRDefault="001D742D" w:rsidP="00EE06FF">
                      <w:pPr>
                        <w:rPr>
                          <w:rFonts w:ascii="Arial" w:hAnsi="Arial"/>
                          <w:sz w:val="20"/>
                          <w:szCs w:val="20"/>
                        </w:rPr>
                      </w:pPr>
                      <w:r w:rsidRPr="00666921">
                        <w:rPr>
                          <w:rFonts w:ascii="Arial" w:hAnsi="Arial"/>
                          <w:sz w:val="20"/>
                          <w:szCs w:val="20"/>
                        </w:rPr>
                        <w:t>(A)</w:t>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r>
                      <w:r w:rsidRPr="00666921">
                        <w:rPr>
                          <w:rFonts w:ascii="Arial" w:hAnsi="Arial"/>
                          <w:sz w:val="20"/>
                          <w:szCs w:val="20"/>
                        </w:rPr>
                        <w:tab/>
                        <w:t xml:space="preserve">      (B)</w:t>
                      </w:r>
                    </w:p>
                    <w:p w14:paraId="249773FC" w14:textId="77777777" w:rsidR="001D742D" w:rsidRDefault="001D742D" w:rsidP="00EE06FF">
                      <w:r>
                        <w:rPr>
                          <w:noProof/>
                        </w:rPr>
                        <w:drawing>
                          <wp:inline distT="0" distB="0" distL="0" distR="0" wp14:anchorId="024EC914" wp14:editId="2384BE56">
                            <wp:extent cx="2651760" cy="1828468"/>
                            <wp:effectExtent l="0" t="0" r="0" b="635"/>
                            <wp:docPr id="49" name="Picture 49" descr="Macintosh HD:Users:mekline:Desktop:Screen Shot 2016-07-03 at 6.3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kline:Desktop:Screen Shot 2016-07-03 at 6.3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408" cy="1833741"/>
                                    </a:xfrm>
                                    <a:prstGeom prst="rect">
                                      <a:avLst/>
                                    </a:prstGeom>
                                    <a:noFill/>
                                    <a:ln>
                                      <a:noFill/>
                                    </a:ln>
                                  </pic:spPr>
                                </pic:pic>
                              </a:graphicData>
                            </a:graphic>
                          </wp:inline>
                        </w:drawing>
                      </w:r>
                      <w:r>
                        <w:t xml:space="preserve">      </w:t>
                      </w:r>
                      <w:r>
                        <w:rPr>
                          <w:noProof/>
                        </w:rPr>
                        <w:drawing>
                          <wp:inline distT="0" distB="0" distL="0" distR="0" wp14:anchorId="3686BA51" wp14:editId="69A6946F">
                            <wp:extent cx="2453500" cy="1687484"/>
                            <wp:effectExtent l="0" t="0" r="4445" b="8255"/>
                            <wp:docPr id="50" name="Picture 50" descr="Macintosh HD:Users:mekline:Desktop:Screen Shot 2016-07-03 at 6.3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esktop:Screen Shot 2016-07-03 at 6.34.1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4896" cy="1695322"/>
                                    </a:xfrm>
                                    <a:prstGeom prst="rect">
                                      <a:avLst/>
                                    </a:prstGeom>
                                    <a:noFill/>
                                    <a:ln>
                                      <a:noFill/>
                                    </a:ln>
                                  </pic:spPr>
                                </pic:pic>
                              </a:graphicData>
                            </a:graphic>
                          </wp:inline>
                        </w:drawing>
                      </w:r>
                    </w:p>
                    <w:p w14:paraId="61496090" w14:textId="77777777" w:rsidR="001D742D" w:rsidRPr="00C12F32" w:rsidRDefault="001D742D" w:rsidP="00EE06FF">
                      <w:pPr>
                        <w:rPr>
                          <w:rFonts w:ascii="Arial" w:hAnsi="Arial" w:cs="Arial"/>
                          <w:sz w:val="20"/>
                          <w:szCs w:val="20"/>
                        </w:rPr>
                      </w:pPr>
                      <w:r w:rsidRPr="00C12F32">
                        <w:rPr>
                          <w:rFonts w:ascii="Arial" w:hAnsi="Arial" w:cs="Arial"/>
                          <w:sz w:val="20"/>
                          <w:szCs w:val="20"/>
                        </w:rPr>
                        <w:t>Figure 1: Novel verb</w:t>
                      </w:r>
                      <w:r>
                        <w:rPr>
                          <w:rFonts w:ascii="Arial" w:hAnsi="Arial" w:cs="Arial"/>
                          <w:sz w:val="20"/>
                          <w:szCs w:val="20"/>
                        </w:rPr>
                        <w:t xml:space="preserve"> sets</w:t>
                      </w:r>
                      <w:r w:rsidRPr="00C12F32">
                        <w:rPr>
                          <w:rFonts w:ascii="Arial" w:hAnsi="Arial" w:cs="Arial"/>
                          <w:sz w:val="20"/>
                          <w:szCs w:val="20"/>
                        </w:rPr>
                        <w:t xml:space="preserve"> used to stud</w:t>
                      </w:r>
                      <w:r>
                        <w:rPr>
                          <w:rFonts w:ascii="Arial" w:hAnsi="Arial" w:cs="Arial"/>
                          <w:sz w:val="20"/>
                          <w:szCs w:val="20"/>
                        </w:rPr>
                        <w:t>y generalization biases</w:t>
                      </w:r>
                      <w:r w:rsidRPr="00C12F32">
                        <w:rPr>
                          <w:rFonts w:ascii="Arial" w:hAnsi="Arial" w:cs="Arial"/>
                          <w:sz w:val="20"/>
                          <w:szCs w:val="20"/>
                        </w:rPr>
                        <w:t xml:space="preserve">. </w:t>
                      </w:r>
                      <w:r w:rsidRPr="00B262DA">
                        <w:rPr>
                          <w:rFonts w:ascii="Arial" w:hAnsi="Arial" w:cs="Arial"/>
                          <w:sz w:val="20"/>
                          <w:szCs w:val="20"/>
                        </w:rPr>
                        <w:t xml:space="preserve">Set </w:t>
                      </w:r>
                      <w:r>
                        <w:rPr>
                          <w:rFonts w:ascii="Arial" w:hAnsi="Arial" w:cs="Arial"/>
                          <w:sz w:val="20"/>
                          <w:szCs w:val="20"/>
                        </w:rPr>
                        <w:t>A: directed motion scene,</w:t>
                      </w:r>
                      <w:r w:rsidRPr="00C12F32">
                        <w:rPr>
                          <w:rFonts w:ascii="Arial" w:hAnsi="Arial" w:cs="Arial"/>
                          <w:sz w:val="20"/>
                          <w:szCs w:val="20"/>
                        </w:rPr>
                        <w:t xml:space="preserve"> ambiguous between ‘ascen</w:t>
                      </w:r>
                      <w:r>
                        <w:rPr>
                          <w:rFonts w:ascii="Arial" w:hAnsi="Arial" w:cs="Arial"/>
                          <w:sz w:val="20"/>
                          <w:szCs w:val="20"/>
                        </w:rPr>
                        <w:t>ding’ and ‘arm-flapping’, with</w:t>
                      </w:r>
                      <w:r w:rsidRPr="00C12F32">
                        <w:rPr>
                          <w:rFonts w:ascii="Arial" w:hAnsi="Arial" w:cs="Arial"/>
                          <w:sz w:val="20"/>
                          <w:szCs w:val="20"/>
                        </w:rPr>
                        <w:t xml:space="preserve"> </w:t>
                      </w:r>
                      <w:r w:rsidRPr="0093149A">
                        <w:rPr>
                          <w:rFonts w:ascii="Arial" w:hAnsi="Arial" w:cs="Arial"/>
                          <w:smallCaps/>
                          <w:sz w:val="20"/>
                          <w:szCs w:val="20"/>
                        </w:rPr>
                        <w:t>path</w:t>
                      </w:r>
                      <w:r>
                        <w:rPr>
                          <w:rFonts w:ascii="Arial" w:hAnsi="Arial" w:cs="Arial"/>
                          <w:sz w:val="20"/>
                          <w:szCs w:val="20"/>
                        </w:rPr>
                        <w:t xml:space="preserve"> (red) and </w:t>
                      </w:r>
                      <w:proofErr w:type="spellStart"/>
                      <w:r w:rsidRPr="00EB1B87">
                        <w:rPr>
                          <w:rFonts w:ascii="Arial" w:hAnsi="Arial" w:cs="Arial"/>
                          <w:smallCaps/>
                          <w:sz w:val="20"/>
                          <w:szCs w:val="20"/>
                        </w:rPr>
                        <w:t>MoM</w:t>
                      </w:r>
                      <w:proofErr w:type="spellEnd"/>
                      <w:r w:rsidRPr="00C12F32" w:rsidDel="0080581A">
                        <w:rPr>
                          <w:rFonts w:ascii="Arial" w:hAnsi="Arial" w:cs="Arial"/>
                          <w:sz w:val="20"/>
                          <w:szCs w:val="20"/>
                        </w:rPr>
                        <w:t xml:space="preserve"> </w:t>
                      </w:r>
                      <w:r>
                        <w:rPr>
                          <w:rFonts w:ascii="Arial" w:hAnsi="Arial" w:cs="Arial"/>
                          <w:sz w:val="20"/>
                          <w:szCs w:val="20"/>
                        </w:rPr>
                        <w:t>(blue) extensions. Set B: object-change scene with</w:t>
                      </w:r>
                      <w:r w:rsidRPr="00C12F32">
                        <w:rPr>
                          <w:rFonts w:ascii="Arial" w:hAnsi="Arial" w:cs="Arial"/>
                          <w:sz w:val="20"/>
                          <w:szCs w:val="20"/>
                        </w:rPr>
                        <w:t xml:space="preserve"> ‘ripping’ </w:t>
                      </w:r>
                      <w:r>
                        <w:rPr>
                          <w:rFonts w:ascii="Arial" w:hAnsi="Arial" w:cs="Arial"/>
                          <w:sz w:val="20"/>
                          <w:szCs w:val="20"/>
                        </w:rPr>
                        <w:t>(</w:t>
                      </w:r>
                      <w:r w:rsidRPr="0093149A">
                        <w:rPr>
                          <w:rFonts w:ascii="Arial" w:hAnsi="Arial" w:cs="Arial"/>
                          <w:smallCaps/>
                          <w:sz w:val="20"/>
                          <w:szCs w:val="20"/>
                        </w:rPr>
                        <w:t>effect</w:t>
                      </w:r>
                      <w:r>
                        <w:rPr>
                          <w:rFonts w:ascii="Arial" w:hAnsi="Arial" w:cs="Arial"/>
                          <w:sz w:val="20"/>
                          <w:szCs w:val="20"/>
                        </w:rPr>
                        <w:t xml:space="preserve">) and </w:t>
                      </w:r>
                      <w:r w:rsidRPr="00C12F32">
                        <w:rPr>
                          <w:rFonts w:ascii="Arial" w:hAnsi="Arial" w:cs="Arial"/>
                          <w:sz w:val="20"/>
                          <w:szCs w:val="20"/>
                        </w:rPr>
                        <w:t>‘combing’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z w:val="20"/>
                          <w:szCs w:val="20"/>
                        </w:rPr>
                        <w:t>)</w:t>
                      </w:r>
                      <w:r w:rsidRPr="00C12F32">
                        <w:rPr>
                          <w:rFonts w:ascii="Arial" w:hAnsi="Arial" w:cs="Arial"/>
                          <w:sz w:val="20"/>
                          <w:szCs w:val="20"/>
                        </w:rPr>
                        <w:t xml:space="preserve"> </w:t>
                      </w:r>
                      <w:r>
                        <w:rPr>
                          <w:rFonts w:ascii="Arial" w:hAnsi="Arial" w:cs="Arial"/>
                          <w:sz w:val="20"/>
                          <w:szCs w:val="20"/>
                        </w:rPr>
                        <w:t>extensions</w:t>
                      </w:r>
                      <w:r w:rsidRPr="00C12F32">
                        <w:rPr>
                          <w:rFonts w:ascii="Arial" w:hAnsi="Arial" w:cs="Arial"/>
                          <w:sz w:val="20"/>
                          <w:szCs w:val="20"/>
                        </w:rPr>
                        <w:t xml:space="preserve">. </w:t>
                      </w:r>
                      <w:r>
                        <w:rPr>
                          <w:rFonts w:ascii="Arial" w:hAnsi="Arial" w:cs="Arial"/>
                          <w:sz w:val="20"/>
                          <w:szCs w:val="20"/>
                        </w:rPr>
                        <w:t xml:space="preserve">We test whether biases acquired in one domain extend to the other, i.e. generalization from </w:t>
                      </w:r>
                      <w:proofErr w:type="spellStart"/>
                      <w:r w:rsidRPr="00EB1B87">
                        <w:rPr>
                          <w:rFonts w:ascii="Arial" w:hAnsi="Arial" w:cs="Arial"/>
                          <w:smallCaps/>
                          <w:sz w:val="20"/>
                          <w:szCs w:val="20"/>
                        </w:rPr>
                        <w:t>MoM</w:t>
                      </w:r>
                      <w:proofErr w:type="spellEnd"/>
                      <w:r>
                        <w:rPr>
                          <w:rFonts w:ascii="Arial" w:hAnsi="Arial" w:cs="Arial"/>
                          <w:smallCaps/>
                          <w:sz w:val="20"/>
                          <w:szCs w:val="20"/>
                        </w:rPr>
                        <w:t xml:space="preserve"> </w:t>
                      </w:r>
                      <w:r>
                        <w:rPr>
                          <w:rFonts w:ascii="Arial" w:hAnsi="Arial" w:cs="Arial"/>
                          <w:sz w:val="20"/>
                          <w:szCs w:val="20"/>
                        </w:rPr>
                        <w:t xml:space="preserve">to </w:t>
                      </w:r>
                      <w:proofErr w:type="spellStart"/>
                      <w:r w:rsidRPr="00EB1B87">
                        <w:rPr>
                          <w:rFonts w:ascii="Arial" w:hAnsi="Arial" w:cs="Arial"/>
                          <w:smallCaps/>
                          <w:sz w:val="20"/>
                          <w:szCs w:val="20"/>
                        </w:rPr>
                        <w:t>Mo</w:t>
                      </w:r>
                      <w:r>
                        <w:rPr>
                          <w:rFonts w:ascii="Arial" w:hAnsi="Arial" w:cs="Arial"/>
                          <w:smallCaps/>
                          <w:sz w:val="20"/>
                          <w:szCs w:val="20"/>
                        </w:rPr>
                        <w:t>A</w:t>
                      </w:r>
                      <w:proofErr w:type="spellEnd"/>
                      <w:r>
                        <w:rPr>
                          <w:rFonts w:ascii="Arial" w:hAnsi="Arial" w:cs="Arial"/>
                          <w:smallCaps/>
                          <w:sz w:val="20"/>
                          <w:szCs w:val="20"/>
                        </w:rPr>
                        <w:t xml:space="preserve"> </w:t>
                      </w:r>
                      <w:r>
                        <w:rPr>
                          <w:rFonts w:ascii="Arial" w:hAnsi="Arial" w:cs="Arial"/>
                          <w:sz w:val="20"/>
                          <w:szCs w:val="20"/>
                        </w:rPr>
                        <w:t xml:space="preserve">(blue) or </w:t>
                      </w:r>
                      <w:r>
                        <w:rPr>
                          <w:rFonts w:ascii="Arial" w:hAnsi="Arial" w:cs="Arial"/>
                          <w:smallCaps/>
                          <w:sz w:val="20"/>
                          <w:szCs w:val="20"/>
                        </w:rPr>
                        <w:t>effect</w:t>
                      </w:r>
                      <w:r w:rsidRPr="0093149A">
                        <w:rPr>
                          <w:rFonts w:ascii="Arial" w:hAnsi="Arial" w:cs="Arial"/>
                          <w:smallCaps/>
                          <w:sz w:val="20"/>
                          <w:szCs w:val="20"/>
                        </w:rPr>
                        <w:t xml:space="preserve"> </w:t>
                      </w:r>
                      <w:r w:rsidRPr="0080581A">
                        <w:rPr>
                          <w:rFonts w:ascii="Arial" w:hAnsi="Arial" w:cs="Arial"/>
                          <w:sz w:val="20"/>
                          <w:szCs w:val="20"/>
                        </w:rPr>
                        <w:t xml:space="preserve">to </w:t>
                      </w:r>
                      <w:r>
                        <w:rPr>
                          <w:rFonts w:ascii="Arial" w:hAnsi="Arial" w:cs="Arial"/>
                          <w:smallCaps/>
                          <w:sz w:val="20"/>
                          <w:szCs w:val="20"/>
                        </w:rPr>
                        <w:t>path</w:t>
                      </w:r>
                      <w:r>
                        <w:rPr>
                          <w:rFonts w:ascii="Arial" w:hAnsi="Arial" w:cs="Arial"/>
                          <w:sz w:val="20"/>
                          <w:szCs w:val="20"/>
                        </w:rPr>
                        <w:t xml:space="preserve"> (red).</w:t>
                      </w:r>
                    </w:p>
                  </w:txbxContent>
                </v:textbox>
                <w10:wrap type="square"/>
              </v:shape>
            </w:pict>
          </mc:Fallback>
        </mc:AlternateContent>
      </w:r>
      <w:r w:rsidRPr="0044030F">
        <w:rPr>
          <w:rFonts w:ascii="Arial" w:hAnsi="Arial" w:cs="Arial"/>
          <w:sz w:val="20"/>
          <w:szCs w:val="20"/>
        </w:rPr>
        <w:t xml:space="preserve">These methods, however, cannot directly address the second question (What form do these representations take?). Testing single instances rather than the category that contains them, they cannot define the </w:t>
      </w:r>
      <w:r w:rsidRPr="0044030F">
        <w:rPr>
          <w:rFonts w:ascii="Arial" w:hAnsi="Arial" w:cs="Arial"/>
          <w:i/>
          <w:sz w:val="20"/>
          <w:szCs w:val="20"/>
        </w:rPr>
        <w:t>scope</w:t>
      </w:r>
      <w:r w:rsidRPr="0044030F">
        <w:rPr>
          <w:rFonts w:ascii="Arial" w:hAnsi="Arial" w:cs="Arial"/>
          <w:sz w:val="20"/>
          <w:szCs w:val="20"/>
        </w:rPr>
        <w:t xml:space="preserve"> of the mental category. Maybe English speaking children and adults generalize a verb from running-across to running-around because they classify it as a manner of motion, or maybe they make somewhat narrower generalizations (one about vehicular and one about biological motion) or much narrower ones (one about running, one about walking, etc.). Alternatively, learners might work with even broader concepts than manner of motion (</w:t>
      </w:r>
      <w:proofErr w:type="spellStart"/>
      <w:r w:rsidRPr="0044030F">
        <w:rPr>
          <w:rFonts w:ascii="Arial" w:hAnsi="Arial" w:cs="Arial"/>
          <w:sz w:val="20"/>
          <w:szCs w:val="20"/>
        </w:rPr>
        <w:t>MoM</w:t>
      </w:r>
      <w:proofErr w:type="spellEnd"/>
      <w:r w:rsidRPr="0044030F">
        <w:rPr>
          <w:rFonts w:ascii="Arial" w:hAnsi="Arial" w:cs="Arial"/>
          <w:sz w:val="20"/>
          <w:szCs w:val="20"/>
        </w:rPr>
        <w:t xml:space="preserve">) and </w:t>
      </w:r>
      <w:r w:rsidRPr="0044030F">
        <w:rPr>
          <w:rFonts w:ascii="Arial" w:hAnsi="Arial" w:cs="Arial"/>
          <w:smallCaps/>
          <w:sz w:val="20"/>
          <w:szCs w:val="20"/>
        </w:rPr>
        <w:t>path</w:t>
      </w:r>
      <w:r w:rsidRPr="0044030F">
        <w:rPr>
          <w:rFonts w:ascii="Arial" w:hAnsi="Arial" w:cs="Arial"/>
          <w:sz w:val="20"/>
          <w:szCs w:val="20"/>
        </w:rPr>
        <w:t>. Talmy notes that particle construction patterns extend beyond motion, suggesting that the relevant distinction is between</w:t>
      </w:r>
      <w:r>
        <w:rPr>
          <w:rFonts w:ascii="Arial" w:hAnsi="Arial" w:cs="Arial"/>
          <w:sz w:val="20"/>
          <w:szCs w:val="20"/>
        </w:rPr>
        <w:t xml:space="preserve"> the</w:t>
      </w:r>
      <w:r w:rsidRPr="0044030F">
        <w:rPr>
          <w:rFonts w:ascii="Arial" w:hAnsi="Arial" w:cs="Arial"/>
          <w:sz w:val="20"/>
          <w:szCs w:val="20"/>
        </w:rPr>
        <w:t xml:space="preserve"> </w:t>
      </w:r>
      <w:r w:rsidRPr="0044030F">
        <w:rPr>
          <w:rFonts w:ascii="Arial" w:hAnsi="Arial" w:cs="Arial"/>
          <w:smallCaps/>
          <w:sz w:val="20"/>
          <w:szCs w:val="20"/>
        </w:rPr>
        <w:t>manner</w:t>
      </w:r>
      <w:r w:rsidRPr="0044030F">
        <w:rPr>
          <w:rFonts w:ascii="Arial" w:hAnsi="Arial" w:cs="Arial"/>
          <w:sz w:val="20"/>
          <w:szCs w:val="20"/>
        </w:rPr>
        <w:t xml:space="preserve"> in which an action is carried out (uniting </w:t>
      </w:r>
      <w:proofErr w:type="spellStart"/>
      <w:r w:rsidRPr="0044030F">
        <w:rPr>
          <w:rFonts w:ascii="Arial" w:hAnsi="Arial" w:cs="Arial"/>
          <w:smallCaps/>
          <w:sz w:val="20"/>
          <w:szCs w:val="20"/>
        </w:rPr>
        <w:t>MoM</w:t>
      </w:r>
      <w:proofErr w:type="spellEnd"/>
      <w:r w:rsidRPr="0044030F">
        <w:rPr>
          <w:rFonts w:ascii="Arial" w:hAnsi="Arial" w:cs="Arial"/>
          <w:sz w:val="20"/>
          <w:szCs w:val="20"/>
        </w:rPr>
        <w:t xml:space="preserve">, manner of harming, etc.) and the </w:t>
      </w:r>
      <w:r w:rsidRPr="0044030F">
        <w:rPr>
          <w:rFonts w:ascii="Arial" w:hAnsi="Arial" w:cs="Arial"/>
          <w:smallCaps/>
          <w:sz w:val="20"/>
          <w:szCs w:val="20"/>
        </w:rPr>
        <w:t xml:space="preserve">result </w:t>
      </w:r>
      <w:r w:rsidRPr="0044030F">
        <w:rPr>
          <w:rFonts w:ascii="Arial" w:hAnsi="Arial" w:cs="Arial"/>
          <w:sz w:val="20"/>
          <w:szCs w:val="20"/>
        </w:rPr>
        <w:t>of an action (path, change of state, etc.). This broad distinction has spurred considerable theoretical work</w:t>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{"citationID":"U95H8d1l","properties":{"formattedCitation":"(Beavers &amp; Koontz-Garboden, 2012; Jackendoff, 1983; Kiparsky, 1997; Levin &amp; Rappaport Hovav, 2005; Pinker, 1989; Rappaport Hovav &amp; Levin, 1998, 2010; Talmy, 1985)","plainCitation":"(Beavers &amp; Koontz-Garboden, 2012; Jackendoff, 1983; Kiparsky, 1997; Levin &amp; Rappaport Hovav, 2005; Pinker, 1989; Rappaport Hovav &amp; Levin, 1998, 2010; Talmy, 1985)"},"citationItems":[{"id":2846,"uris":["http://zotero.org/users/178617/items/BT96Q77F"],"uri":["http://zotero.org/users/178617/items/BT96Q77F"],"itemData":{"id":2846,"type":"article-journal","title":"Manner and result in the roots of verbal meaning","container-title":"Linguistic inquiry","page":"331–369","volume":"43","issue":"3","source":"Google Scholar","author":[{"family":"Beavers","given":"John"},{"family":"Koontz-Garboden","given":"Andrew"}],"issued":{"date-parts":[["2012"]]}}},{"id":1945,"uris":["http://zotero.org/users/178617/items/PGTJX5XH"],"uri":["http://zotero.org/users/178617/items/PGTJX5XH"],"itemData":{"id":1945,"type":"book","title":"Semantics and Cognition","publisher":"MIT Press","publisher-place":"Cambridge, MA","event-place":"Cambridge, MA","author":[{"family":"Jackendoff","given":"Ray"}],"issued":{"date-parts":[["1983"]]}}},{"id":2138,"uris":["http://zotero.org/users/178617/items/BKHMJJKJ"],"uri":["http://zotero.org/users/178617/items/BKHMJJKJ"],"itemData":{"id":2138,"type":"chapter","title":"Remarks on denominal verbs","container-title":"Complex Predicates","publisher":"CSLI Publications","publisher-place":"Stanford, CA","page":"473-499","event-place":"Stanford, CA","author":[{"family":"Kiparsky","given":"P."}],"editor":[{"family":"Alsina","given":"A."},{"family":"Bresnan","given":"Joan"},{"family":"Sells","given":"P."}],"issued":{"date-parts":[["1997"]]}}},{"id":547,"uris":["http://zotero.org/users/178617/items/FW4CAMVR"],"uri":["http://zotero.org/users/178617/items/FW4CAMVR"],"itemData":{"id":547,"type":"book","title":"Argument realization","collection-title":"Research Surveys in Linguistics Series","publisher":"Cambridge University Press","publisher-place":"Cambridge, UK","event-place":"Cambridge, UK","author":[{"family":"Levin","given":"Beth"},{"family":"Rappaport Hovav","given":"Malka"}],"issued":{"date-parts":[["2005"]]}}},{"id":699,"uris":["http://zotero.org/users/178617/items/RJWFKTG5"],"uri":["http://zotero.org/users/178617/items/RJWFKTG5"],"itemData":{"id":699,"type":"book","title":"Learnability and Cognition: The acquisition of Argument Structure","publisher":"Cambridge, Mass.: MIT Press","author":[{"family":"Pinker","given":"Steven"}],"issued":{"date-parts":[["1989"]]}}},{"id":15174,"uris":["http://zotero.org/users/178617/items/3E73RFZX"],"uri":["http://zotero.org/users/178617/items/3E73RFZX"],"itemData":{"id":15174,"type":"chapter","title":"Building verb meanings","container-title":"The projection of arguments: Lexical and compositional factors","publisher":"Center for the Study of Language and Information","publisher-place":"Stanford, CA","page":"97-134","event-place":"Stanford, CA","author":[{"family":"Rappaport Hovav","given":"Malka"},{"family":"Levin","given":"Beth"}],"editor":[{"family":"Butt","given":"Miriam"},{"family":"Geuder","given":"Wilhelm"}],"issued":{"date-parts":[["1998"]]}}},{"id":1688,"uris":["http://zotero.org/users/178617/items/HKTBGIMW"],"uri":["http://zotero.org/users/178617/items/HKTBGIMW"],"itemData":{"id":1688,"type":"chapter","title":"Reflections on manner/result complementarity","container-title":"Syntax, Lexical Semantics, and Event Structure","publisher":"Oxford University Press","publisher-place":"Oxford, UK","page":"21-38","event-place":"Oxford, UK","author":[{"family":"Rappaport Hovav","given":"Malka"},{"family":"Levin","given":"Beth"}],"editor":[{"family":"Doron","given":"E"},{"family":"Rappaport Hovav","given":"Malka"},{"family":"Sichel","given":"I."}],"issued":{"date-parts":[["2010"]]}}},{"id":1051,"uris":["http://zotero.org/users/178617/items/WBXV7EKB"],"uri":["http://zotero.org/users/178617/items/WBXV7EKB"],"itemData":{"id":1051,"type":"article-journal","title":"Lexicalization patterns: Semantic structure in lexical forms","container-title":"Language typology and syntactic description","page":"57–149","volume":"3","author":[{"family":"Talmy","given":"Leonard"}],"issued":{"date-parts":[["1985"]]}}}],"schema":"https://github.com/citation-style-language/schema/raw/master/csl-citation.json"}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(Beavers &amp; Koontz-Garboden, 2012; Jackendoff, 1983; Kiparsky, 1997; Levin &amp; Rappaport Hovav, 2005; Pinker, 1989; Rappaport Hovav &amp; Levin, 1998, 2010; Talmy, 1985)</w:t>
      </w:r>
      <w:r>
        <w:rPr>
          <w:rFonts w:ascii="Arial" w:hAnsi="Arial" w:cs="Arial"/>
          <w:sz w:val="20"/>
          <w:szCs w:val="20"/>
        </w:rPr>
        <w:fldChar w:fldCharType="end"/>
      </w: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ADDIN ZOTERO_ITEM CSL_CITATION {"citationID":"qn7993v2o","properties":{"formattedCitation":"(Rappaport Hovav &amp; Levin, 2010)","plainCitation":"(Rappaport Hovav &amp; Levin, 2010)"},"citationItems":[{"id":1688,"uris":["http://zotero.org/users/178617/items/HKTBGIMW"],"uri":["http://zotero.org/users/178617/items/HKTBGIMW"],"itemData":{"id":1688,"type":"chapter","title":"Reflections on manner/result complementarity","container-title":"Syntax, Lexical Semantics, and Event Structure","publisher":"Oxford University Press","publisher-place":"Oxford, UK","page":"21-38","event-place":"Oxford, UK","author":[{"family":"Rappaport Hovav","given":"Malka"},{"family":"Levin","given":"Beth"}],"editor":[{"family":"Doron","given":"E"},{"family":"Rappaport Hovav","given":"Malka"},{"family":"Sichel","given":"I."}],"issued":{"date-parts":[["2010"]]}}}],"schema":"https://github.com/citation-style-language/schema/raw/master/csl-citation.json"}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Rappaport Hovav &amp; Levin (2010)</w:t>
      </w:r>
      <w:r>
        <w:rPr>
          <w:rFonts w:ascii="Arial" w:hAnsi="Arial" w:cs="Arial"/>
          <w:sz w:val="20"/>
          <w:szCs w:val="20"/>
        </w:rPr>
        <w:fldChar w:fldCharType="end"/>
      </w:r>
      <w:r>
        <w:rPr>
          <w:rFonts w:ascii="Arial" w:hAnsi="Arial" w:cs="Arial"/>
          <w:sz w:val="20"/>
          <w:szCs w:val="20"/>
        </w:rPr>
        <w:t xml:space="preserve"> propose</w:t>
      </w:r>
      <w:r w:rsidRPr="0044030F">
        <w:rPr>
          <w:rFonts w:ascii="Arial" w:hAnsi="Arial" w:cs="Arial"/>
          <w:sz w:val="20"/>
          <w:szCs w:val="20"/>
        </w:rPr>
        <w:t xml:space="preserve"> the </w:t>
      </w:r>
      <w:r w:rsidRPr="0044030F">
        <w:rPr>
          <w:rFonts w:ascii="Arial" w:hAnsi="Arial" w:cs="Arial"/>
          <w:smallCaps/>
          <w:sz w:val="20"/>
          <w:szCs w:val="20"/>
        </w:rPr>
        <w:t>manner/result</w:t>
      </w:r>
      <w:r w:rsidRPr="0044030F">
        <w:rPr>
          <w:rFonts w:ascii="Arial" w:hAnsi="Arial" w:cs="Arial"/>
          <w:sz w:val="20"/>
          <w:szCs w:val="20"/>
        </w:rPr>
        <w:t xml:space="preserve"> divide reflects a constraint on the kinds of verbal roots that can be lexicalized and the positions they can take in the semantic structure. Specifically, they argue that a single root may refer to the manner (</w:t>
      </w:r>
      <w:r w:rsidRPr="0044030F">
        <w:rPr>
          <w:rFonts w:ascii="Arial" w:hAnsi="Arial" w:cs="Arial"/>
          <w:i/>
          <w:sz w:val="20"/>
          <w:szCs w:val="20"/>
        </w:rPr>
        <w:t xml:space="preserve">I </w:t>
      </w:r>
      <w:r w:rsidRPr="0044030F">
        <w:rPr>
          <w:rFonts w:ascii="Arial" w:hAnsi="Arial" w:cs="Arial"/>
          <w:i/>
          <w:sz w:val="20"/>
          <w:szCs w:val="20"/>
          <w:u w:val="single"/>
        </w:rPr>
        <w:t>kicked</w:t>
      </w:r>
      <w:r w:rsidRPr="0044030F">
        <w:rPr>
          <w:rFonts w:ascii="Arial" w:hAnsi="Arial" w:cs="Arial"/>
          <w:i/>
          <w:sz w:val="20"/>
          <w:szCs w:val="20"/>
        </w:rPr>
        <w:t xml:space="preserve"> the lamp</w:t>
      </w:r>
      <w:r w:rsidRPr="0044030F">
        <w:rPr>
          <w:rFonts w:ascii="Arial" w:hAnsi="Arial" w:cs="Arial"/>
          <w:sz w:val="20"/>
          <w:szCs w:val="20"/>
        </w:rPr>
        <w:t>) or result of an action (</w:t>
      </w:r>
      <w:r w:rsidRPr="0044030F">
        <w:rPr>
          <w:rFonts w:ascii="Arial" w:hAnsi="Arial" w:cs="Arial"/>
          <w:i/>
          <w:sz w:val="20"/>
          <w:szCs w:val="20"/>
        </w:rPr>
        <w:t xml:space="preserve">I </w:t>
      </w:r>
      <w:r w:rsidRPr="0044030F">
        <w:rPr>
          <w:rFonts w:ascii="Arial" w:hAnsi="Arial" w:cs="Arial"/>
          <w:i/>
          <w:sz w:val="20"/>
          <w:szCs w:val="20"/>
          <w:u w:val="single"/>
        </w:rPr>
        <w:t>broke</w:t>
      </w:r>
      <w:r w:rsidRPr="0044030F">
        <w:rPr>
          <w:rFonts w:ascii="Arial" w:hAnsi="Arial" w:cs="Arial"/>
          <w:i/>
          <w:sz w:val="20"/>
          <w:szCs w:val="20"/>
        </w:rPr>
        <w:t xml:space="preserve"> the lamp</w:t>
      </w:r>
      <w:r w:rsidRPr="0044030F">
        <w:rPr>
          <w:rFonts w:ascii="Arial" w:hAnsi="Arial" w:cs="Arial"/>
          <w:sz w:val="20"/>
          <w:szCs w:val="20"/>
        </w:rPr>
        <w:t xml:space="preserve">), but not both. The experimental work on this question has had the same limitation as the work on </w:t>
      </w:r>
      <w:proofErr w:type="spellStart"/>
      <w:r w:rsidRPr="0044030F">
        <w:rPr>
          <w:rFonts w:ascii="Arial" w:hAnsi="Arial" w:cs="Arial"/>
          <w:smallCaps/>
          <w:sz w:val="20"/>
          <w:szCs w:val="20"/>
        </w:rPr>
        <w:t>MoM</w:t>
      </w:r>
      <w:proofErr w:type="spellEnd"/>
      <w:r w:rsidRPr="0044030F" w:rsidDel="006A2719">
        <w:rPr>
          <w:rFonts w:ascii="Arial" w:hAnsi="Arial" w:cs="Arial"/>
          <w:sz w:val="20"/>
          <w:szCs w:val="20"/>
        </w:rPr>
        <w:t xml:space="preserve"> </w:t>
      </w:r>
      <w:r w:rsidRPr="0044030F">
        <w:rPr>
          <w:rFonts w:ascii="Arial" w:hAnsi="Arial" w:cs="Arial"/>
          <w:sz w:val="20"/>
          <w:szCs w:val="20"/>
        </w:rPr>
        <w:t xml:space="preserve">and </w:t>
      </w:r>
      <w:r w:rsidRPr="0044030F">
        <w:rPr>
          <w:rFonts w:ascii="Arial" w:hAnsi="Arial" w:cs="Arial"/>
          <w:smallCaps/>
          <w:sz w:val="20"/>
          <w:szCs w:val="20"/>
        </w:rPr>
        <w:t>path</w:t>
      </w:r>
      <w:r w:rsidRPr="0044030F">
        <w:rPr>
          <w:rFonts w:ascii="Arial" w:hAnsi="Arial" w:cs="Arial"/>
          <w:sz w:val="20"/>
          <w:szCs w:val="20"/>
        </w:rPr>
        <w:t xml:space="preserve">: it tests people's interpretation of instances of the category but does not require generalization across instances, and thus cannot define the breadth of the </w:t>
      </w:r>
      <w:r>
        <w:rPr>
          <w:rFonts w:ascii="Arial" w:hAnsi="Arial" w:cs="Arial"/>
          <w:sz w:val="20"/>
          <w:szCs w:val="20"/>
        </w:rPr>
        <w:t xml:space="preserve">mental construct (see e.g., </w:t>
      </w:r>
      <w:r>
        <w:rPr>
          <w:rFonts w:ascii="Arial" w:hAnsi="Arial" w:cs="Arial"/>
          <w:sz w:val="20"/>
          <w:szCs w:val="20"/>
        </w:rPr>
        <w:fldChar w:fldCharType="begin"/>
      </w:r>
      <w:r>
        <w:rPr>
          <w:rFonts w:ascii="Arial" w:hAnsi="Arial" w:cs="Arial"/>
          <w:sz w:val="20"/>
          <w:szCs w:val="20"/>
        </w:rPr>
        <w:instrText xml:space="preserve"> ADDIN ZOTERO_ITEM CSL_CITATION {"citationID":"q0l2sb5cj","properties":{"formattedCitation":"(Gropen, Pinker, Hollander, &amp; Goldberg, 1991)","plainCitation":"(Gropen, Pinker, Hollander, &amp; Goldberg, 1991)"},"citationItems":[{"id":434,"uris":["http://zotero.org/users/178617/items/3XAQ8XK8"],"uri":["http://zotero.org/users/178617/items/3XAQ8XK8"],"itemData":{"id":434,"type":"article-journal","title":"Affectedness and direct objects: The role of lexical semantics in the acquisition of verb argument structure","container-title":"Cognition","page":"153-195","volume":"41","issue":"1-3","DOI":"doi: DOI: 10.1016/0010-0277(91)90035-3","ISSN":"0010-0277","author":[{"family":"Gropen","given":"Jess"},{"family":"Pinker","given":"Steven"},{"family":"Hollander","given":"Michelle"},{"family":"Goldberg","given":"Richard"}],"issued":{"date-parts":[["1991",12]]}}}],"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Gropen, Pinker, Hollander, &amp; Goldberg, 1991)</w:t>
      </w:r>
      <w:r>
        <w:rPr>
          <w:rFonts w:ascii="Arial" w:hAnsi="Arial" w:cs="Arial"/>
          <w:sz w:val="20"/>
          <w:szCs w:val="20"/>
        </w:rPr>
        <w:fldChar w:fldCharType="end"/>
      </w:r>
      <w:r w:rsidRPr="0044030F">
        <w:rPr>
          <w:rFonts w:ascii="Arial" w:hAnsi="Arial" w:cs="Arial"/>
          <w:sz w:val="20"/>
          <w:szCs w:val="20"/>
        </w:rPr>
        <w:t xml:space="preserve">. </w:t>
      </w:r>
    </w:p>
    <w:p w14:paraId="598EFF85" w14:textId="77777777" w:rsidR="00EE06FF" w:rsidRPr="0044030F" w:rsidRDefault="00EE06FF" w:rsidP="00EE06FF">
      <w:pPr>
        <w:spacing w:after="60"/>
        <w:rPr>
          <w:rFonts w:ascii="Arial" w:hAnsi="Arial" w:cs="Arial"/>
          <w:sz w:val="20"/>
          <w:szCs w:val="20"/>
        </w:rPr>
      </w:pPr>
      <w:r w:rsidRPr="0044030F">
        <w:rPr>
          <w:rFonts w:ascii="Arial" w:hAnsi="Arial" w:cs="Arial"/>
          <w:sz w:val="20"/>
          <w:szCs w:val="20"/>
        </w:rPr>
        <w:t xml:space="preserve">Recently we have developed a simple method for exploring the scope of lexicalization biases, and thus studying the grain-size of the concepts encoded in event structures. We present input that leads participants to shift their lexicalization bias, then we assess just how far they will generalize on the basis of this input. Our assumption is that their hypotheses about the nature of the new bias (Is it specific to walking events, a bias in manner of motion or a bias in manner of action?) will reveal the semantic categories that guide verb learning. Our initial studies show that English speaking adults and older children (like theorists) generalize at the broadest level, developing biases for </w:t>
      </w:r>
      <w:r w:rsidRPr="0044030F">
        <w:rPr>
          <w:rFonts w:ascii="Arial" w:hAnsi="Arial" w:cs="Arial"/>
          <w:smallCaps/>
          <w:sz w:val="20"/>
          <w:szCs w:val="20"/>
        </w:rPr>
        <w:t>manner</w:t>
      </w:r>
      <w:r w:rsidRPr="0044030F">
        <w:rPr>
          <w:rFonts w:ascii="Arial" w:hAnsi="Arial" w:cs="Arial"/>
          <w:sz w:val="20"/>
          <w:szCs w:val="20"/>
        </w:rPr>
        <w:t xml:space="preserve"> and </w:t>
      </w:r>
      <w:r w:rsidRPr="0044030F">
        <w:rPr>
          <w:rFonts w:ascii="Arial" w:hAnsi="Arial" w:cs="Arial"/>
          <w:smallCaps/>
          <w:sz w:val="20"/>
          <w:szCs w:val="20"/>
        </w:rPr>
        <w:t xml:space="preserve">result </w:t>
      </w:r>
      <w:r w:rsidRPr="0044030F">
        <w:rPr>
          <w:rFonts w:ascii="Arial" w:hAnsi="Arial" w:cs="Arial"/>
          <w:sz w:val="20"/>
          <w:szCs w:val="20"/>
        </w:rPr>
        <w:t>which they extend readily from one semantic field (motion events) to another (object</w:t>
      </w:r>
      <w:r>
        <w:rPr>
          <w:rFonts w:ascii="Arial" w:hAnsi="Arial" w:cs="Arial"/>
          <w:sz w:val="20"/>
          <w:szCs w:val="20"/>
        </w:rPr>
        <w:t xml:space="preserve"> change events</w:t>
      </w:r>
      <w:r w:rsidRPr="0044030F">
        <w:rPr>
          <w:rFonts w:ascii="Arial" w:hAnsi="Arial" w:cs="Arial"/>
          <w:sz w:val="20"/>
          <w:szCs w:val="20"/>
        </w:rPr>
        <w:t xml:space="preserve">). </w:t>
      </w:r>
    </w:p>
    <w:p w14:paraId="5DED7E8F" w14:textId="77777777" w:rsidR="00EE06FF" w:rsidRPr="0044030F" w:rsidRDefault="00EE06FF" w:rsidP="00EE06FF">
      <w:pPr>
        <w:spacing w:after="60"/>
        <w:rPr>
          <w:rFonts w:ascii="Arial" w:hAnsi="Arial" w:cs="Arial"/>
          <w:sz w:val="20"/>
          <w:szCs w:val="20"/>
        </w:rPr>
      </w:pPr>
      <w:r w:rsidRPr="0044030F">
        <w:rPr>
          <w:rFonts w:ascii="Arial" w:hAnsi="Arial" w:cs="Arial"/>
          <w:noProof/>
          <w:sz w:val="20"/>
          <w:szCs w:val="20"/>
        </w:rPr>
        <mc:AlternateContent>
          <mc:Choice Requires="wps">
            <w:drawing>
              <wp:anchor distT="0" distB="0" distL="114300" distR="114300" simplePos="0" relativeHeight="251660288" behindDoc="0" locked="0" layoutInCell="1" allowOverlap="1" wp14:anchorId="6F8786D8" wp14:editId="3D4CF8D1">
                <wp:simplePos x="0" y="0"/>
                <wp:positionH relativeFrom="column">
                  <wp:posOffset>2743200</wp:posOffset>
                </wp:positionH>
                <wp:positionV relativeFrom="paragraph">
                  <wp:posOffset>0</wp:posOffset>
                </wp:positionV>
                <wp:extent cx="3086100" cy="3200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861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675D2E" w14:textId="77777777" w:rsidR="001D742D" w:rsidRDefault="001D742D" w:rsidP="00EE06FF">
                            <w:r>
                              <w:rPr>
                                <w:noProof/>
                              </w:rPr>
                              <w:drawing>
                                <wp:inline distT="0" distB="0" distL="0" distR="0" wp14:anchorId="36994C74" wp14:editId="3216C7B9">
                                  <wp:extent cx="2880360" cy="2465962"/>
                                  <wp:effectExtent l="0" t="0" r="0" b="0"/>
                                  <wp:docPr id="48" name="Picture 48" descr="Macintosh HD:Users:mekline:Desktop:Screen Shot 2016-07-03 at 6.4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kline:Desktop:Screen Shot 2016-07-03 at 6.43.55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 r="18650"/>
                                          <a:stretch/>
                                        </pic:blipFill>
                                        <pic:spPr bwMode="auto">
                                          <a:xfrm>
                                            <a:off x="0" y="0"/>
                                            <a:ext cx="2888904" cy="2473277"/>
                                          </a:xfrm>
                                          <a:prstGeom prst="rect">
                                            <a:avLst/>
                                          </a:prstGeom>
                                          <a:noFill/>
                                          <a:ln>
                                            <a:noFill/>
                                          </a:ln>
                                          <a:extLst>
                                            <a:ext uri="{53640926-AAD7-44d8-BBD7-CCE9431645EC}">
                                              <a14:shadowObscured xmlns:a14="http://schemas.microsoft.com/office/drawing/2010/main"/>
                                            </a:ext>
                                          </a:extLst>
                                        </pic:spPr>
                                      </pic:pic>
                                    </a:graphicData>
                                  </a:graphic>
                                </wp:inline>
                              </w:drawing>
                            </w:r>
                          </w:p>
                          <w:p w14:paraId="4C6E8F31" w14:textId="77777777" w:rsidR="001D742D" w:rsidRDefault="001D742D" w:rsidP="00EE06FF">
                            <w:pPr>
                              <w:spacing w:after="100" w:afterAutospacing="1"/>
                            </w:pPr>
                            <w:r>
                              <w:rPr>
                                <w:rFonts w:ascii="Arial" w:hAnsi="Arial" w:cs="Arial"/>
                                <w:sz w:val="20"/>
                                <w:szCs w:val="20"/>
                              </w:rPr>
                              <w:t>Figure 2</w:t>
                            </w:r>
                            <w:r w:rsidRPr="00962ED2">
                              <w:rPr>
                                <w:rFonts w:ascii="Arial" w:hAnsi="Arial" w:cs="Arial"/>
                                <w:sz w:val="20"/>
                                <w:szCs w:val="20"/>
                              </w:rPr>
                              <w:t xml:space="preserve">: Phase 1 of </w:t>
                            </w:r>
                            <w:r>
                              <w:rPr>
                                <w:rFonts w:ascii="Arial" w:hAnsi="Arial" w:cs="Arial"/>
                                <w:sz w:val="20"/>
                                <w:szCs w:val="20"/>
                              </w:rPr>
                              <w:t xml:space="preserve">the </w:t>
                            </w:r>
                            <w:r w:rsidRPr="00962ED2">
                              <w:rPr>
                                <w:rFonts w:ascii="Arial" w:hAnsi="Arial" w:cs="Arial"/>
                                <w:sz w:val="20"/>
                                <w:szCs w:val="20"/>
                              </w:rPr>
                              <w:t>experiment</w:t>
                            </w:r>
                            <w:r>
                              <w:rPr>
                                <w:rFonts w:ascii="Arial" w:hAnsi="Arial" w:cs="Arial"/>
                                <w:sz w:val="20"/>
                                <w:szCs w:val="20"/>
                              </w:rPr>
                              <w:t>al design</w:t>
                            </w:r>
                            <w:r w:rsidRPr="00962ED2">
                              <w:rPr>
                                <w:rFonts w:ascii="Arial" w:hAnsi="Arial" w:cs="Arial"/>
                                <w:sz w:val="20"/>
                                <w:szCs w:val="20"/>
                              </w:rPr>
                              <w:t xml:space="preserve">. </w:t>
                            </w:r>
                            <w:r>
                              <w:rPr>
                                <w:rFonts w:ascii="Arial" w:hAnsi="Arial" w:cs="Arial"/>
                                <w:sz w:val="20"/>
                                <w:szCs w:val="20"/>
                              </w:rPr>
                              <w:t xml:space="preserve">During </w:t>
                            </w:r>
                            <w:r w:rsidRPr="00962ED2">
                              <w:rPr>
                                <w:rFonts w:ascii="Arial" w:hAnsi="Arial" w:cs="Arial"/>
                                <w:sz w:val="20"/>
                                <w:szCs w:val="20"/>
                              </w:rPr>
                              <w:t>Ex</w:t>
                            </w:r>
                            <w:r>
                              <w:rPr>
                                <w:rFonts w:ascii="Arial" w:hAnsi="Arial" w:cs="Arial"/>
                                <w:sz w:val="20"/>
                                <w:szCs w:val="20"/>
                              </w:rPr>
                              <w:t xml:space="preserve">posure participants learn either </w:t>
                            </w:r>
                            <w:r w:rsidRPr="00CF4E97">
                              <w:rPr>
                                <w:rFonts w:ascii="Arial" w:hAnsi="Arial" w:cs="Arial"/>
                                <w:smallCaps/>
                                <w:sz w:val="20"/>
                                <w:szCs w:val="20"/>
                              </w:rPr>
                              <w:t>manner</w:t>
                            </w:r>
                            <w:r>
                              <w:rPr>
                                <w:rFonts w:ascii="Arial" w:hAnsi="Arial" w:cs="Arial"/>
                                <w:sz w:val="20"/>
                                <w:szCs w:val="20"/>
                              </w:rPr>
                              <w:t xml:space="preserve"> or </w:t>
                            </w:r>
                            <w:r w:rsidRPr="00CF4E97">
                              <w:rPr>
                                <w:rFonts w:ascii="Arial" w:hAnsi="Arial" w:cs="Arial"/>
                                <w:smallCaps/>
                                <w:sz w:val="20"/>
                                <w:szCs w:val="20"/>
                              </w:rPr>
                              <w:t>result</w:t>
                            </w:r>
                            <w:r w:rsidRPr="00962ED2">
                              <w:rPr>
                                <w:rFonts w:ascii="Arial" w:hAnsi="Arial" w:cs="Arial"/>
                                <w:sz w:val="20"/>
                                <w:szCs w:val="20"/>
                              </w:rPr>
                              <w:t xml:space="preserve"> meanings for each verb. </w:t>
                            </w:r>
                            <w:r>
                              <w:rPr>
                                <w:rFonts w:ascii="Arial" w:hAnsi="Arial" w:cs="Arial"/>
                                <w:sz w:val="20"/>
                                <w:szCs w:val="20"/>
                              </w:rPr>
                              <w:t xml:space="preserve">We ask whether this affects </w:t>
                            </w:r>
                            <w:r w:rsidRPr="000243BC">
                              <w:rPr>
                                <w:rFonts w:ascii="Arial" w:hAnsi="Arial" w:cs="Arial"/>
                                <w:sz w:val="20"/>
                                <w:szCs w:val="20"/>
                              </w:rPr>
                              <w:t>subsequent</w:t>
                            </w:r>
                            <w:r w:rsidRPr="00962ED2">
                              <w:rPr>
                                <w:rFonts w:ascii="Arial" w:hAnsi="Arial" w:cs="Arial"/>
                                <w:sz w:val="20"/>
                                <w:szCs w:val="20"/>
                              </w:rPr>
                              <w:t xml:space="preserve"> Bias test responses</w:t>
                            </w:r>
                            <w:r>
                              <w:rPr>
                                <w:rFonts w:ascii="Arial" w:hAnsi="Arial" w:cs="Arial"/>
                                <w:sz w:val="20"/>
                                <w:szCs w:val="20"/>
                              </w:rP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3in;margin-top:0;width:243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lejNACAAAYBgAADgAAAGRycy9lMm9Eb2MueG1srFTfT9swEH6ftP8h8ntJUgKDiBSFok6TEKDB&#10;xLPr2G20xPZst0037X/fZ6cphe1hTHtJznefz3ff/bi47NomWnNjayULkh4lJOKSqaqWi4J8eZyN&#10;zkhkHZUVbZTkBdlySy4n799dbHTOx2qpmoqbCE6kzTe6IEvndB7Hli15S+2R0lzCKJRpqcPRLOLK&#10;0A28t008TpLTeKNMpY1i3Fpor3sjmQT/QnDm7oSw3EVNQRCbC18TvnP/jScXNF8Yqpc124VB/yGK&#10;ltYSj+5dXVNHo5Wpf3PV1swoq4Q7YqqNlRA14yEHZJMmr7J5WFLNQy4gx+o9Tfb/uWW363sT1RVq&#10;B3okbVGjR9656Ep1EVTgZ6NtDtiDBtB10AM76C2UPu1OmNb/kVAEO1xt9+x6bwzK4+TsNE1gYrAd&#10;o3gZDvAfP1/XxrqPXLWRFwpiUL7AKl3fWNdDB4h/TapZ3TShhI18oYDPXsNDD/S3aY5QIHqkDyrU&#10;58f05MO4/HByPjotT9JRliZno7JMxqPrWZmUSTabnmdXPxFFS9Ms36BTNPrMUwQmZg1d7KrizX9X&#10;lpayF02cpnFonz4/OA6UDKHGnv6e5iC5bcN9Ao38zAUKF9j2ijAyfNqYaE3R7JQxLl0oVCADaI8S&#10;IOwtF3f4QFmg8i2Xe/KHl5V0+8ttLZUJpX0VdvV1CFn0eJBxkLcXXTfv+o4dunCuqi2a06h+vK1m&#10;sxoNdEOtu6cG84ymw45yd/iIRm0KonYSiZbKfP+T3uNRT1hJ5KteEPttRQ0nUfNJYgDP0yyDWxcO&#10;GXoIB3NomR9a5KqdKlQlxTbULIge75pBFEa1T1hlpX8VJioZ3i6IG8Sp67cWViHjZRlAWCGauhv5&#10;oJl37Yvkx+Oxe6JG72bIoZFu1bBJaP5qlHqsvylVuXJK1GHOPM89qzv+sX5CW+5Wpd9vh+eAel7o&#10;k18AAAD//wMAUEsDBBQABgAIAAAAIQBaZWk23QAAAAgBAAAPAAAAZHJzL2Rvd25yZXYueG1sTI9P&#10;T8MwDMXvSHyHyEjcWLLRoa2rOyEQVxDjj7Rb1nhtReNUTbaWb485wcWy9Z6ef6/YTr5TZxpiGxhh&#10;PjOgiKvgWq4R3t+eblagYrLsbBeYEL4pwra8vChs7sLIr3TepVpJCMfcIjQp9bnWsWrI2zgLPbFo&#10;xzB4m+Qcau0GO0q47/TCmDvtbcvyobE9PTRUfe1OHuHj+bj/zMxL/eiX/Rgmo9mvNeL11XS/AZVo&#10;Sn9m+MUXdCiF6RBO7KLqELLbhXRJCDJFXs9XshwQliYzoMtC/y9Q/gAAAP//AwBQSwECLQAUAAYA&#10;CAAAACEA5JnDwPsAAADhAQAAEwAAAAAAAAAAAAAAAAAAAAAAW0NvbnRlbnRfVHlwZXNdLnhtbFBL&#10;AQItABQABgAIAAAAIQAjsmrh1wAAAJQBAAALAAAAAAAAAAAAAAAAACwBAABfcmVscy8ucmVsc1BL&#10;AQItABQABgAIAAAAIQCG+V6M0AIAABgGAAAOAAAAAAAAAAAAAAAAACwCAABkcnMvZTJvRG9jLnht&#10;bFBLAQItABQABgAIAAAAIQBaZWk23QAAAAgBAAAPAAAAAAAAAAAAAAAAACgFAABkcnMvZG93bnJl&#10;di54bWxQSwUGAAAAAAQABADzAAAAMgYAAAAA&#10;" filled="f" stroked="f">
                <v:textbox>
                  <w:txbxContent>
                    <w:p w14:paraId="44675D2E" w14:textId="77777777" w:rsidR="001D742D" w:rsidRDefault="001D742D" w:rsidP="00EE06FF">
                      <w:r>
                        <w:rPr>
                          <w:noProof/>
                        </w:rPr>
                        <w:drawing>
                          <wp:inline distT="0" distB="0" distL="0" distR="0" wp14:anchorId="36994C74" wp14:editId="3216C7B9">
                            <wp:extent cx="2880360" cy="2465962"/>
                            <wp:effectExtent l="0" t="0" r="0" b="0"/>
                            <wp:docPr id="48" name="Picture 48" descr="Macintosh HD:Users:mekline:Desktop:Screen Shot 2016-07-03 at 6.4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kline:Desktop:Screen Shot 2016-07-03 at 6.43.55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 r="18650"/>
                                    <a:stretch/>
                                  </pic:blipFill>
                                  <pic:spPr bwMode="auto">
                                    <a:xfrm>
                                      <a:off x="0" y="0"/>
                                      <a:ext cx="2888904" cy="2473277"/>
                                    </a:xfrm>
                                    <a:prstGeom prst="rect">
                                      <a:avLst/>
                                    </a:prstGeom>
                                    <a:noFill/>
                                    <a:ln>
                                      <a:noFill/>
                                    </a:ln>
                                    <a:extLst>
                                      <a:ext uri="{53640926-AAD7-44d8-BBD7-CCE9431645EC}">
                                        <a14:shadowObscured xmlns:a14="http://schemas.microsoft.com/office/drawing/2010/main"/>
                                      </a:ext>
                                    </a:extLst>
                                  </pic:spPr>
                                </pic:pic>
                              </a:graphicData>
                            </a:graphic>
                          </wp:inline>
                        </w:drawing>
                      </w:r>
                    </w:p>
                    <w:p w14:paraId="4C6E8F31" w14:textId="77777777" w:rsidR="001D742D" w:rsidRDefault="001D742D" w:rsidP="00EE06FF">
                      <w:pPr>
                        <w:spacing w:after="100" w:afterAutospacing="1"/>
                      </w:pPr>
                      <w:r>
                        <w:rPr>
                          <w:rFonts w:ascii="Arial" w:hAnsi="Arial" w:cs="Arial"/>
                          <w:sz w:val="20"/>
                          <w:szCs w:val="20"/>
                        </w:rPr>
                        <w:t>Figure 2</w:t>
                      </w:r>
                      <w:r w:rsidRPr="00962ED2">
                        <w:rPr>
                          <w:rFonts w:ascii="Arial" w:hAnsi="Arial" w:cs="Arial"/>
                          <w:sz w:val="20"/>
                          <w:szCs w:val="20"/>
                        </w:rPr>
                        <w:t xml:space="preserve">: Phase 1 of </w:t>
                      </w:r>
                      <w:r>
                        <w:rPr>
                          <w:rFonts w:ascii="Arial" w:hAnsi="Arial" w:cs="Arial"/>
                          <w:sz w:val="20"/>
                          <w:szCs w:val="20"/>
                        </w:rPr>
                        <w:t xml:space="preserve">the </w:t>
                      </w:r>
                      <w:r w:rsidRPr="00962ED2">
                        <w:rPr>
                          <w:rFonts w:ascii="Arial" w:hAnsi="Arial" w:cs="Arial"/>
                          <w:sz w:val="20"/>
                          <w:szCs w:val="20"/>
                        </w:rPr>
                        <w:t>experiment</w:t>
                      </w:r>
                      <w:r>
                        <w:rPr>
                          <w:rFonts w:ascii="Arial" w:hAnsi="Arial" w:cs="Arial"/>
                          <w:sz w:val="20"/>
                          <w:szCs w:val="20"/>
                        </w:rPr>
                        <w:t>al design</w:t>
                      </w:r>
                      <w:r w:rsidRPr="00962ED2">
                        <w:rPr>
                          <w:rFonts w:ascii="Arial" w:hAnsi="Arial" w:cs="Arial"/>
                          <w:sz w:val="20"/>
                          <w:szCs w:val="20"/>
                        </w:rPr>
                        <w:t xml:space="preserve">. </w:t>
                      </w:r>
                      <w:r>
                        <w:rPr>
                          <w:rFonts w:ascii="Arial" w:hAnsi="Arial" w:cs="Arial"/>
                          <w:sz w:val="20"/>
                          <w:szCs w:val="20"/>
                        </w:rPr>
                        <w:t xml:space="preserve">During </w:t>
                      </w:r>
                      <w:r w:rsidRPr="00962ED2">
                        <w:rPr>
                          <w:rFonts w:ascii="Arial" w:hAnsi="Arial" w:cs="Arial"/>
                          <w:sz w:val="20"/>
                          <w:szCs w:val="20"/>
                        </w:rPr>
                        <w:t>Ex</w:t>
                      </w:r>
                      <w:r>
                        <w:rPr>
                          <w:rFonts w:ascii="Arial" w:hAnsi="Arial" w:cs="Arial"/>
                          <w:sz w:val="20"/>
                          <w:szCs w:val="20"/>
                        </w:rPr>
                        <w:t xml:space="preserve">posure participants learn either </w:t>
                      </w:r>
                      <w:r w:rsidRPr="00CF4E97">
                        <w:rPr>
                          <w:rFonts w:ascii="Arial" w:hAnsi="Arial" w:cs="Arial"/>
                          <w:smallCaps/>
                          <w:sz w:val="20"/>
                          <w:szCs w:val="20"/>
                        </w:rPr>
                        <w:t>manner</w:t>
                      </w:r>
                      <w:r>
                        <w:rPr>
                          <w:rFonts w:ascii="Arial" w:hAnsi="Arial" w:cs="Arial"/>
                          <w:sz w:val="20"/>
                          <w:szCs w:val="20"/>
                        </w:rPr>
                        <w:t xml:space="preserve"> or </w:t>
                      </w:r>
                      <w:r w:rsidRPr="00CF4E97">
                        <w:rPr>
                          <w:rFonts w:ascii="Arial" w:hAnsi="Arial" w:cs="Arial"/>
                          <w:smallCaps/>
                          <w:sz w:val="20"/>
                          <w:szCs w:val="20"/>
                        </w:rPr>
                        <w:t>result</w:t>
                      </w:r>
                      <w:r w:rsidRPr="00962ED2">
                        <w:rPr>
                          <w:rFonts w:ascii="Arial" w:hAnsi="Arial" w:cs="Arial"/>
                          <w:sz w:val="20"/>
                          <w:szCs w:val="20"/>
                        </w:rPr>
                        <w:t xml:space="preserve"> meanings for each verb. </w:t>
                      </w:r>
                      <w:r>
                        <w:rPr>
                          <w:rFonts w:ascii="Arial" w:hAnsi="Arial" w:cs="Arial"/>
                          <w:sz w:val="20"/>
                          <w:szCs w:val="20"/>
                        </w:rPr>
                        <w:t xml:space="preserve">We ask whether this affects </w:t>
                      </w:r>
                      <w:r w:rsidRPr="000243BC">
                        <w:rPr>
                          <w:rFonts w:ascii="Arial" w:hAnsi="Arial" w:cs="Arial"/>
                          <w:sz w:val="20"/>
                          <w:szCs w:val="20"/>
                        </w:rPr>
                        <w:t>subsequent</w:t>
                      </w:r>
                      <w:r w:rsidRPr="00962ED2">
                        <w:rPr>
                          <w:rFonts w:ascii="Arial" w:hAnsi="Arial" w:cs="Arial"/>
                          <w:sz w:val="20"/>
                          <w:szCs w:val="20"/>
                        </w:rPr>
                        <w:t xml:space="preserve"> Bias test responses</w:t>
                      </w:r>
                      <w:r>
                        <w:rPr>
                          <w:rFonts w:ascii="Arial" w:hAnsi="Arial" w:cs="Arial"/>
                          <w:sz w:val="20"/>
                          <w:szCs w:val="20"/>
                        </w:rPr>
                        <w:t>.</w:t>
                      </w:r>
                      <w:r>
                        <w:t xml:space="preserve"> </w:t>
                      </w:r>
                    </w:p>
                  </w:txbxContent>
                </v:textbox>
                <w10:wrap type="square"/>
              </v:shape>
            </w:pict>
          </mc:Fallback>
        </mc:AlternateContent>
      </w:r>
      <w:r w:rsidRPr="0044030F">
        <w:rPr>
          <w:rFonts w:ascii="Arial" w:hAnsi="Arial" w:cs="Arial"/>
          <w:sz w:val="20"/>
          <w:szCs w:val="20"/>
        </w:rPr>
        <w:t>Our studies to date have been limited in two ways: they have all been conducted with English speakers from relatively homogenous population</w:t>
      </w:r>
      <w:r>
        <w:rPr>
          <w:rFonts w:ascii="Arial" w:hAnsi="Arial" w:cs="Arial"/>
          <w:sz w:val="20"/>
          <w:szCs w:val="20"/>
        </w:rPr>
        <w:t>s</w:t>
      </w:r>
      <w:r w:rsidRPr="0044030F">
        <w:rPr>
          <w:rFonts w:ascii="Arial" w:hAnsi="Arial" w:cs="Arial"/>
          <w:sz w:val="20"/>
          <w:szCs w:val="20"/>
        </w:rPr>
        <w:t>, and we have not explored the development of generalizations in people under the age of four. The first Aim of this proposal is to test speakers of a path language in our bias creation paradigm to determine w</w:t>
      </w:r>
      <w:r>
        <w:rPr>
          <w:rFonts w:ascii="Arial" w:hAnsi="Arial" w:cs="Arial"/>
          <w:sz w:val="20"/>
          <w:szCs w:val="20"/>
        </w:rPr>
        <w:t>hether our findings generalize:</w:t>
      </w:r>
      <w:r w:rsidRPr="0044030F">
        <w:rPr>
          <w:rFonts w:ascii="Arial" w:hAnsi="Arial" w:cs="Arial"/>
          <w:sz w:val="20"/>
          <w:szCs w:val="20"/>
        </w:rPr>
        <w:t xml:space="preserve"> Will a shift in bias toward </w:t>
      </w:r>
      <w:proofErr w:type="spellStart"/>
      <w:r w:rsidRPr="0044030F">
        <w:rPr>
          <w:rFonts w:ascii="Arial" w:hAnsi="Arial" w:cs="Arial"/>
          <w:smallCaps/>
          <w:sz w:val="20"/>
          <w:szCs w:val="20"/>
        </w:rPr>
        <w:t>MoM</w:t>
      </w:r>
      <w:proofErr w:type="spellEnd"/>
      <w:r w:rsidRPr="0044030F">
        <w:rPr>
          <w:rFonts w:ascii="Arial" w:hAnsi="Arial" w:cs="Arial"/>
          <w:sz w:val="20"/>
          <w:szCs w:val="20"/>
        </w:rPr>
        <w:t xml:space="preserve">, (for Spanish and Portuguese speakers), generalize across event classes in the same way </w:t>
      </w:r>
      <w:r>
        <w:rPr>
          <w:rFonts w:ascii="Arial" w:hAnsi="Arial" w:cs="Arial"/>
          <w:sz w:val="20"/>
          <w:szCs w:val="20"/>
        </w:rPr>
        <w:t>as</w:t>
      </w:r>
      <w:r w:rsidRPr="0044030F">
        <w:rPr>
          <w:rFonts w:ascii="Arial" w:hAnsi="Arial" w:cs="Arial"/>
          <w:sz w:val="20"/>
          <w:szCs w:val="20"/>
        </w:rPr>
        <w:t xml:space="preserve"> a shift toward </w:t>
      </w:r>
      <w:r w:rsidRPr="0044030F">
        <w:rPr>
          <w:rFonts w:ascii="Arial" w:hAnsi="Arial" w:cs="Arial"/>
          <w:smallCaps/>
          <w:sz w:val="20"/>
          <w:szCs w:val="20"/>
        </w:rPr>
        <w:t>path</w:t>
      </w:r>
      <w:r>
        <w:rPr>
          <w:rFonts w:ascii="Arial" w:hAnsi="Arial" w:cs="Arial"/>
          <w:sz w:val="20"/>
          <w:szCs w:val="20"/>
        </w:rPr>
        <w:t xml:space="preserve"> does </w:t>
      </w:r>
      <w:r w:rsidRPr="0044030F">
        <w:rPr>
          <w:rFonts w:ascii="Arial" w:hAnsi="Arial" w:cs="Arial"/>
          <w:sz w:val="20"/>
          <w:szCs w:val="20"/>
        </w:rPr>
        <w:t>for English speaker</w:t>
      </w:r>
      <w:r>
        <w:rPr>
          <w:rFonts w:ascii="Arial" w:hAnsi="Arial" w:cs="Arial"/>
          <w:sz w:val="20"/>
          <w:szCs w:val="20"/>
        </w:rPr>
        <w:t>s</w:t>
      </w:r>
      <w:r w:rsidRPr="0044030F">
        <w:rPr>
          <w:rFonts w:ascii="Arial" w:hAnsi="Arial" w:cs="Arial"/>
          <w:sz w:val="20"/>
          <w:szCs w:val="20"/>
        </w:rPr>
        <w:t xml:space="preserve">? </w:t>
      </w:r>
      <w:r>
        <w:rPr>
          <w:rFonts w:ascii="Arial" w:hAnsi="Arial" w:cs="Arial"/>
          <w:sz w:val="20"/>
          <w:szCs w:val="20"/>
        </w:rPr>
        <w:t>We</w:t>
      </w:r>
      <w:r w:rsidRPr="0044030F">
        <w:rPr>
          <w:rFonts w:ascii="Arial" w:hAnsi="Arial" w:cs="Arial"/>
          <w:sz w:val="20"/>
          <w:szCs w:val="20"/>
        </w:rPr>
        <w:t xml:space="preserve"> test both adults and 4-5 year olds to explore cross-linguistic differences in development of these constructs, aiming to establish </w:t>
      </w:r>
      <w:r>
        <w:rPr>
          <w:rFonts w:ascii="Arial" w:hAnsi="Arial" w:cs="Arial"/>
          <w:sz w:val="20"/>
          <w:szCs w:val="20"/>
        </w:rPr>
        <w:t>whether these biases reflect</w:t>
      </w:r>
      <w:r w:rsidRPr="0044030F">
        <w:rPr>
          <w:rFonts w:ascii="Arial" w:hAnsi="Arial" w:cs="Arial"/>
          <w:sz w:val="20"/>
          <w:szCs w:val="20"/>
        </w:rPr>
        <w:t xml:space="preserve"> deep generalizations in the linguistic system. The remaining Aims trace the development of abstract event categories for language in two ways. First, we test for verb bias</w:t>
      </w:r>
      <w:r>
        <w:rPr>
          <w:rFonts w:ascii="Arial" w:hAnsi="Arial" w:cs="Arial"/>
          <w:sz w:val="20"/>
          <w:szCs w:val="20"/>
        </w:rPr>
        <w:t xml:space="preserve"> learning </w:t>
      </w:r>
      <w:r w:rsidRPr="0044030F">
        <w:rPr>
          <w:rFonts w:ascii="Arial" w:hAnsi="Arial" w:cs="Arial"/>
          <w:sz w:val="20"/>
          <w:szCs w:val="20"/>
        </w:rPr>
        <w:t xml:space="preserve">in young toddlers, using </w:t>
      </w:r>
      <w:r>
        <w:rPr>
          <w:rFonts w:ascii="Arial" w:hAnsi="Arial" w:cs="Arial"/>
          <w:sz w:val="20"/>
          <w:szCs w:val="20"/>
        </w:rPr>
        <w:t>two</w:t>
      </w:r>
      <w:r w:rsidRPr="0044030F">
        <w:rPr>
          <w:rFonts w:ascii="Arial" w:hAnsi="Arial" w:cs="Arial"/>
          <w:sz w:val="20"/>
          <w:szCs w:val="20"/>
        </w:rPr>
        <w:t xml:space="preserve"> different methods, in order to establish the </w:t>
      </w:r>
      <w:r>
        <w:rPr>
          <w:rFonts w:ascii="Arial" w:hAnsi="Arial" w:cs="Arial"/>
          <w:sz w:val="20"/>
          <w:szCs w:val="20"/>
        </w:rPr>
        <w:t>trajectory of</w:t>
      </w:r>
      <w:r w:rsidRPr="0044030F">
        <w:rPr>
          <w:rFonts w:ascii="Arial" w:hAnsi="Arial" w:cs="Arial"/>
          <w:sz w:val="20"/>
          <w:szCs w:val="20"/>
        </w:rPr>
        <w:t xml:space="preserve"> development. Second, we ask what role these biases may play in language development more broadly: unlike the shape bias for noun learning, verb biases, while a powerful tool for predicting verb meaning in one’s own language, are (notoriously) different across languages. Theorists have proposed that the development of these language specific biases allows for more efficient language acquisition </w:t>
      </w:r>
      <w:r>
        <w:rPr>
          <w:rFonts w:ascii="Arial" w:hAnsi="Arial" w:cs="Arial"/>
          <w:sz w:val="20"/>
          <w:szCs w:val="20"/>
        </w:rPr>
        <w:fldChar w:fldCharType="begin"/>
      </w:r>
      <w:r>
        <w:rPr>
          <w:rFonts w:ascii="Arial" w:hAnsi="Arial" w:cs="Arial"/>
          <w:sz w:val="20"/>
          <w:szCs w:val="20"/>
        </w:rPr>
        <w:instrText xml:space="preserve"> ADDIN ZOTERO_ITEM CSL_CITATION {"citationID":"208dm9butq","properties":{"formattedCitation":"(Gentner &amp; Boroditsky, 2001; Slobin, 1997)","plainCitation":"(Gentner &amp; Boroditsky, 2001; Slobin, 1997)"},"citationItems":[{"id":1246,"uris":["http://zotero.org/users/178617/items/JPZ323AG"],"uri":["http://zotero.org/users/178617/items/JPZ323AG"],"itemData":{"id":1246,"type":"chapter","title":"Individuation, relativity, and early word learning","container-title":"Language acquisition and conceptual development","publisher":"Cambridge University Press","publisher-place":"Cambridge, UK","page":"215-256","event-place":"Cambridge, UK","author":[{"family":"Gentner","given":"Dedre"},{"family":"Boroditsky","given":"Lera"}],"issued":{"date-parts":[["2001"]]}}},{"id":3290,"uris":["http://zotero.org/users/178617/items/XCM86DME"],"uri":["http://zotero.org/users/178617/items/XCM86DME"],"itemData":{"id":3290,"type":"book","title":"The Crosslinguistic Study of Language Acquisition: Volume 5: Expanding the Contexts","publisher":"Psychology Press, Taylor and Francis","publisher-place":"New York","source":"Open WorldCat","event-place":"New York","abstract":"In this final volume in the series, the contributors attempt to \"\"expand the contexts\"\" in which child language has been examined crosslinguistically. The chapters build on themes that have been touched on, anticipated, and promised in earlier volumes in the series. The study of child language has been situated in the disciplines of psychology and linguistics, and has been most responsive to dominant issues in those fields such as nativism and learning, comprehension and production, errors, input, and universals of morphology and syntax. The context has primarily been that of the individual ch.","URL":"http://public.eblib.com/choice/publicfullrecord.aspx?p=1645450","ISBN":"978-1-317-77869-1","note":"OCLC: 871861047","shortTitle":"The Crosslinguistic Study of Language Acquisition","language":"English","author":[{"family":"Slobin","given":"Dan Isaac"}],"issued":{"date-parts":[["1997"]]},"accessed":{"date-parts":[["2017",1,3]]}}}],"schema":"https://github.com/citation-style-language/schema/raw/master/csl-citation.json"}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(Gentner &amp; Boroditsky, 2001; Slobin, 1997)</w:t>
      </w:r>
      <w:r>
        <w:rPr>
          <w:rFonts w:ascii="Arial" w:hAnsi="Arial" w:cs="Arial"/>
          <w:sz w:val="20"/>
          <w:szCs w:val="20"/>
        </w:rPr>
        <w:fldChar w:fldCharType="end"/>
      </w:r>
      <w:r>
        <w:rPr>
          <w:rFonts w:ascii="Arial" w:hAnsi="Arial" w:cs="Arial"/>
          <w:sz w:val="20"/>
          <w:szCs w:val="20"/>
        </w:rPr>
        <w:t xml:space="preserve"> </w:t>
      </w:r>
      <w:r w:rsidRPr="0044030F">
        <w:rPr>
          <w:rFonts w:ascii="Arial" w:hAnsi="Arial" w:cs="Arial"/>
          <w:sz w:val="20"/>
          <w:szCs w:val="20"/>
        </w:rPr>
        <w:t xml:space="preserve">but we know of no direct evidence supporting this contention. The proposed </w:t>
      </w:r>
      <w:r>
        <w:rPr>
          <w:rFonts w:ascii="Arial" w:hAnsi="Arial" w:cs="Arial"/>
          <w:sz w:val="20"/>
          <w:szCs w:val="20"/>
        </w:rPr>
        <w:t xml:space="preserve">work </w:t>
      </w:r>
      <w:r w:rsidRPr="0044030F">
        <w:rPr>
          <w:rFonts w:ascii="Arial" w:hAnsi="Arial" w:cs="Arial"/>
          <w:sz w:val="20"/>
          <w:szCs w:val="20"/>
        </w:rPr>
        <w:t xml:space="preserve">would provide the first experimental test of whether learning </w:t>
      </w:r>
      <w:r>
        <w:rPr>
          <w:rFonts w:ascii="Arial" w:hAnsi="Arial" w:cs="Arial"/>
          <w:sz w:val="20"/>
          <w:szCs w:val="20"/>
        </w:rPr>
        <w:t>English verb biases</w:t>
      </w:r>
      <w:r w:rsidRPr="0044030F">
        <w:rPr>
          <w:rFonts w:ascii="Arial" w:hAnsi="Arial" w:cs="Arial"/>
          <w:sz w:val="20"/>
          <w:szCs w:val="20"/>
        </w:rPr>
        <w:t xml:space="preserve"> can affect verb learning in the wild.</w:t>
      </w:r>
    </w:p>
    <w:p w14:paraId="7B1D2DB4" w14:textId="77777777" w:rsidR="00EE06FF" w:rsidRPr="0044030F" w:rsidRDefault="00EE06FF" w:rsidP="00EE06FF">
      <w:pPr>
        <w:spacing w:after="60"/>
        <w:rPr>
          <w:rFonts w:ascii="Arial" w:hAnsi="Arial" w:cs="Arial"/>
          <w:sz w:val="20"/>
          <w:szCs w:val="20"/>
        </w:rPr>
      </w:pPr>
      <w:r w:rsidRPr="0044030F">
        <w:rPr>
          <w:rFonts w:ascii="Arial" w:hAnsi="Arial" w:cs="Arial"/>
          <w:b/>
          <w:sz w:val="20"/>
          <w:szCs w:val="20"/>
        </w:rPr>
        <w:t>2. Approach</w:t>
      </w:r>
      <w:r w:rsidRPr="00666921">
        <w:rPr>
          <w:rFonts w:ascii="Arial" w:hAnsi="Arial" w:cs="Arial"/>
          <w:b/>
          <w:noProof/>
          <w:sz w:val="20"/>
          <w:szCs w:val="20"/>
        </w:rPr>
        <w:t xml:space="preserve"> </w:t>
      </w:r>
    </w:p>
    <w:p w14:paraId="296F58F7" w14:textId="77777777" w:rsidR="00EE06FF" w:rsidRPr="0044030F" w:rsidRDefault="00EE06FF" w:rsidP="00EE06FF">
      <w:pPr>
        <w:spacing w:after="60"/>
        <w:rPr>
          <w:rFonts w:ascii="Arial" w:hAnsi="Arial" w:cs="Arial"/>
          <w:sz w:val="20"/>
          <w:szCs w:val="20"/>
        </w:rPr>
      </w:pPr>
      <w:r w:rsidRPr="0044030F">
        <w:rPr>
          <w:rFonts w:ascii="Arial" w:hAnsi="Arial" w:cs="Arial"/>
          <w:b/>
          <w:noProof/>
          <w:sz w:val="20"/>
          <w:szCs w:val="20"/>
        </w:rPr>
        <mc:AlternateContent>
          <mc:Choice Requires="wps">
            <w:drawing>
              <wp:anchor distT="0" distB="0" distL="114300" distR="114300" simplePos="0" relativeHeight="251662336" behindDoc="0" locked="0" layoutInCell="1" allowOverlap="1" wp14:anchorId="4CF23694" wp14:editId="03249EA4">
                <wp:simplePos x="0" y="0"/>
                <wp:positionH relativeFrom="column">
                  <wp:posOffset>0</wp:posOffset>
                </wp:positionH>
                <wp:positionV relativeFrom="paragraph">
                  <wp:posOffset>699135</wp:posOffset>
                </wp:positionV>
                <wp:extent cx="2286000" cy="2514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286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1446E" w14:textId="77777777" w:rsidR="001D742D" w:rsidRDefault="001D742D" w:rsidP="00EE06FF">
                            <w:r>
                              <w:rPr>
                                <w:noProof/>
                              </w:rPr>
                              <w:drawing>
                                <wp:inline distT="0" distB="0" distL="0" distR="0" wp14:anchorId="2EF8C5EC" wp14:editId="18CDADAD">
                                  <wp:extent cx="1984151" cy="2242930"/>
                                  <wp:effectExtent l="0" t="0" r="0" b="0"/>
                                  <wp:docPr id="20" name="Picture 20" descr="Macintosh HD:Users:mekline:Desktop:Screen Shot 2016-07-03 at 6.4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kline:Desktop:Screen Shot 2016-07-03 at 6.40.3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4495" cy="2243319"/>
                                          </a:xfrm>
                                          <a:prstGeom prst="rect">
                                            <a:avLst/>
                                          </a:prstGeom>
                                          <a:noFill/>
                                          <a:ln>
                                            <a:noFill/>
                                          </a:ln>
                                        </pic:spPr>
                                      </pic:pic>
                                    </a:graphicData>
                                  </a:graphic>
                                </wp:inline>
                              </w:drawing>
                            </w:r>
                          </w:p>
                          <w:p w14:paraId="53DAFE09" w14:textId="77777777" w:rsidR="001D742D" w:rsidRPr="006C2760" w:rsidRDefault="001D742D" w:rsidP="00EE06FF">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0;margin-top:55.05pt;width:180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UxdACAAAWBgAADgAAAGRycy9lMm9Eb2MueG1srFRLb9swDL4P2H8QdE/9gNOHUadwU2QYUHTF&#10;2qFnRZYSY3pNUhJnw/77KNlO026HddjFpkiKIj9+5OVVJwXaMutarSqcnaQYMUV106pVhb88Libn&#10;GDlPVEOEVqzCe+bw1ez9u8udKVmu11o0zCIIoly5MxVee2/KJHF0zSRxJ9owBUaurSQejnaVNJbs&#10;ILoUSZ6mp8lO28ZYTZlzoL3pjXgW43POqP/EuWMeiQpDbj5+bfwuwzeZXZJyZYlZt3RIg/xDFpK0&#10;Ch49hLohnqCNbX8LJVtqtdPcn1AtE815S1msAarJ0lfVPKyJYbEWAMeZA0zu/4Wld9t7i9qmwlOM&#10;FJHQokfWeXStOzQN6OyMK8HpwYCb70ANXR71DpSh6I5bGf5QDgI74Lw/YBuCUVDm+flpmoKJgi2f&#10;ZgWcQpzk+bqxzn9gWqIgVNhC8yKmZHvrfO86uoTXlF60QsQGCvVCATF7DYsM6G+TElIBMXiGpGJ3&#10;fsynZ3l9Nr2YnNbTbFJk6fmkrtN8crOo0zotFvOL4vonZCFJVpQ74IkBlgWEAImFIKuhJ8H8d02R&#10;hL6gcJYlkTx9fRA4QjKmmgT4e5ij5PeChQKE+sw4tC2iHRRxYNhcWLQlQHVCKVM+NiqCAd7BiwNg&#10;b7k4+EfIIpRvudyDP76slT9clq3SNrb2VdrN1zFl3vsDGEd1B9F3yy7yNR9ZuNTNHshpdT/cztBF&#10;CwS6Jc7fEwvTDKSDDeU/wYcLvauwHiSM1tp+/5M++EM/wYpR6HqF3bcNsQwj8VHB+F1kRRHWSTwU&#10;wCE42GPL8tiiNnKuoSsZ7EJDoxj8vRhFbrV8gkVWh1fBRBSFtyvsR3Hu+50Fi5Cyuo5OsEAM8bfq&#10;wdAQOjQpjMdj90SsGWbIA5Hu9LhHSPlqlHrfcFPpeuM1b+OcBZx7VAf8YflEWg6LMmy343P0el7n&#10;s18AAAD//wMAUEsDBBQABgAIAAAAIQAJFGSq2wAAAAgBAAAPAAAAZHJzL2Rvd25yZXYueG1sTI/B&#10;TsMwEETvSPyDtUjcqB2gEYQ4FQJxBVGgUm/beJtExOsodpvw9ywnetyZ0eybcjX7Xh1pjF1gC9nC&#10;gCKug+u4sfD58XJ1ByomZId9YLLwQxFW1flZiYULE7/TcZ0aJSUcC7TQpjQUWse6JY9xEQZi8fZh&#10;9JjkHBvtRpyk3Pf62phce+xYPrQ40FNL9ff64C18ve63m1vz1jz75TCF2Wj299ray4v58QFUojn9&#10;h+EPX9ChEqZdOLCLqrcgQ5KomclAiX2TG1F2FpYmz0BXpT4dUP0CAAD//wMAUEsBAi0AFAAGAAgA&#10;AAAhAOSZw8D7AAAA4QEAABMAAAAAAAAAAAAAAAAAAAAAAFtDb250ZW50X1R5cGVzXS54bWxQSwEC&#10;LQAUAAYACAAAACEAI7Jq4dcAAACUAQAACwAAAAAAAAAAAAAAAAAsAQAAX3JlbHMvLnJlbHNQSwEC&#10;LQAUAAYACAAAACEA/fwUxdACAAAWBgAADgAAAAAAAAAAAAAAAAAsAgAAZHJzL2Uyb0RvYy54bWxQ&#10;SwECLQAUAAYACAAAACEACRRkqtsAAAAIAQAADwAAAAAAAAAAAAAAAAAoBQAAZHJzL2Rvd25yZXYu&#10;eG1sUEsFBgAAAAAEAAQA8wAAADAGAAAAAA==&#10;" filled="f" stroked="f">
                <v:textbox>
                  <w:txbxContent>
                    <w:p w14:paraId="45F1446E" w14:textId="77777777" w:rsidR="001D742D" w:rsidRDefault="001D742D" w:rsidP="00EE06FF">
                      <w:r>
                        <w:rPr>
                          <w:noProof/>
                        </w:rPr>
                        <w:drawing>
                          <wp:inline distT="0" distB="0" distL="0" distR="0" wp14:anchorId="2EF8C5EC" wp14:editId="18CDADAD">
                            <wp:extent cx="1984151" cy="2242930"/>
                            <wp:effectExtent l="0" t="0" r="0" b="0"/>
                            <wp:docPr id="20" name="Picture 20" descr="Macintosh HD:Users:mekline:Desktop:Screen Shot 2016-07-03 at 6.4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kline:Desktop:Screen Shot 2016-07-03 at 6.40.3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4495" cy="2243319"/>
                                    </a:xfrm>
                                    <a:prstGeom prst="rect">
                                      <a:avLst/>
                                    </a:prstGeom>
                                    <a:noFill/>
                                    <a:ln>
                                      <a:noFill/>
                                    </a:ln>
                                  </pic:spPr>
                                </pic:pic>
                              </a:graphicData>
                            </a:graphic>
                          </wp:inline>
                        </w:drawing>
                      </w:r>
                    </w:p>
                    <w:p w14:paraId="53DAFE09" w14:textId="77777777" w:rsidR="001D742D" w:rsidRPr="006C2760" w:rsidRDefault="001D742D" w:rsidP="00EE06FF">
                      <w:pPr>
                        <w:rPr>
                          <w:rFonts w:ascii="Arial" w:hAnsi="Arial" w:cs="Arial"/>
                          <w:sz w:val="20"/>
                          <w:szCs w:val="20"/>
                        </w:rPr>
                      </w:pPr>
                    </w:p>
                  </w:txbxContent>
                </v:textbox>
                <w10:wrap type="square"/>
              </v:shape>
            </w:pict>
          </mc:Fallback>
        </mc:AlternateContent>
      </w:r>
      <w:r w:rsidRPr="0044030F">
        <w:rPr>
          <w:rFonts w:ascii="Arial" w:hAnsi="Arial" w:cs="Arial"/>
          <w:noProof/>
          <w:sz w:val="20"/>
          <w:szCs w:val="20"/>
        </w:rPr>
        <mc:AlternateContent>
          <mc:Choice Requires="wps">
            <w:drawing>
              <wp:anchor distT="0" distB="0" distL="114300" distR="114300" simplePos="0" relativeHeight="251663360" behindDoc="0" locked="0" layoutInCell="1" allowOverlap="1" wp14:anchorId="2EE6A902" wp14:editId="61EE8ABE">
                <wp:simplePos x="0" y="0"/>
                <wp:positionH relativeFrom="column">
                  <wp:posOffset>2628900</wp:posOffset>
                </wp:positionH>
                <wp:positionV relativeFrom="paragraph">
                  <wp:posOffset>2185035</wp:posOffset>
                </wp:positionV>
                <wp:extent cx="3314700" cy="1485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33147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FA700" w14:textId="77777777" w:rsidR="001D742D" w:rsidRDefault="001D742D" w:rsidP="00EE06FF">
                            <w:r>
                              <w:rPr>
                                <w:noProof/>
                              </w:rPr>
                              <w:drawing>
                                <wp:inline distT="0" distB="0" distL="0" distR="0" wp14:anchorId="258C8F81" wp14:editId="1C6A108C">
                                  <wp:extent cx="2788920" cy="927100"/>
                                  <wp:effectExtent l="0" t="0" r="5080" b="12700"/>
                                  <wp:docPr id="33" name="Picture 33" descr="Macintosh HD:Users:mekline:Desktop:Screen Shot 2016-07-03 at 6.4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kline:Desktop:Screen Shot 2016-07-03 at 6.44.0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20383"/>
                                          <a:stretch/>
                                        </pic:blipFill>
                                        <pic:spPr bwMode="auto">
                                          <a:xfrm>
                                            <a:off x="0" y="0"/>
                                            <a:ext cx="2791303" cy="927892"/>
                                          </a:xfrm>
                                          <a:prstGeom prst="rect">
                                            <a:avLst/>
                                          </a:prstGeom>
                                          <a:noFill/>
                                          <a:ln>
                                            <a:noFill/>
                                          </a:ln>
                                          <a:extLst>
                                            <a:ext uri="{53640926-AAD7-44d8-BBD7-CCE9431645EC}">
                                              <a14:shadowObscured xmlns:a14="http://schemas.microsoft.com/office/drawing/2010/main"/>
                                            </a:ext>
                                          </a:extLst>
                                        </pic:spPr>
                                      </pic:pic>
                                    </a:graphicData>
                                  </a:graphic>
                                </wp:inline>
                              </w:drawing>
                            </w:r>
                          </w:p>
                          <w:p w14:paraId="434664C5" w14:textId="77777777" w:rsidR="001D742D" w:rsidRPr="00962ED2" w:rsidRDefault="001D742D" w:rsidP="00EE06FF">
                            <w:pPr>
                              <w:rPr>
                                <w:rFonts w:ascii="Arial" w:hAnsi="Arial" w:cs="Arial"/>
                                <w:sz w:val="20"/>
                                <w:szCs w:val="20"/>
                              </w:rPr>
                            </w:pPr>
                            <w:r>
                              <w:rPr>
                                <w:rFonts w:ascii="Arial" w:hAnsi="Arial" w:cs="Arial"/>
                                <w:sz w:val="20"/>
                                <w:szCs w:val="20"/>
                              </w:rPr>
                              <w:t>Figure 4: In Phase 2, p</w:t>
                            </w:r>
                            <w:r w:rsidRPr="00962ED2">
                              <w:rPr>
                                <w:rFonts w:ascii="Arial" w:hAnsi="Arial" w:cs="Arial"/>
                                <w:sz w:val="20"/>
                                <w:szCs w:val="20"/>
                              </w:rPr>
                              <w:t xml:space="preserve">articipants see Bias tests in </w:t>
                            </w:r>
                            <w:r>
                              <w:rPr>
                                <w:rFonts w:ascii="Arial" w:hAnsi="Arial" w:cs="Arial"/>
                                <w:sz w:val="20"/>
                                <w:szCs w:val="20"/>
                              </w:rPr>
                              <w:t>a new domain (e.g. directed motion</w:t>
                            </w:r>
                            <w:r w:rsidRPr="00D06855">
                              <w:rPr>
                                <w:rFonts w:ascii="Arial" w:hAnsi="Arial" w:cs="Arial"/>
                                <w:sz w:val="20"/>
                                <w:szCs w:val="20"/>
                              </w:rPr>
                              <w:t>)</w:t>
                            </w:r>
                            <w:r>
                              <w:rPr>
                                <w:rFonts w:ascii="Arial" w:hAnsi="Arial" w:cs="Arial"/>
                                <w:sz w:val="20"/>
                                <w:szCs w:val="20"/>
                              </w:rPr>
                              <w:t>; we ask whether biases persist to this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margin-left:207pt;margin-top:172.05pt;width:261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YvNE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an&#10;GCkioUaPrPXoWrcIVMDPzrgCYA8GgL4FPWAHvQNlSLvlVoY/JITADkzvD+wGbxSUp6dZfp6CiYIt&#10;yy8mUziA/+T5urHOf2BaoiCU2EL5Iqtke+t8Bx0g4TWlF40QsYRCvVCAz07DYg90t0kBoYAYkCGo&#10;WJ8f88n5uDqfTEdn1SQb5Vl6MaqqdDy6WVRpleaL+TS//glRSJLlxQ46xUCfBYqAiYUgq74qwfx3&#10;ZZGEvmjiLEti+3T5geNIyRBqEujvaI6S3wsWEhDqM+NQuMh2UMSRYXNh0ZZAsxNKmfKxUJEMQAcU&#10;B8LecrHHR8oilW+53JE/vKyVP1yWjdI2lvZV2PXXIWTe4YGMo7yD6NtlGzv20J1LXe+hOa3uxtsZ&#10;umiggW6J8/fEwjxD08GO8nfw4ULvSqx7CaO1tt//pA94qCdYMQpVL7H7tiGWYSQ+KhjAaZbnYaHE&#10;Qw49BAd7bFkeW9RGzjVUJYNtaGgUA96LQeRWyydYZVV4FUxEUXi7xH4Q577bWrAKKauqCIIVYoi/&#10;VQ+GBtehSGE8HtsnYk0/Qx4a6ZMeNgkpXo1Shw03la42XvMmzlnguWO15x/WT2zLflWG/XZ8jqjn&#10;hT77BQAA//8DAFBLAwQUAAYACAAAACEAV2BgOt8AAAALAQAADwAAAGRycy9kb3ducmV2LnhtbEyP&#10;zU7DMBCE70i8g7VI3Kgd6v6FOBUCcQVRKBI3N94mEfE6it0mvD3LCY6zM5r9pthOvhNnHGIbyEA2&#10;UyCQquBaqg28vz3drEHEZMnZLhAa+MYI2/LyorC5CyO94nmXasElFHNroEmpz6WMVYPexlnokdg7&#10;hsHbxHKopRvsyOW+k7dKLaW3LfGHxvb40GD1tTt5A/vn4+eHVi/1o1/0Y5iUJL+RxlxfTfd3IBJO&#10;6S8Mv/iMDiUzHcKJXBSdAZ1p3pIMzLXOQHBiM1/y5WBgsVpnIMtC/t9Q/gAAAP//AwBQSwECLQAU&#10;AAYACAAAACEA5JnDwPsAAADhAQAAEwAAAAAAAAAAAAAAAAAAAAAAW0NvbnRlbnRfVHlwZXNdLnht&#10;bFBLAQItABQABgAIAAAAIQAjsmrh1wAAAJQBAAALAAAAAAAAAAAAAAAAACwBAABfcmVscy8ucmVs&#10;c1BLAQItABQABgAIAAAAIQDH9xi80QIAABgGAAAOAAAAAAAAAAAAAAAAACwCAABkcnMvZTJvRG9j&#10;LnhtbFBLAQItABQABgAIAAAAIQBXYGA63wAAAAsBAAAPAAAAAAAAAAAAAAAAACkFAABkcnMvZG93&#10;bnJldi54bWxQSwUGAAAAAAQABADzAAAANQYAAAAA&#10;" filled="f" stroked="f">
                <v:textbox>
                  <w:txbxContent>
                    <w:p w14:paraId="12CFA700" w14:textId="77777777" w:rsidR="001D742D" w:rsidRDefault="001D742D" w:rsidP="00EE06FF">
                      <w:r>
                        <w:rPr>
                          <w:noProof/>
                        </w:rPr>
                        <w:drawing>
                          <wp:inline distT="0" distB="0" distL="0" distR="0" wp14:anchorId="258C8F81" wp14:editId="1C6A108C">
                            <wp:extent cx="2788920" cy="927100"/>
                            <wp:effectExtent l="0" t="0" r="5080" b="12700"/>
                            <wp:docPr id="33" name="Picture 33" descr="Macintosh HD:Users:mekline:Desktop:Screen Shot 2016-07-03 at 6.4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kline:Desktop:Screen Shot 2016-07-03 at 6.44.09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20383"/>
                                    <a:stretch/>
                                  </pic:blipFill>
                                  <pic:spPr bwMode="auto">
                                    <a:xfrm>
                                      <a:off x="0" y="0"/>
                                      <a:ext cx="2791303" cy="927892"/>
                                    </a:xfrm>
                                    <a:prstGeom prst="rect">
                                      <a:avLst/>
                                    </a:prstGeom>
                                    <a:noFill/>
                                    <a:ln>
                                      <a:noFill/>
                                    </a:ln>
                                    <a:extLst>
                                      <a:ext uri="{53640926-AAD7-44d8-BBD7-CCE9431645EC}">
                                        <a14:shadowObscured xmlns:a14="http://schemas.microsoft.com/office/drawing/2010/main"/>
                                      </a:ext>
                                    </a:extLst>
                                  </pic:spPr>
                                </pic:pic>
                              </a:graphicData>
                            </a:graphic>
                          </wp:inline>
                        </w:drawing>
                      </w:r>
                    </w:p>
                    <w:p w14:paraId="434664C5" w14:textId="77777777" w:rsidR="001D742D" w:rsidRPr="00962ED2" w:rsidRDefault="001D742D" w:rsidP="00EE06FF">
                      <w:pPr>
                        <w:rPr>
                          <w:rFonts w:ascii="Arial" w:hAnsi="Arial" w:cs="Arial"/>
                          <w:sz w:val="20"/>
                          <w:szCs w:val="20"/>
                        </w:rPr>
                      </w:pPr>
                      <w:r>
                        <w:rPr>
                          <w:rFonts w:ascii="Arial" w:hAnsi="Arial" w:cs="Arial"/>
                          <w:sz w:val="20"/>
                          <w:szCs w:val="20"/>
                        </w:rPr>
                        <w:t>Figure 4: In Phase 2, p</w:t>
                      </w:r>
                      <w:r w:rsidRPr="00962ED2">
                        <w:rPr>
                          <w:rFonts w:ascii="Arial" w:hAnsi="Arial" w:cs="Arial"/>
                          <w:sz w:val="20"/>
                          <w:szCs w:val="20"/>
                        </w:rPr>
                        <w:t xml:space="preserve">articipants see Bias tests in </w:t>
                      </w:r>
                      <w:r>
                        <w:rPr>
                          <w:rFonts w:ascii="Arial" w:hAnsi="Arial" w:cs="Arial"/>
                          <w:sz w:val="20"/>
                          <w:szCs w:val="20"/>
                        </w:rPr>
                        <w:t>a new domain (e.g. directed motion</w:t>
                      </w:r>
                      <w:r w:rsidRPr="00D06855">
                        <w:rPr>
                          <w:rFonts w:ascii="Arial" w:hAnsi="Arial" w:cs="Arial"/>
                          <w:sz w:val="20"/>
                          <w:szCs w:val="20"/>
                        </w:rPr>
                        <w:t>)</w:t>
                      </w:r>
                      <w:r>
                        <w:rPr>
                          <w:rFonts w:ascii="Arial" w:hAnsi="Arial" w:cs="Arial"/>
                          <w:sz w:val="20"/>
                          <w:szCs w:val="20"/>
                        </w:rPr>
                        <w:t>; we ask whether biases persist to this domain.</w:t>
                      </w:r>
                    </w:p>
                  </w:txbxContent>
                </v:textbox>
                <w10:wrap type="square"/>
              </v:shape>
            </w:pict>
          </mc:Fallback>
        </mc:AlternateContent>
      </w:r>
      <w:r>
        <w:rPr>
          <w:rFonts w:ascii="Arial" w:hAnsi="Arial" w:cs="Arial"/>
          <w:noProof/>
          <w:sz w:val="20"/>
          <w:szCs w:val="20"/>
        </w:rPr>
        <mc:AlternateContent>
          <mc:Choice Requires="wps">
            <w:drawing>
              <wp:anchor distT="0" distB="0" distL="114300" distR="114300" simplePos="0" relativeHeight="251664384" behindDoc="0" locked="0" layoutInCell="1" allowOverlap="1" wp14:anchorId="174D83C7" wp14:editId="13C51A39">
                <wp:simplePos x="0" y="0"/>
                <wp:positionH relativeFrom="column">
                  <wp:posOffset>0</wp:posOffset>
                </wp:positionH>
                <wp:positionV relativeFrom="paragraph">
                  <wp:posOffset>3124835</wp:posOffset>
                </wp:positionV>
                <wp:extent cx="2743200" cy="1104900"/>
                <wp:effectExtent l="0" t="0" r="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2743200" cy="110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F58B7B" w14:textId="77777777" w:rsidR="001D742D" w:rsidRPr="006C2760" w:rsidRDefault="001D742D" w:rsidP="00EE06FF">
                            <w:pPr>
                              <w:rPr>
                                <w:rFonts w:ascii="Arial" w:hAnsi="Arial" w:cs="Arial"/>
                                <w:sz w:val="20"/>
                                <w:szCs w:val="20"/>
                              </w:rPr>
                            </w:pPr>
                            <w:r>
                              <w:rPr>
                                <w:rFonts w:ascii="Arial" w:hAnsi="Arial" w:cs="Arial"/>
                                <w:sz w:val="20"/>
                                <w:szCs w:val="20"/>
                              </w:rPr>
                              <w:t>Figure 3</w:t>
                            </w:r>
                            <w:r w:rsidRPr="006C2760">
                              <w:rPr>
                                <w:rFonts w:ascii="Arial" w:hAnsi="Arial" w:cs="Arial"/>
                                <w:sz w:val="20"/>
                                <w:szCs w:val="20"/>
                              </w:rPr>
                              <w:t>: Training sequences that disambiguate the meaning of the novel verb (</w:t>
                            </w:r>
                            <w:r>
                              <w:rPr>
                                <w:rFonts w:ascii="Arial" w:hAnsi="Arial" w:cs="Arial"/>
                                <w:sz w:val="20"/>
                                <w:szCs w:val="20"/>
                              </w:rPr>
                              <w:t xml:space="preserve">Object-change actions, </w:t>
                            </w:r>
                            <w:r w:rsidRPr="006C2760">
                              <w:rPr>
                                <w:rFonts w:ascii="Arial" w:hAnsi="Arial" w:cs="Arial"/>
                                <w:sz w:val="20"/>
                                <w:szCs w:val="20"/>
                              </w:rPr>
                              <w:t>Effect</w:t>
                            </w:r>
                            <w:r>
                              <w:rPr>
                                <w:rFonts w:ascii="Arial" w:hAnsi="Arial" w:cs="Arial"/>
                                <w:sz w:val="20"/>
                                <w:szCs w:val="20"/>
                              </w:rPr>
                              <w:t xml:space="preserve"> condition</w:t>
                            </w:r>
                            <w:r w:rsidRPr="006C2760">
                              <w:rPr>
                                <w:rFonts w:ascii="Arial" w:hAnsi="Arial" w:cs="Arial"/>
                                <w:sz w:val="20"/>
                                <w:szCs w:val="20"/>
                              </w:rPr>
                              <w:t>)</w:t>
                            </w:r>
                          </w:p>
                          <w:p w14:paraId="4BF4B517" w14:textId="77777777" w:rsidR="001D742D" w:rsidRDefault="001D742D" w:rsidP="00EE06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0;margin-top:246.05pt;width:3in;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mXy9MCAAAYBgAADgAAAGRycy9lMm9Eb2MueG1srFRNb9swDL0P2H8QdE9tp+5HjDqFmyLDgGIt&#10;1g49K7KcGLMlTVISd8P++57kOE27HdZhF5siKYp8j+TFZdc2ZCOMrZXMaXIUUyIkV2Utlzn98jAf&#10;nVNiHZMla5QUOX0Sll5O37+72OpMjNVKNaUwBEGkzbY6pyvndBZFlq9Ey+yR0kLCWCnTMoejWUal&#10;YVtEb5toHMen0VaZUhvFhbXQXvdGOg3xq0pwd1tVVjjS5BS5ufA14bvw32h6wbKlYXpV810a7B+y&#10;aFkt8eg+1DVzjKxN/VuotuZGWVW5I67aSFVVzUWoAdUk8atq7ldMi1ALwLF6D5P9f2H5p82dIXWZ&#10;02MwJVkLjh5E58iV6ghUwGerbQa3ew1H10EPnge9hdKX3VWm9X8URGAH0k97dH00DuX4LD0GZZRw&#10;2JIkTic4IH70fF0b6z4I1RIv5NSAvoAq29xY17sOLv41qeZ10wQKG/lCgZi9RoQe6G+zDKlA9J4+&#10;qcDPj9nJ2bg4O5mMTouTZJQm8fmoKOLx6HpexEWczmeT9OonsmhZkmZbdIpGn3mIgMS8YcsdK978&#10;d7S0jL9o4iSJQvv09SFwgGRINfLw9zAHyT01whfQyM+iAnEBba8IIyNmjSEbhmZnnAvpAlEBDHh7&#10;rwqAveXizj9AFqB8y+Ue/OFlJd3+cltLZQK1r9Iuvw4pV70/wDio24uuW3ShY9OhCxeqfEJzGtWP&#10;t9V8XqOBbph1d8xgntF02FHuFp+qUducqp1EyUqZ73/Se3/wCSslnvWc2m9rZgQlzUeJAZwkaeoX&#10;Sjik6CEczKFlcWiR63amwEqCbah5EL2/awaxMqp9xCor/KswMcnxdk7dIM5cv7WwCrkoiuCEFaKZ&#10;u5H3mvvQniQ/Hg/dIzN6N0MOjfRJDZuEZa9Gqff1N6Uq1k5VdZgzj3OP6g5/rJ/QlrtV6ffb4Tl4&#10;PS/06S8AAAD//wMAUEsDBBQABgAIAAAAIQBOgATg3QAAAAgBAAAPAAAAZHJzL2Rvd25yZXYueG1s&#10;TI/NTsMwEITvSLyDtUjcqJ0QIhqyqRCIK4jyI3Fzk20SEa+j2G3C27Oc6HF2VjPflJvFDepIU+g9&#10;IyQrA4q49k3PLcL729PVLagQLTd28EwIPxRgU52flbZo/MyvdNzGVkkIh8IidDGOhdah7sjZsPIj&#10;sXh7PzkbRU6tbiY7S7gbdGpMrp3tWRo6O9JDR/X39uAQPp73X5+ZeWkf3c04+8VodmuNeHmx3N+B&#10;irTE/2f4wxd0qIRp5w/cBDUgyJCIkK3TBJTY2XUqlx1CnucJ6KrUpwOqXwAAAP//AwBQSwECLQAU&#10;AAYACAAAACEA5JnDwPsAAADhAQAAEwAAAAAAAAAAAAAAAAAAAAAAW0NvbnRlbnRfVHlwZXNdLnht&#10;bFBLAQItABQABgAIAAAAIQAjsmrh1wAAAJQBAAALAAAAAAAAAAAAAAAAACwBAABfcmVscy8ucmVs&#10;c1BLAQItABQABgAIAAAAIQDXaZfL0wIAABgGAAAOAAAAAAAAAAAAAAAAACwCAABkcnMvZTJvRG9j&#10;LnhtbFBLAQItABQABgAIAAAAIQBOgATg3QAAAAgBAAAPAAAAAAAAAAAAAAAAACsFAABkcnMvZG93&#10;bnJldi54bWxQSwUGAAAAAAQABADzAAAANQYAAAAA&#10;" filled="f" stroked="f">
                <v:textbox>
                  <w:txbxContent>
                    <w:p w14:paraId="29F58B7B" w14:textId="77777777" w:rsidR="001D742D" w:rsidRPr="006C2760" w:rsidRDefault="001D742D" w:rsidP="00EE06FF">
                      <w:pPr>
                        <w:rPr>
                          <w:rFonts w:ascii="Arial" w:hAnsi="Arial" w:cs="Arial"/>
                          <w:sz w:val="20"/>
                          <w:szCs w:val="20"/>
                        </w:rPr>
                      </w:pPr>
                      <w:r>
                        <w:rPr>
                          <w:rFonts w:ascii="Arial" w:hAnsi="Arial" w:cs="Arial"/>
                          <w:sz w:val="20"/>
                          <w:szCs w:val="20"/>
                        </w:rPr>
                        <w:t>Figure 3</w:t>
                      </w:r>
                      <w:r w:rsidRPr="006C2760">
                        <w:rPr>
                          <w:rFonts w:ascii="Arial" w:hAnsi="Arial" w:cs="Arial"/>
                          <w:sz w:val="20"/>
                          <w:szCs w:val="20"/>
                        </w:rPr>
                        <w:t>: Training sequences that disambiguate the meaning of the novel verb (</w:t>
                      </w:r>
                      <w:r>
                        <w:rPr>
                          <w:rFonts w:ascii="Arial" w:hAnsi="Arial" w:cs="Arial"/>
                          <w:sz w:val="20"/>
                          <w:szCs w:val="20"/>
                        </w:rPr>
                        <w:t xml:space="preserve">Object-change actions, </w:t>
                      </w:r>
                      <w:r w:rsidRPr="006C2760">
                        <w:rPr>
                          <w:rFonts w:ascii="Arial" w:hAnsi="Arial" w:cs="Arial"/>
                          <w:sz w:val="20"/>
                          <w:szCs w:val="20"/>
                        </w:rPr>
                        <w:t>Effect</w:t>
                      </w:r>
                      <w:r>
                        <w:rPr>
                          <w:rFonts w:ascii="Arial" w:hAnsi="Arial" w:cs="Arial"/>
                          <w:sz w:val="20"/>
                          <w:szCs w:val="20"/>
                        </w:rPr>
                        <w:t xml:space="preserve"> condition</w:t>
                      </w:r>
                      <w:r w:rsidRPr="006C2760">
                        <w:rPr>
                          <w:rFonts w:ascii="Arial" w:hAnsi="Arial" w:cs="Arial"/>
                          <w:sz w:val="20"/>
                          <w:szCs w:val="20"/>
                        </w:rPr>
                        <w:t>)</w:t>
                      </w:r>
                    </w:p>
                    <w:p w14:paraId="4BF4B517" w14:textId="77777777" w:rsidR="001D742D" w:rsidRDefault="001D742D" w:rsidP="00EE06FF"/>
                  </w:txbxContent>
                </v:textbox>
                <w10:wrap type="square"/>
              </v:shape>
            </w:pict>
          </mc:Fallback>
        </mc:AlternateContent>
      </w:r>
      <w:r w:rsidRPr="0044030F">
        <w:rPr>
          <w:rFonts w:ascii="Arial" w:hAnsi="Arial" w:cs="Arial"/>
          <w:sz w:val="20"/>
          <w:szCs w:val="20"/>
        </w:rPr>
        <w:t xml:space="preserve">All of the studies in this proposal rely on a common experimental structure, based around multiple instances of single-verb triads like those shown in </w:t>
      </w:r>
      <w:r>
        <w:rPr>
          <w:rFonts w:ascii="Arial" w:hAnsi="Arial" w:cs="Arial"/>
          <w:sz w:val="20"/>
          <w:szCs w:val="20"/>
        </w:rPr>
        <w:t>Fig.</w:t>
      </w:r>
      <w:r w:rsidRPr="0044030F">
        <w:rPr>
          <w:rFonts w:ascii="Arial" w:hAnsi="Arial" w:cs="Arial"/>
          <w:sz w:val="20"/>
          <w:szCs w:val="20"/>
        </w:rPr>
        <w:t>1. The presentation and testing of these triads is implemented differently depending on the study population and experimental design, but the basic logic is the same</w:t>
      </w:r>
      <w:bookmarkStart w:id="5" w:name="_Toc328740933"/>
      <w:bookmarkStart w:id="6" w:name="_Toc328741399"/>
      <w:bookmarkStart w:id="7" w:name="_Toc328741565"/>
      <w:bookmarkStart w:id="8" w:name="_Toc328741674"/>
      <w:r w:rsidRPr="0044030F">
        <w:rPr>
          <w:rFonts w:ascii="Arial" w:hAnsi="Arial" w:cs="Arial"/>
          <w:sz w:val="20"/>
          <w:szCs w:val="20"/>
        </w:rPr>
        <w:t>. Here we describe the experiment as it is conducted with adults and older children (the modification</w:t>
      </w:r>
      <w:r>
        <w:rPr>
          <w:rFonts w:ascii="Arial" w:hAnsi="Arial" w:cs="Arial"/>
          <w:sz w:val="20"/>
          <w:szCs w:val="20"/>
        </w:rPr>
        <w:t>s for toddlers are described in Aim 2</w:t>
      </w:r>
      <w:r w:rsidRPr="0044030F">
        <w:rPr>
          <w:rFonts w:ascii="Arial" w:hAnsi="Arial" w:cs="Arial"/>
          <w:sz w:val="20"/>
          <w:szCs w:val="20"/>
        </w:rPr>
        <w:t xml:space="preserve">). The study is composed of a within-domain phase and a cross-domain phase. In </w:t>
      </w:r>
      <w:r>
        <w:rPr>
          <w:rFonts w:ascii="Arial" w:hAnsi="Arial" w:cs="Arial"/>
          <w:sz w:val="20"/>
          <w:szCs w:val="20"/>
        </w:rPr>
        <w:t>the first phase</w:t>
      </w:r>
      <w:r w:rsidRPr="0044030F">
        <w:rPr>
          <w:rFonts w:ascii="Arial" w:hAnsi="Arial" w:cs="Arial"/>
          <w:sz w:val="20"/>
          <w:szCs w:val="20"/>
        </w:rPr>
        <w:t>, participants are exposed to eight novel verbs. Each verb is initially introduced as shown in Fig. 1 (reproduced as the top panel of Fig. 2): a single exemplar is presented, and then participants are asked to select between two possible extensions (the</w:t>
      </w:r>
      <w:r w:rsidRPr="0044030F">
        <w:rPr>
          <w:rFonts w:ascii="Arial" w:hAnsi="Arial" w:cs="Arial"/>
          <w:i/>
          <w:sz w:val="20"/>
          <w:szCs w:val="20"/>
        </w:rPr>
        <w:t xml:space="preserve"> Bias test</w:t>
      </w:r>
      <w:r w:rsidRPr="0044030F">
        <w:rPr>
          <w:rFonts w:ascii="Arial" w:hAnsi="Arial" w:cs="Arial"/>
          <w:sz w:val="20"/>
          <w:szCs w:val="20"/>
        </w:rPr>
        <w:t>). Next, participants see three new exemplars paired with the same verb (</w:t>
      </w:r>
      <w:r w:rsidRPr="0044030F">
        <w:rPr>
          <w:rFonts w:ascii="Arial" w:hAnsi="Arial" w:cs="Arial"/>
          <w:i/>
          <w:sz w:val="20"/>
          <w:szCs w:val="20"/>
        </w:rPr>
        <w:t>Exposure</w:t>
      </w:r>
      <w:r w:rsidRPr="0044030F">
        <w:rPr>
          <w:rFonts w:ascii="Arial" w:hAnsi="Arial" w:cs="Arial"/>
          <w:sz w:val="20"/>
          <w:szCs w:val="20"/>
        </w:rPr>
        <w:t xml:space="preserve">, see detail in Fig. 3). This is the only component that varies between conditions: half the participants see videos with a consistent </w:t>
      </w:r>
      <w:r w:rsidRPr="0044030F">
        <w:rPr>
          <w:rFonts w:ascii="Arial" w:hAnsi="Arial" w:cs="Arial"/>
          <w:smallCaps/>
          <w:sz w:val="20"/>
          <w:szCs w:val="20"/>
        </w:rPr>
        <w:t>result</w:t>
      </w:r>
      <w:r w:rsidRPr="0044030F">
        <w:rPr>
          <w:rFonts w:ascii="Arial" w:hAnsi="Arial" w:cs="Arial"/>
          <w:sz w:val="20"/>
          <w:szCs w:val="20"/>
        </w:rPr>
        <w:t xml:space="preserve"> (e.g., “</w:t>
      </w:r>
      <w:proofErr w:type="spellStart"/>
      <w:r w:rsidRPr="0044030F">
        <w:rPr>
          <w:rFonts w:ascii="Arial" w:hAnsi="Arial" w:cs="Arial"/>
          <w:sz w:val="20"/>
          <w:szCs w:val="20"/>
        </w:rPr>
        <w:t>gossing</w:t>
      </w:r>
      <w:proofErr w:type="spellEnd"/>
      <w:r w:rsidRPr="0044030F">
        <w:rPr>
          <w:rFonts w:ascii="Arial" w:hAnsi="Arial" w:cs="Arial"/>
          <w:sz w:val="20"/>
          <w:szCs w:val="20"/>
        </w:rPr>
        <w:t xml:space="preserve">” = ripping), and the other </w:t>
      </w:r>
      <w:proofErr w:type="gramStart"/>
      <w:r w:rsidRPr="0044030F">
        <w:rPr>
          <w:rFonts w:ascii="Arial" w:hAnsi="Arial" w:cs="Arial"/>
          <w:sz w:val="20"/>
          <w:szCs w:val="20"/>
        </w:rPr>
        <w:t>half see</w:t>
      </w:r>
      <w:proofErr w:type="gramEnd"/>
      <w:r w:rsidRPr="0044030F">
        <w:rPr>
          <w:rFonts w:ascii="Arial" w:hAnsi="Arial" w:cs="Arial"/>
          <w:sz w:val="20"/>
          <w:szCs w:val="20"/>
        </w:rPr>
        <w:t xml:space="preserve"> videos with a consistent </w:t>
      </w:r>
      <w:r w:rsidRPr="0044030F">
        <w:rPr>
          <w:rFonts w:ascii="Arial" w:hAnsi="Arial" w:cs="Arial"/>
          <w:smallCaps/>
          <w:sz w:val="20"/>
          <w:szCs w:val="20"/>
        </w:rPr>
        <w:t>manner</w:t>
      </w:r>
      <w:r w:rsidRPr="0044030F">
        <w:rPr>
          <w:rFonts w:ascii="Arial" w:hAnsi="Arial" w:cs="Arial"/>
          <w:sz w:val="20"/>
          <w:szCs w:val="20"/>
        </w:rPr>
        <w:t xml:space="preserve"> ("</w:t>
      </w:r>
      <w:proofErr w:type="spellStart"/>
      <w:r w:rsidRPr="0044030F">
        <w:rPr>
          <w:rFonts w:ascii="Arial" w:hAnsi="Arial" w:cs="Arial"/>
          <w:sz w:val="20"/>
          <w:szCs w:val="20"/>
        </w:rPr>
        <w:t>gossing</w:t>
      </w:r>
      <w:proofErr w:type="spellEnd"/>
      <w:r w:rsidRPr="0044030F">
        <w:rPr>
          <w:rFonts w:ascii="Arial" w:hAnsi="Arial" w:cs="Arial"/>
          <w:sz w:val="20"/>
          <w:szCs w:val="20"/>
        </w:rPr>
        <w:t>" = combing). Finally, participants see a second triad and are asked about the meaning of the verb (</w:t>
      </w:r>
      <w:r w:rsidRPr="0044030F">
        <w:rPr>
          <w:rFonts w:ascii="Arial" w:hAnsi="Arial" w:cs="Arial"/>
          <w:i/>
          <w:sz w:val="20"/>
          <w:szCs w:val="20"/>
        </w:rPr>
        <w:t>Same-verb test</w:t>
      </w:r>
      <w:r w:rsidRPr="0044030F">
        <w:rPr>
          <w:rFonts w:ascii="Arial" w:hAnsi="Arial" w:cs="Arial"/>
          <w:sz w:val="20"/>
          <w:szCs w:val="20"/>
        </w:rPr>
        <w:t>). This is designed as a manipulation check: older child and adult participants should select the extension of the verb that matched what they have just seen. However, o</w:t>
      </w:r>
      <w:r>
        <w:rPr>
          <w:rFonts w:ascii="Arial" w:hAnsi="Arial" w:cs="Arial"/>
          <w:sz w:val="20"/>
          <w:szCs w:val="20"/>
        </w:rPr>
        <w:t>ur primary interest is not</w:t>
      </w:r>
      <w:r w:rsidRPr="0044030F">
        <w:rPr>
          <w:rFonts w:ascii="Arial" w:hAnsi="Arial" w:cs="Arial"/>
          <w:sz w:val="20"/>
          <w:szCs w:val="20"/>
        </w:rPr>
        <w:t xml:space="preserve"> the learning of ind</w:t>
      </w:r>
      <w:r>
        <w:rPr>
          <w:rFonts w:ascii="Arial" w:hAnsi="Arial" w:cs="Arial"/>
          <w:sz w:val="20"/>
          <w:szCs w:val="20"/>
        </w:rPr>
        <w:t>ividual verbs, but</w:t>
      </w:r>
      <w:r w:rsidRPr="0044030F">
        <w:rPr>
          <w:rFonts w:ascii="Arial" w:hAnsi="Arial" w:cs="Arial"/>
          <w:sz w:val="20"/>
          <w:szCs w:val="20"/>
        </w:rPr>
        <w:t xml:space="preserve"> the biases they develop</w:t>
      </w:r>
      <w:r>
        <w:rPr>
          <w:rFonts w:ascii="Arial" w:hAnsi="Arial" w:cs="Arial"/>
          <w:sz w:val="20"/>
          <w:szCs w:val="20"/>
        </w:rPr>
        <w:t xml:space="preserve"> across the study, displayed</w:t>
      </w:r>
      <w:r w:rsidRPr="0044030F">
        <w:rPr>
          <w:rFonts w:ascii="Arial" w:hAnsi="Arial" w:cs="Arial"/>
          <w:sz w:val="20"/>
          <w:szCs w:val="20"/>
        </w:rPr>
        <w:t xml:space="preserve"> during the Bias test of each trial. </w:t>
      </w:r>
      <w:r>
        <w:rPr>
          <w:rFonts w:ascii="Arial" w:hAnsi="Arial" w:cs="Arial"/>
          <w:sz w:val="20"/>
          <w:szCs w:val="20"/>
        </w:rPr>
        <w:t>After learning</w:t>
      </w:r>
      <w:r w:rsidRPr="0044030F">
        <w:rPr>
          <w:rFonts w:ascii="Arial" w:hAnsi="Arial" w:cs="Arial"/>
          <w:sz w:val="20"/>
          <w:szCs w:val="20"/>
        </w:rPr>
        <w:t xml:space="preserve"> several </w:t>
      </w:r>
      <w:r>
        <w:rPr>
          <w:rFonts w:ascii="Arial" w:hAnsi="Arial" w:cs="Arial"/>
          <w:sz w:val="20"/>
          <w:szCs w:val="20"/>
        </w:rPr>
        <w:t>path verbs</w:t>
      </w:r>
      <w:r w:rsidRPr="0044030F">
        <w:rPr>
          <w:rFonts w:ascii="Arial" w:hAnsi="Arial" w:cs="Arial"/>
          <w:sz w:val="20"/>
          <w:szCs w:val="20"/>
        </w:rPr>
        <w:t xml:space="preserve"> (</w:t>
      </w:r>
      <w:r w:rsidRPr="00CF4E97">
        <w:rPr>
          <w:rFonts w:ascii="Arial" w:hAnsi="Arial" w:cs="Arial"/>
          <w:i/>
          <w:sz w:val="20"/>
          <w:szCs w:val="20"/>
        </w:rPr>
        <w:t>across, down</w:t>
      </w:r>
      <w:r>
        <w:rPr>
          <w:rFonts w:ascii="Arial" w:hAnsi="Arial" w:cs="Arial"/>
          <w:sz w:val="20"/>
          <w:szCs w:val="20"/>
        </w:rPr>
        <w:t xml:space="preserve">), do they guess that the next </w:t>
      </w:r>
      <w:r w:rsidRPr="0044030F">
        <w:rPr>
          <w:rFonts w:ascii="Arial" w:hAnsi="Arial" w:cs="Arial"/>
          <w:sz w:val="20"/>
          <w:szCs w:val="20"/>
        </w:rPr>
        <w:t xml:space="preserve">novel event will be described in terms of its </w:t>
      </w:r>
      <w:r w:rsidRPr="0044030F">
        <w:rPr>
          <w:rFonts w:ascii="Arial" w:hAnsi="Arial" w:cs="Arial"/>
          <w:smallCaps/>
          <w:sz w:val="20"/>
          <w:szCs w:val="20"/>
        </w:rPr>
        <w:t>path</w:t>
      </w:r>
      <w:r w:rsidRPr="0044030F">
        <w:rPr>
          <w:rFonts w:ascii="Arial" w:hAnsi="Arial" w:cs="Arial"/>
          <w:sz w:val="20"/>
          <w:szCs w:val="20"/>
        </w:rPr>
        <w:t xml:space="preserve"> (e.g. </w:t>
      </w:r>
      <w:r w:rsidRPr="00CF4E97">
        <w:rPr>
          <w:rFonts w:ascii="Arial" w:hAnsi="Arial" w:cs="Arial"/>
          <w:i/>
          <w:sz w:val="20"/>
          <w:szCs w:val="20"/>
        </w:rPr>
        <w:t>around</w:t>
      </w:r>
      <w:r w:rsidRPr="0044030F">
        <w:rPr>
          <w:rFonts w:ascii="Arial" w:hAnsi="Arial" w:cs="Arial"/>
          <w:sz w:val="20"/>
          <w:szCs w:val="20"/>
        </w:rPr>
        <w:t>)?</w:t>
      </w:r>
      <w:r>
        <w:rPr>
          <w:rFonts w:ascii="Arial" w:hAnsi="Arial" w:cs="Arial"/>
          <w:sz w:val="20"/>
          <w:szCs w:val="20"/>
        </w:rPr>
        <w:t xml:space="preserve"> </w:t>
      </w:r>
      <w:r w:rsidRPr="0044030F">
        <w:rPr>
          <w:rFonts w:ascii="Arial" w:hAnsi="Arial" w:cs="Arial"/>
          <w:sz w:val="20"/>
          <w:szCs w:val="20"/>
        </w:rPr>
        <w:t xml:space="preserve">In the second half of the experiment, when participants switch to a new domain, we use shorter trials consisting of just the bias test (Fig. 4) so we can measure participants’ expectations about novel </w:t>
      </w:r>
      <w:r>
        <w:rPr>
          <w:rFonts w:ascii="Arial" w:hAnsi="Arial" w:cs="Arial"/>
          <w:sz w:val="20"/>
          <w:szCs w:val="20"/>
        </w:rPr>
        <w:t>verbs in the new semantic field</w:t>
      </w:r>
      <w:r w:rsidRPr="0044030F">
        <w:rPr>
          <w:rFonts w:ascii="Arial" w:hAnsi="Arial" w:cs="Arial"/>
          <w:sz w:val="20"/>
          <w:szCs w:val="20"/>
        </w:rPr>
        <w:t xml:space="preserve"> without providing any evidence about individual verb meanings. Next, we describe initial results using this paradigm </w:t>
      </w:r>
      <w:r>
        <w:rPr>
          <w:rFonts w:ascii="Arial" w:hAnsi="Arial" w:cs="Arial"/>
          <w:sz w:val="20"/>
          <w:szCs w:val="20"/>
        </w:rPr>
        <w:t>that test</w:t>
      </w:r>
      <w:r w:rsidRPr="0044030F">
        <w:rPr>
          <w:rFonts w:ascii="Arial" w:hAnsi="Arial" w:cs="Arial"/>
          <w:sz w:val="20"/>
          <w:szCs w:val="20"/>
        </w:rPr>
        <w:t xml:space="preserve"> the nature of these second-level generalizations.</w:t>
      </w:r>
      <w:r w:rsidRPr="00F44F07">
        <w:rPr>
          <w:rFonts w:ascii="Arial" w:hAnsi="Arial" w:cs="Arial"/>
          <w:noProof/>
          <w:sz w:val="20"/>
          <w:szCs w:val="20"/>
        </w:rPr>
        <w:t xml:space="preserve"> </w:t>
      </w:r>
    </w:p>
    <w:bookmarkEnd w:id="5"/>
    <w:bookmarkEnd w:id="6"/>
    <w:bookmarkEnd w:id="7"/>
    <w:bookmarkEnd w:id="8"/>
    <w:p w14:paraId="2FB4B7E6" w14:textId="77777777" w:rsidR="00EE06FF" w:rsidRPr="0044030F" w:rsidRDefault="00EE06FF" w:rsidP="00EE06FF">
      <w:pPr>
        <w:spacing w:after="60"/>
        <w:rPr>
          <w:rFonts w:ascii="Arial" w:hAnsi="Arial" w:cs="Arial"/>
          <w:sz w:val="20"/>
          <w:szCs w:val="20"/>
        </w:rPr>
      </w:pPr>
      <w:r w:rsidRPr="0044030F">
        <w:rPr>
          <w:rFonts w:ascii="Arial" w:hAnsi="Arial" w:cs="Arial"/>
          <w:b/>
          <w:sz w:val="20"/>
          <w:szCs w:val="20"/>
        </w:rPr>
        <w:t>3. Prior work – The role of manner/path and means/result in verb learning</w:t>
      </w:r>
    </w:p>
    <w:p w14:paraId="42FFC6ED" w14:textId="77777777" w:rsidR="00EE06FF" w:rsidRPr="0044030F" w:rsidRDefault="00EE06FF" w:rsidP="00EE06FF">
      <w:pPr>
        <w:spacing w:after="60"/>
        <w:rPr>
          <w:rFonts w:ascii="Arial" w:hAnsi="Arial" w:cs="Arial"/>
          <w:noProof/>
          <w:color w:val="000000" w:themeColor="text1"/>
          <w:sz w:val="20"/>
          <w:szCs w:val="20"/>
        </w:rPr>
      </w:pPr>
      <w:r w:rsidRPr="0044030F">
        <w:rPr>
          <w:rFonts w:ascii="Arial" w:hAnsi="Arial" w:cs="Arial"/>
          <w:sz w:val="20"/>
          <w:szCs w:val="20"/>
        </w:rPr>
        <w:t xml:space="preserve">In two previous projects, we have used the sequences just described for studying the scope </w:t>
      </w:r>
      <w:r>
        <w:rPr>
          <w:rFonts w:ascii="Arial" w:hAnsi="Arial" w:cs="Arial"/>
          <w:sz w:val="20"/>
          <w:szCs w:val="20"/>
        </w:rPr>
        <w:t>of</w:t>
      </w:r>
      <w:r w:rsidRPr="0044030F">
        <w:rPr>
          <w:rFonts w:ascii="Arial" w:hAnsi="Arial" w:cs="Arial"/>
          <w:sz w:val="20"/>
          <w:szCs w:val="20"/>
        </w:rPr>
        <w:t xml:space="preserve"> semantic generalizations that guide verb learning</w:t>
      </w:r>
      <w:r>
        <w:rPr>
          <w:rFonts w:ascii="Arial" w:hAnsi="Arial" w:cs="Arial"/>
          <w:sz w:val="20"/>
          <w:szCs w:val="20"/>
        </w:rPr>
        <w:t>. As</w:t>
      </w:r>
      <w:r w:rsidRPr="0044030F">
        <w:rPr>
          <w:rFonts w:ascii="Arial" w:hAnsi="Arial" w:cs="Arial"/>
          <w:sz w:val="20"/>
          <w:szCs w:val="20"/>
        </w:rPr>
        <w:t xml:space="preserve"> the relationship between the initial verbs and the new ones</w:t>
      </w:r>
      <w:r>
        <w:rPr>
          <w:rFonts w:ascii="Arial" w:hAnsi="Arial" w:cs="Arial"/>
          <w:sz w:val="20"/>
          <w:szCs w:val="20"/>
        </w:rPr>
        <w:t xml:space="preserve"> changes from the first phase to the second</w:t>
      </w:r>
      <w:r w:rsidRPr="0044030F">
        <w:rPr>
          <w:rFonts w:ascii="Arial" w:hAnsi="Arial" w:cs="Arial"/>
          <w:sz w:val="20"/>
          <w:szCs w:val="20"/>
        </w:rPr>
        <w:t>, we can learn how far a certain population of language users extends</w:t>
      </w:r>
      <w:r>
        <w:rPr>
          <w:rFonts w:ascii="Arial" w:hAnsi="Arial" w:cs="Arial"/>
          <w:sz w:val="20"/>
          <w:szCs w:val="20"/>
        </w:rPr>
        <w:t xml:space="preserve"> this </w:t>
      </w:r>
      <w:r w:rsidRPr="0044030F">
        <w:rPr>
          <w:rFonts w:ascii="Arial" w:hAnsi="Arial" w:cs="Arial"/>
          <w:sz w:val="20"/>
          <w:szCs w:val="20"/>
        </w:rPr>
        <w:t xml:space="preserve">lexicalization bias. This method has produced robust findings in both adults and preschool aged children. </w:t>
      </w:r>
      <w:r w:rsidRPr="0044030F">
        <w:rPr>
          <w:rFonts w:ascii="Arial" w:hAnsi="Arial" w:cs="Arial"/>
          <w:noProof/>
          <w:color w:val="000000" w:themeColor="text1"/>
          <w:sz w:val="20"/>
          <w:szCs w:val="20"/>
        </w:rPr>
        <w:t>Shafto, Havasi &amp; Snedeker (2014) applied this pa</w:t>
      </w:r>
      <w:r>
        <w:rPr>
          <w:rFonts w:ascii="Arial" w:hAnsi="Arial" w:cs="Arial"/>
          <w:noProof/>
          <w:color w:val="000000" w:themeColor="text1"/>
          <w:sz w:val="20"/>
          <w:szCs w:val="20"/>
        </w:rPr>
        <w:t>radigm within the motion domain: p</w:t>
      </w:r>
      <w:r w:rsidRPr="0044030F">
        <w:rPr>
          <w:rFonts w:ascii="Arial" w:hAnsi="Arial" w:cs="Arial"/>
          <w:noProof/>
          <w:color w:val="000000" w:themeColor="text1"/>
          <w:sz w:val="20"/>
          <w:szCs w:val="20"/>
        </w:rPr>
        <w:t xml:space="preserve">articipants were taught a series of novel verbs which either turned out to have </w:t>
      </w:r>
      <w:r w:rsidRPr="0044030F">
        <w:rPr>
          <w:rFonts w:ascii="Arial" w:hAnsi="Arial" w:cs="Arial"/>
          <w:smallCaps/>
          <w:noProof/>
          <w:color w:val="000000" w:themeColor="text1"/>
          <w:sz w:val="20"/>
          <w:szCs w:val="20"/>
        </w:rPr>
        <w:t>path</w:t>
      </w:r>
      <w:r w:rsidRPr="0044030F">
        <w:rPr>
          <w:rFonts w:ascii="Arial" w:hAnsi="Arial" w:cs="Arial"/>
          <w:noProof/>
          <w:color w:val="000000" w:themeColor="text1"/>
          <w:sz w:val="20"/>
          <w:szCs w:val="20"/>
        </w:rPr>
        <w:t xml:space="preserve"> meanings (</w:t>
      </w:r>
      <w:r w:rsidRPr="0044030F">
        <w:rPr>
          <w:rFonts w:ascii="Arial" w:hAnsi="Arial" w:cs="Arial"/>
          <w:i/>
          <w:noProof/>
          <w:color w:val="000000" w:themeColor="text1"/>
          <w:sz w:val="20"/>
          <w:szCs w:val="20"/>
        </w:rPr>
        <w:t>crossing</w:t>
      </w:r>
      <w:r w:rsidRPr="0044030F">
        <w:rPr>
          <w:rFonts w:ascii="Arial" w:hAnsi="Arial" w:cs="Arial"/>
          <w:noProof/>
          <w:color w:val="000000" w:themeColor="text1"/>
          <w:sz w:val="20"/>
          <w:szCs w:val="20"/>
        </w:rPr>
        <w:t xml:space="preserve">, </w:t>
      </w:r>
      <w:r w:rsidRPr="0044030F">
        <w:rPr>
          <w:rFonts w:ascii="Arial" w:hAnsi="Arial" w:cs="Arial"/>
          <w:i/>
          <w:noProof/>
          <w:color w:val="000000" w:themeColor="text1"/>
          <w:sz w:val="20"/>
          <w:szCs w:val="20"/>
        </w:rPr>
        <w:t>entering</w:t>
      </w:r>
      <w:r w:rsidRPr="0044030F">
        <w:rPr>
          <w:rFonts w:ascii="Arial" w:hAnsi="Arial" w:cs="Arial"/>
          <w:noProof/>
          <w:color w:val="000000" w:themeColor="text1"/>
          <w:sz w:val="20"/>
          <w:szCs w:val="20"/>
        </w:rPr>
        <w:t xml:space="preserve">) or </w:t>
      </w:r>
      <w:r w:rsidRPr="0044030F">
        <w:rPr>
          <w:rFonts w:ascii="Arial" w:hAnsi="Arial" w:cs="Arial"/>
          <w:smallCaps/>
          <w:noProof/>
          <w:color w:val="000000" w:themeColor="text1"/>
          <w:sz w:val="20"/>
          <w:szCs w:val="20"/>
        </w:rPr>
        <w:t>manner</w:t>
      </w:r>
      <w:r w:rsidRPr="0044030F">
        <w:rPr>
          <w:rFonts w:ascii="Arial" w:hAnsi="Arial" w:cs="Arial"/>
          <w:noProof/>
          <w:color w:val="000000" w:themeColor="text1"/>
          <w:sz w:val="20"/>
          <w:szCs w:val="20"/>
        </w:rPr>
        <w:t xml:space="preserve"> meanings (</w:t>
      </w:r>
      <w:r w:rsidRPr="0044030F">
        <w:rPr>
          <w:rFonts w:ascii="Arial" w:hAnsi="Arial" w:cs="Arial"/>
          <w:i/>
          <w:noProof/>
          <w:color w:val="000000" w:themeColor="text1"/>
          <w:sz w:val="20"/>
          <w:szCs w:val="20"/>
        </w:rPr>
        <w:t>crawling</w:t>
      </w:r>
      <w:r w:rsidRPr="0044030F">
        <w:rPr>
          <w:rFonts w:ascii="Arial" w:hAnsi="Arial" w:cs="Arial"/>
          <w:noProof/>
          <w:color w:val="000000" w:themeColor="text1"/>
          <w:sz w:val="20"/>
          <w:szCs w:val="20"/>
        </w:rPr>
        <w:t xml:space="preserve">, </w:t>
      </w:r>
      <w:r w:rsidRPr="0044030F">
        <w:rPr>
          <w:rFonts w:ascii="Arial" w:hAnsi="Arial" w:cs="Arial"/>
          <w:i/>
          <w:noProof/>
          <w:color w:val="000000" w:themeColor="text1"/>
          <w:sz w:val="20"/>
          <w:szCs w:val="20"/>
        </w:rPr>
        <w:t>hopping)</w:t>
      </w:r>
      <w:r w:rsidRPr="0044030F">
        <w:rPr>
          <w:rFonts w:ascii="Arial" w:hAnsi="Arial" w:cs="Arial"/>
          <w:noProof/>
          <w:color w:val="000000" w:themeColor="text1"/>
          <w:sz w:val="20"/>
          <w:szCs w:val="20"/>
        </w:rPr>
        <w:t xml:space="preserve">. After learning just a </w:t>
      </w:r>
      <w:r>
        <w:rPr>
          <w:rFonts w:ascii="Arial" w:hAnsi="Arial" w:cs="Arial"/>
          <w:noProof/>
          <w:color w:val="000000" w:themeColor="text1"/>
          <w:sz w:val="20"/>
          <w:szCs w:val="20"/>
        </w:rPr>
        <w:t>few</w:t>
      </w:r>
      <w:r w:rsidRPr="0044030F">
        <w:rPr>
          <w:rFonts w:ascii="Arial" w:hAnsi="Arial" w:cs="Arial"/>
          <w:noProof/>
          <w:color w:val="000000" w:themeColor="text1"/>
          <w:sz w:val="20"/>
          <w:szCs w:val="20"/>
        </w:rPr>
        <w:t xml:space="preserve"> of these, they began to spontaneously generalize to new verbs (e.g., guessing that a novel word for an event that could be described as either </w:t>
      </w:r>
      <w:r w:rsidRPr="0044030F">
        <w:rPr>
          <w:rFonts w:ascii="Arial" w:hAnsi="Arial" w:cs="Arial"/>
          <w:i/>
          <w:noProof/>
          <w:color w:val="000000" w:themeColor="text1"/>
          <w:sz w:val="20"/>
          <w:szCs w:val="20"/>
        </w:rPr>
        <w:t>running</w:t>
      </w:r>
      <w:r w:rsidRPr="0044030F">
        <w:rPr>
          <w:rFonts w:ascii="Arial" w:hAnsi="Arial" w:cs="Arial"/>
          <w:noProof/>
          <w:color w:val="000000" w:themeColor="text1"/>
          <w:sz w:val="20"/>
          <w:szCs w:val="20"/>
        </w:rPr>
        <w:t xml:space="preserve"> or </w:t>
      </w:r>
      <w:r w:rsidRPr="0044030F">
        <w:rPr>
          <w:rFonts w:ascii="Arial" w:hAnsi="Arial" w:cs="Arial"/>
          <w:i/>
          <w:noProof/>
          <w:color w:val="000000" w:themeColor="text1"/>
          <w:sz w:val="20"/>
          <w:szCs w:val="20"/>
        </w:rPr>
        <w:t xml:space="preserve">ascending </w:t>
      </w:r>
      <w:r w:rsidRPr="0044030F">
        <w:rPr>
          <w:rFonts w:ascii="Arial" w:hAnsi="Arial" w:cs="Arial"/>
          <w:noProof/>
          <w:color w:val="000000" w:themeColor="text1"/>
          <w:sz w:val="20"/>
          <w:szCs w:val="20"/>
        </w:rPr>
        <w:t xml:space="preserve">referred to </w:t>
      </w:r>
      <w:r w:rsidRPr="0044030F">
        <w:rPr>
          <w:rFonts w:ascii="Arial" w:hAnsi="Arial" w:cs="Arial"/>
          <w:i/>
          <w:noProof/>
          <w:color w:val="000000" w:themeColor="text1"/>
          <w:sz w:val="20"/>
          <w:szCs w:val="20"/>
        </w:rPr>
        <w:t>ascending</w:t>
      </w:r>
      <w:r w:rsidRPr="0044030F">
        <w:rPr>
          <w:rFonts w:ascii="Arial" w:hAnsi="Arial" w:cs="Arial"/>
          <w:noProof/>
          <w:color w:val="000000" w:themeColor="text1"/>
          <w:sz w:val="20"/>
          <w:szCs w:val="20"/>
        </w:rPr>
        <w:t xml:space="preserve"> in </w:t>
      </w:r>
      <w:r>
        <w:rPr>
          <w:rFonts w:ascii="Arial" w:hAnsi="Arial" w:cs="Arial"/>
          <w:noProof/>
          <w:color w:val="000000" w:themeColor="text1"/>
          <w:sz w:val="20"/>
          <w:szCs w:val="20"/>
        </w:rPr>
        <w:t xml:space="preserve">the </w:t>
      </w:r>
      <w:r w:rsidRPr="0044030F">
        <w:rPr>
          <w:rFonts w:ascii="Arial" w:hAnsi="Arial" w:cs="Arial"/>
          <w:smallCaps/>
          <w:noProof/>
          <w:color w:val="000000" w:themeColor="text1"/>
          <w:sz w:val="20"/>
          <w:szCs w:val="20"/>
        </w:rPr>
        <w:t xml:space="preserve">path </w:t>
      </w:r>
      <w:r w:rsidRPr="0044030F">
        <w:rPr>
          <w:rFonts w:ascii="Arial" w:hAnsi="Arial" w:cs="Arial"/>
          <w:noProof/>
          <w:color w:val="000000" w:themeColor="text1"/>
          <w:sz w:val="20"/>
          <w:szCs w:val="20"/>
        </w:rPr>
        <w:t xml:space="preserve">condition but to </w:t>
      </w:r>
      <w:r w:rsidRPr="0044030F">
        <w:rPr>
          <w:rFonts w:ascii="Arial" w:hAnsi="Arial" w:cs="Arial"/>
          <w:i/>
          <w:noProof/>
          <w:color w:val="000000" w:themeColor="text1"/>
          <w:sz w:val="20"/>
          <w:szCs w:val="20"/>
        </w:rPr>
        <w:t>running</w:t>
      </w:r>
      <w:r w:rsidRPr="0044030F">
        <w:rPr>
          <w:rFonts w:ascii="Arial" w:hAnsi="Arial" w:cs="Arial"/>
          <w:noProof/>
          <w:color w:val="000000" w:themeColor="text1"/>
          <w:sz w:val="20"/>
          <w:szCs w:val="20"/>
        </w:rPr>
        <w:t xml:space="preserve"> in the </w:t>
      </w:r>
      <w:proofErr w:type="spellStart"/>
      <w:r w:rsidRPr="0044030F">
        <w:rPr>
          <w:rFonts w:ascii="Arial" w:hAnsi="Arial" w:cs="Arial"/>
          <w:smallCaps/>
          <w:sz w:val="20"/>
          <w:szCs w:val="20"/>
        </w:rPr>
        <w:t>MoM</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condition). Critically, Shafto et al. found that 4-6 year old children were also able to learn these biases within just 3 trials. This required that they not only represent individual manners and paths, but also recognize them</w:t>
      </w:r>
      <w:r>
        <w:rPr>
          <w:rFonts w:ascii="Arial" w:hAnsi="Arial" w:cs="Arial"/>
          <w:noProof/>
          <w:color w:val="000000" w:themeColor="text1"/>
          <w:sz w:val="20"/>
          <w:szCs w:val="20"/>
        </w:rPr>
        <w:t xml:space="preserve"> as parts of common categories</w:t>
      </w:r>
      <w:r w:rsidRPr="0044030F">
        <w:rPr>
          <w:rFonts w:ascii="Arial" w:hAnsi="Arial" w:cs="Arial"/>
          <w:noProof/>
          <w:color w:val="000000" w:themeColor="text1"/>
          <w:sz w:val="20"/>
          <w:szCs w:val="20"/>
        </w:rPr>
        <w:t xml:space="preserve">. </w:t>
      </w:r>
    </w:p>
    <w:p w14:paraId="697F39CD" w14:textId="77777777" w:rsidR="00EE06FF" w:rsidRPr="0077401E" w:rsidRDefault="00EE06FF" w:rsidP="00EE06FF">
      <w:pPr>
        <w:spacing w:after="60"/>
        <w:rPr>
          <w:rFonts w:ascii="Arial" w:hAnsi="Arial" w:cs="Arial"/>
          <w:noProof/>
          <w:color w:val="000000" w:themeColor="text1"/>
          <w:sz w:val="20"/>
          <w:szCs w:val="20"/>
        </w:rPr>
      </w:pPr>
      <w:r w:rsidRPr="0044030F">
        <w:rPr>
          <w:rFonts w:ascii="Arial" w:hAnsi="Arial" w:cs="Arial"/>
          <w:noProof/>
          <w:color w:val="000000" w:themeColor="text1"/>
          <w:sz w:val="20"/>
          <w:szCs w:val="20"/>
        </w:rPr>
        <mc:AlternateContent>
          <mc:Choice Requires="wps">
            <w:drawing>
              <wp:anchor distT="0" distB="0" distL="114300" distR="114300" simplePos="0" relativeHeight="251659264" behindDoc="0" locked="0" layoutInCell="1" allowOverlap="1" wp14:anchorId="0B8BC7A4" wp14:editId="0C768445">
                <wp:simplePos x="0" y="0"/>
                <wp:positionH relativeFrom="column">
                  <wp:posOffset>0</wp:posOffset>
                </wp:positionH>
                <wp:positionV relativeFrom="paragraph">
                  <wp:posOffset>1638300</wp:posOffset>
                </wp:positionV>
                <wp:extent cx="6057900" cy="30543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057900" cy="3054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A361FC" w14:textId="77777777" w:rsidR="001D742D" w:rsidRPr="005416C7" w:rsidRDefault="001D742D" w:rsidP="00EE06FF">
                            <w:pPr>
                              <w:rPr>
                                <w:rFonts w:ascii="Arial" w:hAnsi="Arial"/>
                                <w:sz w:val="20"/>
                                <w:szCs w:val="20"/>
                              </w:rPr>
                            </w:pPr>
                            <w:r>
                              <w:rPr>
                                <w:rFonts w:ascii="Arial" w:hAnsi="Arial"/>
                                <w:noProof/>
                                <w:sz w:val="20"/>
                                <w:szCs w:val="20"/>
                              </w:rPr>
                              <w:drawing>
                                <wp:inline distT="0" distB="0" distL="0" distR="0" wp14:anchorId="2C0985AE" wp14:editId="045A2E3E">
                                  <wp:extent cx="5871210" cy="2324100"/>
                                  <wp:effectExtent l="0" t="0" r="0" b="12700"/>
                                  <wp:docPr id="45" name="Picture 45" descr="Macintosh HD:Users:mekline:Dropbox:_Grants:NSF January 2017 Snedeker Kline - MPP:graphs for grant: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ropbox:_Grants:NSF January 2017 Snedeker Kline - MPP:graphs for grant:all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210" cy="2324100"/>
                                          </a:xfrm>
                                          <a:prstGeom prst="rect">
                                            <a:avLst/>
                                          </a:prstGeom>
                                          <a:noFill/>
                                          <a:ln>
                                            <a:noFill/>
                                          </a:ln>
                                        </pic:spPr>
                                      </pic:pic>
                                    </a:graphicData>
                                  </a:graphic>
                                </wp:inline>
                              </w:drawing>
                            </w:r>
                            <w:r w:rsidRPr="005416C7">
                              <w:rPr>
                                <w:rFonts w:ascii="Arial" w:hAnsi="Arial"/>
                                <w:sz w:val="20"/>
                                <w:szCs w:val="20"/>
                              </w:rPr>
                              <w:t xml:space="preserve"> Figure 5: </w:t>
                            </w:r>
                            <w:r>
                              <w:rPr>
                                <w:rFonts w:ascii="Arial" w:hAnsi="Arial"/>
                                <w:sz w:val="20"/>
                                <w:szCs w:val="20"/>
                              </w:rPr>
                              <w:t xml:space="preserve">Prior work with adult and 4-5 year old English speakers shows more MANNER extensions to new verbs after training on novel manner verbs (manner of action, manner of motion) than result verbs (path, effect). Biases are seen both in the original domain (Base, i.e. additional object-change verbs after </w:t>
                            </w:r>
                            <w:proofErr w:type="spellStart"/>
                            <w:r>
                              <w:rPr>
                                <w:rFonts w:ascii="Arial" w:hAnsi="Arial"/>
                                <w:sz w:val="20"/>
                                <w:szCs w:val="20"/>
                              </w:rPr>
                              <w:t>MoA</w:t>
                            </w:r>
                            <w:proofErr w:type="spellEnd"/>
                            <w:r>
                              <w:rPr>
                                <w:rFonts w:ascii="Arial" w:hAnsi="Arial"/>
                                <w:sz w:val="20"/>
                                <w:szCs w:val="20"/>
                              </w:rPr>
                              <w:t xml:space="preserve">/Effect training) and across domains (Extension, i.e. verbs of motion after </w:t>
                            </w:r>
                            <w:proofErr w:type="spellStart"/>
                            <w:r>
                              <w:rPr>
                                <w:rFonts w:ascii="Arial" w:hAnsi="Arial"/>
                                <w:sz w:val="20"/>
                                <w:szCs w:val="20"/>
                              </w:rPr>
                              <w:t>MoA</w:t>
                            </w:r>
                            <w:proofErr w:type="spellEnd"/>
                            <w:r>
                              <w:rPr>
                                <w:rFonts w:ascii="Arial" w:hAnsi="Arial"/>
                                <w:sz w:val="20"/>
                                <w:szCs w:val="20"/>
                              </w:rPr>
                              <w:t>/Effect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1" type="#_x0000_t202" style="position:absolute;margin-left:0;margin-top:129pt;width:477pt;height:24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QN1tM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zzG&#10;SBEJJXpkrUfXukXjwM7OuAJADwZgvgU1VHnQO1CGpFtuZfhDOgjswPP+wG1wRkF5lk7OpymYKNhO&#10;00l+OonsJ8/XjXX+A9MSBaHEFooXOSXbW+chFIAOkPCa0otGiFhAoV4oANhpWOyA7jYpIBQQAzIE&#10;FavzYz45H1fnk+norJpkozxLL0ZVlY5HN4sqrdJ8MZ/m1z8hCkmyvNhBnxjossAQMLEQZNXXJJj/&#10;riiS0BctnGVJbJ4uP3Ac8xxCTQL9Hc1R8nvBQgJCfWYcyhbZDoo4MGwuLNoSaHVCKVM+FiqSAeiA&#10;4kDYWy72+EhZpPItlzvyh5e18ofLslHaxtK+Crv+OoTMOzyQcZR3EH27bGO/ToYuXOp6D81pdTfc&#10;ztBFAw10S5y/JxamGZoONpS/gw8Xeldi3UsYrbX9/id9wEM9wYpRqHqJ3bcNsQwj8VHB+E2zPA/r&#10;JB5y6CE42GPL8tiiNnKuoSoZ7EJDoxjwXgwit1o+wSKrwqtgIorC2yX2gzj33c6CRUhZVUUQLBBD&#10;/K16MDS4DkUK4/HYPhFr+hny0Eif9LBHSPFqlDpsuKl0tfGaN3HOAs8dqz3/sHxiW/aLMmy343NE&#10;Pa/z2S8AAAD//wMAUEsDBBQABgAIAAAAIQAUChDR3AAAAAgBAAAPAAAAZHJzL2Rvd25yZXYueG1s&#10;TI/NTsMwEITvSLyDtUjcqE1poAnZVAjEFUT5kbi58TaJiNdR7Dbh7VlOcJvVjGa/KTez79WRxtgF&#10;RrhcGFDEdXAdNwhvr48Xa1AxWXa2D0wI3xRhU52elLZwYeIXOm5To6SEY2ER2pSGQutYt+RtXISB&#10;WLx9GL1Nco6NdqOdpNz3emnMtfa2Y/nQ2oHuW6q/tgeP8P60//xYmefmwWfDFGaj2eca8fxsvrsF&#10;lWhOf2H4xRd0qIRpFw7souoRZEhCWGZrEWLn2UrEDuHmKjegq1L/H1D9AAAA//8DAFBLAQItABQA&#10;BgAIAAAAIQDkmcPA+wAAAOEBAAATAAAAAAAAAAAAAAAAAAAAAABbQ29udGVudF9UeXBlc10ueG1s&#10;UEsBAi0AFAAGAAgAAAAhACOyauHXAAAAlAEAAAsAAAAAAAAAAAAAAAAALAEAAF9yZWxzLy5yZWxz&#10;UEsBAi0AFAAGAAgAAAAhAAbEDdbTAgAAFgYAAA4AAAAAAAAAAAAAAAAALAIAAGRycy9lMm9Eb2Mu&#10;eG1sUEsBAi0AFAAGAAgAAAAhABQKENHcAAAACAEAAA8AAAAAAAAAAAAAAAAAKwUAAGRycy9kb3du&#10;cmV2LnhtbFBLBQYAAAAABAAEAPMAAAA0BgAAAAA=&#10;" filled="f" stroked="f">
                <v:textbox>
                  <w:txbxContent>
                    <w:p w14:paraId="33A361FC" w14:textId="77777777" w:rsidR="001D742D" w:rsidRPr="005416C7" w:rsidRDefault="001D742D" w:rsidP="00EE06FF">
                      <w:pPr>
                        <w:rPr>
                          <w:rFonts w:ascii="Arial" w:hAnsi="Arial"/>
                          <w:sz w:val="20"/>
                          <w:szCs w:val="20"/>
                        </w:rPr>
                      </w:pPr>
                      <w:r>
                        <w:rPr>
                          <w:rFonts w:ascii="Arial" w:hAnsi="Arial"/>
                          <w:noProof/>
                          <w:sz w:val="20"/>
                          <w:szCs w:val="20"/>
                        </w:rPr>
                        <w:drawing>
                          <wp:inline distT="0" distB="0" distL="0" distR="0" wp14:anchorId="2C0985AE" wp14:editId="045A2E3E">
                            <wp:extent cx="5871210" cy="2324100"/>
                            <wp:effectExtent l="0" t="0" r="0" b="12700"/>
                            <wp:docPr id="45" name="Picture 45" descr="Macintosh HD:Users:mekline:Dropbox:_Grants:NSF January 2017 Snedeker Kline - MPP:graphs for grant: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kline:Dropbox:_Grants:NSF January 2017 Snedeker Kline - MPP:graphs for grant:all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1210" cy="2324100"/>
                                    </a:xfrm>
                                    <a:prstGeom prst="rect">
                                      <a:avLst/>
                                    </a:prstGeom>
                                    <a:noFill/>
                                    <a:ln>
                                      <a:noFill/>
                                    </a:ln>
                                  </pic:spPr>
                                </pic:pic>
                              </a:graphicData>
                            </a:graphic>
                          </wp:inline>
                        </w:drawing>
                      </w:r>
                      <w:r w:rsidRPr="005416C7">
                        <w:rPr>
                          <w:rFonts w:ascii="Arial" w:hAnsi="Arial"/>
                          <w:sz w:val="20"/>
                          <w:szCs w:val="20"/>
                        </w:rPr>
                        <w:t xml:space="preserve"> Figure 5: </w:t>
                      </w:r>
                      <w:r>
                        <w:rPr>
                          <w:rFonts w:ascii="Arial" w:hAnsi="Arial"/>
                          <w:sz w:val="20"/>
                          <w:szCs w:val="20"/>
                        </w:rPr>
                        <w:t xml:space="preserve">Prior work with adult and 4-5 year old English speakers shows more MANNER extensions to new verbs after training on novel manner verbs (manner of action, manner of motion) than result verbs (path, effect). Biases are seen both in the original domain (Base, i.e. additional object-change verbs after </w:t>
                      </w:r>
                      <w:proofErr w:type="spellStart"/>
                      <w:r>
                        <w:rPr>
                          <w:rFonts w:ascii="Arial" w:hAnsi="Arial"/>
                          <w:sz w:val="20"/>
                          <w:szCs w:val="20"/>
                        </w:rPr>
                        <w:t>MoA</w:t>
                      </w:r>
                      <w:proofErr w:type="spellEnd"/>
                      <w:r>
                        <w:rPr>
                          <w:rFonts w:ascii="Arial" w:hAnsi="Arial"/>
                          <w:sz w:val="20"/>
                          <w:szCs w:val="20"/>
                        </w:rPr>
                        <w:t xml:space="preserve">/Effect training) and across domains (Extension, i.e. verbs of motion after </w:t>
                      </w:r>
                      <w:proofErr w:type="spellStart"/>
                      <w:r>
                        <w:rPr>
                          <w:rFonts w:ascii="Arial" w:hAnsi="Arial"/>
                          <w:sz w:val="20"/>
                          <w:szCs w:val="20"/>
                        </w:rPr>
                        <w:t>MoA</w:t>
                      </w:r>
                      <w:proofErr w:type="spellEnd"/>
                      <w:r>
                        <w:rPr>
                          <w:rFonts w:ascii="Arial" w:hAnsi="Arial"/>
                          <w:sz w:val="20"/>
                          <w:szCs w:val="20"/>
                        </w:rPr>
                        <w:t>/Effect training).</w:t>
                      </w:r>
                    </w:p>
                  </w:txbxContent>
                </v:textbox>
                <w10:wrap type="square"/>
              </v:shape>
            </w:pict>
          </mc:Fallback>
        </mc:AlternateContent>
      </w:r>
      <w:r w:rsidRPr="0044030F">
        <w:rPr>
          <w:rFonts w:ascii="Arial" w:hAnsi="Arial" w:cs="Arial"/>
          <w:noProof/>
          <w:color w:val="000000" w:themeColor="text1"/>
          <w:sz w:val="20"/>
          <w:szCs w:val="20"/>
        </w:rPr>
        <w:t>In a recent dissertation from</w:t>
      </w:r>
      <w:r>
        <w:rPr>
          <w:rFonts w:ascii="Arial" w:hAnsi="Arial" w:cs="Arial"/>
          <w:noProof/>
          <w:color w:val="000000" w:themeColor="text1"/>
          <w:sz w:val="20"/>
          <w:szCs w:val="20"/>
        </w:rPr>
        <w:t xml:space="preserve"> our lab,</w:t>
      </w:r>
      <w:r w:rsidRPr="0044030F">
        <w:rPr>
          <w:rFonts w:ascii="Arial" w:hAnsi="Arial" w:cs="Arial"/>
          <w:noProof/>
          <w:color w:val="000000" w:themeColor="text1"/>
          <w:sz w:val="20"/>
          <w:szCs w:val="20"/>
        </w:rPr>
        <w:t xml:space="preserve"> </w:t>
      </w:r>
      <w:r>
        <w:rPr>
          <w:rFonts w:ascii="Arial" w:hAnsi="Arial" w:cs="Arial"/>
          <w:noProof/>
          <w:color w:val="000000" w:themeColor="text1"/>
          <w:sz w:val="20"/>
          <w:szCs w:val="20"/>
        </w:rPr>
        <w:fldChar w:fldCharType="begin"/>
      </w:r>
      <w:r>
        <w:rPr>
          <w:rFonts w:ascii="Arial" w:hAnsi="Arial" w:cs="Arial"/>
          <w:noProof/>
          <w:color w:val="000000" w:themeColor="text1"/>
          <w:sz w:val="20"/>
          <w:szCs w:val="20"/>
        </w:rPr>
        <w:instrText xml:space="preserve"> ADDIN ZOTERO_ITEM CSL_CITATION {"citationID":"1fdlku6lr7","properties":{"formattedCitation":"(Geojo, 2015)","plainCitation":"(Geojo, 2015)"},"citationItems":[{"id":2387,"uris":["http://zotero.org/users/178617/items/KD2GFNNP"],"uri":["http://zotero.org/users/178617/items/KD2GFNNP"],"itemData":{"id":2387,"type":"thesis","title":"Breaking and Entering: Verb Semantics and Event Structure","publisher":"Harvard University","genre":"Doctoral dissertation","author":[{"family":"Geojo","given":"Amy"}],"issued":{"date-parts":[["2015"]]}}}],"schema":"https://github.com/citation-style-language/schema/raw/master/csl-citation.json"} </w:instrText>
      </w:r>
      <w:r>
        <w:rPr>
          <w:rFonts w:ascii="Arial" w:hAnsi="Arial" w:cs="Arial"/>
          <w:noProof/>
          <w:color w:val="000000" w:themeColor="text1"/>
          <w:sz w:val="20"/>
          <w:szCs w:val="20"/>
        </w:rPr>
        <w:fldChar w:fldCharType="separate"/>
      </w:r>
      <w:r>
        <w:rPr>
          <w:rFonts w:ascii="Arial" w:hAnsi="Arial" w:cs="Arial"/>
          <w:noProof/>
          <w:color w:val="000000" w:themeColor="text1"/>
          <w:sz w:val="20"/>
          <w:szCs w:val="20"/>
        </w:rPr>
        <w:t>Geojo (2015)</w:t>
      </w:r>
      <w:r>
        <w:rPr>
          <w:rFonts w:ascii="Arial" w:hAnsi="Arial" w:cs="Arial"/>
          <w:noProof/>
          <w:color w:val="000000" w:themeColor="text1"/>
          <w:sz w:val="20"/>
          <w:szCs w:val="20"/>
        </w:rPr>
        <w:fldChar w:fldCharType="end"/>
      </w:r>
      <w:r>
        <w:rPr>
          <w:rFonts w:ascii="Arial" w:hAnsi="Arial" w:cs="Arial"/>
          <w:noProof/>
          <w:color w:val="000000" w:themeColor="text1"/>
          <w:sz w:val="20"/>
          <w:szCs w:val="20"/>
        </w:rPr>
        <w:t xml:space="preserve"> </w:t>
      </w:r>
      <w:r w:rsidRPr="0044030F">
        <w:rPr>
          <w:rFonts w:ascii="Arial" w:hAnsi="Arial" w:cs="Arial"/>
          <w:noProof/>
          <w:color w:val="000000" w:themeColor="text1"/>
          <w:sz w:val="20"/>
          <w:szCs w:val="20"/>
        </w:rPr>
        <w:t xml:space="preserve">explored the hypothesis that lexicalization biases are rooted in the broad distinction between </w:t>
      </w:r>
      <w:r w:rsidRPr="0044030F">
        <w:rPr>
          <w:rFonts w:ascii="Arial" w:hAnsi="Arial" w:cs="Arial"/>
          <w:smallCaps/>
          <w:noProof/>
          <w:color w:val="000000" w:themeColor="text1"/>
          <w:sz w:val="20"/>
          <w:szCs w:val="20"/>
        </w:rPr>
        <w:t>manner</w:t>
      </w:r>
      <w:r w:rsidRPr="0044030F">
        <w:rPr>
          <w:rFonts w:ascii="Arial" w:hAnsi="Arial" w:cs="Arial"/>
          <w:noProof/>
          <w:color w:val="000000" w:themeColor="text1"/>
          <w:sz w:val="20"/>
          <w:szCs w:val="20"/>
        </w:rPr>
        <w:t xml:space="preserve"> and </w:t>
      </w:r>
      <w:r w:rsidRPr="0044030F">
        <w:rPr>
          <w:rFonts w:ascii="Arial" w:hAnsi="Arial" w:cs="Arial"/>
          <w:smallCaps/>
          <w:noProof/>
          <w:color w:val="000000" w:themeColor="text1"/>
          <w:sz w:val="20"/>
          <w:szCs w:val="20"/>
        </w:rPr>
        <w:t>result</w:t>
      </w:r>
      <w:r w:rsidRPr="0044030F">
        <w:rPr>
          <w:rFonts w:ascii="Arial" w:hAnsi="Arial" w:cs="Arial"/>
          <w:noProof/>
          <w:color w:val="000000" w:themeColor="text1"/>
          <w:sz w:val="20"/>
          <w:szCs w:val="20"/>
        </w:rPr>
        <w:t xml:space="preserve">, rather than the narrower distinctions that are specific to a semantic field, such as </w:t>
      </w:r>
      <w:proofErr w:type="spellStart"/>
      <w:r w:rsidRPr="0044030F">
        <w:rPr>
          <w:rFonts w:ascii="Arial" w:hAnsi="Arial" w:cs="Arial"/>
          <w:smallCaps/>
          <w:sz w:val="20"/>
          <w:szCs w:val="20"/>
        </w:rPr>
        <w:t>MoM</w:t>
      </w:r>
      <w:proofErr w:type="spellEnd"/>
      <w:r>
        <w:rPr>
          <w:rFonts w:ascii="Arial" w:hAnsi="Arial" w:cs="Arial"/>
          <w:smallCaps/>
          <w:sz w:val="20"/>
          <w:szCs w:val="20"/>
        </w:rPr>
        <w:t xml:space="preserve"> </w:t>
      </w:r>
      <w:r w:rsidRPr="0044030F">
        <w:rPr>
          <w:rFonts w:ascii="Arial" w:hAnsi="Arial" w:cs="Arial"/>
          <w:noProof/>
          <w:color w:val="000000" w:themeColor="text1"/>
          <w:sz w:val="20"/>
          <w:szCs w:val="20"/>
        </w:rPr>
        <w:t xml:space="preserve">or </w:t>
      </w:r>
      <w:r w:rsidRPr="0044030F">
        <w:rPr>
          <w:rFonts w:ascii="Arial" w:hAnsi="Arial" w:cs="Arial"/>
          <w:smallCaps/>
          <w:noProof/>
          <w:color w:val="000000" w:themeColor="text1"/>
          <w:sz w:val="20"/>
          <w:szCs w:val="20"/>
        </w:rPr>
        <w:t>path.</w:t>
      </w:r>
      <w:r w:rsidRPr="0044030F">
        <w:rPr>
          <w:rFonts w:ascii="Arial" w:hAnsi="Arial" w:cs="Arial"/>
          <w:noProof/>
          <w:color w:val="000000" w:themeColor="text1"/>
          <w:sz w:val="20"/>
          <w:szCs w:val="20"/>
        </w:rPr>
        <w:t xml:space="preserve"> To test this she developed </w:t>
      </w:r>
      <w:r>
        <w:rPr>
          <w:rFonts w:ascii="Arial" w:hAnsi="Arial" w:cs="Arial"/>
          <w:noProof/>
          <w:color w:val="000000" w:themeColor="text1"/>
          <w:sz w:val="20"/>
          <w:szCs w:val="20"/>
        </w:rPr>
        <w:t xml:space="preserve">the </w:t>
      </w:r>
      <w:r w:rsidRPr="0044030F">
        <w:rPr>
          <w:rFonts w:ascii="Arial" w:hAnsi="Arial" w:cs="Arial"/>
          <w:noProof/>
          <w:color w:val="000000" w:themeColor="text1"/>
          <w:sz w:val="20"/>
          <w:szCs w:val="20"/>
        </w:rPr>
        <w:t>stimulus sets described in Section 2: one vaying the manner and path of motion events; the other varying the manner of action (</w:t>
      </w:r>
      <w:proofErr w:type="spellStart"/>
      <w:r w:rsidRPr="0044030F">
        <w:rPr>
          <w:rFonts w:ascii="Arial" w:hAnsi="Arial" w:cs="Arial"/>
          <w:smallCaps/>
          <w:sz w:val="20"/>
          <w:szCs w:val="20"/>
        </w:rPr>
        <w:t>MoA</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 xml:space="preserve">and the effect of an object-change </w:t>
      </w:r>
      <w:r>
        <w:rPr>
          <w:rFonts w:ascii="Arial" w:hAnsi="Arial" w:cs="Arial"/>
          <w:noProof/>
          <w:color w:val="000000" w:themeColor="text1"/>
          <w:sz w:val="20"/>
          <w:szCs w:val="20"/>
        </w:rPr>
        <w:t>event</w:t>
      </w:r>
      <w:r w:rsidRPr="0044030F">
        <w:rPr>
          <w:rFonts w:ascii="Arial" w:hAnsi="Arial" w:cs="Arial"/>
          <w:noProof/>
          <w:color w:val="000000" w:themeColor="text1"/>
          <w:sz w:val="20"/>
          <w:szCs w:val="20"/>
        </w:rPr>
        <w:t xml:space="preserve">. We reasoned that, if </w:t>
      </w:r>
      <w:proofErr w:type="spellStart"/>
      <w:r w:rsidRPr="0044030F">
        <w:rPr>
          <w:rFonts w:ascii="Arial" w:hAnsi="Arial" w:cs="Arial"/>
          <w:smallCaps/>
          <w:sz w:val="20"/>
          <w:szCs w:val="20"/>
        </w:rPr>
        <w:t>MoM</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 xml:space="preserve">and </w:t>
      </w:r>
      <w:proofErr w:type="spellStart"/>
      <w:r w:rsidRPr="0044030F">
        <w:rPr>
          <w:rFonts w:ascii="Arial" w:hAnsi="Arial" w:cs="Arial"/>
          <w:smallCaps/>
          <w:sz w:val="20"/>
          <w:szCs w:val="20"/>
        </w:rPr>
        <w:t>MoA</w:t>
      </w:r>
      <w:proofErr w:type="spellEnd"/>
      <w:r w:rsidRPr="0044030F">
        <w:rPr>
          <w:rFonts w:ascii="Arial" w:hAnsi="Arial" w:cs="Arial"/>
          <w:smallCaps/>
          <w:sz w:val="20"/>
          <w:szCs w:val="20"/>
        </w:rPr>
        <w:t xml:space="preserve"> </w:t>
      </w:r>
      <w:r w:rsidRPr="0044030F">
        <w:rPr>
          <w:rFonts w:ascii="Arial" w:hAnsi="Arial" w:cs="Arial"/>
          <w:noProof/>
          <w:color w:val="000000" w:themeColor="text1"/>
          <w:sz w:val="20"/>
          <w:szCs w:val="20"/>
        </w:rPr>
        <w:t>were part of a single broad category (</w:t>
      </w:r>
      <w:r w:rsidRPr="0044030F">
        <w:rPr>
          <w:rFonts w:ascii="Arial" w:hAnsi="Arial" w:cs="Arial"/>
          <w:smallCaps/>
          <w:noProof/>
          <w:color w:val="000000" w:themeColor="text1"/>
          <w:sz w:val="20"/>
          <w:szCs w:val="20"/>
        </w:rPr>
        <w:t>manner</w:t>
      </w:r>
      <w:r w:rsidRPr="0044030F">
        <w:rPr>
          <w:rFonts w:ascii="Arial" w:hAnsi="Arial" w:cs="Arial"/>
          <w:noProof/>
          <w:color w:val="000000" w:themeColor="text1"/>
          <w:sz w:val="20"/>
          <w:szCs w:val="20"/>
        </w:rPr>
        <w:t xml:space="preserve">), and </w:t>
      </w:r>
      <w:r w:rsidRPr="0044030F">
        <w:rPr>
          <w:rFonts w:ascii="Arial" w:hAnsi="Arial" w:cs="Arial"/>
          <w:smallCaps/>
          <w:noProof/>
          <w:color w:val="000000" w:themeColor="text1"/>
          <w:sz w:val="20"/>
          <w:szCs w:val="20"/>
        </w:rPr>
        <w:t>path</w:t>
      </w:r>
      <w:r w:rsidRPr="0044030F">
        <w:rPr>
          <w:rFonts w:ascii="Arial" w:hAnsi="Arial" w:cs="Arial"/>
          <w:noProof/>
          <w:color w:val="000000" w:themeColor="text1"/>
          <w:sz w:val="20"/>
          <w:szCs w:val="20"/>
        </w:rPr>
        <w:t xml:space="preserve"> and </w:t>
      </w:r>
      <w:r w:rsidRPr="0044030F">
        <w:rPr>
          <w:rFonts w:ascii="Arial" w:hAnsi="Arial" w:cs="Arial"/>
          <w:smallCaps/>
          <w:noProof/>
          <w:color w:val="000000" w:themeColor="text1"/>
          <w:sz w:val="20"/>
          <w:szCs w:val="20"/>
        </w:rPr>
        <w:t>effect</w:t>
      </w:r>
      <w:r w:rsidRPr="0044030F">
        <w:rPr>
          <w:rFonts w:ascii="Arial" w:hAnsi="Arial" w:cs="Arial"/>
          <w:noProof/>
          <w:color w:val="000000" w:themeColor="text1"/>
          <w:sz w:val="20"/>
          <w:szCs w:val="20"/>
        </w:rPr>
        <w:t xml:space="preserve"> were similarly instances of the broader category, </w:t>
      </w:r>
      <w:r w:rsidRPr="0044030F">
        <w:rPr>
          <w:rFonts w:ascii="Arial" w:hAnsi="Arial" w:cs="Arial"/>
          <w:smallCaps/>
          <w:noProof/>
          <w:color w:val="000000" w:themeColor="text1"/>
          <w:sz w:val="20"/>
          <w:szCs w:val="20"/>
        </w:rPr>
        <w:t>result</w:t>
      </w:r>
      <w:r w:rsidRPr="0044030F">
        <w:rPr>
          <w:rFonts w:ascii="Arial" w:hAnsi="Arial" w:cs="Arial"/>
          <w:noProof/>
          <w:color w:val="000000" w:themeColor="text1"/>
          <w:sz w:val="20"/>
          <w:szCs w:val="20"/>
        </w:rPr>
        <w:t xml:space="preserve">, then adults who were taught biases within one semantic field should spontaneously generalize them to verbs in the other field, without any additional training. This is precisely what she found. </w:t>
      </w:r>
      <w:r>
        <w:rPr>
          <w:rFonts w:ascii="Arial" w:hAnsi="Arial" w:cs="Arial"/>
          <w:noProof/>
          <w:color w:val="000000" w:themeColor="text1"/>
          <w:sz w:val="20"/>
          <w:szCs w:val="20"/>
        </w:rPr>
        <w:t xml:space="preserve">We </w:t>
      </w:r>
      <w:r w:rsidRPr="0044030F">
        <w:rPr>
          <w:rFonts w:ascii="Arial" w:hAnsi="Arial" w:cs="Arial"/>
          <w:noProof/>
          <w:color w:val="000000" w:themeColor="text1"/>
          <w:sz w:val="20"/>
          <w:szCs w:val="20"/>
        </w:rPr>
        <w:t xml:space="preserve">have preregistered and are extending this finding to 4- and 5-year old English speaking children </w:t>
      </w:r>
      <w:r>
        <w:rPr>
          <w:rFonts w:ascii="Arial" w:hAnsi="Arial" w:cs="Arial"/>
          <w:noProof/>
          <w:color w:val="000000" w:themeColor="text1"/>
          <w:sz w:val="20"/>
          <w:szCs w:val="20"/>
        </w:rPr>
        <w:fldChar w:fldCharType="begin"/>
      </w:r>
      <w:r>
        <w:rPr>
          <w:rFonts w:ascii="Arial" w:hAnsi="Arial" w:cs="Arial"/>
          <w:noProof/>
          <w:color w:val="000000" w:themeColor="text1"/>
          <w:sz w:val="20"/>
          <w:szCs w:val="20"/>
        </w:rPr>
        <w:instrText xml:space="preserve"> ADDIN ZOTERO_ITEM CSL_CITATION {"citationID":"ct1uv76qj","properties":{"formattedCitation":"(Kline, 2016; Kline, De Rechteren van Hemert, et al., 2016)","plainCitation":"(Kline, 2016; Kline, De Rechteren van Hemert, et al., 2016)"},"citationItems":[{"id":3295,"uris":["http://zotero.org/users/178617/items/Q42REXTH"],"uri":["http://zotero.org/users/178617/items/Q42REXTH"],"itemData":{"id":3295,"type":"article-journal","title":"MannerPathPriming - Testing generalization of event semantics across domains: Pre-registration 6-9-2016.docx","container-title":"Open Science Framework Repository","URL":"https://osf.io/xfgrp/","DOI":"10.17605/OSF.IO/7NUX2","author":[{"family":"Kline","given":"Melissa"}],"issued":{"date-parts":[["2016"]]}}},{"id":3296,"uris":["http://zotero.org/users/178617/items/ZGN7GNQM"],"uri":["http://zotero.org/users/178617/items/ZGN7GNQM"],"itemData":{"id":3296,"type":"paper-conference","title":"Changing verb biases within and across domains: Manner/Path and Action/Event generalization.","publisher-place":"Gainesville, FL","event":"Events in Language and Cognition Workshop","event-place":"Gainesville, FL","author":[{"family":"Kline","given":"Melissa"},{"family":"De Rechteren van Hemert","given":"Annelot"},{"family":"Snedeker","given":"Jesse"}],"issued":{"date-parts":[["2016"]]}}}],"schema":"https://github.com/citation-style-language/schema/raw/master/csl-citation.json"} </w:instrText>
      </w:r>
      <w:r>
        <w:rPr>
          <w:rFonts w:ascii="Arial" w:hAnsi="Arial" w:cs="Arial"/>
          <w:noProof/>
          <w:color w:val="000000" w:themeColor="text1"/>
          <w:sz w:val="20"/>
          <w:szCs w:val="20"/>
        </w:rPr>
        <w:fldChar w:fldCharType="separate"/>
      </w:r>
      <w:r>
        <w:rPr>
          <w:rFonts w:ascii="Arial" w:hAnsi="Arial" w:cs="Arial"/>
          <w:noProof/>
          <w:color w:val="000000" w:themeColor="text1"/>
          <w:sz w:val="20"/>
          <w:szCs w:val="20"/>
        </w:rPr>
        <w:t>(Kline, 2016; Kline et al., 2016)</w:t>
      </w:r>
      <w:r>
        <w:rPr>
          <w:rFonts w:ascii="Arial" w:hAnsi="Arial" w:cs="Arial"/>
          <w:noProof/>
          <w:color w:val="000000" w:themeColor="text1"/>
          <w:sz w:val="20"/>
          <w:szCs w:val="20"/>
        </w:rPr>
        <w:fldChar w:fldCharType="end"/>
      </w:r>
      <w:r w:rsidRPr="0044030F">
        <w:rPr>
          <w:rFonts w:ascii="Arial" w:hAnsi="Arial" w:cs="Arial"/>
          <w:noProof/>
          <w:color w:val="000000" w:themeColor="text1"/>
          <w:sz w:val="20"/>
          <w:szCs w:val="20"/>
        </w:rPr>
        <w:t xml:space="preserve">. </w:t>
      </w:r>
      <w:r w:rsidRPr="0044030F">
        <w:rPr>
          <w:rFonts w:ascii="Arial" w:hAnsi="Arial" w:cs="Arial"/>
          <w:color w:val="000000" w:themeColor="text1"/>
          <w:sz w:val="20"/>
          <w:szCs w:val="20"/>
        </w:rPr>
        <w:t xml:space="preserve">This experiment has a 2 x 2 between subjects design. Half of the children learn a series of eight </w:t>
      </w:r>
      <w:r>
        <w:rPr>
          <w:rFonts w:ascii="Arial" w:hAnsi="Arial" w:cs="Arial"/>
          <w:color w:val="000000" w:themeColor="text1"/>
          <w:sz w:val="20"/>
          <w:szCs w:val="20"/>
        </w:rPr>
        <w:t xml:space="preserve">novel </w:t>
      </w:r>
      <w:r w:rsidRPr="0044030F">
        <w:rPr>
          <w:rFonts w:ascii="Arial" w:hAnsi="Arial" w:cs="Arial"/>
          <w:color w:val="000000" w:themeColor="text1"/>
          <w:sz w:val="20"/>
          <w:szCs w:val="20"/>
        </w:rPr>
        <w:t>object-change ve</w:t>
      </w:r>
      <w:r>
        <w:rPr>
          <w:rFonts w:ascii="Arial" w:hAnsi="Arial" w:cs="Arial"/>
          <w:color w:val="000000" w:themeColor="text1"/>
          <w:sz w:val="20"/>
          <w:szCs w:val="20"/>
        </w:rPr>
        <w:t>rbs and are then asked about novel</w:t>
      </w:r>
      <w:r w:rsidRPr="0044030F">
        <w:rPr>
          <w:rFonts w:ascii="Arial" w:hAnsi="Arial" w:cs="Arial"/>
          <w:color w:val="000000" w:themeColor="text1"/>
          <w:sz w:val="20"/>
          <w:szCs w:val="20"/>
        </w:rPr>
        <w:t xml:space="preserve"> motion</w:t>
      </w:r>
      <w:r>
        <w:rPr>
          <w:rFonts w:ascii="Arial" w:hAnsi="Arial" w:cs="Arial"/>
          <w:color w:val="000000" w:themeColor="text1"/>
          <w:sz w:val="20"/>
          <w:szCs w:val="20"/>
        </w:rPr>
        <w:t xml:space="preserve"> verbs, and half </w:t>
      </w:r>
      <w:r w:rsidRPr="0044030F">
        <w:rPr>
          <w:rFonts w:ascii="Arial" w:hAnsi="Arial" w:cs="Arial"/>
          <w:color w:val="000000" w:themeColor="text1"/>
          <w:sz w:val="20"/>
          <w:szCs w:val="20"/>
        </w:rPr>
        <w:t>learn motion</w:t>
      </w:r>
      <w:r>
        <w:rPr>
          <w:rFonts w:ascii="Arial" w:hAnsi="Arial" w:cs="Arial"/>
          <w:color w:val="000000" w:themeColor="text1"/>
          <w:sz w:val="20"/>
          <w:szCs w:val="20"/>
        </w:rPr>
        <w:t xml:space="preserve"> verbs and</w:t>
      </w:r>
      <w:r w:rsidRPr="0044030F">
        <w:rPr>
          <w:rFonts w:ascii="Arial" w:hAnsi="Arial" w:cs="Arial"/>
          <w:color w:val="000000" w:themeColor="text1"/>
          <w:sz w:val="20"/>
          <w:szCs w:val="20"/>
        </w:rPr>
        <w:t xml:space="preserve"> then </w:t>
      </w:r>
      <w:r>
        <w:rPr>
          <w:rFonts w:ascii="Arial" w:hAnsi="Arial" w:cs="Arial"/>
          <w:color w:val="000000" w:themeColor="text1"/>
          <w:sz w:val="20"/>
          <w:szCs w:val="20"/>
        </w:rPr>
        <w:t xml:space="preserve">see </w:t>
      </w:r>
      <w:r w:rsidRPr="0044030F">
        <w:rPr>
          <w:rFonts w:ascii="Arial" w:hAnsi="Arial" w:cs="Arial"/>
          <w:color w:val="000000" w:themeColor="text1"/>
          <w:sz w:val="20"/>
          <w:szCs w:val="20"/>
        </w:rPr>
        <w:t xml:space="preserve">the object-change verbs. Within each of these conditions, half of the children initially learn verbs that encode </w:t>
      </w:r>
      <w:r w:rsidRPr="0044030F">
        <w:rPr>
          <w:rFonts w:ascii="Arial" w:hAnsi="Arial" w:cs="Arial"/>
          <w:smallCaps/>
          <w:color w:val="000000" w:themeColor="text1"/>
          <w:sz w:val="20"/>
          <w:szCs w:val="20"/>
        </w:rPr>
        <w:t>manners</w:t>
      </w:r>
      <w:r w:rsidRPr="0044030F">
        <w:rPr>
          <w:rFonts w:ascii="Arial" w:hAnsi="Arial" w:cs="Arial"/>
          <w:color w:val="000000" w:themeColor="text1"/>
          <w:sz w:val="20"/>
          <w:szCs w:val="20"/>
        </w:rPr>
        <w:t xml:space="preserve"> and half learn verbs that encode </w:t>
      </w:r>
      <w:r w:rsidRPr="0044030F">
        <w:rPr>
          <w:rFonts w:ascii="Arial" w:hAnsi="Arial" w:cs="Arial"/>
          <w:smallCaps/>
          <w:color w:val="000000" w:themeColor="text1"/>
          <w:sz w:val="20"/>
          <w:szCs w:val="20"/>
        </w:rPr>
        <w:t>result</w:t>
      </w:r>
      <w:r w:rsidRPr="0044030F">
        <w:rPr>
          <w:rFonts w:ascii="Arial" w:hAnsi="Arial" w:cs="Arial"/>
          <w:color w:val="000000" w:themeColor="text1"/>
          <w:sz w:val="20"/>
          <w:szCs w:val="20"/>
        </w:rPr>
        <w:t xml:space="preserve">s. </w:t>
      </w:r>
      <w:r w:rsidRPr="0044030F">
        <w:rPr>
          <w:rFonts w:ascii="Arial" w:hAnsi="Arial" w:cs="Arial"/>
          <w:sz w:val="20"/>
          <w:szCs w:val="20"/>
        </w:rPr>
        <w:t>32 participants will be included in each of four conditions (</w:t>
      </w:r>
      <w:r>
        <w:rPr>
          <w:rFonts w:ascii="Arial" w:hAnsi="Arial" w:cs="Arial"/>
          <w:sz w:val="20"/>
          <w:szCs w:val="20"/>
        </w:rPr>
        <w:t xml:space="preserve">initial </w:t>
      </w:r>
      <w:r w:rsidRPr="0044030F">
        <w:rPr>
          <w:rFonts w:ascii="Arial" w:hAnsi="Arial" w:cs="Arial"/>
          <w:sz w:val="20"/>
          <w:szCs w:val="20"/>
        </w:rPr>
        <w:t xml:space="preserve">exposure to </w:t>
      </w:r>
      <w:proofErr w:type="spellStart"/>
      <w:r w:rsidRPr="0044030F">
        <w:rPr>
          <w:rFonts w:ascii="Arial" w:hAnsi="Arial" w:cs="Arial"/>
          <w:smallCaps/>
          <w:sz w:val="20"/>
          <w:szCs w:val="20"/>
        </w:rPr>
        <w:t>MoA</w:t>
      </w:r>
      <w:proofErr w:type="spellEnd"/>
      <w:r w:rsidRPr="0044030F">
        <w:rPr>
          <w:rFonts w:ascii="Arial" w:hAnsi="Arial" w:cs="Arial"/>
          <w:sz w:val="20"/>
          <w:szCs w:val="20"/>
        </w:rPr>
        <w:t xml:space="preserve">, </w:t>
      </w:r>
      <w:r w:rsidRPr="0044030F">
        <w:rPr>
          <w:rFonts w:ascii="Arial" w:hAnsi="Arial" w:cs="Arial"/>
          <w:smallCaps/>
          <w:sz w:val="20"/>
          <w:szCs w:val="20"/>
        </w:rPr>
        <w:t>effect,</w:t>
      </w:r>
      <w:r w:rsidRPr="0044030F">
        <w:rPr>
          <w:rFonts w:ascii="Arial" w:hAnsi="Arial" w:cs="Arial"/>
          <w:sz w:val="20"/>
          <w:szCs w:val="20"/>
        </w:rPr>
        <w:t xml:space="preserve"> </w:t>
      </w:r>
      <w:proofErr w:type="spellStart"/>
      <w:r w:rsidRPr="0044030F">
        <w:rPr>
          <w:rFonts w:ascii="Arial" w:hAnsi="Arial" w:cs="Arial"/>
          <w:smallCaps/>
          <w:sz w:val="20"/>
          <w:szCs w:val="20"/>
        </w:rPr>
        <w:t>MoM</w:t>
      </w:r>
      <w:proofErr w:type="spellEnd"/>
      <w:r w:rsidRPr="0044030F">
        <w:rPr>
          <w:rFonts w:ascii="Arial" w:hAnsi="Arial" w:cs="Arial"/>
          <w:sz w:val="20"/>
          <w:szCs w:val="20"/>
        </w:rPr>
        <w:t xml:space="preserve"> or </w:t>
      </w:r>
      <w:r w:rsidRPr="0044030F">
        <w:rPr>
          <w:rFonts w:ascii="Arial" w:hAnsi="Arial" w:cs="Arial"/>
          <w:smallCaps/>
          <w:sz w:val="20"/>
          <w:szCs w:val="20"/>
        </w:rPr>
        <w:t>path</w:t>
      </w:r>
      <w:r w:rsidRPr="0044030F">
        <w:rPr>
          <w:rFonts w:ascii="Arial" w:hAnsi="Arial" w:cs="Arial"/>
          <w:sz w:val="20"/>
          <w:szCs w:val="20"/>
        </w:rPr>
        <w:t>, verb meanings) for a total of 128 participants (based on a power calculation from a separate pilot experiment</w:t>
      </w:r>
      <w:r>
        <w:rPr>
          <w:rFonts w:ascii="Arial" w:hAnsi="Arial" w:cs="Arial"/>
          <w:sz w:val="20"/>
          <w:szCs w:val="20"/>
        </w:rPr>
        <w:t xml:space="preserve"> with children</w:t>
      </w:r>
      <w:r w:rsidRPr="0044030F">
        <w:rPr>
          <w:rFonts w:ascii="Arial" w:hAnsi="Arial" w:cs="Arial"/>
          <w:sz w:val="20"/>
          <w:szCs w:val="20"/>
        </w:rPr>
        <w:t xml:space="preserve">). </w:t>
      </w:r>
    </w:p>
    <w:p w14:paraId="50D96728" w14:textId="77777777" w:rsidR="00EE06FF" w:rsidRPr="0077401E" w:rsidRDefault="00EE06FF" w:rsidP="00EE06FF">
      <w:pPr>
        <w:spacing w:after="60"/>
        <w:rPr>
          <w:rFonts w:ascii="Arial" w:hAnsi="Arial" w:cs="Arial"/>
          <w:noProof/>
          <w:color w:val="000000" w:themeColor="text1"/>
          <w:sz w:val="20"/>
          <w:szCs w:val="20"/>
        </w:rPr>
      </w:pPr>
      <w:r w:rsidRPr="0044030F">
        <w:rPr>
          <w:rFonts w:ascii="Arial" w:hAnsi="Arial" w:cs="Arial"/>
          <w:sz w:val="20"/>
          <w:szCs w:val="20"/>
        </w:rPr>
        <w:t>Currently, we have finished running participants in the first two conditions (object-change verb learning) and are beginning wor</w:t>
      </w:r>
      <w:r>
        <w:rPr>
          <w:rFonts w:ascii="Arial" w:hAnsi="Arial" w:cs="Arial"/>
          <w:sz w:val="20"/>
          <w:szCs w:val="20"/>
        </w:rPr>
        <w:t>k on the second (motion). Fig. 5 shows</w:t>
      </w:r>
      <w:r w:rsidRPr="0044030F">
        <w:rPr>
          <w:rFonts w:ascii="Arial" w:hAnsi="Arial" w:cs="Arial"/>
          <w:sz w:val="20"/>
          <w:szCs w:val="20"/>
        </w:rPr>
        <w:t xml:space="preserve"> the adult experiments from Geojo (2015) and from </w:t>
      </w:r>
      <w:r>
        <w:rPr>
          <w:rFonts w:ascii="Arial" w:hAnsi="Arial" w:cs="Arial"/>
          <w:sz w:val="20"/>
          <w:szCs w:val="20"/>
        </w:rPr>
        <w:t xml:space="preserve">ongoing work with </w:t>
      </w:r>
      <w:r w:rsidRPr="0044030F">
        <w:rPr>
          <w:rFonts w:ascii="Arial" w:hAnsi="Arial" w:cs="Arial"/>
          <w:sz w:val="20"/>
          <w:szCs w:val="20"/>
        </w:rPr>
        <w:t xml:space="preserve">4- and 5-year-old English speakers. Our results suggest abstract generalization at both levels: during the first phase (within-domain) having learned several </w:t>
      </w:r>
      <w:r w:rsidRPr="0044030F">
        <w:rPr>
          <w:rFonts w:ascii="Arial" w:hAnsi="Arial" w:cs="Arial"/>
          <w:smallCaps/>
          <w:sz w:val="20"/>
          <w:szCs w:val="20"/>
        </w:rPr>
        <w:t>effect</w:t>
      </w:r>
      <w:r w:rsidRPr="0044030F">
        <w:rPr>
          <w:rFonts w:ascii="Arial" w:hAnsi="Arial" w:cs="Arial"/>
          <w:sz w:val="20"/>
          <w:szCs w:val="20"/>
        </w:rPr>
        <w:t xml:space="preserve"> verbs (</w:t>
      </w:r>
      <w:r w:rsidRPr="0044030F">
        <w:rPr>
          <w:rFonts w:ascii="Arial" w:hAnsi="Arial" w:cs="Arial"/>
          <w:i/>
          <w:sz w:val="20"/>
          <w:szCs w:val="20"/>
        </w:rPr>
        <w:t>rip, open</w:t>
      </w:r>
      <w:r w:rsidRPr="0044030F">
        <w:rPr>
          <w:rFonts w:ascii="Arial" w:hAnsi="Arial" w:cs="Arial"/>
          <w:sz w:val="20"/>
          <w:szCs w:val="20"/>
        </w:rPr>
        <w:t xml:space="preserve">), children guess that a subsequent entirely novel event will be described in terms of effect (e.g. </w:t>
      </w:r>
      <w:r w:rsidRPr="0044030F">
        <w:rPr>
          <w:rFonts w:ascii="Arial" w:hAnsi="Arial" w:cs="Arial"/>
          <w:i/>
          <w:sz w:val="20"/>
          <w:szCs w:val="20"/>
        </w:rPr>
        <w:t>bend</w:t>
      </w:r>
      <w:r w:rsidRPr="0044030F">
        <w:rPr>
          <w:rFonts w:ascii="Arial" w:hAnsi="Arial" w:cs="Arial"/>
          <w:sz w:val="20"/>
          <w:szCs w:val="20"/>
        </w:rPr>
        <w:t>)</w:t>
      </w:r>
      <w:r>
        <w:rPr>
          <w:rFonts w:ascii="Arial" w:hAnsi="Arial" w:cs="Arial"/>
          <w:sz w:val="20"/>
          <w:szCs w:val="20"/>
        </w:rPr>
        <w:t xml:space="preserve">. </w:t>
      </w:r>
      <w:r w:rsidRPr="0044030F">
        <w:rPr>
          <w:rFonts w:ascii="Arial" w:hAnsi="Arial" w:cs="Arial"/>
          <w:sz w:val="20"/>
          <w:szCs w:val="20"/>
        </w:rPr>
        <w:t>In the second phase (acro</w:t>
      </w:r>
      <w:r>
        <w:rPr>
          <w:rFonts w:ascii="Arial" w:hAnsi="Arial" w:cs="Arial"/>
          <w:sz w:val="20"/>
          <w:szCs w:val="20"/>
        </w:rPr>
        <w:t>ss domain), children-</w:t>
      </w:r>
      <w:r w:rsidRPr="0044030F">
        <w:rPr>
          <w:rFonts w:ascii="Arial" w:hAnsi="Arial" w:cs="Arial"/>
          <w:sz w:val="20"/>
          <w:szCs w:val="20"/>
        </w:rPr>
        <w:t>like adults</w:t>
      </w:r>
      <w:r>
        <w:rPr>
          <w:rFonts w:ascii="Arial" w:hAnsi="Arial" w:cs="Arial"/>
          <w:sz w:val="20"/>
          <w:szCs w:val="20"/>
        </w:rPr>
        <w:t>-</w:t>
      </w:r>
      <w:r w:rsidRPr="0044030F">
        <w:rPr>
          <w:rFonts w:ascii="Arial" w:hAnsi="Arial" w:cs="Arial"/>
          <w:sz w:val="20"/>
          <w:szCs w:val="20"/>
        </w:rPr>
        <w:t xml:space="preserve">spontaneously generalize this bias to motion verbs, suggesting that they readily employ broad semantic categories such as </w:t>
      </w:r>
      <w:r w:rsidRPr="0044030F">
        <w:rPr>
          <w:rFonts w:ascii="Arial" w:hAnsi="Arial" w:cs="Arial"/>
          <w:smallCaps/>
          <w:sz w:val="20"/>
          <w:szCs w:val="20"/>
        </w:rPr>
        <w:t xml:space="preserve">manner </w:t>
      </w:r>
      <w:r w:rsidRPr="0044030F">
        <w:rPr>
          <w:rFonts w:ascii="Arial" w:hAnsi="Arial" w:cs="Arial"/>
          <w:sz w:val="20"/>
          <w:szCs w:val="20"/>
        </w:rPr>
        <w:t>or</w:t>
      </w:r>
      <w:r w:rsidRPr="0044030F">
        <w:rPr>
          <w:rFonts w:ascii="Arial" w:hAnsi="Arial" w:cs="Arial"/>
          <w:smallCaps/>
          <w:sz w:val="20"/>
          <w:szCs w:val="20"/>
        </w:rPr>
        <w:t xml:space="preserve"> result</w:t>
      </w:r>
      <w:r w:rsidRPr="0044030F">
        <w:rPr>
          <w:rFonts w:ascii="Arial" w:hAnsi="Arial" w:cs="Arial"/>
          <w:sz w:val="20"/>
          <w:szCs w:val="20"/>
        </w:rPr>
        <w:t xml:space="preserve">. Pilot data </w:t>
      </w:r>
      <w:r>
        <w:rPr>
          <w:rFonts w:ascii="Arial" w:hAnsi="Arial" w:cs="Arial"/>
          <w:sz w:val="20"/>
          <w:szCs w:val="20"/>
        </w:rPr>
        <w:t xml:space="preserve">20 </w:t>
      </w:r>
      <w:r w:rsidRPr="0044030F">
        <w:rPr>
          <w:rFonts w:ascii="Arial" w:hAnsi="Arial" w:cs="Arial"/>
          <w:sz w:val="20"/>
          <w:szCs w:val="20"/>
        </w:rPr>
        <w:t xml:space="preserve">participants </w:t>
      </w:r>
      <w:r>
        <w:rPr>
          <w:rFonts w:ascii="Arial" w:hAnsi="Arial" w:cs="Arial"/>
          <w:sz w:val="20"/>
          <w:szCs w:val="20"/>
        </w:rPr>
        <w:t xml:space="preserve">(9 </w:t>
      </w:r>
      <w:proofErr w:type="spellStart"/>
      <w:r>
        <w:rPr>
          <w:rFonts w:ascii="Arial" w:hAnsi="Arial" w:cs="Arial"/>
          <w:sz w:val="20"/>
          <w:szCs w:val="20"/>
        </w:rPr>
        <w:t>MoM</w:t>
      </w:r>
      <w:proofErr w:type="spellEnd"/>
      <w:r>
        <w:rPr>
          <w:rFonts w:ascii="Arial" w:hAnsi="Arial" w:cs="Arial"/>
          <w:sz w:val="20"/>
          <w:szCs w:val="20"/>
        </w:rPr>
        <w:t xml:space="preserve">, 11 </w:t>
      </w:r>
      <w:r w:rsidRPr="009623CA">
        <w:rPr>
          <w:rFonts w:ascii="Arial" w:hAnsi="Arial" w:cs="Arial"/>
          <w:smallCaps/>
          <w:sz w:val="20"/>
          <w:szCs w:val="20"/>
        </w:rPr>
        <w:t>path</w:t>
      </w:r>
      <w:r>
        <w:rPr>
          <w:rFonts w:ascii="Arial" w:hAnsi="Arial" w:cs="Arial"/>
          <w:sz w:val="20"/>
          <w:szCs w:val="20"/>
        </w:rPr>
        <w:t xml:space="preserve">) </w:t>
      </w:r>
      <w:r w:rsidRPr="0044030F">
        <w:rPr>
          <w:rFonts w:ascii="Arial" w:hAnsi="Arial" w:cs="Arial"/>
          <w:sz w:val="20"/>
          <w:szCs w:val="20"/>
        </w:rPr>
        <w:t xml:space="preserve">suggests we will find similar results in the second half of the study, </w:t>
      </w:r>
      <w:r w:rsidRPr="0044030F">
        <w:rPr>
          <w:rFonts w:ascii="Arial" w:hAnsi="Arial" w:cs="Arial"/>
          <w:color w:val="000000" w:themeColor="text1"/>
          <w:sz w:val="20"/>
          <w:szCs w:val="20"/>
        </w:rPr>
        <w:t xml:space="preserve">replicating and extending the findings of Shafto et al., (2014). </w:t>
      </w:r>
      <w:r w:rsidRPr="0044030F">
        <w:rPr>
          <w:rFonts w:ascii="Arial" w:hAnsi="Arial" w:cs="Arial"/>
          <w:sz w:val="20"/>
          <w:szCs w:val="20"/>
        </w:rPr>
        <w:t>If this pattern holds up, it would suggest that biases for these two types of events are based on the same underlying conceptual distinction (</w:t>
      </w:r>
      <w:r w:rsidRPr="0044030F">
        <w:rPr>
          <w:rFonts w:ascii="Arial" w:hAnsi="Arial" w:cs="Arial"/>
          <w:smallCaps/>
          <w:sz w:val="20"/>
          <w:szCs w:val="20"/>
        </w:rPr>
        <w:t>manner/result</w:t>
      </w:r>
      <w:r w:rsidRPr="0044030F">
        <w:rPr>
          <w:rFonts w:ascii="Arial" w:hAnsi="Arial" w:cs="Arial"/>
          <w:sz w:val="20"/>
          <w:szCs w:val="20"/>
        </w:rPr>
        <w:t xml:space="preserve">). In contrast, if we find an asymmetry (e.g. training on </w:t>
      </w:r>
      <w:proofErr w:type="spellStart"/>
      <w:r w:rsidRPr="0044030F">
        <w:rPr>
          <w:rFonts w:ascii="Arial" w:hAnsi="Arial" w:cs="Arial"/>
          <w:smallCaps/>
          <w:sz w:val="20"/>
          <w:szCs w:val="20"/>
        </w:rPr>
        <w:t>MoA</w:t>
      </w:r>
      <w:proofErr w:type="spellEnd"/>
      <w:r w:rsidRPr="0044030F">
        <w:rPr>
          <w:rFonts w:ascii="Arial" w:hAnsi="Arial" w:cs="Arial"/>
          <w:smallCaps/>
          <w:sz w:val="20"/>
          <w:szCs w:val="20"/>
        </w:rPr>
        <w:t>/effect</w:t>
      </w:r>
      <w:r w:rsidRPr="0044030F">
        <w:rPr>
          <w:rFonts w:ascii="Arial" w:hAnsi="Arial" w:cs="Arial"/>
          <w:sz w:val="20"/>
          <w:szCs w:val="20"/>
        </w:rPr>
        <w:t xml:space="preserve"> leads to expectations about motion events, but not vice versa), it might suggest that these two domains are hierarchically organized (i.e. that one kind of </w:t>
      </w:r>
      <w:r w:rsidRPr="0044030F">
        <w:rPr>
          <w:rFonts w:ascii="Arial" w:hAnsi="Arial" w:cs="Arial"/>
          <w:smallCaps/>
          <w:sz w:val="20"/>
          <w:szCs w:val="20"/>
        </w:rPr>
        <w:t>manner/result</w:t>
      </w:r>
      <w:r w:rsidRPr="0044030F">
        <w:rPr>
          <w:rFonts w:ascii="Arial" w:hAnsi="Arial" w:cs="Arial"/>
          <w:sz w:val="20"/>
          <w:szCs w:val="20"/>
        </w:rPr>
        <w:t xml:space="preserve"> representation is a subset of the other).</w:t>
      </w:r>
      <w:r w:rsidRPr="00976F62">
        <w:rPr>
          <w:rFonts w:ascii="Arial" w:hAnsi="Arial" w:cs="Arial"/>
          <w:noProof/>
          <w:color w:val="000000" w:themeColor="text1"/>
          <w:sz w:val="20"/>
          <w:szCs w:val="20"/>
        </w:rPr>
        <w:t xml:space="preserve"> </w:t>
      </w:r>
    </w:p>
    <w:p w14:paraId="3F5742C5" w14:textId="77777777" w:rsidR="00EE06FF" w:rsidRPr="0044030F" w:rsidRDefault="00EE06FF" w:rsidP="00EE06FF">
      <w:pPr>
        <w:tabs>
          <w:tab w:val="left" w:pos="3780"/>
        </w:tabs>
        <w:spacing w:after="60"/>
        <w:rPr>
          <w:rFonts w:ascii="Arial" w:hAnsi="Arial" w:cs="Arial"/>
          <w:bCs/>
          <w:sz w:val="20"/>
          <w:szCs w:val="20"/>
        </w:rPr>
      </w:pPr>
      <w:r w:rsidRPr="0044030F">
        <w:rPr>
          <w:rFonts w:ascii="Arial" w:hAnsi="Arial" w:cs="Arial"/>
          <w:b/>
          <w:bCs/>
          <w:i/>
          <w:sz w:val="20"/>
          <w:szCs w:val="20"/>
        </w:rPr>
        <w:t>Open Questions</w:t>
      </w:r>
      <w:r w:rsidRPr="0044030F">
        <w:rPr>
          <w:rFonts w:ascii="Arial" w:hAnsi="Arial" w:cs="Arial"/>
          <w:bCs/>
          <w:i/>
          <w:sz w:val="20"/>
          <w:szCs w:val="20"/>
        </w:rPr>
        <w:t xml:space="preserve">: </w:t>
      </w:r>
      <w:r w:rsidRPr="0044030F">
        <w:rPr>
          <w:rFonts w:ascii="Arial" w:hAnsi="Arial" w:cs="Arial"/>
          <w:bCs/>
          <w:sz w:val="20"/>
          <w:szCs w:val="20"/>
        </w:rPr>
        <w:t>Our prior work demonstrates that adult and child English speakers quickly adopt new verb lexicalization biases in two semantic fields (motion and object change). These biases transfer readily across domains, indicating that the semantic generalizations are not specific to a given field and lending support to Rappaport Hovav and Levin’s hypothesis that roots come in two basic ontological types (</w:t>
      </w:r>
      <w:r w:rsidRPr="0044030F">
        <w:rPr>
          <w:rFonts w:ascii="Arial" w:hAnsi="Arial" w:cs="Arial"/>
          <w:smallCaps/>
          <w:sz w:val="20"/>
          <w:szCs w:val="20"/>
        </w:rPr>
        <w:t xml:space="preserve">manner </w:t>
      </w:r>
      <w:r w:rsidRPr="0044030F">
        <w:rPr>
          <w:rFonts w:ascii="Arial" w:hAnsi="Arial" w:cs="Arial"/>
          <w:sz w:val="20"/>
          <w:szCs w:val="20"/>
        </w:rPr>
        <w:t>and</w:t>
      </w:r>
      <w:r w:rsidRPr="0044030F">
        <w:rPr>
          <w:rFonts w:ascii="Arial" w:hAnsi="Arial" w:cs="Arial"/>
          <w:smallCaps/>
          <w:sz w:val="20"/>
          <w:szCs w:val="20"/>
        </w:rPr>
        <w:t xml:space="preserve"> result</w:t>
      </w:r>
      <w:r w:rsidRPr="0044030F">
        <w:rPr>
          <w:rFonts w:ascii="Arial" w:hAnsi="Arial" w:cs="Arial"/>
          <w:bCs/>
          <w:sz w:val="20"/>
          <w:szCs w:val="20"/>
        </w:rPr>
        <w:t xml:space="preserve">). These findings raise more questions than they answer. We observe asymmetries in both adults and children between </w:t>
      </w:r>
      <w:r w:rsidRPr="0044030F">
        <w:rPr>
          <w:rFonts w:ascii="Arial" w:hAnsi="Arial" w:cs="Arial"/>
          <w:smallCaps/>
          <w:sz w:val="20"/>
          <w:szCs w:val="20"/>
        </w:rPr>
        <w:t xml:space="preserve">manner </w:t>
      </w:r>
      <w:r w:rsidRPr="0044030F">
        <w:rPr>
          <w:rFonts w:ascii="Arial" w:hAnsi="Arial" w:cs="Arial"/>
          <w:sz w:val="20"/>
          <w:szCs w:val="20"/>
        </w:rPr>
        <w:t>and</w:t>
      </w:r>
      <w:r w:rsidRPr="0044030F">
        <w:rPr>
          <w:rFonts w:ascii="Arial" w:hAnsi="Arial" w:cs="Arial"/>
          <w:smallCaps/>
          <w:sz w:val="20"/>
          <w:szCs w:val="20"/>
        </w:rPr>
        <w:t xml:space="preserve"> result</w:t>
      </w:r>
      <w:r w:rsidRPr="0044030F">
        <w:rPr>
          <w:rFonts w:ascii="Arial" w:hAnsi="Arial" w:cs="Arial"/>
          <w:bCs/>
          <w:sz w:val="20"/>
          <w:szCs w:val="20"/>
        </w:rPr>
        <w:t xml:space="preserve"> training conditions:</w:t>
      </w:r>
      <w:r>
        <w:rPr>
          <w:rFonts w:ascii="Arial" w:hAnsi="Arial" w:cs="Arial"/>
          <w:bCs/>
          <w:sz w:val="20"/>
          <w:szCs w:val="20"/>
        </w:rPr>
        <w:t xml:space="preserve"> are these the result of stimuli</w:t>
      </w:r>
      <w:r w:rsidRPr="0044030F">
        <w:rPr>
          <w:rFonts w:ascii="Arial" w:hAnsi="Arial" w:cs="Arial"/>
          <w:bCs/>
          <w:sz w:val="20"/>
          <w:szCs w:val="20"/>
        </w:rPr>
        <w:t xml:space="preserve"> properties, native languag</w:t>
      </w:r>
      <w:r>
        <w:rPr>
          <w:rFonts w:ascii="Arial" w:hAnsi="Arial" w:cs="Arial"/>
          <w:bCs/>
          <w:sz w:val="20"/>
          <w:szCs w:val="20"/>
        </w:rPr>
        <w:t>e effects, or</w:t>
      </w:r>
      <w:r w:rsidRPr="0044030F">
        <w:rPr>
          <w:rFonts w:ascii="Arial" w:hAnsi="Arial" w:cs="Arial"/>
          <w:bCs/>
          <w:sz w:val="20"/>
          <w:szCs w:val="20"/>
        </w:rPr>
        <w:t xml:space="preserve"> task strategie</w:t>
      </w:r>
      <w:r>
        <w:rPr>
          <w:rFonts w:ascii="Arial" w:hAnsi="Arial" w:cs="Arial"/>
          <w:bCs/>
          <w:sz w:val="20"/>
          <w:szCs w:val="20"/>
        </w:rPr>
        <w:t>s? Are the</w:t>
      </w:r>
      <w:r w:rsidRPr="0044030F">
        <w:rPr>
          <w:rFonts w:ascii="Arial" w:hAnsi="Arial" w:cs="Arial"/>
          <w:bCs/>
          <w:sz w:val="20"/>
          <w:szCs w:val="20"/>
        </w:rPr>
        <w:t xml:space="preserve"> generalizations a relatively constrained experimental effect</w:t>
      </w:r>
      <w:r>
        <w:rPr>
          <w:rFonts w:ascii="Arial" w:hAnsi="Arial" w:cs="Arial"/>
          <w:bCs/>
          <w:sz w:val="20"/>
          <w:szCs w:val="20"/>
        </w:rPr>
        <w:t>,</w:t>
      </w:r>
      <w:r w:rsidRPr="0044030F">
        <w:rPr>
          <w:rFonts w:ascii="Arial" w:hAnsi="Arial" w:cs="Arial"/>
          <w:bCs/>
          <w:sz w:val="20"/>
          <w:szCs w:val="20"/>
        </w:rPr>
        <w:t xml:space="preserve"> or a reflection of the basic representational structure of language? </w:t>
      </w:r>
      <w:r>
        <w:rPr>
          <w:rFonts w:ascii="Arial" w:hAnsi="Arial" w:cs="Arial"/>
          <w:bCs/>
          <w:sz w:val="20"/>
          <w:szCs w:val="20"/>
        </w:rPr>
        <w:t>D</w:t>
      </w:r>
      <w:r w:rsidRPr="0044030F">
        <w:rPr>
          <w:rFonts w:ascii="Arial" w:hAnsi="Arial" w:cs="Arial"/>
          <w:bCs/>
          <w:sz w:val="20"/>
          <w:szCs w:val="20"/>
        </w:rPr>
        <w:t>o the biases in our native language affect our</w:t>
      </w:r>
      <w:r>
        <w:rPr>
          <w:rFonts w:ascii="Arial" w:hAnsi="Arial" w:cs="Arial"/>
          <w:bCs/>
          <w:sz w:val="20"/>
          <w:szCs w:val="20"/>
        </w:rPr>
        <w:t xml:space="preserve"> ability to acquire new biases or</w:t>
      </w:r>
      <w:r w:rsidRPr="0044030F">
        <w:rPr>
          <w:rFonts w:ascii="Arial" w:hAnsi="Arial" w:cs="Arial"/>
          <w:bCs/>
          <w:sz w:val="20"/>
          <w:szCs w:val="20"/>
        </w:rPr>
        <w:t xml:space="preserve"> scope of our semantic generalizations</w:t>
      </w:r>
      <w:r>
        <w:rPr>
          <w:rFonts w:ascii="Arial" w:hAnsi="Arial" w:cs="Arial"/>
          <w:bCs/>
          <w:sz w:val="20"/>
          <w:szCs w:val="20"/>
        </w:rPr>
        <w:t>?</w:t>
      </w:r>
      <w:r w:rsidRPr="00BD2FD5">
        <w:rPr>
          <w:rFonts w:ascii="Arial" w:hAnsi="Arial" w:cs="Arial"/>
          <w:noProof/>
          <w:color w:val="000000" w:themeColor="text1"/>
          <w:sz w:val="20"/>
          <w:szCs w:val="20"/>
        </w:rPr>
        <w:t xml:space="preserve"> </w:t>
      </w:r>
      <w:r>
        <w:rPr>
          <w:rFonts w:ascii="Arial" w:hAnsi="Arial" w:cs="Arial"/>
          <w:bCs/>
          <w:sz w:val="20"/>
          <w:szCs w:val="20"/>
        </w:rPr>
        <w:t>More fundamentally, d</w:t>
      </w:r>
      <w:r w:rsidRPr="0044030F">
        <w:rPr>
          <w:rFonts w:ascii="Arial" w:hAnsi="Arial" w:cs="Arial"/>
          <w:bCs/>
          <w:sz w:val="20"/>
          <w:szCs w:val="20"/>
        </w:rPr>
        <w:t>o children begin with more narrow semantic relationships rooted in the properties of specific predicates, gradually forming generalizations at the level of semantic fields before developing the more abstract adult conceptualization of events? Or are these broad semantic categories an early emerging property of human conceptual structure that guides language acquisition from a young age</w:t>
      </w:r>
      <w:r>
        <w:rPr>
          <w:rFonts w:ascii="Arial" w:hAnsi="Arial" w:cs="Arial"/>
          <w:bCs/>
          <w:sz w:val="20"/>
          <w:szCs w:val="20"/>
        </w:rPr>
        <w:t xml:space="preserve"> </w:t>
      </w:r>
      <w:r>
        <w:rPr>
          <w:rFonts w:ascii="Arial" w:hAnsi="Arial" w:cs="Arial"/>
          <w:bCs/>
          <w:sz w:val="20"/>
          <w:szCs w:val="20"/>
        </w:rPr>
        <w:fldChar w:fldCharType="begin"/>
      </w:r>
      <w:r>
        <w:rPr>
          <w:rFonts w:ascii="Arial" w:hAnsi="Arial" w:cs="Arial"/>
          <w:bCs/>
          <w:sz w:val="20"/>
          <w:szCs w:val="20"/>
        </w:rPr>
        <w:instrText xml:space="preserve"> ADDIN ZOTERO_ITEM CSL_CITATION {"citationID":"21pc9pqld6","properties":{"formattedCitation":"(Ambridge, Pine, Rowland, Jones, &amp; Clark, 2009; Fisher et al., 2010; Pinker, 1989; Tomasello, 2000)","plainCitation":"(Ambridge, Pine, Rowland, Jones, &amp; Clark, 2009; Fisher et al., 2010; Pinker, 1989; Tomasello, 2000)"},"citationItems":[{"id":923,"uris":["http://zotero.org/users/178617/items/KJQFPTGT"],"uri":["http://zotero.org/users/178617/items/KJQFPTGT"],"itemData":{"id":923,"type":"article-journal","title":"A Semantics-Based Approach to the \"No Negative Evidence\" Problem","container-title":"Cognitive Science","page":"1301-1316","volume":"33","issue":"7","abstract":"Previous studies have shown that children retreat from argument-structure overgeneralization errors (e.g., *Don't giggle me) by inferring that frequently encountered verbs are unlikely to be grammatical in unattested constructions, and by making use of syntax-semantics correspondences (e.g., verbs denoting internally caused actions such as giggling cannot normally be used causatively). The present study tested a new account based on a unitary learning mechanism that combines both of these processes. Seventy-two participants (ages 520136, 9201310, and adults) rated overgeneralization errors with higher (*The funny man's joke giggled Bart) and lower (*The funny man giggled Bart) degrees of direct external causation. The errors with more-direct causation were rated as less unacceptable than those with less-direct causation. This finding is consistent with the new account, under which children acquire2014in an incremental and probabilistic fashion2014the meaning of particular constructions (e.g., transitive causative = direct external causation) and particular verbs, rejecting generalizations where the incompatibility between the two is too great.","author":[{"family":"Ambridge","given":"Ben"},{"family":"Pine","given":"Julian M."},{"family":"Rowland","given":"Caroline F."},{"family":"Jones","given":"Rebecca L."},{"family":"Clark","given":"Victoria"}],"issued":{"date-parts":[["2009"]]}}},{"id":917,"uris":["http://zotero.org/users/178617/items/WQT5XCMH"],"uri":["http://zotero.org/users/178617/items/WQT5XCMH"],"itemData":{"id":917,"type":"article-journal","title":"Syntactic bootstrapping","container-title":"Wiley Interdisciplinary Reviews: Cognitive Science","page":"143-149","volume":"1","source":"CrossRef","DOI":"10.1002/wcs.17","ISSN":"19395078","journalAbbreviation":"WIREs Cogni Sci","author":[{"family":"Fisher","given":"Cynthia"},{"family":"Gertner","given":"Yael"},{"family":"Scott","given":"Rose M."},{"family":"Yuan","given":"Sylvia"}],"issued":{"date-parts":[["2010"]]}}},{"id":699,"uris":["http://zotero.org/users/178617/items/RJWFKTG5"],"uri":["http://zotero.org/users/178617/items/RJWFKTG5"],"itemData":{"id":699,"type":"book","title":"Learnability and Cognition: The acquisition of Argument Structure","publisher":"Cambridge, Mass.: MIT Press","author":[{"family":"Pinker","given":"Steven"}],"issued":{"date-parts":[["1989"]]}}},{"id":366,"uris":["http://zotero.org/users/178617/items/MT8CNKAX"],"uri":["http://zotero.org/users/178617/items/MT8CNKAX"],"itemData":{"id":366,"type":"article-journal","title":"The item-based nature of children's early syntactic development","container-title":"Trends in Cognitive Sciences","page":"156-163","volume":"4","issue":"4","author":[{"family":"Tomasello","given":"Michael"}],"issued":{"date-parts":[["2000"]]}}}],"schema":"https://github.com/citation-style-language/schema/raw/master/csl-citation.json"} </w:instrText>
      </w:r>
      <w:r>
        <w:rPr>
          <w:rFonts w:ascii="Arial" w:hAnsi="Arial" w:cs="Arial"/>
          <w:bCs/>
          <w:sz w:val="20"/>
          <w:szCs w:val="20"/>
        </w:rPr>
        <w:fldChar w:fldCharType="separate"/>
      </w:r>
      <w:r>
        <w:rPr>
          <w:rFonts w:ascii="Arial" w:hAnsi="Arial" w:cs="Arial"/>
          <w:bCs/>
          <w:noProof/>
          <w:sz w:val="20"/>
          <w:szCs w:val="20"/>
        </w:rPr>
        <w:t>(cf. Ambridge et al., 2009; Fisher et al., 2010; Pinker, 1989; Tomasello, 2000)</w:t>
      </w:r>
      <w:r>
        <w:rPr>
          <w:rFonts w:ascii="Arial" w:hAnsi="Arial" w:cs="Arial"/>
          <w:bCs/>
          <w:sz w:val="20"/>
          <w:szCs w:val="20"/>
        </w:rPr>
        <w:fldChar w:fldCharType="end"/>
      </w:r>
      <w:r>
        <w:rPr>
          <w:rFonts w:ascii="Arial" w:hAnsi="Arial" w:cs="Arial"/>
          <w:bCs/>
          <w:sz w:val="20"/>
          <w:szCs w:val="20"/>
        </w:rPr>
        <w:t xml:space="preserve">? </w:t>
      </w:r>
    </w:p>
    <w:p w14:paraId="11A96639" w14:textId="77777777" w:rsidR="00EE06FF" w:rsidRDefault="00EE06FF"/>
    <w:p w14:paraId="2AC34657" w14:textId="77777777" w:rsidR="00EE06FF" w:rsidRDefault="00EE06FF"/>
    <w:p w14:paraId="206E42D6" w14:textId="77777777" w:rsidR="00EE06FF" w:rsidRDefault="00EE06FF" w:rsidP="00EE06FF">
      <w:pPr>
        <w:rPr>
          <w:rFonts w:ascii="Times New Roman" w:hAnsi="Times New Roman" w:cs="Times New Roman"/>
          <w:b/>
        </w:rPr>
      </w:pPr>
      <w:r>
        <w:t xml:space="preserve"> </w:t>
      </w:r>
      <w:r w:rsidRPr="005708CE">
        <w:rPr>
          <w:rFonts w:ascii="Times New Roman" w:hAnsi="Times New Roman" w:cs="Times New Roman"/>
          <w:b/>
        </w:rPr>
        <w:t xml:space="preserve">Project working title: </w:t>
      </w:r>
      <w:proofErr w:type="spellStart"/>
      <w:r>
        <w:rPr>
          <w:rFonts w:ascii="Times New Roman" w:hAnsi="Times New Roman" w:cs="Times New Roman"/>
          <w:b/>
        </w:rPr>
        <w:t>MannerPathPriming</w:t>
      </w:r>
      <w:proofErr w:type="spellEnd"/>
    </w:p>
    <w:p w14:paraId="4106CD4E" w14:textId="77777777" w:rsidR="00EE06FF" w:rsidRPr="005708CE" w:rsidRDefault="00EE06FF" w:rsidP="00EE06FF">
      <w:pPr>
        <w:rPr>
          <w:color w:val="7F7F7F" w:themeColor="text1" w:themeTint="80"/>
        </w:rPr>
      </w:pPr>
      <w:r>
        <w:rPr>
          <w:rFonts w:ascii="Times New Roman" w:hAnsi="Times New Roman" w:cs="Times New Roman"/>
          <w:b/>
        </w:rPr>
        <w:t>Preregistration June 9, 2016</w:t>
      </w:r>
    </w:p>
    <w:p w14:paraId="3CFF00B4" w14:textId="77777777" w:rsidR="00EE06FF" w:rsidRPr="00A35B6B" w:rsidRDefault="00EE06FF" w:rsidP="00EE06FF">
      <w:pPr>
        <w:spacing w:line="276" w:lineRule="auto"/>
        <w:rPr>
          <w:rFonts w:ascii="Times New Roman" w:hAnsi="Times New Roman" w:cs="Times New Roman"/>
          <w:b/>
        </w:rPr>
      </w:pPr>
      <w:r>
        <w:rPr>
          <w:rFonts w:ascii="Times New Roman" w:hAnsi="Times New Roman" w:cs="Times New Roman"/>
          <w:b/>
        </w:rPr>
        <w:t xml:space="preserve">Authors: </w:t>
      </w:r>
      <w:r>
        <w:rPr>
          <w:rFonts w:ascii="Times New Roman" w:hAnsi="Times New Roman" w:cs="Times New Roman"/>
          <w:b/>
          <w:i/>
          <w:color w:val="808080" w:themeColor="background1" w:themeShade="80"/>
        </w:rPr>
        <w:t xml:space="preserve">Melissa Kline, </w:t>
      </w:r>
      <w:proofErr w:type="spellStart"/>
      <w:r>
        <w:rPr>
          <w:rFonts w:ascii="Times New Roman" w:hAnsi="Times New Roman" w:cs="Times New Roman"/>
          <w:b/>
          <w:i/>
          <w:color w:val="808080" w:themeColor="background1" w:themeShade="80"/>
        </w:rPr>
        <w:t>Annelot</w:t>
      </w:r>
      <w:proofErr w:type="spellEnd"/>
      <w:r>
        <w:rPr>
          <w:rFonts w:ascii="Times New Roman" w:hAnsi="Times New Roman" w:cs="Times New Roman"/>
          <w:b/>
          <w:i/>
          <w:color w:val="808080" w:themeColor="background1" w:themeShade="80"/>
        </w:rPr>
        <w:t xml:space="preserve"> de </w:t>
      </w:r>
      <w:proofErr w:type="spellStart"/>
      <w:r>
        <w:rPr>
          <w:rFonts w:ascii="Times New Roman" w:hAnsi="Times New Roman" w:cs="Times New Roman"/>
          <w:b/>
          <w:i/>
          <w:color w:val="808080" w:themeColor="background1" w:themeShade="80"/>
        </w:rPr>
        <w:t>Rechteren</w:t>
      </w:r>
      <w:proofErr w:type="spellEnd"/>
      <w:r>
        <w:rPr>
          <w:rFonts w:ascii="Times New Roman" w:hAnsi="Times New Roman" w:cs="Times New Roman"/>
          <w:b/>
          <w:i/>
          <w:color w:val="808080" w:themeColor="background1" w:themeShade="80"/>
        </w:rPr>
        <w:t xml:space="preserve"> van </w:t>
      </w:r>
      <w:proofErr w:type="spellStart"/>
      <w:r>
        <w:rPr>
          <w:rFonts w:ascii="Times New Roman" w:hAnsi="Times New Roman" w:cs="Times New Roman"/>
          <w:b/>
          <w:i/>
          <w:color w:val="808080" w:themeColor="background1" w:themeShade="80"/>
        </w:rPr>
        <w:t>Hemert</w:t>
      </w:r>
      <w:proofErr w:type="spellEnd"/>
      <w:r>
        <w:rPr>
          <w:rFonts w:ascii="Times New Roman" w:hAnsi="Times New Roman" w:cs="Times New Roman"/>
          <w:b/>
          <w:i/>
          <w:color w:val="808080" w:themeColor="background1" w:themeShade="80"/>
        </w:rPr>
        <w:t>, Jesse Snedeker</w:t>
      </w:r>
    </w:p>
    <w:p w14:paraId="1DCACB4A" w14:textId="77777777" w:rsidR="00EE06FF" w:rsidRDefault="00EE06FF" w:rsidP="00EE06FF">
      <w:pPr>
        <w:spacing w:line="276" w:lineRule="auto"/>
        <w:rPr>
          <w:rFonts w:ascii="Times New Roman" w:hAnsi="Times New Roman" w:cs="Times New Roman"/>
          <w:b/>
        </w:rPr>
      </w:pPr>
      <w:r>
        <w:rPr>
          <w:rFonts w:ascii="Times New Roman" w:hAnsi="Times New Roman" w:cs="Times New Roman"/>
          <w:b/>
        </w:rPr>
        <w:t xml:space="preserve">Affiliation: </w:t>
      </w:r>
      <w:r>
        <w:rPr>
          <w:rFonts w:ascii="Times New Roman" w:hAnsi="Times New Roman" w:cs="Times New Roman"/>
          <w:b/>
          <w:i/>
          <w:color w:val="808080" w:themeColor="background1" w:themeShade="80"/>
        </w:rPr>
        <w:t>Jesse Snedeker</w:t>
      </w:r>
    </w:p>
    <w:p w14:paraId="07E59DD1" w14:textId="77777777" w:rsidR="00EE06FF" w:rsidRDefault="00EE06FF" w:rsidP="00EE06FF">
      <w:pPr>
        <w:spacing w:line="276" w:lineRule="auto"/>
        <w:rPr>
          <w:rFonts w:ascii="Times New Roman" w:hAnsi="Times New Roman" w:cs="Times New Roman"/>
          <w:b/>
          <w:color w:val="808080" w:themeColor="background1" w:themeShade="80"/>
        </w:rPr>
      </w:pPr>
    </w:p>
    <w:p w14:paraId="0EE41CCB" w14:textId="77777777" w:rsidR="00EE06FF" w:rsidRDefault="00EE06FF" w:rsidP="00EE06FF">
      <w:pPr>
        <w:spacing w:line="276" w:lineRule="auto"/>
        <w:rPr>
          <w:rFonts w:ascii="Times New Roman" w:hAnsi="Times New Roman" w:cs="Times New Roman"/>
        </w:rPr>
      </w:pPr>
      <w:r w:rsidRPr="00826F4A">
        <w:rPr>
          <w:rFonts w:ascii="Times New Roman" w:hAnsi="Times New Roman" w:cs="Times New Roman"/>
        </w:rPr>
        <w:t>This repository contains (so far) information relating to 3 related experiments, referred to throughout at MP-</w:t>
      </w:r>
      <w:proofErr w:type="spellStart"/>
      <w:r w:rsidRPr="00826F4A">
        <w:rPr>
          <w:rFonts w:ascii="Times New Roman" w:hAnsi="Times New Roman" w:cs="Times New Roman"/>
        </w:rPr>
        <w:t>NoExtend</w:t>
      </w:r>
      <w:proofErr w:type="spellEnd"/>
      <w:r w:rsidRPr="00826F4A">
        <w:rPr>
          <w:rFonts w:ascii="Times New Roman" w:hAnsi="Times New Roman" w:cs="Times New Roman"/>
        </w:rPr>
        <w:t>, AE-Exten</w:t>
      </w:r>
      <w:r>
        <w:rPr>
          <w:rFonts w:ascii="Times New Roman" w:hAnsi="Times New Roman" w:cs="Times New Roman"/>
        </w:rPr>
        <w:t>d, and MP-Extend. MP-</w:t>
      </w:r>
      <w:proofErr w:type="spellStart"/>
      <w:r>
        <w:rPr>
          <w:rFonts w:ascii="Times New Roman" w:hAnsi="Times New Roman" w:cs="Times New Roman"/>
        </w:rPr>
        <w:t>NoExtend</w:t>
      </w:r>
      <w:proofErr w:type="spellEnd"/>
      <w:r>
        <w:rPr>
          <w:rFonts w:ascii="Times New Roman" w:hAnsi="Times New Roman" w:cs="Times New Roman"/>
        </w:rPr>
        <w:t xml:space="preserve"> was</w:t>
      </w:r>
      <w:r w:rsidRPr="00826F4A">
        <w:rPr>
          <w:rFonts w:ascii="Times New Roman" w:hAnsi="Times New Roman" w:cs="Times New Roman"/>
        </w:rPr>
        <w:t xml:space="preserve"> finished as of this preregistration</w:t>
      </w:r>
      <w:r>
        <w:rPr>
          <w:rFonts w:ascii="Times New Roman" w:hAnsi="Times New Roman" w:cs="Times New Roman"/>
        </w:rPr>
        <w:t xml:space="preserve"> – having made the plans for the second two experiments, we found ourselves in a great position to preregister analyses &amp; methods for the next two studies.</w:t>
      </w:r>
      <w:r w:rsidRPr="00826F4A">
        <w:rPr>
          <w:rFonts w:ascii="Times New Roman" w:hAnsi="Times New Roman" w:cs="Times New Roman"/>
        </w:rPr>
        <w:t xml:space="preserve"> AE-Extend data collection has </w:t>
      </w:r>
      <w:r>
        <w:rPr>
          <w:rFonts w:ascii="Times New Roman" w:hAnsi="Times New Roman" w:cs="Times New Roman"/>
        </w:rPr>
        <w:t xml:space="preserve">already </w:t>
      </w:r>
      <w:r w:rsidRPr="00826F4A">
        <w:rPr>
          <w:rFonts w:ascii="Times New Roman" w:hAnsi="Times New Roman" w:cs="Times New Roman"/>
        </w:rPr>
        <w:t xml:space="preserve">begun, although </w:t>
      </w:r>
      <w:r>
        <w:rPr>
          <w:rFonts w:ascii="Times New Roman" w:hAnsi="Times New Roman" w:cs="Times New Roman"/>
        </w:rPr>
        <w:t xml:space="preserve">at </w:t>
      </w:r>
      <w:r w:rsidRPr="00826F4A">
        <w:rPr>
          <w:rFonts w:ascii="Times New Roman" w:hAnsi="Times New Roman" w:cs="Times New Roman"/>
        </w:rPr>
        <w:t>n significantly lower than our intended sample size (see methods). This is therefo</w:t>
      </w:r>
      <w:r>
        <w:rPr>
          <w:rFonts w:ascii="Times New Roman" w:hAnsi="Times New Roman" w:cs="Times New Roman"/>
        </w:rPr>
        <w:t xml:space="preserve">re a qualified </w:t>
      </w:r>
      <w:r w:rsidRPr="00826F4A">
        <w:rPr>
          <w:rFonts w:ascii="Times New Roman" w:hAnsi="Times New Roman" w:cs="Times New Roman"/>
        </w:rPr>
        <w:t xml:space="preserve">preregistration of AE-Extend and a truer preregistration of MP-Extend. </w:t>
      </w:r>
    </w:p>
    <w:p w14:paraId="60313E42" w14:textId="77777777" w:rsidR="00EE06FF" w:rsidRPr="00826F4A" w:rsidRDefault="00EE06FF" w:rsidP="00EE06FF">
      <w:pPr>
        <w:spacing w:line="276" w:lineRule="auto"/>
        <w:rPr>
          <w:rFonts w:ascii="Times New Roman" w:hAnsi="Times New Roman" w:cs="Times New Roman"/>
        </w:rPr>
      </w:pPr>
    </w:p>
    <w:p w14:paraId="5C2E51C0" w14:textId="77777777" w:rsidR="00EE06FF" w:rsidRDefault="00EE06FF" w:rsidP="00EE06FF">
      <w:pPr>
        <w:spacing w:line="276" w:lineRule="auto"/>
        <w:jc w:val="center"/>
        <w:rPr>
          <w:rFonts w:ascii="Times New Roman" w:hAnsi="Times New Roman" w:cs="Times New Roman"/>
          <w:b/>
        </w:rPr>
      </w:pPr>
      <w:r w:rsidRPr="00CD359C">
        <w:rPr>
          <w:rFonts w:ascii="Times New Roman" w:hAnsi="Times New Roman" w:cs="Times New Roman"/>
          <w:b/>
        </w:rPr>
        <w:t>A. Hypotheses</w:t>
      </w:r>
    </w:p>
    <w:p w14:paraId="7803228A" w14:textId="77777777" w:rsidR="00EE06FF" w:rsidRDefault="00EE06FF" w:rsidP="00EE06FF">
      <w:pPr>
        <w:spacing w:line="276" w:lineRule="auto"/>
        <w:rPr>
          <w:rFonts w:ascii="Times New Roman" w:hAnsi="Times New Roman" w:cs="Times New Roman"/>
          <w:b/>
        </w:rPr>
      </w:pPr>
    </w:p>
    <w:p w14:paraId="2B5108A3"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There are two domains, Change-of-state (</w:t>
      </w:r>
      <w:proofErr w:type="spellStart"/>
      <w:r>
        <w:rPr>
          <w:rFonts w:ascii="Times New Roman" w:hAnsi="Times New Roman" w:cs="Times New Roman"/>
        </w:rPr>
        <w:t>CoS</w:t>
      </w:r>
      <w:proofErr w:type="spellEnd"/>
      <w:r>
        <w:rPr>
          <w:rFonts w:ascii="Times New Roman" w:hAnsi="Times New Roman" w:cs="Times New Roman"/>
        </w:rPr>
        <w:t xml:space="preserve">) and Motion (MOT). Within each domain, there is a pair of abstract perspectives/features of events: Action &amp; Effect (AE) within </w:t>
      </w:r>
      <w:proofErr w:type="spellStart"/>
      <w:r>
        <w:rPr>
          <w:rFonts w:ascii="Times New Roman" w:hAnsi="Times New Roman" w:cs="Times New Roman"/>
        </w:rPr>
        <w:t>CoS</w:t>
      </w:r>
      <w:proofErr w:type="spellEnd"/>
      <w:r>
        <w:rPr>
          <w:rFonts w:ascii="Times New Roman" w:hAnsi="Times New Roman" w:cs="Times New Roman"/>
        </w:rPr>
        <w:t xml:space="preserve">, and Manner &amp; Path (MP) within MOT.  We are asking (1) whether participants (4-5yo typically developing English speakers) can be trained to attend to one of these dimensions within a domain (e.g. either M or P within MOT) and (2) whether the training will extend across domains to the analogous perspectives (Manner &amp; Action – both means of action - predicted to pattern together, Path &amp; Effect – both outcomes of action - predicted to pattern together).  Answers are always given as a forced-choice between two verb extensions, maintaining 1 of the 2 features in that domain (e.g. M </w:t>
      </w:r>
      <w:proofErr w:type="spellStart"/>
      <w:r>
        <w:rPr>
          <w:rFonts w:ascii="Times New Roman" w:hAnsi="Times New Roman" w:cs="Times New Roman"/>
        </w:rPr>
        <w:t>vs</w:t>
      </w:r>
      <w:proofErr w:type="spellEnd"/>
      <w:r>
        <w:rPr>
          <w:rFonts w:ascii="Times New Roman" w:hAnsi="Times New Roman" w:cs="Times New Roman"/>
        </w:rPr>
        <w:t xml:space="preserve"> P or A </w:t>
      </w:r>
      <w:proofErr w:type="spellStart"/>
      <w:r>
        <w:rPr>
          <w:rFonts w:ascii="Times New Roman" w:hAnsi="Times New Roman" w:cs="Times New Roman"/>
        </w:rPr>
        <w:t>vs</w:t>
      </w:r>
      <w:proofErr w:type="spellEnd"/>
      <w:r>
        <w:rPr>
          <w:rFonts w:ascii="Times New Roman" w:hAnsi="Times New Roman" w:cs="Times New Roman"/>
        </w:rPr>
        <w:t xml:space="preserve"> E). </w:t>
      </w:r>
    </w:p>
    <w:p w14:paraId="5EC51C78" w14:textId="77777777" w:rsidR="00EE06FF" w:rsidRDefault="00EE06FF" w:rsidP="00EE06FF">
      <w:pPr>
        <w:spacing w:line="276" w:lineRule="auto"/>
        <w:rPr>
          <w:rFonts w:ascii="Times New Roman" w:hAnsi="Times New Roman" w:cs="Times New Roman"/>
        </w:rPr>
      </w:pPr>
    </w:p>
    <w:p w14:paraId="4AE21DD5" w14:textId="77777777" w:rsidR="00EE06FF" w:rsidRPr="00CA34F4" w:rsidRDefault="00EE06FF" w:rsidP="00EE06FF">
      <w:pPr>
        <w:spacing w:line="276" w:lineRule="auto"/>
        <w:rPr>
          <w:rFonts w:ascii="Times New Roman" w:hAnsi="Times New Roman" w:cs="Times New Roman"/>
          <w:u w:val="single"/>
        </w:rPr>
      </w:pPr>
      <w:r w:rsidRPr="00CA34F4">
        <w:rPr>
          <w:rFonts w:ascii="Times New Roman" w:hAnsi="Times New Roman" w:cs="Times New Roman"/>
          <w:u w:val="single"/>
        </w:rPr>
        <w:t>MP-</w:t>
      </w:r>
      <w:proofErr w:type="spellStart"/>
      <w:r w:rsidRPr="00CA34F4">
        <w:rPr>
          <w:rFonts w:ascii="Times New Roman" w:hAnsi="Times New Roman" w:cs="Times New Roman"/>
          <w:u w:val="single"/>
        </w:rPr>
        <w:t>NoExtend</w:t>
      </w:r>
      <w:proofErr w:type="spellEnd"/>
      <w:r w:rsidRPr="00CA34F4">
        <w:rPr>
          <w:rFonts w:ascii="Times New Roman" w:hAnsi="Times New Roman" w:cs="Times New Roman"/>
          <w:u w:val="single"/>
        </w:rPr>
        <w:t xml:space="preserve"> (already conducted)</w:t>
      </w:r>
    </w:p>
    <w:p w14:paraId="5F9F3FFB" w14:textId="77777777" w:rsidR="00EE06FF" w:rsidRDefault="00EE06FF" w:rsidP="00EE06FF">
      <w:pPr>
        <w:spacing w:line="276" w:lineRule="auto"/>
        <w:rPr>
          <w:rFonts w:ascii="Times New Roman" w:hAnsi="Times New Roman" w:cs="Times New Roman"/>
        </w:rPr>
      </w:pPr>
    </w:p>
    <w:p w14:paraId="7B666496"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This study was designed to replicate </w:t>
      </w:r>
      <w:proofErr w:type="spellStart"/>
      <w:r>
        <w:rPr>
          <w:rFonts w:ascii="Times New Roman" w:hAnsi="Times New Roman" w:cs="Times New Roman"/>
        </w:rPr>
        <w:t>Havasi</w:t>
      </w:r>
      <w:proofErr w:type="spellEnd"/>
      <w:r>
        <w:rPr>
          <w:rFonts w:ascii="Times New Roman" w:hAnsi="Times New Roman" w:cs="Times New Roman"/>
        </w:rPr>
        <w:t xml:space="preserve"> Shafto &amp; Snedeker (2013) Experiment 3, with new stimuli (designed along the same lines, but animated rather than live-action stimuli).</w:t>
      </w:r>
    </w:p>
    <w:p w14:paraId="222DB79E" w14:textId="77777777" w:rsidR="00EE06FF" w:rsidRDefault="00EE06FF" w:rsidP="00EE06FF">
      <w:pPr>
        <w:spacing w:line="276" w:lineRule="auto"/>
        <w:rPr>
          <w:rFonts w:ascii="Times New Roman" w:hAnsi="Times New Roman" w:cs="Times New Roman"/>
        </w:rPr>
      </w:pPr>
    </w:p>
    <w:p w14:paraId="4EE9FC3E"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Hypothesis 1: Within the MOT domain, P’s trained to attend to Manner will give more Manner answers than those trained to attend to Path. </w:t>
      </w:r>
    </w:p>
    <w:p w14:paraId="017EBA2F" w14:textId="77777777" w:rsidR="00EE06FF" w:rsidRDefault="00EE06FF" w:rsidP="00EE06FF">
      <w:pPr>
        <w:spacing w:line="276" w:lineRule="auto"/>
        <w:rPr>
          <w:rFonts w:ascii="Times New Roman" w:hAnsi="Times New Roman" w:cs="Times New Roman"/>
        </w:rPr>
      </w:pPr>
    </w:p>
    <w:p w14:paraId="75B94083"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This hypothesis was loosely supported by E1: there was a trend in the correct direction with an apparent effect size in line with previous findings, but result not significant and the study was severely underpowered.  (See Analysis/</w:t>
      </w:r>
      <w:proofErr w:type="spellStart"/>
      <w:r>
        <w:rPr>
          <w:rFonts w:ascii="Times New Roman" w:hAnsi="Times New Roman" w:cs="Times New Roman"/>
        </w:rPr>
        <w:t>MPP_Analysis.R</w:t>
      </w:r>
      <w:proofErr w:type="spellEnd"/>
      <w:r>
        <w:rPr>
          <w:rFonts w:ascii="Times New Roman" w:hAnsi="Times New Roman" w:cs="Times New Roman"/>
        </w:rPr>
        <w:t xml:space="preserve"> for all calculations)</w:t>
      </w:r>
    </w:p>
    <w:p w14:paraId="5EECDE92" w14:textId="77777777" w:rsidR="00EE06FF" w:rsidRDefault="00EE06FF" w:rsidP="00EE06FF">
      <w:pPr>
        <w:pStyle w:val="CommentText"/>
        <w:rPr>
          <w:rFonts w:ascii="Times New Roman" w:hAnsi="Times New Roman" w:cs="Times New Roman"/>
          <w:sz w:val="24"/>
          <w:szCs w:val="24"/>
        </w:rPr>
      </w:pPr>
    </w:p>
    <w:p w14:paraId="40236B85" w14:textId="77777777" w:rsidR="00EE06FF" w:rsidRPr="004D6348" w:rsidRDefault="00EE06FF" w:rsidP="00EE06FF">
      <w:pPr>
        <w:pStyle w:val="CommentText"/>
        <w:rPr>
          <w:rFonts w:ascii="Times New Roman" w:hAnsi="Times New Roman" w:cs="Times New Roman"/>
          <w:sz w:val="24"/>
          <w:szCs w:val="24"/>
          <w:u w:val="single"/>
        </w:rPr>
      </w:pPr>
      <w:r w:rsidRPr="004D6348">
        <w:rPr>
          <w:rFonts w:ascii="Times New Roman" w:hAnsi="Times New Roman" w:cs="Times New Roman"/>
          <w:sz w:val="24"/>
          <w:szCs w:val="24"/>
          <w:u w:val="single"/>
        </w:rPr>
        <w:t>AE-Extend (Referred to as E2 in the data sheets)</w:t>
      </w:r>
    </w:p>
    <w:p w14:paraId="29E0970C" w14:textId="77777777" w:rsidR="00EE06FF" w:rsidRDefault="00EE06FF" w:rsidP="00EE06FF">
      <w:pPr>
        <w:pStyle w:val="CommentText"/>
        <w:rPr>
          <w:rFonts w:ascii="Times New Roman" w:hAnsi="Times New Roman" w:cs="Times New Roman"/>
          <w:sz w:val="24"/>
          <w:szCs w:val="24"/>
        </w:rPr>
      </w:pPr>
    </w:p>
    <w:p w14:paraId="280F7703" w14:textId="77777777" w:rsidR="00EE06FF" w:rsidRDefault="00EE06FF" w:rsidP="00EE06FF">
      <w:pPr>
        <w:pStyle w:val="CommentText"/>
        <w:ind w:firstLine="360"/>
        <w:rPr>
          <w:rFonts w:ascii="Times New Roman" w:hAnsi="Times New Roman" w:cs="Times New Roman"/>
          <w:sz w:val="24"/>
          <w:szCs w:val="24"/>
        </w:rPr>
      </w:pPr>
      <w:r>
        <w:rPr>
          <w:rFonts w:ascii="Times New Roman" w:hAnsi="Times New Roman" w:cs="Times New Roman"/>
          <w:sz w:val="24"/>
          <w:szCs w:val="24"/>
        </w:rPr>
        <w:t xml:space="preserve">Hypothesis 2: Within the </w:t>
      </w:r>
      <w:proofErr w:type="spellStart"/>
      <w:r>
        <w:rPr>
          <w:rFonts w:ascii="Times New Roman" w:hAnsi="Times New Roman" w:cs="Times New Roman"/>
          <w:sz w:val="24"/>
          <w:szCs w:val="24"/>
        </w:rPr>
        <w:t>CoS</w:t>
      </w:r>
      <w:proofErr w:type="spellEnd"/>
      <w:r>
        <w:rPr>
          <w:rFonts w:ascii="Times New Roman" w:hAnsi="Times New Roman" w:cs="Times New Roman"/>
          <w:sz w:val="24"/>
          <w:szCs w:val="24"/>
        </w:rPr>
        <w:t xml:space="preserve"> domain, P’s trained to attend to Action will give more Action answers than Ps trained to attend to Effect.</w:t>
      </w:r>
    </w:p>
    <w:p w14:paraId="745564C9" w14:textId="77777777" w:rsidR="00EE06FF" w:rsidRDefault="00EE06FF" w:rsidP="00EE06FF">
      <w:pPr>
        <w:pStyle w:val="CommentText"/>
        <w:ind w:firstLine="360"/>
        <w:rPr>
          <w:rFonts w:ascii="Times New Roman" w:hAnsi="Times New Roman" w:cs="Times New Roman"/>
          <w:sz w:val="24"/>
          <w:szCs w:val="24"/>
        </w:rPr>
      </w:pPr>
    </w:p>
    <w:p w14:paraId="0B0863CA" w14:textId="77777777" w:rsidR="00EE06FF" w:rsidRDefault="00EE06FF" w:rsidP="00EE06FF">
      <w:pPr>
        <w:pStyle w:val="CommentText"/>
        <w:ind w:firstLine="360"/>
        <w:rPr>
          <w:rFonts w:ascii="Times New Roman" w:hAnsi="Times New Roman" w:cs="Times New Roman"/>
          <w:sz w:val="24"/>
          <w:szCs w:val="24"/>
        </w:rPr>
      </w:pPr>
      <w:r>
        <w:rPr>
          <w:rFonts w:ascii="Times New Roman" w:hAnsi="Times New Roman" w:cs="Times New Roman"/>
          <w:sz w:val="24"/>
          <w:szCs w:val="24"/>
        </w:rPr>
        <w:t xml:space="preserve">Hypothesis 3: In phase 2, within the MOT domain, P’s trained to attend to Action will go on to give more Manner answers than P’s trained to attend to Effect. </w:t>
      </w:r>
    </w:p>
    <w:p w14:paraId="5BE8FE18" w14:textId="77777777" w:rsidR="00EE06FF" w:rsidRDefault="00EE06FF" w:rsidP="00EE06FF">
      <w:pPr>
        <w:pStyle w:val="CommentText"/>
        <w:rPr>
          <w:rFonts w:ascii="Times New Roman" w:hAnsi="Times New Roman" w:cs="Times New Roman"/>
          <w:sz w:val="24"/>
          <w:szCs w:val="24"/>
        </w:rPr>
      </w:pPr>
    </w:p>
    <w:p w14:paraId="1468C406" w14:textId="77777777" w:rsidR="00EE06FF" w:rsidRPr="004D6348" w:rsidRDefault="00EE06FF" w:rsidP="00EE06FF">
      <w:pPr>
        <w:pStyle w:val="CommentText"/>
        <w:rPr>
          <w:rFonts w:ascii="Times New Roman" w:hAnsi="Times New Roman" w:cs="Times New Roman"/>
          <w:sz w:val="24"/>
          <w:szCs w:val="24"/>
          <w:u w:val="single"/>
        </w:rPr>
      </w:pPr>
      <w:r w:rsidRPr="004D6348">
        <w:rPr>
          <w:rFonts w:ascii="Times New Roman" w:hAnsi="Times New Roman" w:cs="Times New Roman"/>
          <w:sz w:val="24"/>
          <w:szCs w:val="24"/>
          <w:u w:val="single"/>
        </w:rPr>
        <w:t>MP-Extend (Planned, will be E3 in the data sheets)</w:t>
      </w:r>
    </w:p>
    <w:p w14:paraId="1234E3D6"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Hypothesis 4: Within the MOT domain, P’s trained to attend to Manner will give more Manner answers than those trained to attend to Path. (Identical to Hypothesis 1 because the 1</w:t>
      </w:r>
      <w:r w:rsidRPr="004D6348">
        <w:rPr>
          <w:rFonts w:ascii="Times New Roman" w:hAnsi="Times New Roman" w:cs="Times New Roman"/>
          <w:vertAlign w:val="superscript"/>
        </w:rPr>
        <w:t>st</w:t>
      </w:r>
      <w:r>
        <w:rPr>
          <w:rFonts w:ascii="Times New Roman" w:hAnsi="Times New Roman" w:cs="Times New Roman"/>
        </w:rPr>
        <w:t xml:space="preserve"> phase of MP-Extend is identical to MP-</w:t>
      </w:r>
      <w:proofErr w:type="spellStart"/>
      <w:r>
        <w:rPr>
          <w:rFonts w:ascii="Times New Roman" w:hAnsi="Times New Roman" w:cs="Times New Roman"/>
        </w:rPr>
        <w:t>NoExtend</w:t>
      </w:r>
      <w:proofErr w:type="spellEnd"/>
      <w:r>
        <w:rPr>
          <w:rFonts w:ascii="Times New Roman" w:hAnsi="Times New Roman" w:cs="Times New Roman"/>
        </w:rPr>
        <w:t>!)</w:t>
      </w:r>
    </w:p>
    <w:p w14:paraId="1215516D" w14:textId="77777777" w:rsidR="00EE06FF" w:rsidRDefault="00EE06FF" w:rsidP="00EE06FF">
      <w:pPr>
        <w:spacing w:line="276" w:lineRule="auto"/>
        <w:rPr>
          <w:rFonts w:ascii="Times New Roman" w:hAnsi="Times New Roman" w:cs="Times New Roman"/>
        </w:rPr>
      </w:pPr>
    </w:p>
    <w:p w14:paraId="56E17D6A"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Hypothesis 5: In phase 2, within the </w:t>
      </w:r>
      <w:proofErr w:type="spellStart"/>
      <w:r>
        <w:rPr>
          <w:rFonts w:ascii="Times New Roman" w:hAnsi="Times New Roman" w:cs="Times New Roman"/>
        </w:rPr>
        <w:t>CoS</w:t>
      </w:r>
      <w:proofErr w:type="spellEnd"/>
      <w:r>
        <w:rPr>
          <w:rFonts w:ascii="Times New Roman" w:hAnsi="Times New Roman" w:cs="Times New Roman"/>
        </w:rPr>
        <w:t xml:space="preserve"> domain, P’s trained to attend to Manner will go on to give more Action answers than P’s trained to attend to Path. </w:t>
      </w:r>
    </w:p>
    <w:p w14:paraId="23953BE7" w14:textId="77777777" w:rsidR="00EE06FF" w:rsidRDefault="00EE06FF" w:rsidP="00EE06FF">
      <w:pPr>
        <w:rPr>
          <w:rFonts w:ascii="Times New Roman" w:eastAsia="Times New Roman" w:hAnsi="Times New Roman" w:cs="Times New Roman"/>
        </w:rPr>
      </w:pPr>
    </w:p>
    <w:p w14:paraId="2F27D214" w14:textId="77777777" w:rsidR="00EE06FF" w:rsidRPr="004D6348" w:rsidRDefault="00EE06FF" w:rsidP="00EE06FF">
      <w:pPr>
        <w:rPr>
          <w:rFonts w:ascii="Times New Roman" w:eastAsia="Times New Roman" w:hAnsi="Times New Roman" w:cs="Times New Roman"/>
          <w:u w:val="single"/>
        </w:rPr>
      </w:pPr>
      <w:r w:rsidRPr="004D6348">
        <w:rPr>
          <w:rFonts w:ascii="Times New Roman" w:eastAsia="Times New Roman" w:hAnsi="Times New Roman" w:cs="Times New Roman"/>
          <w:u w:val="single"/>
        </w:rPr>
        <w:t>Manipulation Checks</w:t>
      </w:r>
    </w:p>
    <w:p w14:paraId="25B315D8" w14:textId="77777777" w:rsidR="00EE06FF" w:rsidRDefault="00EE06FF" w:rsidP="00EE06FF">
      <w:pPr>
        <w:rPr>
          <w:rFonts w:ascii="Times New Roman" w:eastAsia="Times New Roman" w:hAnsi="Times New Roman" w:cs="Times New Roman"/>
        </w:rPr>
      </w:pPr>
    </w:p>
    <w:p w14:paraId="6259CB5F" w14:textId="77777777" w:rsidR="00EE06FF" w:rsidRPr="00CA34F4" w:rsidRDefault="00EE06FF" w:rsidP="00EE06FF">
      <w:pPr>
        <w:rPr>
          <w:rFonts w:ascii="Times New Roman" w:eastAsia="Times New Roman" w:hAnsi="Times New Roman" w:cs="Times New Roman"/>
        </w:rPr>
      </w:pPr>
      <w:r>
        <w:rPr>
          <w:rFonts w:ascii="Times New Roman" w:eastAsia="Times New Roman" w:hAnsi="Times New Roman" w:cs="Times New Roman"/>
        </w:rPr>
        <w:t xml:space="preserve">All experiments are structured as a series of </w:t>
      </w:r>
      <w:proofErr w:type="gramStart"/>
      <w:r>
        <w:rPr>
          <w:rFonts w:ascii="Times New Roman" w:eastAsia="Times New Roman" w:hAnsi="Times New Roman" w:cs="Times New Roman"/>
        </w:rPr>
        <w:t>verbs which</w:t>
      </w:r>
      <w:proofErr w:type="gramEnd"/>
      <w:r>
        <w:rPr>
          <w:rFonts w:ascii="Times New Roman" w:eastAsia="Times New Roman" w:hAnsi="Times New Roman" w:cs="Times New Roman"/>
        </w:rPr>
        <w:t xml:space="preserve"> are presented and then learned. We are actually interested in the guesses made on </w:t>
      </w:r>
      <w:r w:rsidRPr="00CA34F4">
        <w:rPr>
          <w:rFonts w:ascii="Times New Roman" w:eastAsia="Times New Roman" w:hAnsi="Times New Roman" w:cs="Times New Roman"/>
          <w:b/>
        </w:rPr>
        <w:t>presentation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whether they are affected by learning/exposure to </w:t>
      </w:r>
      <w:r w:rsidRPr="00CA34F4">
        <w:rPr>
          <w:rFonts w:ascii="Times New Roman" w:eastAsia="Times New Roman" w:hAnsi="Times New Roman" w:cs="Times New Roman"/>
          <w:i/>
        </w:rPr>
        <w:t>previous</w:t>
      </w:r>
      <w:r>
        <w:rPr>
          <w:rFonts w:ascii="Times New Roman" w:eastAsia="Times New Roman" w:hAnsi="Times New Roman" w:cs="Times New Roman"/>
        </w:rPr>
        <w:t xml:space="preserve"> verbs). However, successful learning of the individual verbs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above-chance performance on selecting the trained answer at the </w:t>
      </w:r>
      <w:r w:rsidRPr="00CA34F4">
        <w:rPr>
          <w:rFonts w:ascii="Times New Roman" w:eastAsia="Times New Roman" w:hAnsi="Times New Roman" w:cs="Times New Roman"/>
          <w:i/>
        </w:rPr>
        <w:t>end of</w:t>
      </w:r>
      <w:r>
        <w:rPr>
          <w:rFonts w:ascii="Times New Roman" w:eastAsia="Times New Roman" w:hAnsi="Times New Roman" w:cs="Times New Roman"/>
        </w:rPr>
        <w:t xml:space="preserve"> each verb trial) can serve as a manipulation check that Ps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learning </w:t>
      </w:r>
      <w:r w:rsidRPr="00CA34F4">
        <w:rPr>
          <w:rFonts w:ascii="Times New Roman" w:eastAsia="Times New Roman" w:hAnsi="Times New Roman" w:cs="Times New Roman"/>
        </w:rPr>
        <w:t xml:space="preserve">something </w:t>
      </w:r>
      <w:r>
        <w:rPr>
          <w:rFonts w:ascii="Times New Roman" w:eastAsia="Times New Roman" w:hAnsi="Times New Roman" w:cs="Times New Roman"/>
        </w:rPr>
        <w:t xml:space="preserve">during the experiment.   </w:t>
      </w:r>
    </w:p>
    <w:p w14:paraId="29DBD56D" w14:textId="77777777" w:rsidR="00EE06FF" w:rsidRPr="002F32ED" w:rsidRDefault="00EE06FF" w:rsidP="00EE06FF">
      <w:pPr>
        <w:spacing w:line="276" w:lineRule="auto"/>
        <w:rPr>
          <w:rFonts w:ascii="Times New Roman" w:hAnsi="Times New Roman" w:cs="Times New Roman"/>
          <w:b/>
        </w:rPr>
      </w:pPr>
    </w:p>
    <w:p w14:paraId="71978F3C" w14:textId="77777777" w:rsidR="00EE06FF" w:rsidRPr="004D6348" w:rsidRDefault="00EE06FF" w:rsidP="00EE06FF">
      <w:pPr>
        <w:spacing w:line="276" w:lineRule="auto"/>
        <w:rPr>
          <w:rFonts w:ascii="Times New Roman" w:hAnsi="Times New Roman" w:cs="Times New Roman"/>
          <w:u w:val="single"/>
        </w:rPr>
      </w:pPr>
      <w:r w:rsidRPr="004D6348">
        <w:rPr>
          <w:rFonts w:ascii="Times New Roman" w:hAnsi="Times New Roman" w:cs="Times New Roman"/>
          <w:u w:val="single"/>
        </w:rPr>
        <w:t>Alternate Hypotheses</w:t>
      </w:r>
    </w:p>
    <w:p w14:paraId="5E5EEC6D" w14:textId="77777777" w:rsidR="00EE06FF" w:rsidRDefault="00EE06FF" w:rsidP="00EE06FF">
      <w:pPr>
        <w:spacing w:line="276" w:lineRule="auto"/>
        <w:rPr>
          <w:rFonts w:ascii="Times New Roman" w:hAnsi="Times New Roman" w:cs="Times New Roman"/>
        </w:rPr>
      </w:pPr>
    </w:p>
    <w:p w14:paraId="7AA106B5"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Previous research and our own experiment so far suggest that 4-5yos are able to generalize within domain – they can learn to generalize from exemplars of paths (e.g. crossing, entering, ascending) to an abstract category of Path, measured by an expectation that a new verb will also refer to the manner of motion (i.e. descending, not skipping.)   If this is in fact the case, we expect Hypotheses 2 and 4 to be supported.  If the previous results are misleading, we expect to </w:t>
      </w:r>
      <w:r w:rsidRPr="00CD6EAA">
        <w:rPr>
          <w:rFonts w:ascii="Times New Roman" w:hAnsi="Times New Roman" w:cs="Times New Roman"/>
        </w:rPr>
        <w:t>find no differences of training on meaning selection in</w:t>
      </w:r>
      <w:r>
        <w:rPr>
          <w:rFonts w:ascii="Times New Roman" w:hAnsi="Times New Roman" w:cs="Times New Roman"/>
        </w:rPr>
        <w:t xml:space="preserve"> either experiment. </w:t>
      </w:r>
    </w:p>
    <w:p w14:paraId="0E8B4A4A" w14:textId="77777777" w:rsidR="00EE06FF" w:rsidRDefault="00EE06FF" w:rsidP="00EE06FF">
      <w:pPr>
        <w:spacing w:line="276" w:lineRule="auto"/>
        <w:rPr>
          <w:rFonts w:ascii="Times New Roman" w:hAnsi="Times New Roman" w:cs="Times New Roman"/>
        </w:rPr>
      </w:pPr>
    </w:p>
    <w:p w14:paraId="10ADA82A"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The next question is whether the categories children learn are domain specific, or if, like adults (Geojo, 2015), they extend them to very different verbs. If they do, we expect H3 and H5 to be supported. However, if children’s categories </w:t>
      </w:r>
      <w:proofErr w:type="gramStart"/>
      <w:r>
        <w:rPr>
          <w:rFonts w:ascii="Times New Roman" w:hAnsi="Times New Roman" w:cs="Times New Roman"/>
        </w:rPr>
        <w:t>are</w:t>
      </w:r>
      <w:proofErr w:type="gramEnd"/>
      <w:r>
        <w:rPr>
          <w:rFonts w:ascii="Times New Roman" w:hAnsi="Times New Roman" w:cs="Times New Roman"/>
        </w:rPr>
        <w:t xml:space="preserve"> abstract but also narrower than adults, we would see H2 and H4 confirmed, but find no differences of training in the second phase (i.e. no difference in conditions for H3 and H5). </w:t>
      </w:r>
    </w:p>
    <w:p w14:paraId="71191E55" w14:textId="77777777" w:rsidR="00EE06FF" w:rsidRDefault="00EE06FF" w:rsidP="00EE06FF">
      <w:pPr>
        <w:spacing w:line="276" w:lineRule="auto"/>
        <w:rPr>
          <w:rFonts w:ascii="Times New Roman" w:hAnsi="Times New Roman" w:cs="Times New Roman"/>
        </w:rPr>
      </w:pPr>
    </w:p>
    <w:p w14:paraId="6BADA33B" w14:textId="77777777" w:rsidR="00EE06FF" w:rsidRDefault="00EE06FF" w:rsidP="00EE06FF">
      <w:pPr>
        <w:spacing w:line="276" w:lineRule="auto"/>
        <w:rPr>
          <w:rFonts w:ascii="Times New Roman" w:hAnsi="Times New Roman" w:cs="Times New Roman"/>
        </w:rPr>
      </w:pPr>
    </w:p>
    <w:p w14:paraId="7F5BEE1D" w14:textId="77777777" w:rsidR="00EE06FF" w:rsidRDefault="00EE06FF" w:rsidP="00EE06FF">
      <w:pPr>
        <w:spacing w:line="276" w:lineRule="auto"/>
        <w:jc w:val="center"/>
        <w:rPr>
          <w:rFonts w:ascii="Times New Roman" w:hAnsi="Times New Roman" w:cs="Times New Roman"/>
          <w:b/>
        </w:rPr>
      </w:pPr>
      <w:r w:rsidRPr="00CD359C">
        <w:rPr>
          <w:rFonts w:ascii="Times New Roman" w:hAnsi="Times New Roman" w:cs="Times New Roman"/>
          <w:b/>
        </w:rPr>
        <w:t>B. Methods</w:t>
      </w:r>
    </w:p>
    <w:p w14:paraId="04CACD18" w14:textId="77777777" w:rsidR="00EE06FF" w:rsidRPr="00CD6EAA" w:rsidRDefault="00EE06FF" w:rsidP="00EE06FF">
      <w:pPr>
        <w:spacing w:line="276" w:lineRule="auto"/>
        <w:rPr>
          <w:rFonts w:ascii="Times New Roman" w:hAnsi="Times New Roman" w:cs="Times New Roman"/>
          <w:b/>
        </w:rPr>
      </w:pPr>
      <w:r w:rsidRPr="00CD6EAA">
        <w:rPr>
          <w:rFonts w:ascii="Times New Roman" w:hAnsi="Times New Roman" w:cs="Times New Roman"/>
          <w:b/>
        </w:rPr>
        <w:t>Design</w:t>
      </w:r>
    </w:p>
    <w:p w14:paraId="732ABD40" w14:textId="77777777" w:rsidR="00EE06FF" w:rsidRDefault="00EE06FF" w:rsidP="00EE06FF">
      <w:pPr>
        <w:spacing w:line="276" w:lineRule="auto"/>
        <w:rPr>
          <w:rFonts w:ascii="Times New Roman" w:hAnsi="Times New Roman" w:cs="Times New Roman"/>
        </w:rPr>
      </w:pPr>
    </w:p>
    <w:p w14:paraId="49AB2E8B"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Independent variables</w:t>
      </w:r>
    </w:p>
    <w:p w14:paraId="472572B9"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 xml:space="preserve">AE-Extend: Training condition (A or E) between-subjects </w:t>
      </w:r>
    </w:p>
    <w:p w14:paraId="02AEF016"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MP-</w:t>
      </w:r>
      <w:proofErr w:type="spellStart"/>
      <w:r>
        <w:rPr>
          <w:rFonts w:ascii="Times New Roman" w:hAnsi="Times New Roman" w:cs="Times New Roman"/>
        </w:rPr>
        <w:t>NoExtend</w:t>
      </w:r>
      <w:proofErr w:type="spellEnd"/>
      <w:r>
        <w:rPr>
          <w:rFonts w:ascii="Times New Roman" w:hAnsi="Times New Roman" w:cs="Times New Roman"/>
        </w:rPr>
        <w:t xml:space="preserve"> and MP-Extend: Training condition (M or P) between-subjects </w:t>
      </w:r>
    </w:p>
    <w:p w14:paraId="0C3D3D68" w14:textId="77777777" w:rsidR="00EE06FF" w:rsidRDefault="00EE06FF" w:rsidP="00EE06FF">
      <w:pPr>
        <w:spacing w:line="276" w:lineRule="auto"/>
        <w:rPr>
          <w:rFonts w:ascii="Times New Roman" w:hAnsi="Times New Roman" w:cs="Times New Roman"/>
        </w:rPr>
      </w:pPr>
    </w:p>
    <w:p w14:paraId="24698837"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Dependent variables</w:t>
      </w:r>
    </w:p>
    <w:p w14:paraId="7F9B70BF"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AE-Extend: Binary choice of A-generalizing movie or E-generalizing movie on the bias phase question of verbs 2-8; Binary choice of M-generalizing or P-generalizing movie on verbs 9-16</w:t>
      </w:r>
    </w:p>
    <w:p w14:paraId="09414AFC"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MP-</w:t>
      </w:r>
      <w:proofErr w:type="spellStart"/>
      <w:r>
        <w:rPr>
          <w:rFonts w:ascii="Times New Roman" w:hAnsi="Times New Roman" w:cs="Times New Roman"/>
        </w:rPr>
        <w:t>NoExtend</w:t>
      </w:r>
      <w:proofErr w:type="spellEnd"/>
      <w:r>
        <w:rPr>
          <w:rFonts w:ascii="Times New Roman" w:hAnsi="Times New Roman" w:cs="Times New Roman"/>
        </w:rPr>
        <w:t>/MP-Extend: Binary choice of M or P generalizing movie on the bias phase question of verbs 2-8; Binary choice of A-generalizing or E-generalizing movie on verbs 9-16</w:t>
      </w:r>
    </w:p>
    <w:p w14:paraId="28E65D85" w14:textId="77777777" w:rsidR="00EE06FF" w:rsidRDefault="00EE06FF" w:rsidP="00EE06FF">
      <w:pPr>
        <w:spacing w:line="276" w:lineRule="auto"/>
        <w:rPr>
          <w:rFonts w:ascii="Times New Roman" w:hAnsi="Times New Roman" w:cs="Times New Roman"/>
        </w:rPr>
      </w:pPr>
    </w:p>
    <w:p w14:paraId="289E8518" w14:textId="77777777" w:rsidR="00EE06FF" w:rsidRDefault="00EE06FF" w:rsidP="00EE06FF">
      <w:pPr>
        <w:spacing w:line="276" w:lineRule="auto"/>
        <w:rPr>
          <w:rFonts w:ascii="Times New Roman" w:hAnsi="Times New Roman" w:cs="Times New Roman"/>
        </w:rPr>
      </w:pPr>
      <w:r>
        <w:rPr>
          <w:rFonts w:ascii="Times New Roman" w:hAnsi="Times New Roman" w:cs="Times New Roman"/>
        </w:rPr>
        <w:t>No covariates or moderators</w:t>
      </w:r>
    </w:p>
    <w:p w14:paraId="6464B206" w14:textId="77777777" w:rsidR="00EE06FF" w:rsidRDefault="00EE06FF" w:rsidP="00EE06FF">
      <w:pPr>
        <w:spacing w:line="276" w:lineRule="auto"/>
        <w:rPr>
          <w:rFonts w:ascii="Times New Roman" w:hAnsi="Times New Roman" w:cs="Times New Roman"/>
        </w:rPr>
      </w:pPr>
    </w:p>
    <w:p w14:paraId="060E74E3" w14:textId="77777777" w:rsidR="00EE06FF" w:rsidRDefault="00EE06FF" w:rsidP="00EE06FF">
      <w:pPr>
        <w:spacing w:line="276" w:lineRule="auto"/>
        <w:rPr>
          <w:rFonts w:ascii="Times New Roman" w:hAnsi="Times New Roman" w:cs="Times New Roman"/>
        </w:rPr>
      </w:pPr>
    </w:p>
    <w:p w14:paraId="73A6E0BC" w14:textId="77777777" w:rsidR="00EE06FF" w:rsidRDefault="00EE06FF" w:rsidP="00EE06FF">
      <w:pPr>
        <w:rPr>
          <w:rFonts w:ascii="Times New Roman" w:hAnsi="Times New Roman" w:cs="Times New Roman"/>
        </w:rPr>
      </w:pPr>
      <w:r w:rsidRPr="002F2182">
        <w:rPr>
          <w:rFonts w:ascii="Times New Roman" w:hAnsi="Times New Roman" w:cs="Times New Roman"/>
        </w:rPr>
        <w:t>Planned sample</w:t>
      </w:r>
    </w:p>
    <w:p w14:paraId="640875F2" w14:textId="77777777" w:rsidR="00EE06FF" w:rsidRDefault="00EE06FF" w:rsidP="00EE06FF">
      <w:pPr>
        <w:rPr>
          <w:rFonts w:ascii="Times New Roman" w:hAnsi="Times New Roman" w:cs="Times New Roman"/>
        </w:rPr>
      </w:pPr>
    </w:p>
    <w:p w14:paraId="33A1A340" w14:textId="77777777" w:rsidR="00EE06FF" w:rsidRDefault="00EE06FF" w:rsidP="00EE06FF">
      <w:pPr>
        <w:rPr>
          <w:rFonts w:ascii="Times New Roman" w:hAnsi="Times New Roman" w:cs="Times New Roman"/>
        </w:rPr>
      </w:pPr>
      <w:r>
        <w:rPr>
          <w:rFonts w:ascii="Times New Roman" w:hAnsi="Times New Roman" w:cs="Times New Roman"/>
        </w:rPr>
        <w:t xml:space="preserve">Data will be collected from 4-5yos recruited in Snedeker lab in the usual way. </w:t>
      </w:r>
    </w:p>
    <w:p w14:paraId="5B009C06" w14:textId="77777777" w:rsidR="00EE06FF" w:rsidRDefault="00EE06FF" w:rsidP="00EE06FF">
      <w:pPr>
        <w:rPr>
          <w:rFonts w:ascii="Times New Roman" w:hAnsi="Times New Roman" w:cs="Times New Roman"/>
        </w:rPr>
      </w:pPr>
    </w:p>
    <w:p w14:paraId="416E80D9" w14:textId="77777777" w:rsidR="00EE06FF" w:rsidRDefault="00EE06FF" w:rsidP="00EE06FF">
      <w:pPr>
        <w:rPr>
          <w:rFonts w:ascii="Times New Roman" w:hAnsi="Times New Roman" w:cs="Times New Roman"/>
        </w:rPr>
      </w:pPr>
      <w:r>
        <w:rPr>
          <w:rFonts w:ascii="Times New Roman" w:hAnsi="Times New Roman" w:cs="Times New Roman"/>
        </w:rPr>
        <w:t xml:space="preserve">Details of power analysis are in </w:t>
      </w:r>
      <w:proofErr w:type="spellStart"/>
      <w:r>
        <w:rPr>
          <w:rFonts w:ascii="Times New Roman" w:hAnsi="Times New Roman" w:cs="Times New Roman"/>
        </w:rPr>
        <w:t>MPP_Analysis.R</w:t>
      </w:r>
      <w:proofErr w:type="spellEnd"/>
    </w:p>
    <w:p w14:paraId="4751E989" w14:textId="77777777" w:rsidR="00EE06FF" w:rsidRDefault="00EE06FF" w:rsidP="00EE06FF">
      <w:pPr>
        <w:rPr>
          <w:rFonts w:ascii="Times New Roman" w:hAnsi="Times New Roman" w:cs="Times New Roman"/>
        </w:rPr>
      </w:pPr>
    </w:p>
    <w:p w14:paraId="2C790B68" w14:textId="77777777" w:rsidR="00EE06FF" w:rsidRDefault="00EE06FF" w:rsidP="00EE06FF">
      <w:pPr>
        <w:rPr>
          <w:rFonts w:ascii="Times New Roman" w:hAnsi="Times New Roman" w:cs="Times New Roman"/>
        </w:rPr>
      </w:pPr>
      <w:r>
        <w:rPr>
          <w:rFonts w:ascii="Times New Roman" w:hAnsi="Times New Roman" w:cs="Times New Roman"/>
        </w:rPr>
        <w:t>We used MP-</w:t>
      </w:r>
      <w:proofErr w:type="spellStart"/>
      <w:r>
        <w:rPr>
          <w:rFonts w:ascii="Times New Roman" w:hAnsi="Times New Roman" w:cs="Times New Roman"/>
        </w:rPr>
        <w:t>NoExtend</w:t>
      </w:r>
      <w:proofErr w:type="spellEnd"/>
      <w:r>
        <w:rPr>
          <w:rFonts w:ascii="Times New Roman" w:hAnsi="Times New Roman" w:cs="Times New Roman"/>
        </w:rPr>
        <w:t xml:space="preserve"> to calculate an estimate of the effect size (we have no a priori reason to believe effect size will differ across MP and AE domains.) Both MP-</w:t>
      </w:r>
      <w:proofErr w:type="spellStart"/>
      <w:r>
        <w:rPr>
          <w:rFonts w:ascii="Times New Roman" w:hAnsi="Times New Roman" w:cs="Times New Roman"/>
        </w:rPr>
        <w:t>NoExtend</w:t>
      </w:r>
      <w:proofErr w:type="spellEnd"/>
      <w:r>
        <w:rPr>
          <w:rFonts w:ascii="Times New Roman" w:hAnsi="Times New Roman" w:cs="Times New Roman"/>
        </w:rPr>
        <w:t xml:space="preserve"> and </w:t>
      </w:r>
      <w:proofErr w:type="spellStart"/>
      <w:r>
        <w:rPr>
          <w:rFonts w:ascii="Times New Roman" w:hAnsi="Times New Roman" w:cs="Times New Roman"/>
        </w:rPr>
        <w:t>Havasi</w:t>
      </w:r>
      <w:proofErr w:type="spellEnd"/>
      <w:r>
        <w:rPr>
          <w:rFonts w:ascii="Times New Roman" w:hAnsi="Times New Roman" w:cs="Times New Roman"/>
        </w:rPr>
        <w:t xml:space="preserve"> et al. 2013 (on which it was based) are quite underpowered (16/cell). </w:t>
      </w:r>
    </w:p>
    <w:p w14:paraId="3AB75811" w14:textId="77777777" w:rsidR="00EE06FF" w:rsidRDefault="00EE06FF" w:rsidP="00EE06FF">
      <w:pPr>
        <w:rPr>
          <w:rFonts w:ascii="Times New Roman" w:hAnsi="Times New Roman" w:cs="Times New Roman"/>
        </w:rPr>
      </w:pPr>
    </w:p>
    <w:p w14:paraId="26BA625D" w14:textId="77777777" w:rsidR="00EE06FF" w:rsidRDefault="00EE06FF" w:rsidP="00EE06FF">
      <w:pPr>
        <w:rPr>
          <w:rFonts w:ascii="Times New Roman" w:hAnsi="Times New Roman" w:cs="Times New Roman"/>
        </w:rPr>
      </w:pPr>
      <w:r>
        <w:rPr>
          <w:rFonts w:ascii="Times New Roman" w:hAnsi="Times New Roman" w:cs="Times New Roman"/>
        </w:rPr>
        <w:t xml:space="preserve">We know ourselves to be very underpowered; we don’t have the resources to test the recommended 99/cell, so we will have to hope our estimate of effect size is low. The planned sample size is 32/cell, with an option to extend to 64/cell if results are trending but not conclusive.  </w:t>
      </w:r>
    </w:p>
    <w:p w14:paraId="575C499F" w14:textId="77777777" w:rsidR="00EE06FF" w:rsidRDefault="00EE06FF" w:rsidP="00EE06FF">
      <w:pPr>
        <w:rPr>
          <w:rFonts w:ascii="Times New Roman" w:hAnsi="Times New Roman" w:cs="Times New Roman"/>
        </w:rPr>
      </w:pPr>
    </w:p>
    <w:p w14:paraId="0A814FAD" w14:textId="77777777" w:rsidR="00EE06FF" w:rsidRDefault="00EE06FF" w:rsidP="00EE06FF">
      <w:pPr>
        <w:rPr>
          <w:rFonts w:ascii="Times New Roman" w:hAnsi="Times New Roman" w:cs="Times New Roman"/>
        </w:rPr>
      </w:pPr>
      <w:r w:rsidRPr="002F2182">
        <w:rPr>
          <w:rFonts w:ascii="Times New Roman" w:hAnsi="Times New Roman" w:cs="Times New Roman"/>
        </w:rPr>
        <w:t>Exclusion criteria</w:t>
      </w:r>
    </w:p>
    <w:p w14:paraId="1DDA5D71" w14:textId="77777777" w:rsidR="00EE06FF" w:rsidRDefault="00EE06FF" w:rsidP="00EE06FF">
      <w:pPr>
        <w:rPr>
          <w:rFonts w:ascii="Times New Roman" w:hAnsi="Times New Roman" w:cs="Times New Roman"/>
        </w:rPr>
      </w:pPr>
    </w:p>
    <w:p w14:paraId="5D3F775D" w14:textId="77777777" w:rsidR="00EE06FF" w:rsidRDefault="00EE06FF" w:rsidP="00EE06FF">
      <w:pPr>
        <w:rPr>
          <w:rFonts w:ascii="Times New Roman" w:hAnsi="Times New Roman" w:cs="Times New Roman"/>
        </w:rPr>
      </w:pPr>
      <w:r>
        <w:rPr>
          <w:rFonts w:ascii="Times New Roman" w:hAnsi="Times New Roman" w:cs="Times New Roman"/>
        </w:rPr>
        <w:t xml:space="preserve">Participants will be included so long as they are able to complete the </w:t>
      </w:r>
      <w:proofErr w:type="gramStart"/>
      <w:r>
        <w:rPr>
          <w:rFonts w:ascii="Times New Roman" w:hAnsi="Times New Roman" w:cs="Times New Roman"/>
        </w:rPr>
        <w:t>task,</w:t>
      </w:r>
      <w:proofErr w:type="gramEnd"/>
      <w:r>
        <w:rPr>
          <w:rFonts w:ascii="Times New Roman" w:hAnsi="Times New Roman" w:cs="Times New Roman"/>
        </w:rPr>
        <w:t xml:space="preserve"> we will not attempt to make judgments about whether the child was paying sufficient attention on a given trial.  Verb learning (i.e. responses at </w:t>
      </w:r>
      <w:r w:rsidRPr="00626614">
        <w:rPr>
          <w:rFonts w:ascii="Times New Roman" w:hAnsi="Times New Roman" w:cs="Times New Roman"/>
          <w:i/>
        </w:rPr>
        <w:t>test</w:t>
      </w:r>
      <w:r>
        <w:rPr>
          <w:rFonts w:ascii="Times New Roman" w:hAnsi="Times New Roman" w:cs="Times New Roman"/>
        </w:rPr>
        <w:t xml:space="preserve"> phase) will serve as a manipulation check at the group level, but we will not use it as a screener for individual inclusion. Decisions to exclude data from analysis will be made at the subject level by MK, as soon as possible after testing and prior to seeing the data from that participant (if MK ran the participant, JS or another lab member will make the judgment), though see below for cases where this judgment may be applied later.  </w:t>
      </w:r>
      <w:r>
        <w:rPr>
          <w:rFonts w:ascii="Times New Roman" w:hAnsi="Times New Roman" w:cs="Times New Roman"/>
        </w:rPr>
        <w:br/>
      </w:r>
    </w:p>
    <w:p w14:paraId="66D31747" w14:textId="77777777" w:rsidR="00EE06FF" w:rsidRDefault="00EE06FF" w:rsidP="00EE06FF">
      <w:pPr>
        <w:rPr>
          <w:rFonts w:ascii="Times New Roman" w:hAnsi="Times New Roman" w:cs="Times New Roman"/>
        </w:rPr>
      </w:pPr>
      <w:r>
        <w:rPr>
          <w:rFonts w:ascii="Times New Roman" w:hAnsi="Times New Roman" w:cs="Times New Roman"/>
        </w:rPr>
        <w:t xml:space="preserve">Three conditions warrant exclusion from analysis: accidentally recruited a participant outside our intended sample (e.g. significant developmental delay reported during the session), the child refuses to give answers or otherwise participate in the whole study, the experimenter makes an error that gives the child information about either the novel verb or the movies they are seeing, or the parent/guardian give the child information about the novel verb/which movie to pick.  (Parents are asked not to help during the task introduction). </w:t>
      </w:r>
    </w:p>
    <w:p w14:paraId="4B30FF98" w14:textId="77777777" w:rsidR="00EE06FF" w:rsidRPr="002F2182" w:rsidRDefault="00EE06FF" w:rsidP="00EE06FF">
      <w:pPr>
        <w:rPr>
          <w:rFonts w:ascii="Times New Roman" w:hAnsi="Times New Roman" w:cs="Times New Roman"/>
        </w:rPr>
      </w:pPr>
    </w:p>
    <w:p w14:paraId="31CA4D46" w14:textId="77777777" w:rsidR="00EE06FF" w:rsidRDefault="00EE06FF" w:rsidP="00EE06FF">
      <w:pPr>
        <w:rPr>
          <w:rFonts w:ascii="Times New Roman" w:hAnsi="Times New Roman" w:cs="Times New Roman"/>
        </w:rPr>
      </w:pPr>
      <w:r>
        <w:rPr>
          <w:rFonts w:ascii="Times New Roman" w:hAnsi="Times New Roman" w:cs="Times New Roman"/>
        </w:rPr>
        <w:t>Procedure</w:t>
      </w:r>
    </w:p>
    <w:p w14:paraId="39035537" w14:textId="77777777" w:rsidR="00EE06FF" w:rsidRDefault="00EE06FF" w:rsidP="00EE06FF">
      <w:pPr>
        <w:rPr>
          <w:rFonts w:ascii="Times New Roman" w:hAnsi="Times New Roman" w:cs="Times New Roman"/>
        </w:rPr>
      </w:pPr>
    </w:p>
    <w:p w14:paraId="4FE8F034" w14:textId="77777777" w:rsidR="00EE06FF" w:rsidRDefault="00EE06FF" w:rsidP="00EE06FF">
      <w:pPr>
        <w:rPr>
          <w:rFonts w:ascii="Times New Roman" w:hAnsi="Times New Roman" w:cs="Times New Roman"/>
        </w:rPr>
      </w:pPr>
      <w:r>
        <w:rPr>
          <w:rFonts w:ascii="Times New Roman" w:hAnsi="Times New Roman" w:cs="Times New Roman"/>
        </w:rPr>
        <w:t xml:space="preserve">The stimuli, script used by the experimenter during the task and the actual code used to present stimuli, including all randomization and counterbalancing, are available in the repository. </w:t>
      </w:r>
    </w:p>
    <w:p w14:paraId="3653D0D6" w14:textId="77777777" w:rsidR="00EE06FF" w:rsidRDefault="00EE06FF" w:rsidP="00EE06FF">
      <w:pPr>
        <w:rPr>
          <w:rFonts w:ascii="Times New Roman" w:hAnsi="Times New Roman" w:cs="Times New Roman"/>
        </w:rPr>
      </w:pPr>
    </w:p>
    <w:p w14:paraId="487F6255" w14:textId="77777777" w:rsidR="00EE06FF" w:rsidRDefault="00EE06FF" w:rsidP="00EE06FF">
      <w:pPr>
        <w:rPr>
          <w:rFonts w:ascii="Times New Roman" w:hAnsi="Times New Roman" w:cs="Times New Roman"/>
        </w:rPr>
      </w:pPr>
      <w:r>
        <w:rPr>
          <w:rFonts w:ascii="Times New Roman" w:hAnsi="Times New Roman" w:cs="Times New Roman"/>
        </w:rPr>
        <w:t>Repository/Docs &amp; Info for running/MannerPath_script.txt</w:t>
      </w:r>
    </w:p>
    <w:p w14:paraId="59EC2062" w14:textId="77777777" w:rsidR="00EE06FF" w:rsidRDefault="00EE06FF" w:rsidP="00EE06FF">
      <w:pPr>
        <w:rPr>
          <w:rFonts w:ascii="Times New Roman" w:hAnsi="Times New Roman" w:cs="Times New Roman"/>
        </w:rPr>
      </w:pPr>
      <w:r>
        <w:rPr>
          <w:rFonts w:ascii="Times New Roman" w:hAnsi="Times New Roman" w:cs="Times New Roman"/>
        </w:rPr>
        <w:t>Repository/</w:t>
      </w:r>
      <w:proofErr w:type="spellStart"/>
      <w:r>
        <w:rPr>
          <w:rFonts w:ascii="Times New Roman" w:hAnsi="Times New Roman" w:cs="Times New Roman"/>
        </w:rPr>
        <w:t>MPP_Stim_and_Data</w:t>
      </w:r>
      <w:proofErr w:type="spellEnd"/>
      <w:r>
        <w:rPr>
          <w:rFonts w:ascii="Times New Roman" w:hAnsi="Times New Roman" w:cs="Times New Roman"/>
        </w:rPr>
        <w:t>/</w:t>
      </w:r>
      <w:proofErr w:type="spellStart"/>
      <w:r>
        <w:rPr>
          <w:rFonts w:ascii="Times New Roman" w:hAnsi="Times New Roman" w:cs="Times New Roman"/>
        </w:rPr>
        <w:t>MPP.m</w:t>
      </w:r>
      <w:proofErr w:type="spellEnd"/>
      <w:r>
        <w:rPr>
          <w:rFonts w:ascii="Times New Roman" w:hAnsi="Times New Roman" w:cs="Times New Roman"/>
        </w:rPr>
        <w:t xml:space="preserve"> (Matlab script)</w:t>
      </w:r>
    </w:p>
    <w:p w14:paraId="52A330B5" w14:textId="77777777" w:rsidR="00EE06FF" w:rsidRDefault="00EE06FF" w:rsidP="00EE06FF">
      <w:pPr>
        <w:rPr>
          <w:rFonts w:ascii="Times New Roman" w:hAnsi="Times New Roman" w:cs="Times New Roman"/>
        </w:rPr>
      </w:pPr>
    </w:p>
    <w:p w14:paraId="5990792D" w14:textId="77777777" w:rsidR="00EE06FF" w:rsidRDefault="00EE06FF" w:rsidP="00EE06FF">
      <w:pPr>
        <w:rPr>
          <w:rFonts w:ascii="Times New Roman" w:hAnsi="Times New Roman" w:cs="Times New Roman"/>
        </w:rPr>
      </w:pPr>
      <w:r>
        <w:rPr>
          <w:rFonts w:ascii="Times New Roman" w:hAnsi="Times New Roman" w:cs="Times New Roman"/>
        </w:rPr>
        <w:t xml:space="preserve">Experimenters are not blind to condition because they must be present in the room to help the child understand the pointing task. To check for fidelity and possible experimenter cueing, we video-record all sessions and will have a blind-to-condition coder (accomplished by putting post-its over the part of the screen showing the laptop that presented the stimuli) rate 10% of the participants’ videos for (1) child ‘checking in’ with the experimenter and (2) experimenter showing a preference for one video before the </w:t>
      </w:r>
      <w:proofErr w:type="spellStart"/>
      <w:r>
        <w:rPr>
          <w:rFonts w:ascii="Times New Roman" w:hAnsi="Times New Roman" w:cs="Times New Roman"/>
        </w:rPr>
        <w:t>childs’</w:t>
      </w:r>
      <w:proofErr w:type="spellEnd"/>
      <w:r>
        <w:rPr>
          <w:rFonts w:ascii="Times New Roman" w:hAnsi="Times New Roman" w:cs="Times New Roman"/>
        </w:rPr>
        <w:t xml:space="preserve"> choice. If we discover possible cueing problems, we will then blind code the remainder of the sessions and exclude/replace data from sessions with cueing problems.  </w:t>
      </w:r>
    </w:p>
    <w:p w14:paraId="1685A2FE" w14:textId="77777777" w:rsidR="00EE06FF" w:rsidRPr="002F2182" w:rsidRDefault="00EE06FF" w:rsidP="00EE06FF">
      <w:pPr>
        <w:spacing w:line="276" w:lineRule="auto"/>
        <w:rPr>
          <w:rFonts w:ascii="Times New Roman" w:hAnsi="Times New Roman" w:cs="Times New Roman"/>
          <w:b/>
        </w:rPr>
      </w:pPr>
    </w:p>
    <w:p w14:paraId="1FCAB67A" w14:textId="77777777" w:rsidR="00EE06FF" w:rsidRPr="002F2182" w:rsidRDefault="00EE06FF" w:rsidP="00EE06FF">
      <w:pPr>
        <w:spacing w:line="276" w:lineRule="auto"/>
        <w:jc w:val="center"/>
        <w:rPr>
          <w:rFonts w:ascii="Times New Roman" w:hAnsi="Times New Roman" w:cs="Times New Roman"/>
          <w:b/>
        </w:rPr>
      </w:pPr>
      <w:r w:rsidRPr="002F2182">
        <w:rPr>
          <w:rFonts w:ascii="Times New Roman" w:hAnsi="Times New Roman" w:cs="Times New Roman"/>
          <w:b/>
        </w:rPr>
        <w:t>C. Analysis plan</w:t>
      </w:r>
    </w:p>
    <w:p w14:paraId="3EC735BF" w14:textId="77777777" w:rsidR="00EE06FF" w:rsidRPr="002F2182" w:rsidRDefault="00EE06FF" w:rsidP="00EE06FF">
      <w:pPr>
        <w:spacing w:line="276" w:lineRule="auto"/>
        <w:rPr>
          <w:rFonts w:ascii="Times New Roman" w:hAnsi="Times New Roman" w:cs="Times New Roman"/>
          <w:b/>
        </w:rPr>
      </w:pPr>
      <w:r w:rsidRPr="002F2182">
        <w:rPr>
          <w:rFonts w:ascii="Times New Roman" w:hAnsi="Times New Roman" w:cs="Times New Roman"/>
          <w:b/>
        </w:rPr>
        <w:t>Confirmatory analyses</w:t>
      </w:r>
    </w:p>
    <w:p w14:paraId="7B65A88A" w14:textId="77777777" w:rsidR="00EE06FF" w:rsidRDefault="00EE06FF" w:rsidP="00EE06FF">
      <w:pPr>
        <w:rPr>
          <w:rFonts w:ascii="Times New Roman" w:eastAsia="Times New Roman" w:hAnsi="Times New Roman" w:cs="Times New Roman"/>
          <w:color w:val="000000"/>
        </w:rPr>
      </w:pPr>
    </w:p>
    <w:p w14:paraId="05FFB344"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Our planned confirmatory analyses are all included (though not all are implemented) in Analysis/</w:t>
      </w:r>
      <w:proofErr w:type="spellStart"/>
      <w:r>
        <w:rPr>
          <w:rFonts w:ascii="Times New Roman" w:eastAsia="Times New Roman" w:hAnsi="Times New Roman" w:cs="Times New Roman"/>
          <w:color w:val="000000"/>
        </w:rPr>
        <w:t>MPP_Analysis.R</w:t>
      </w:r>
      <w:proofErr w:type="spellEnd"/>
    </w:p>
    <w:p w14:paraId="3D8CF85E" w14:textId="77777777" w:rsidR="00EE06FF" w:rsidRDefault="00EE06FF" w:rsidP="00EE06FF">
      <w:pPr>
        <w:rPr>
          <w:rFonts w:ascii="Times New Roman" w:eastAsia="Times New Roman" w:hAnsi="Times New Roman" w:cs="Times New Roman"/>
          <w:color w:val="000000"/>
        </w:rPr>
      </w:pPr>
    </w:p>
    <w:p w14:paraId="6420FE9F"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To summarize, we have one between-participants variable, Condition; participants give 7 binary responses in Phase 1 and 8 binary responses in Phase 2 (A/E or M/P).  We will use mixed-effects logistic regression with random effects of items in two models.  First, we can ask whether Condition affects the choices participants made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whether training caused them to make more M choices rather than P choices), and second we will ask if there is an effect of the trial number; that is whether differences increase over time. </w:t>
      </w:r>
    </w:p>
    <w:p w14:paraId="60D4F6BF" w14:textId="77777777" w:rsidR="00EE06FF" w:rsidRDefault="00EE06FF" w:rsidP="00EE06FF">
      <w:pPr>
        <w:rPr>
          <w:rFonts w:ascii="Times New Roman" w:eastAsia="Times New Roman" w:hAnsi="Times New Roman" w:cs="Times New Roman"/>
          <w:color w:val="000000"/>
        </w:rPr>
      </w:pPr>
    </w:p>
    <w:p w14:paraId="650AE72F"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Missing data is handled automatically by this method because we enter individual responses rather than scores into the regression – a child might not have an observation at trial 6, but that’s ok.  </w:t>
      </w:r>
    </w:p>
    <w:p w14:paraId="6E53E231" w14:textId="77777777" w:rsidR="00EE06FF" w:rsidRDefault="00EE06FF" w:rsidP="00EE06FF">
      <w:pPr>
        <w:rPr>
          <w:rFonts w:ascii="Times New Roman" w:eastAsia="Times New Roman" w:hAnsi="Times New Roman" w:cs="Times New Roman"/>
          <w:color w:val="000000"/>
        </w:rPr>
      </w:pPr>
    </w:p>
    <w:p w14:paraId="23197620" w14:textId="77777777" w:rsidR="00EE06FF"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do not plan to do any data transformations other than calculating ‘average correct’ scores based on the responses children give at the </w:t>
      </w:r>
      <w:r w:rsidRPr="00D67F4C">
        <w:rPr>
          <w:rFonts w:ascii="Times New Roman" w:eastAsia="Times New Roman" w:hAnsi="Times New Roman" w:cs="Times New Roman"/>
          <w:i/>
          <w:color w:val="000000"/>
        </w:rPr>
        <w:t xml:space="preserve">end </w:t>
      </w:r>
      <w:r>
        <w:rPr>
          <w:rFonts w:ascii="Times New Roman" w:eastAsia="Times New Roman" w:hAnsi="Times New Roman" w:cs="Times New Roman"/>
          <w:color w:val="000000"/>
        </w:rPr>
        <w:t xml:space="preserve">of each trial. To try and deal with our low power this score will provide a secondary way to select a subset of participants who are especially attentive/on the ball and see if the expected effects described above hold in this group. </w:t>
      </w:r>
    </w:p>
    <w:p w14:paraId="22D57B13" w14:textId="77777777" w:rsidR="00EE06FF" w:rsidRDefault="00EE06FF" w:rsidP="00EE06FF">
      <w:pPr>
        <w:rPr>
          <w:rFonts w:ascii="Times New Roman" w:eastAsia="Times New Roman" w:hAnsi="Times New Roman" w:cs="Times New Roman"/>
          <w:color w:val="000000"/>
        </w:rPr>
      </w:pPr>
    </w:p>
    <w:p w14:paraId="72DF4C62" w14:textId="77777777" w:rsidR="00EE06FF" w:rsidRPr="00D67F4C" w:rsidRDefault="00EE06FF" w:rsidP="00EE06F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These analyses assume only (?) that the binary data will not turn out to be totally at floor/ceiling, which based on pilot data is very </w:t>
      </w:r>
      <w:proofErr w:type="spellStart"/>
      <w:r>
        <w:rPr>
          <w:rFonts w:ascii="Times New Roman" w:eastAsia="Times New Roman" w:hAnsi="Times New Roman" w:cs="Times New Roman"/>
          <w:color w:val="000000"/>
        </w:rPr>
        <w:t>very</w:t>
      </w:r>
      <w:proofErr w:type="spellEnd"/>
      <w:r>
        <w:rPr>
          <w:rFonts w:ascii="Times New Roman" w:eastAsia="Times New Roman" w:hAnsi="Times New Roman" w:cs="Times New Roman"/>
          <w:color w:val="000000"/>
        </w:rPr>
        <w:t xml:space="preserve"> unlikely to happen!</w:t>
      </w:r>
    </w:p>
    <w:p w14:paraId="7B824C8D" w14:textId="77777777" w:rsidR="00EE06FF" w:rsidRPr="007B3589" w:rsidRDefault="00EE06FF" w:rsidP="00EE06FF">
      <w:pPr>
        <w:spacing w:line="276" w:lineRule="auto"/>
        <w:rPr>
          <w:rFonts w:ascii="Times New Roman" w:hAnsi="Times New Roman" w:cs="Times New Roman"/>
          <w:b/>
        </w:rPr>
      </w:pPr>
    </w:p>
    <w:p w14:paraId="50BFAE4A" w14:textId="77777777" w:rsidR="00EE06FF" w:rsidRPr="007B3589" w:rsidRDefault="00EE06FF" w:rsidP="00EE06FF">
      <w:pPr>
        <w:spacing w:line="276" w:lineRule="auto"/>
        <w:rPr>
          <w:rFonts w:ascii="Times New Roman" w:hAnsi="Times New Roman" w:cs="Times New Roman"/>
          <w:b/>
        </w:rPr>
      </w:pPr>
      <w:r w:rsidRPr="007B3589">
        <w:rPr>
          <w:rFonts w:ascii="Times New Roman" w:hAnsi="Times New Roman" w:cs="Times New Roman"/>
          <w:b/>
        </w:rPr>
        <w:t>Answer the following final questions:</w:t>
      </w:r>
    </w:p>
    <w:p w14:paraId="648E2A77" w14:textId="77777777" w:rsidR="00EE06FF" w:rsidRPr="007B3589" w:rsidRDefault="00EE06FF" w:rsidP="00EE06FF">
      <w:pPr>
        <w:spacing w:line="276" w:lineRule="auto"/>
        <w:rPr>
          <w:rFonts w:ascii="Times New Roman" w:hAnsi="Times New Roman" w:cs="Times New Roman"/>
          <w:color w:val="262626"/>
        </w:rPr>
      </w:pPr>
      <w:r w:rsidRPr="007B3589">
        <w:rPr>
          <w:rFonts w:ascii="Times New Roman" w:hAnsi="Times New Roman" w:cs="Times New Roman"/>
          <w:bCs/>
          <w:color w:val="262626"/>
        </w:rPr>
        <w:t>Has data collection begun for this project?</w:t>
      </w:r>
      <w:r w:rsidRPr="007B3589">
        <w:rPr>
          <w:rFonts w:ascii="Times New Roman" w:hAnsi="Times New Roman" w:cs="Times New Roman"/>
          <w:color w:val="262626"/>
        </w:rPr>
        <w:t xml:space="preserve"> </w:t>
      </w:r>
    </w:p>
    <w:p w14:paraId="3D00126A" w14:textId="77777777" w:rsidR="00EE06FF" w:rsidRPr="007B3589" w:rsidRDefault="00EE06FF" w:rsidP="00EE06FF">
      <w:pPr>
        <w:pStyle w:val="ListParagraph"/>
        <w:numPr>
          <w:ilvl w:val="0"/>
          <w:numId w:val="1"/>
        </w:numPr>
        <w:spacing w:line="276" w:lineRule="auto"/>
        <w:rPr>
          <w:rFonts w:ascii="Times New Roman" w:hAnsi="Times New Roman" w:cs="Times New Roman"/>
          <w:color w:val="262626"/>
        </w:rPr>
      </w:pPr>
      <w:r w:rsidRPr="007B3589">
        <w:rPr>
          <w:rFonts w:ascii="Times New Roman" w:hAnsi="Times New Roman" w:cs="Times New Roman"/>
          <w:color w:val="262626"/>
        </w:rPr>
        <w:t>Yes, data collection is underway</w:t>
      </w:r>
      <w:r>
        <w:rPr>
          <w:rFonts w:ascii="Times New Roman" w:hAnsi="Times New Roman" w:cs="Times New Roman"/>
          <w:color w:val="262626"/>
        </w:rPr>
        <w:t>. In the MPP_Data.csv spreadsheet, E1 represents the initial study (MP-</w:t>
      </w:r>
      <w:proofErr w:type="spellStart"/>
      <w:r>
        <w:rPr>
          <w:rFonts w:ascii="Times New Roman" w:hAnsi="Times New Roman" w:cs="Times New Roman"/>
          <w:color w:val="262626"/>
        </w:rPr>
        <w:t>NoExtend</w:t>
      </w:r>
      <w:proofErr w:type="spellEnd"/>
      <w:r>
        <w:rPr>
          <w:rFonts w:ascii="Times New Roman" w:hAnsi="Times New Roman" w:cs="Times New Roman"/>
          <w:color w:val="262626"/>
        </w:rPr>
        <w:t>) that was used to calculate effect size estimates, and E2 represents the ongoing AE-Extend study (described above</w:t>
      </w:r>
      <w:proofErr w:type="gramStart"/>
      <w:r>
        <w:rPr>
          <w:rFonts w:ascii="Times New Roman" w:hAnsi="Times New Roman" w:cs="Times New Roman"/>
          <w:color w:val="262626"/>
        </w:rPr>
        <w:t>) which</w:t>
      </w:r>
      <w:proofErr w:type="gramEnd"/>
      <w:r>
        <w:rPr>
          <w:rFonts w:ascii="Times New Roman" w:hAnsi="Times New Roman" w:cs="Times New Roman"/>
          <w:color w:val="262626"/>
        </w:rPr>
        <w:t xml:space="preserve"> is the 1</w:t>
      </w:r>
      <w:r w:rsidRPr="002651BA">
        <w:rPr>
          <w:rFonts w:ascii="Times New Roman" w:hAnsi="Times New Roman" w:cs="Times New Roman"/>
          <w:color w:val="262626"/>
          <w:vertAlign w:val="superscript"/>
        </w:rPr>
        <w:t>st</w:t>
      </w:r>
      <w:r>
        <w:rPr>
          <w:rFonts w:ascii="Times New Roman" w:hAnsi="Times New Roman" w:cs="Times New Roman"/>
          <w:color w:val="262626"/>
        </w:rPr>
        <w:t xml:space="preserve"> of the two preregistered experiments begun here. </w:t>
      </w:r>
    </w:p>
    <w:p w14:paraId="46CF37A9" w14:textId="77777777" w:rsidR="00EE06FF" w:rsidRPr="007B3589" w:rsidRDefault="00EE06FF" w:rsidP="00EE06FF">
      <w:pPr>
        <w:spacing w:line="276" w:lineRule="auto"/>
        <w:rPr>
          <w:rFonts w:ascii="Times New Roman" w:hAnsi="Times New Roman" w:cs="Times New Roman"/>
          <w:bCs/>
          <w:color w:val="262626"/>
        </w:rPr>
      </w:pPr>
      <w:r w:rsidRPr="007B3589">
        <w:rPr>
          <w:rFonts w:ascii="Times New Roman" w:hAnsi="Times New Roman" w:cs="Times New Roman"/>
          <w:bCs/>
          <w:color w:val="262626"/>
        </w:rPr>
        <w:t>If data collection has begun, have you looked at the data?</w:t>
      </w:r>
    </w:p>
    <w:p w14:paraId="16972F5B" w14:textId="77777777" w:rsidR="00EE06FF" w:rsidRDefault="00EE06FF" w:rsidP="00EE06FF">
      <w:pPr>
        <w:pStyle w:val="ListParagraph"/>
        <w:numPr>
          <w:ilvl w:val="0"/>
          <w:numId w:val="2"/>
        </w:numPr>
        <w:spacing w:line="276" w:lineRule="auto"/>
        <w:rPr>
          <w:rFonts w:ascii="Times New Roman" w:hAnsi="Times New Roman" w:cs="Times New Roman"/>
          <w:bCs/>
          <w:color w:val="262626"/>
        </w:rPr>
      </w:pPr>
      <w:r w:rsidRPr="007B3589">
        <w:rPr>
          <w:rFonts w:ascii="Times New Roman" w:hAnsi="Times New Roman" w:cs="Times New Roman"/>
          <w:bCs/>
          <w:color w:val="262626"/>
        </w:rPr>
        <w:t>Yes</w:t>
      </w:r>
      <w:r>
        <w:rPr>
          <w:rFonts w:ascii="Times New Roman" w:hAnsi="Times New Roman" w:cs="Times New Roman"/>
          <w:bCs/>
          <w:color w:val="262626"/>
        </w:rPr>
        <w:t>. During MP-</w:t>
      </w:r>
      <w:proofErr w:type="spellStart"/>
      <w:r>
        <w:rPr>
          <w:rFonts w:ascii="Times New Roman" w:hAnsi="Times New Roman" w:cs="Times New Roman"/>
          <w:bCs/>
          <w:color w:val="262626"/>
        </w:rPr>
        <w:t>NoExtend</w:t>
      </w:r>
      <w:proofErr w:type="spellEnd"/>
      <w:r>
        <w:rPr>
          <w:rFonts w:ascii="Times New Roman" w:hAnsi="Times New Roman" w:cs="Times New Roman"/>
          <w:bCs/>
          <w:color w:val="262626"/>
        </w:rPr>
        <w:t xml:space="preserve"> (replication of </w:t>
      </w:r>
      <w:proofErr w:type="spellStart"/>
      <w:r>
        <w:rPr>
          <w:rFonts w:ascii="Times New Roman" w:hAnsi="Times New Roman" w:cs="Times New Roman"/>
          <w:bCs/>
          <w:color w:val="262626"/>
        </w:rPr>
        <w:t>Havasi</w:t>
      </w:r>
      <w:proofErr w:type="spellEnd"/>
      <w:r>
        <w:rPr>
          <w:rFonts w:ascii="Times New Roman" w:hAnsi="Times New Roman" w:cs="Times New Roman"/>
          <w:bCs/>
          <w:color w:val="262626"/>
        </w:rPr>
        <w:t>, Shafto &amp; Snedeker 2013) we realized that larger sample sizes than expected would be needed, so we decided to move directly to the longer and more interesting ‘extension’ studies rather than beginning with the within-domain version.  We therefore developed the code for the extension version and began testing children on the new version as soon as we could (interleaved with collecting the rest of the informally planned 32 total MP-</w:t>
      </w:r>
      <w:proofErr w:type="spellStart"/>
      <w:r>
        <w:rPr>
          <w:rFonts w:ascii="Times New Roman" w:hAnsi="Times New Roman" w:cs="Times New Roman"/>
          <w:bCs/>
          <w:color w:val="262626"/>
        </w:rPr>
        <w:t>NoExtend</w:t>
      </w:r>
      <w:proofErr w:type="spellEnd"/>
      <w:r>
        <w:rPr>
          <w:rFonts w:ascii="Times New Roman" w:hAnsi="Times New Roman" w:cs="Times New Roman"/>
          <w:bCs/>
          <w:color w:val="262626"/>
        </w:rPr>
        <w:t xml:space="preserve"> participants). There were no designated ‘pilot’ participants for the beginning of AE-Extend, but there were several participants who did not complete the study because of bugs in our code.</w:t>
      </w:r>
    </w:p>
    <w:p w14:paraId="41006B2F" w14:textId="77777777" w:rsidR="00EE06FF" w:rsidRDefault="00EE06FF" w:rsidP="00EE06FF">
      <w:pPr>
        <w:pStyle w:val="ListParagraph"/>
        <w:numPr>
          <w:ilvl w:val="0"/>
          <w:numId w:val="2"/>
        </w:numPr>
        <w:spacing w:line="276" w:lineRule="auto"/>
        <w:rPr>
          <w:rFonts w:ascii="Times New Roman" w:hAnsi="Times New Roman" w:cs="Times New Roman"/>
          <w:bCs/>
          <w:color w:val="262626"/>
        </w:rPr>
      </w:pPr>
      <w:r>
        <w:rPr>
          <w:rFonts w:ascii="Times New Roman" w:hAnsi="Times New Roman" w:cs="Times New Roman"/>
          <w:bCs/>
          <w:color w:val="262626"/>
        </w:rPr>
        <w:t>Because the effect size was smaller than expected, we knew that the intended subject size for AE-Extend would be larger than 32 at least. Power analysis and ‘</w:t>
      </w:r>
      <w:proofErr w:type="spellStart"/>
      <w:r>
        <w:rPr>
          <w:rFonts w:ascii="Times New Roman" w:hAnsi="Times New Roman" w:cs="Times New Roman"/>
          <w:bCs/>
          <w:color w:val="262626"/>
        </w:rPr>
        <w:t>pre’registration</w:t>
      </w:r>
      <w:proofErr w:type="spellEnd"/>
      <w:r>
        <w:rPr>
          <w:rFonts w:ascii="Times New Roman" w:hAnsi="Times New Roman" w:cs="Times New Roman"/>
          <w:bCs/>
          <w:color w:val="262626"/>
        </w:rPr>
        <w:t xml:space="preserve"> were not conducted until after subject 19 was collected, thanks to the researchers (MK) not getting to it until then (she acknowledges that this is not a good reason). </w:t>
      </w:r>
    </w:p>
    <w:p w14:paraId="481CBB99" w14:textId="77777777" w:rsidR="00EE06FF" w:rsidRDefault="00EE06FF" w:rsidP="00EE06FF">
      <w:pPr>
        <w:pStyle w:val="ListParagraph"/>
        <w:numPr>
          <w:ilvl w:val="0"/>
          <w:numId w:val="2"/>
        </w:numPr>
        <w:spacing w:line="276" w:lineRule="auto"/>
        <w:rPr>
          <w:rFonts w:ascii="Times New Roman" w:hAnsi="Times New Roman" w:cs="Times New Roman"/>
          <w:bCs/>
          <w:color w:val="262626"/>
        </w:rPr>
      </w:pPr>
      <w:r>
        <w:rPr>
          <w:rFonts w:ascii="Times New Roman" w:hAnsi="Times New Roman" w:cs="Times New Roman"/>
          <w:bCs/>
          <w:color w:val="262626"/>
        </w:rPr>
        <w:t>The planned analyses were decided on during the MP-</w:t>
      </w:r>
      <w:proofErr w:type="spellStart"/>
      <w:r>
        <w:rPr>
          <w:rFonts w:ascii="Times New Roman" w:hAnsi="Times New Roman" w:cs="Times New Roman"/>
          <w:bCs/>
          <w:color w:val="262626"/>
        </w:rPr>
        <w:t>NoExtend</w:t>
      </w:r>
      <w:proofErr w:type="spellEnd"/>
      <w:r>
        <w:rPr>
          <w:rFonts w:ascii="Times New Roman" w:hAnsi="Times New Roman" w:cs="Times New Roman"/>
          <w:bCs/>
          <w:color w:val="262626"/>
        </w:rPr>
        <w:t xml:space="preserve"> pilot phase and after ~12 AE-Extend participants had been run. We did not try any additional models because the </w:t>
      </w:r>
      <w:proofErr w:type="spellStart"/>
      <w:r>
        <w:rPr>
          <w:rFonts w:ascii="Times New Roman" w:hAnsi="Times New Roman" w:cs="Times New Roman"/>
          <w:bCs/>
          <w:color w:val="262626"/>
        </w:rPr>
        <w:t>glmer</w:t>
      </w:r>
      <w:proofErr w:type="spellEnd"/>
      <w:r>
        <w:rPr>
          <w:rFonts w:ascii="Times New Roman" w:hAnsi="Times New Roman" w:cs="Times New Roman"/>
          <w:bCs/>
          <w:color w:val="262626"/>
        </w:rPr>
        <w:t xml:space="preserve"> with max. </w:t>
      </w:r>
      <w:proofErr w:type="gramStart"/>
      <w:r>
        <w:rPr>
          <w:rFonts w:ascii="Times New Roman" w:hAnsi="Times New Roman" w:cs="Times New Roman"/>
          <w:bCs/>
          <w:color w:val="262626"/>
        </w:rPr>
        <w:t>random</w:t>
      </w:r>
      <w:proofErr w:type="gramEnd"/>
      <w:r>
        <w:rPr>
          <w:rFonts w:ascii="Times New Roman" w:hAnsi="Times New Roman" w:cs="Times New Roman"/>
          <w:bCs/>
          <w:color w:val="262626"/>
        </w:rPr>
        <w:t xml:space="preserve"> effects -&gt; </w:t>
      </w:r>
      <w:proofErr w:type="spellStart"/>
      <w:r>
        <w:rPr>
          <w:rFonts w:ascii="Times New Roman" w:hAnsi="Times New Roman" w:cs="Times New Roman"/>
          <w:bCs/>
          <w:color w:val="262626"/>
        </w:rPr>
        <w:t>anova</w:t>
      </w:r>
      <w:proofErr w:type="spellEnd"/>
      <w:r>
        <w:rPr>
          <w:rFonts w:ascii="Times New Roman" w:hAnsi="Times New Roman" w:cs="Times New Roman"/>
          <w:bCs/>
          <w:color w:val="262626"/>
        </w:rPr>
        <w:t xml:space="preserve"> </w:t>
      </w:r>
      <w:proofErr w:type="spellStart"/>
      <w:r>
        <w:rPr>
          <w:rFonts w:ascii="Times New Roman" w:hAnsi="Times New Roman" w:cs="Times New Roman"/>
          <w:bCs/>
          <w:color w:val="262626"/>
        </w:rPr>
        <w:t>comparsion</w:t>
      </w:r>
      <w:proofErr w:type="spellEnd"/>
      <w:r>
        <w:rPr>
          <w:rFonts w:ascii="Times New Roman" w:hAnsi="Times New Roman" w:cs="Times New Roman"/>
          <w:bCs/>
          <w:color w:val="262626"/>
        </w:rPr>
        <w:t xml:space="preserve"> of models  is a standard analysis formula I am using at this point.  We can now preregister, though, that we intend to continue using this method of analysis for AE-Extend and MP-Extend</w:t>
      </w:r>
    </w:p>
    <w:p w14:paraId="1155A80A" w14:textId="77777777" w:rsidR="00EE06FF" w:rsidRPr="00C1498A" w:rsidRDefault="00EE06FF" w:rsidP="00EE06FF">
      <w:pPr>
        <w:pStyle w:val="ListParagraph"/>
        <w:numPr>
          <w:ilvl w:val="0"/>
          <w:numId w:val="2"/>
        </w:numPr>
        <w:spacing w:line="276" w:lineRule="auto"/>
        <w:rPr>
          <w:rFonts w:ascii="Times New Roman" w:hAnsi="Times New Roman" w:cs="Times New Roman"/>
          <w:color w:val="646464"/>
        </w:rPr>
      </w:pPr>
      <w:r w:rsidRPr="00C1498A">
        <w:rPr>
          <w:rFonts w:ascii="Times New Roman" w:hAnsi="Times New Roman" w:cs="Times New Roman"/>
          <w:bCs/>
          <w:color w:val="262626"/>
        </w:rPr>
        <w:t xml:space="preserve">Because of these issues, MK would consider this preregistration to certify against analysis/garden-of-forking-path issues, but it does NOT qualify as a preregistration preventing the ‘file drawer’ problem, because we already have some indications that AE-Extend is panning out the way we expected, and can’t certify we’d be doing this preregistration in the alternate world where that wasn’t the case. </w:t>
      </w:r>
    </w:p>
    <w:p w14:paraId="1E1C37BD" w14:textId="77777777" w:rsidR="00EE06FF" w:rsidRDefault="00EE06FF" w:rsidP="00EE06FF">
      <w:pPr>
        <w:spacing w:line="276" w:lineRule="auto"/>
        <w:ind w:left="360"/>
        <w:rPr>
          <w:rFonts w:ascii="Times New Roman" w:hAnsi="Times New Roman" w:cs="Times New Roman"/>
          <w:bCs/>
          <w:color w:val="262626"/>
        </w:rPr>
      </w:pPr>
    </w:p>
    <w:p w14:paraId="3B9318AA" w14:textId="77777777" w:rsidR="00EE06FF" w:rsidRPr="00C1498A" w:rsidRDefault="00EE06FF" w:rsidP="00EE06FF">
      <w:pPr>
        <w:spacing w:line="276" w:lineRule="auto"/>
        <w:ind w:left="360"/>
        <w:rPr>
          <w:rFonts w:ascii="Times New Roman" w:hAnsi="Times New Roman" w:cs="Times New Roman"/>
          <w:color w:val="646464"/>
        </w:rPr>
      </w:pPr>
      <w:r w:rsidRPr="00C1498A">
        <w:rPr>
          <w:rFonts w:ascii="Times New Roman" w:hAnsi="Times New Roman" w:cs="Times New Roman"/>
          <w:bCs/>
          <w:color w:val="262626"/>
        </w:rPr>
        <w:t xml:space="preserve">The (estimated) start and end dates for </w:t>
      </w:r>
      <w:proofErr w:type="gramStart"/>
      <w:r w:rsidRPr="00C1498A">
        <w:rPr>
          <w:rFonts w:ascii="Times New Roman" w:hAnsi="Times New Roman" w:cs="Times New Roman"/>
          <w:bCs/>
          <w:color w:val="262626"/>
        </w:rPr>
        <w:t>this project are</w:t>
      </w:r>
      <w:proofErr w:type="gramEnd"/>
      <w:r w:rsidRPr="00C1498A">
        <w:rPr>
          <w:rFonts w:ascii="Times New Roman" w:hAnsi="Times New Roman" w:cs="Times New Roman"/>
          <w:color w:val="646464"/>
        </w:rPr>
        <w:t>: Aiming to finish data collection by the end of Summer 2016</w:t>
      </w:r>
    </w:p>
    <w:p w14:paraId="152604C8" w14:textId="77777777" w:rsidR="00EE06FF" w:rsidRPr="007B3589" w:rsidRDefault="00EE06FF" w:rsidP="00EE06FF">
      <w:pPr>
        <w:spacing w:line="276" w:lineRule="auto"/>
        <w:rPr>
          <w:rFonts w:ascii="Times New Roman" w:hAnsi="Times New Roman" w:cs="Times New Roman"/>
        </w:rPr>
      </w:pPr>
    </w:p>
    <w:p w14:paraId="6E922A05" w14:textId="77777777" w:rsidR="00EE06FF" w:rsidRDefault="00EE06FF"/>
    <w:sectPr w:rsidR="00EE06FF" w:rsidSect="00A64A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A7647"/>
    <w:multiLevelType w:val="hybridMultilevel"/>
    <w:tmpl w:val="F8DA57E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C722CB"/>
    <w:multiLevelType w:val="hybridMultilevel"/>
    <w:tmpl w:val="1436B0FC"/>
    <w:lvl w:ilvl="0" w:tplc="9CE0AD9E">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3752A5C"/>
    <w:multiLevelType w:val="hybridMultilevel"/>
    <w:tmpl w:val="E1B464C4"/>
    <w:lvl w:ilvl="0" w:tplc="3FAE7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84CDD"/>
    <w:multiLevelType w:val="hybridMultilevel"/>
    <w:tmpl w:val="02003BB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ACD"/>
    <w:rsid w:val="001D742D"/>
    <w:rsid w:val="00576164"/>
    <w:rsid w:val="00764D45"/>
    <w:rsid w:val="00A64A8A"/>
    <w:rsid w:val="00AA3948"/>
    <w:rsid w:val="00D45ACD"/>
    <w:rsid w:val="00EE06FF"/>
    <w:rsid w:val="00FD0112"/>
    <w:rsid w:val="00FE70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2897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E06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6FF"/>
    <w:pPr>
      <w:spacing w:line="480" w:lineRule="auto"/>
      <w:ind w:left="720"/>
      <w:contextualSpacing/>
    </w:pPr>
    <w:rPr>
      <w:rFonts w:ascii="Times" w:hAnsi="Times"/>
      <w:lang w:eastAsia="nl-NL"/>
    </w:rPr>
  </w:style>
  <w:style w:type="paragraph" w:styleId="CommentText">
    <w:name w:val="annotation text"/>
    <w:basedOn w:val="Normal"/>
    <w:link w:val="CommentTextChar"/>
    <w:uiPriority w:val="99"/>
    <w:unhideWhenUsed/>
    <w:rsid w:val="00EE06FF"/>
    <w:rPr>
      <w:rFonts w:ascii="Times" w:hAnsi="Times"/>
      <w:sz w:val="20"/>
      <w:szCs w:val="20"/>
      <w:lang w:eastAsia="nl-NL"/>
    </w:rPr>
  </w:style>
  <w:style w:type="character" w:customStyle="1" w:styleId="CommentTextChar">
    <w:name w:val="Comment Text Char"/>
    <w:basedOn w:val="DefaultParagraphFont"/>
    <w:link w:val="CommentText"/>
    <w:uiPriority w:val="99"/>
    <w:rsid w:val="00EE06FF"/>
    <w:rPr>
      <w:rFonts w:ascii="Times" w:hAnsi="Times"/>
      <w:sz w:val="20"/>
      <w:szCs w:val="20"/>
      <w:lang w:eastAsia="nl-NL"/>
    </w:rPr>
  </w:style>
  <w:style w:type="character" w:customStyle="1" w:styleId="Heading2Char">
    <w:name w:val="Heading 2 Char"/>
    <w:basedOn w:val="DefaultParagraphFont"/>
    <w:link w:val="Heading2"/>
    <w:uiPriority w:val="9"/>
    <w:rsid w:val="00EE06F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E06FF"/>
    <w:rPr>
      <w:rFonts w:ascii="Lucida Grande" w:hAnsi="Lucida Grande"/>
      <w:sz w:val="18"/>
      <w:szCs w:val="18"/>
    </w:rPr>
  </w:style>
  <w:style w:type="character" w:customStyle="1" w:styleId="BalloonTextChar">
    <w:name w:val="Balloon Text Char"/>
    <w:basedOn w:val="DefaultParagraphFont"/>
    <w:link w:val="BalloonText"/>
    <w:uiPriority w:val="99"/>
    <w:semiHidden/>
    <w:rsid w:val="00EE06F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E06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6FF"/>
    <w:pPr>
      <w:spacing w:line="480" w:lineRule="auto"/>
      <w:ind w:left="720"/>
      <w:contextualSpacing/>
    </w:pPr>
    <w:rPr>
      <w:rFonts w:ascii="Times" w:hAnsi="Times"/>
      <w:lang w:eastAsia="nl-NL"/>
    </w:rPr>
  </w:style>
  <w:style w:type="paragraph" w:styleId="CommentText">
    <w:name w:val="annotation text"/>
    <w:basedOn w:val="Normal"/>
    <w:link w:val="CommentTextChar"/>
    <w:uiPriority w:val="99"/>
    <w:unhideWhenUsed/>
    <w:rsid w:val="00EE06FF"/>
    <w:rPr>
      <w:rFonts w:ascii="Times" w:hAnsi="Times"/>
      <w:sz w:val="20"/>
      <w:szCs w:val="20"/>
      <w:lang w:eastAsia="nl-NL"/>
    </w:rPr>
  </w:style>
  <w:style w:type="character" w:customStyle="1" w:styleId="CommentTextChar">
    <w:name w:val="Comment Text Char"/>
    <w:basedOn w:val="DefaultParagraphFont"/>
    <w:link w:val="CommentText"/>
    <w:uiPriority w:val="99"/>
    <w:rsid w:val="00EE06FF"/>
    <w:rPr>
      <w:rFonts w:ascii="Times" w:hAnsi="Times"/>
      <w:sz w:val="20"/>
      <w:szCs w:val="20"/>
      <w:lang w:eastAsia="nl-NL"/>
    </w:rPr>
  </w:style>
  <w:style w:type="character" w:customStyle="1" w:styleId="Heading2Char">
    <w:name w:val="Heading 2 Char"/>
    <w:basedOn w:val="DefaultParagraphFont"/>
    <w:link w:val="Heading2"/>
    <w:uiPriority w:val="9"/>
    <w:rsid w:val="00EE06F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E06FF"/>
    <w:rPr>
      <w:rFonts w:ascii="Lucida Grande" w:hAnsi="Lucida Grande"/>
      <w:sz w:val="18"/>
      <w:szCs w:val="18"/>
    </w:rPr>
  </w:style>
  <w:style w:type="character" w:customStyle="1" w:styleId="BalloonTextChar">
    <w:name w:val="Balloon Text Char"/>
    <w:basedOn w:val="DefaultParagraphFont"/>
    <w:link w:val="BalloonText"/>
    <w:uiPriority w:val="99"/>
    <w:semiHidden/>
    <w:rsid w:val="00EE06F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16</Pages>
  <Words>14206</Words>
  <Characters>80977</Characters>
  <Application>Microsoft Macintosh Word</Application>
  <DocSecurity>0</DocSecurity>
  <Lines>674</Lines>
  <Paragraphs>189</Paragraphs>
  <ScaleCrop>false</ScaleCrop>
  <Company/>
  <LinksUpToDate>false</LinksUpToDate>
  <CharactersWithSpaces>94994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Kline</dc:creator>
  <cp:keywords/>
  <dc:description/>
  <cp:lastModifiedBy>Melissa Kline</cp:lastModifiedBy>
  <cp:revision>4</cp:revision>
  <dcterms:created xsi:type="dcterms:W3CDTF">2017-01-11T13:46:00Z</dcterms:created>
  <dcterms:modified xsi:type="dcterms:W3CDTF">2017-03-13T23:50:00Z</dcterms:modified>
</cp:coreProperties>
</file>