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  <w:bookmarkStart w:id="0" w:name="_GoBack"/>
      <w:bookmarkEnd w:id="0"/>
    </w:p>
    <w:p w14:paraId="09A2E0D4" w14:textId="045C903C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6749FC">
        <w:rPr>
          <w:sz w:val="28"/>
        </w:rPr>
        <w:t>2015MoDa</w:t>
      </w:r>
      <w:r w:rsidR="00BB3FA6">
        <w:rPr>
          <w:sz w:val="28"/>
        </w:rPr>
        <w:t>&gt;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3B7EAB9B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_____________________________</w:t>
      </w:r>
      <w:r w:rsidR="00F64BFE">
        <w:rPr>
          <w:szCs w:val="24"/>
        </w:rPr>
        <w:t>_______________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________________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>Language loc</w:t>
      </w:r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>MD loc</w:t>
      </w:r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r w:rsidR="00F12BF3">
        <w:rPr>
          <w:szCs w:val="24"/>
        </w:rPr>
        <w:t xml:space="preserve">Other locs: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>3T-1: localizer_BC</w:t>
      </w:r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796E2081" w14:textId="23F74EC1" w:rsidR="00897D9B" w:rsidRDefault="00897D9B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>Functional</w:t>
      </w:r>
      <w:r w:rsidR="007D22A6">
        <w:rPr>
          <w:szCs w:val="24"/>
        </w:rPr>
        <w:t>: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Args</w:t>
            </w:r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Freq Adj</w:t>
            </w:r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6A3A3442" w:rsidR="005F2659" w:rsidRDefault="000B4ADD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Lang loc (</w:t>
            </w:r>
            <w:r w:rsidR="005F2659">
              <w:rPr>
                <w:szCs w:val="24"/>
              </w:rPr>
              <w:t>parvizi</w:t>
            </w:r>
            <w:r>
              <w:rPr>
                <w:szCs w:val="24"/>
              </w:rPr>
              <w:t>)</w:t>
            </w:r>
          </w:p>
        </w:tc>
        <w:tc>
          <w:tcPr>
            <w:tcW w:w="810" w:type="dxa"/>
          </w:tcPr>
          <w:p w14:paraId="483FF266" w14:textId="649F22F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7CC0130" w:rsidR="005F2659" w:rsidRDefault="000B4ADD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Lang loc (</w:t>
            </w:r>
            <w:r w:rsidR="005F2659">
              <w:rPr>
                <w:szCs w:val="24"/>
              </w:rPr>
              <w:t>parvizi</w:t>
            </w:r>
            <w:r>
              <w:rPr>
                <w:szCs w:val="24"/>
              </w:rPr>
              <w:t>)</w:t>
            </w:r>
          </w:p>
        </w:tc>
        <w:tc>
          <w:tcPr>
            <w:tcW w:w="810" w:type="dxa"/>
          </w:tcPr>
          <w:p w14:paraId="07112DF5" w14:textId="70E069DC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r w:rsidR="000B4ADD">
              <w:rPr>
                <w:szCs w:val="24"/>
              </w:rPr>
              <w:t>loc</w:t>
            </w:r>
          </w:p>
        </w:tc>
        <w:tc>
          <w:tcPr>
            <w:tcW w:w="810" w:type="dxa"/>
          </w:tcPr>
          <w:p w14:paraId="5A4923B8" w14:textId="3E3153B1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loc</w:t>
            </w:r>
          </w:p>
        </w:tc>
        <w:tc>
          <w:tcPr>
            <w:tcW w:w="810" w:type="dxa"/>
          </w:tcPr>
          <w:p w14:paraId="72FC1B4A" w14:textId="0F9736F0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5DD1C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3371475" w14:textId="388EEAC8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73186FA4" w14:textId="38ABF97C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0B7FEE0E" w14:textId="228DE58C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0D051187" w14:textId="1342B4C3" w:rsidTr="009E5EBA">
        <w:tc>
          <w:tcPr>
            <w:tcW w:w="900" w:type="dxa"/>
          </w:tcPr>
          <w:p w14:paraId="1CD0724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3509AD8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87DD3D5" w14:textId="625A15F8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0E3492F6" w14:textId="3A86D9B0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11F68F28" w14:textId="52EF1F0B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3ADEB65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23A41C52" w14:textId="5B1DD66D" w:rsidTr="009E5EBA">
        <w:tc>
          <w:tcPr>
            <w:tcW w:w="900" w:type="dxa"/>
          </w:tcPr>
          <w:p w14:paraId="6D683662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FE7B4F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6716331B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59B388AB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578EFD9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35B57B8A" w14:textId="0750257B" w:rsidTr="009E5EBA">
        <w:tc>
          <w:tcPr>
            <w:tcW w:w="900" w:type="dxa"/>
          </w:tcPr>
          <w:p w14:paraId="7242156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26E9D5E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189816F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1DB59FEE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5BC528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8BA889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4EBD146" w14:textId="77777777" w:rsidTr="009E5EBA">
        <w:tc>
          <w:tcPr>
            <w:tcW w:w="900" w:type="dxa"/>
          </w:tcPr>
          <w:p w14:paraId="22F7276F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57C5220D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40B840F0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77A00675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5124BD7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5ABC04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5057F665" w14:textId="77777777" w:rsidTr="009E5EBA">
        <w:tc>
          <w:tcPr>
            <w:tcW w:w="900" w:type="dxa"/>
          </w:tcPr>
          <w:p w14:paraId="25C852E2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296C0BB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C6C907E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3BEFDAFC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7BB0CBA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34EE2A84" w14:textId="77777777" w:rsidTr="009E5EBA">
        <w:tc>
          <w:tcPr>
            <w:tcW w:w="900" w:type="dxa"/>
          </w:tcPr>
          <w:p w14:paraId="3A955856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FF3A9D1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1C68F1E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296D43B9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5FCBD12B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1AC067B4" w14:textId="77777777" w:rsidTr="009E5EBA">
        <w:tc>
          <w:tcPr>
            <w:tcW w:w="900" w:type="dxa"/>
          </w:tcPr>
          <w:p w14:paraId="2FE1E7FD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E39702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C8FD1EC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74751117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4A1D8EB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03A39E2" w14:textId="77777777" w:rsidTr="009E5EBA">
        <w:tc>
          <w:tcPr>
            <w:tcW w:w="900" w:type="dxa"/>
          </w:tcPr>
          <w:p w14:paraId="1599FBB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41A00FFF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492944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764E9405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3F91812C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14FEC473" w14:textId="77777777" w:rsidTr="009E5EBA">
        <w:tc>
          <w:tcPr>
            <w:tcW w:w="900" w:type="dxa"/>
          </w:tcPr>
          <w:p w14:paraId="14CB71F7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237B9C6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1EDEA1E5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5DF5942C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31424EDA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750F0E85" w14:textId="77777777" w:rsidTr="009E5EBA">
        <w:trPr>
          <w:trHeight w:val="206"/>
        </w:trPr>
        <w:tc>
          <w:tcPr>
            <w:tcW w:w="900" w:type="dxa"/>
          </w:tcPr>
          <w:p w14:paraId="769AF5D0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1D525B9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591504A5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16601100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7E78E56B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7F063174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A42B73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4239B71" w14:textId="77777777" w:rsid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A261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9B0A52C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8BD7B67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6833DFFA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2924778D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2A2617" w:rsidRDefault="002A261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# runs</w:t>
            </w:r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# runs</w:t>
            </w:r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LanglocParvizi</w:t>
            </w:r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RetSel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SpatialNew</w:t>
            </w:r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Nhood</w:t>
            </w:r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ToMshort</w:t>
            </w:r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ParamNew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PhonoNew</w:t>
            </w:r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SyntCat</w:t>
            </w:r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LexFreqBlockNew</w:t>
            </w:r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Hasson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r w:rsidRPr="007D22A6">
              <w:rPr>
                <w:sz w:val="20"/>
              </w:rPr>
              <w:t>NounVerb/VerbLoc</w:t>
            </w:r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FunLoc</w:t>
            </w:r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NVabm</w:t>
            </w:r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DyLoc</w:t>
            </w:r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nonlit</w:t>
            </w:r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EvLab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1323DB"/>
    <w:rsid w:val="00175E47"/>
    <w:rsid w:val="002013A2"/>
    <w:rsid w:val="00221E3E"/>
    <w:rsid w:val="002A2617"/>
    <w:rsid w:val="002B434F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CCB64-3D98-6342-A694-BAC79D76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Macintosh Word</Application>
  <DocSecurity>0</DocSecurity>
  <Lines>11</Lines>
  <Paragraphs>3</Paragraphs>
  <ScaleCrop>false</ScaleCrop>
  <Company>MIT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2</cp:revision>
  <cp:lastPrinted>2015-02-05T16:00:00Z</cp:lastPrinted>
  <dcterms:created xsi:type="dcterms:W3CDTF">2015-07-20T14:53:00Z</dcterms:created>
  <dcterms:modified xsi:type="dcterms:W3CDTF">2015-07-20T14:53:00Z</dcterms:modified>
</cp:coreProperties>
</file>