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37C4" w14:textId="388614DC" w:rsidR="001F7F0A" w:rsidRDefault="0054661D" w:rsidP="000607EF">
      <w:pPr>
        <w:pStyle w:val="Title"/>
      </w:pPr>
      <w:r w:rsidRPr="000607EF">
        <w:t>Outfall</w:t>
      </w:r>
    </w:p>
    <w:p w14:paraId="0ADB06B4" w14:textId="74111674" w:rsidR="000607EF" w:rsidRDefault="000607EF" w:rsidP="000607EF">
      <w:pPr>
        <w:pStyle w:val="Heading1"/>
      </w:pPr>
      <w:r>
        <w:t>Introduction</w:t>
      </w:r>
    </w:p>
    <w:p w14:paraId="4E974332" w14:textId="06E719CB" w:rsidR="000607EF" w:rsidRDefault="000607EF" w:rsidP="000607EF">
      <w:r>
        <w:t>Outfall nodes are terminal nodes where water leaves the simulated system. You can define the boundary conditions of outfall in SWMM5 as,</w:t>
      </w:r>
    </w:p>
    <w:p w14:paraId="6AD53305" w14:textId="513D9D9B" w:rsidR="000607EF" w:rsidRDefault="000607EF" w:rsidP="000607EF">
      <w:pPr>
        <w:pStyle w:val="ListParagraph"/>
        <w:numPr>
          <w:ilvl w:val="0"/>
          <w:numId w:val="1"/>
        </w:numPr>
      </w:pPr>
      <w:r>
        <w:t>Critical or normal flow depth in the connecting conduit</w:t>
      </w:r>
    </w:p>
    <w:p w14:paraId="43D41894" w14:textId="43D52AC6" w:rsidR="000607EF" w:rsidRDefault="000607EF" w:rsidP="000607EF">
      <w:pPr>
        <w:pStyle w:val="ListParagraph"/>
        <w:numPr>
          <w:ilvl w:val="0"/>
          <w:numId w:val="1"/>
        </w:numPr>
      </w:pPr>
      <w:r>
        <w:t>A fixed stage</w:t>
      </w:r>
    </w:p>
    <w:p w14:paraId="63D6BF4D" w14:textId="3F87B3CD" w:rsidR="000607EF" w:rsidRDefault="000607EF" w:rsidP="000607EF">
      <w:pPr>
        <w:pStyle w:val="ListParagraph"/>
        <w:numPr>
          <w:ilvl w:val="0"/>
          <w:numId w:val="1"/>
        </w:numPr>
      </w:pPr>
      <w:r>
        <w:t>A tidal stage</w:t>
      </w:r>
    </w:p>
    <w:p w14:paraId="5409A7A0" w14:textId="4091D1B8" w:rsidR="000607EF" w:rsidRDefault="000607EF" w:rsidP="000607EF">
      <w:pPr>
        <w:pStyle w:val="ListParagraph"/>
        <w:numPr>
          <w:ilvl w:val="0"/>
          <w:numId w:val="1"/>
        </w:numPr>
      </w:pPr>
      <w:r>
        <w:t>A user defined stage vs time series</w:t>
      </w:r>
    </w:p>
    <w:p w14:paraId="35274EAB" w14:textId="07E26923" w:rsidR="000607EF" w:rsidRDefault="000607EF" w:rsidP="000607EF">
      <w:r>
        <w:t>XPSWMM provides similar options, and ICM only supports the free outfall and user defined time series.</w:t>
      </w:r>
    </w:p>
    <w:p w14:paraId="13E820EF" w14:textId="6D718B12" w:rsidR="000607EF" w:rsidRDefault="007C4953" w:rsidP="007C4953">
      <w:pPr>
        <w:pStyle w:val="Heading1"/>
      </w:pPr>
      <w:r>
        <w:t>SWMM5</w:t>
      </w:r>
    </w:p>
    <w:p w14:paraId="37F134F7" w14:textId="729E7A95" w:rsidR="008D00E0" w:rsidRPr="008D00E0" w:rsidRDefault="008D00E0" w:rsidP="008D00E0">
      <w:r>
        <w:t>SWWM5 supports 5 outfall boundary conditions, “free” is the minimum of normal and critical depth and “normal” is the normal depth.</w:t>
      </w:r>
    </w:p>
    <w:p w14:paraId="3021F88B" w14:textId="4A1A5DF3" w:rsidR="007C4953" w:rsidRPr="007C4953" w:rsidRDefault="008D00E0" w:rsidP="007C4953">
      <w:r>
        <w:rPr>
          <w:noProof/>
        </w:rPr>
        <w:drawing>
          <wp:inline distT="0" distB="0" distL="0" distR="0" wp14:anchorId="709317D4" wp14:editId="5606228A">
            <wp:extent cx="4019048" cy="1123810"/>
            <wp:effectExtent l="0" t="0" r="635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730C" w14:textId="44D18A02" w:rsidR="0054661D" w:rsidRDefault="0054661D" w:rsidP="0054661D"/>
    <w:p w14:paraId="35A84D83" w14:textId="157C0510" w:rsidR="008D00E0" w:rsidRPr="0054661D" w:rsidRDefault="00A43D75" w:rsidP="0054661D">
      <w:r>
        <w:t>You can manually calculate t</w:t>
      </w:r>
      <w:r w:rsidR="008D00E0">
        <w:t>he free and normal outfall</w:t>
      </w:r>
      <w:r>
        <w:t xml:space="preserve"> boundary conditions for the example below,</w:t>
      </w:r>
    </w:p>
    <w:tbl>
      <w:tblPr>
        <w:tblW w:w="2902" w:type="dxa"/>
        <w:tblLook w:val="04A0" w:firstRow="1" w:lastRow="0" w:firstColumn="1" w:lastColumn="0" w:noHBand="0" w:noVBand="1"/>
      </w:tblPr>
      <w:tblGrid>
        <w:gridCol w:w="982"/>
        <w:gridCol w:w="960"/>
        <w:gridCol w:w="960"/>
      </w:tblGrid>
      <w:tr w:rsidR="001F7F0A" w:rsidRPr="001F7F0A" w14:paraId="608C4124" w14:textId="77777777" w:rsidTr="001F7F0A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4043" w14:textId="77777777" w:rsidR="001F7F0A" w:rsidRPr="001F7F0A" w:rsidRDefault="001F7F0A" w:rsidP="001F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F0A">
              <w:rPr>
                <w:rFonts w:ascii="Calibri" w:eastAsia="Times New Roman" w:hAnsi="Calibri" w:cs="Calibri"/>
                <w:color w:val="000000"/>
              </w:rPr>
              <w:t>B(width)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17BE" w14:textId="77777777" w:rsidR="001F7F0A" w:rsidRPr="001F7F0A" w:rsidRDefault="001F7F0A" w:rsidP="001F7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F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9FDB" w14:textId="77777777" w:rsidR="001F7F0A" w:rsidRPr="001F7F0A" w:rsidRDefault="001F7F0A" w:rsidP="001F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F0A">
              <w:rPr>
                <w:rFonts w:ascii="Calibri" w:eastAsia="Times New Roman" w:hAnsi="Calibri" w:cs="Calibri"/>
                <w:color w:val="000000"/>
              </w:rPr>
              <w:t>ft</w:t>
            </w:r>
          </w:p>
        </w:tc>
      </w:tr>
      <w:tr w:rsidR="001F7F0A" w:rsidRPr="001F7F0A" w14:paraId="5FAC370B" w14:textId="77777777" w:rsidTr="001F7F0A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DED6" w14:textId="77777777" w:rsidR="001F7F0A" w:rsidRPr="001F7F0A" w:rsidRDefault="001F7F0A" w:rsidP="001F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F0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B2FF" w14:textId="77777777" w:rsidR="001F7F0A" w:rsidRPr="001F7F0A" w:rsidRDefault="001F7F0A" w:rsidP="001F7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F0A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D932" w14:textId="77777777" w:rsidR="001F7F0A" w:rsidRPr="001F7F0A" w:rsidRDefault="001F7F0A" w:rsidP="001F7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F0A" w:rsidRPr="001F7F0A" w14:paraId="361D7F2A" w14:textId="77777777" w:rsidTr="001F7F0A">
        <w:trPr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7FC7" w14:textId="77777777" w:rsidR="001F7F0A" w:rsidRPr="001F7F0A" w:rsidRDefault="001F7F0A" w:rsidP="001F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F0A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ECE0" w14:textId="77777777" w:rsidR="001F7F0A" w:rsidRPr="001F7F0A" w:rsidRDefault="001F7F0A" w:rsidP="001F7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F0A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49AF" w14:textId="77777777" w:rsidR="001F7F0A" w:rsidRPr="001F7F0A" w:rsidRDefault="001F7F0A" w:rsidP="001F7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D18866A" w14:textId="51DAF441" w:rsidR="001F7F0A" w:rsidRDefault="001F7F0A"/>
    <w:p w14:paraId="57D9395A" w14:textId="381CC444" w:rsidR="00A43D75" w:rsidRDefault="00A43D75">
      <w:r>
        <w:t>The figure below shows,</w:t>
      </w:r>
    </w:p>
    <w:p w14:paraId="6E007D16" w14:textId="376EED02" w:rsidR="00A43D75" w:rsidRDefault="00A43D75" w:rsidP="00A43D75">
      <w:pPr>
        <w:pStyle w:val="ListParagraph"/>
        <w:numPr>
          <w:ilvl w:val="0"/>
          <w:numId w:val="1"/>
        </w:numPr>
      </w:pPr>
      <w:r>
        <w:t>Free outfall matches the minimum of Yn/Yc. It star</w:t>
      </w:r>
      <w:r w:rsidR="00C635FC">
        <w:t>t</w:t>
      </w:r>
      <w:r>
        <w:t>s using Yn, then switches to Yc</w:t>
      </w:r>
    </w:p>
    <w:p w14:paraId="42A24164" w14:textId="3ED3056F" w:rsidR="00A43D75" w:rsidRDefault="00FA22AE" w:rsidP="00A43D75">
      <w:pPr>
        <w:pStyle w:val="ListParagraph"/>
        <w:numPr>
          <w:ilvl w:val="0"/>
          <w:numId w:val="1"/>
        </w:numPr>
      </w:pPr>
      <w:r>
        <w:t>Normal</w:t>
      </w:r>
      <w:r w:rsidR="00A43D75">
        <w:t xml:space="preserve"> outfall follows Yn all the time</w:t>
      </w:r>
      <w:r w:rsidR="00081280">
        <w:t xml:space="preserve"> </w:t>
      </w:r>
    </w:p>
    <w:p w14:paraId="24758170" w14:textId="40844CCA" w:rsidR="00081280" w:rsidRDefault="00081280" w:rsidP="00081280"/>
    <w:p w14:paraId="26EED937" w14:textId="557E65E9" w:rsidR="001F7F0A" w:rsidRDefault="001F7F0A">
      <w:r>
        <w:rPr>
          <w:noProof/>
        </w:rPr>
        <w:lastRenderedPageBreak/>
        <w:drawing>
          <wp:inline distT="0" distB="0" distL="0" distR="0" wp14:anchorId="3B14E9C3" wp14:editId="6A4ADFF3">
            <wp:extent cx="5943600" cy="3762375"/>
            <wp:effectExtent l="0" t="0" r="0" b="9525"/>
            <wp:docPr id="5" name="Picture 3" descr="Graphical user interfac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0BF0991-E4E4-E663-836D-E032B79839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Graphical user interfac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0BF0991-E4E4-E663-836D-E032B79839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337B" w14:textId="77777777" w:rsidR="001F7F0A" w:rsidRDefault="001F7F0A"/>
    <w:p w14:paraId="32A000E3" w14:textId="1D86CEE1" w:rsidR="00BD26EE" w:rsidRDefault="00A43D75" w:rsidP="00A43D75">
      <w:pPr>
        <w:pStyle w:val="Heading1"/>
      </w:pPr>
      <w:r>
        <w:t>ICM</w:t>
      </w:r>
    </w:p>
    <w:p w14:paraId="57BB6029" w14:textId="3443EBDC" w:rsidR="00FA22AE" w:rsidRDefault="00FA22AE" w:rsidP="00FA22AE">
      <w:r>
        <w:t>ICM doesn’t report the water level at the outfall, it is reported as the downstream water depth for the pipe.</w:t>
      </w:r>
    </w:p>
    <w:p w14:paraId="14C5C6F0" w14:textId="08B36358" w:rsidR="00FA22AE" w:rsidRDefault="008233C7" w:rsidP="00FA22AE">
      <w:r>
        <w:t xml:space="preserve">The same rectangle channel is modeled in SWMM5 with varying slopes and outfall options. The </w:t>
      </w:r>
      <w:r w:rsidR="00FA22AE">
        <w:t xml:space="preserve">ICM model imported from SWMM5 </w:t>
      </w:r>
      <w:r>
        <w:t xml:space="preserve">will use the </w:t>
      </w:r>
      <w:r w:rsidR="00FA22AE">
        <w:t>“free” outfall</w:t>
      </w:r>
      <w:r>
        <w:t xml:space="preserve"> since </w:t>
      </w:r>
      <w:r w:rsidR="00FA22AE">
        <w:t>“normal” outfall option</w:t>
      </w:r>
      <w:r>
        <w:t xml:space="preserve"> is not supported</w:t>
      </w:r>
      <w:r w:rsidR="00FA22AE">
        <w:t>.</w:t>
      </w:r>
    </w:p>
    <w:p w14:paraId="7BB99F61" w14:textId="37A302FF" w:rsidR="00FA22AE" w:rsidRDefault="00FA22AE" w:rsidP="00FA22AE">
      <w:r>
        <w:rPr>
          <w:noProof/>
        </w:rPr>
        <w:drawing>
          <wp:inline distT="0" distB="0" distL="0" distR="0" wp14:anchorId="22C7DA8E" wp14:editId="206A7549">
            <wp:extent cx="4389507" cy="23328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342" cy="233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B6A0" w14:textId="77777777" w:rsidR="008233C7" w:rsidRDefault="008233C7" w:rsidP="00FA22AE"/>
    <w:p w14:paraId="7D48F56F" w14:textId="36537B8D" w:rsidR="008233C7" w:rsidRDefault="008233C7" w:rsidP="00FA22AE">
      <w:r>
        <w:lastRenderedPageBreak/>
        <w:t>For steep slope, normal depth is lower than critical depth, therefore, both free/normal outfall uses the normal depth in SWMM5. ICM is very close to the normal depth.</w:t>
      </w:r>
    </w:p>
    <w:p w14:paraId="24FA4EDF" w14:textId="31B07F6E" w:rsidR="00960A88" w:rsidRDefault="00960A88" w:rsidP="00FA22AE"/>
    <w:p w14:paraId="5B155E33" w14:textId="7EF22D74" w:rsidR="00960A88" w:rsidRDefault="00960A88" w:rsidP="00FA22AE">
      <w:r>
        <w:rPr>
          <w:noProof/>
        </w:rPr>
        <w:drawing>
          <wp:inline distT="0" distB="0" distL="0" distR="0" wp14:anchorId="1D195BE0" wp14:editId="435EE07E">
            <wp:extent cx="5943600" cy="3736975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AB3C" w14:textId="030D9A2D" w:rsidR="00960A88" w:rsidRDefault="008233C7">
      <w:r>
        <w:t>For flat slope, the critical depth is lower than normal depth, and ICM depth is close to critical depth.</w:t>
      </w:r>
    </w:p>
    <w:p w14:paraId="4EB2AE79" w14:textId="3BE050DE" w:rsidR="00960A88" w:rsidRDefault="00960A88" w:rsidP="00FA22AE">
      <w:r>
        <w:rPr>
          <w:noProof/>
        </w:rPr>
        <w:lastRenderedPageBreak/>
        <w:drawing>
          <wp:inline distT="0" distB="0" distL="0" distR="0" wp14:anchorId="3F69C7B6" wp14:editId="461A76EE">
            <wp:extent cx="5943600" cy="3750945"/>
            <wp:effectExtent l="0" t="0" r="0" b="190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338B" w14:textId="6945B2DE" w:rsidR="008233C7" w:rsidRDefault="008233C7" w:rsidP="00FA22AE">
      <w:r>
        <w:t>For a slope the critical depth and normal depth relationship switches, SWMM5 works as expected, and ICM is close to the free outfall condition in SWMM5.</w:t>
      </w:r>
    </w:p>
    <w:p w14:paraId="4FA79973" w14:textId="6BB6C07F" w:rsidR="00960A88" w:rsidRDefault="00960A88" w:rsidP="00FA22AE"/>
    <w:p w14:paraId="5D03A9B1" w14:textId="191C2DB7" w:rsidR="00960A88" w:rsidRDefault="00960A88" w:rsidP="00FA22AE">
      <w:r>
        <w:rPr>
          <w:noProof/>
        </w:rPr>
        <w:drawing>
          <wp:inline distT="0" distB="0" distL="0" distR="0" wp14:anchorId="70A16C9E" wp14:editId="780D78F9">
            <wp:extent cx="5943600" cy="3452495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7FD9" w14:textId="00203831" w:rsidR="002A5545" w:rsidRDefault="002A5545" w:rsidP="002A5545">
      <w:pPr>
        <w:pStyle w:val="Heading1"/>
      </w:pPr>
      <w:r>
        <w:lastRenderedPageBreak/>
        <w:t>Conclusion</w:t>
      </w:r>
    </w:p>
    <w:p w14:paraId="2C431579" w14:textId="0C6AA03A" w:rsidR="002A5545" w:rsidRPr="002A5545" w:rsidRDefault="002A5545" w:rsidP="002A5545">
      <w:r>
        <w:t>SWMM5 has more options for outfall depth. ICM outfall is very similar to the free outfall option in SWMM5.</w:t>
      </w:r>
    </w:p>
    <w:p w14:paraId="3C28A942" w14:textId="77777777" w:rsidR="00960A88" w:rsidRDefault="00960A88" w:rsidP="00FA22AE"/>
    <w:p w14:paraId="14BAD094" w14:textId="77777777" w:rsidR="00FA22AE" w:rsidRPr="00FA22AE" w:rsidRDefault="00FA22AE" w:rsidP="00FA22AE"/>
    <w:sectPr w:rsidR="00FA22AE" w:rsidRPr="00FA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7422"/>
    <w:multiLevelType w:val="hybridMultilevel"/>
    <w:tmpl w:val="5C8E2460"/>
    <w:lvl w:ilvl="0" w:tplc="D5AA85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35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98"/>
    <w:rsid w:val="000607EF"/>
    <w:rsid w:val="00081280"/>
    <w:rsid w:val="001F7F0A"/>
    <w:rsid w:val="002A5545"/>
    <w:rsid w:val="0054661D"/>
    <w:rsid w:val="007C4953"/>
    <w:rsid w:val="008233C7"/>
    <w:rsid w:val="008D00E0"/>
    <w:rsid w:val="00960A88"/>
    <w:rsid w:val="009F3411"/>
    <w:rsid w:val="00A01B98"/>
    <w:rsid w:val="00A43D75"/>
    <w:rsid w:val="00BD26EE"/>
    <w:rsid w:val="00BD47EB"/>
    <w:rsid w:val="00C635FC"/>
    <w:rsid w:val="00D20C78"/>
    <w:rsid w:val="00D84CBE"/>
    <w:rsid w:val="00ED1BB9"/>
    <w:rsid w:val="00FA22AE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74FC"/>
  <w15:chartTrackingRefBased/>
  <w15:docId w15:val="{5C52027A-923D-4804-8ABA-E98AF80D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3F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466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0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25e29e8e-f8da-46df-91db-2c7a1179f659" xsi:nil="true"/>
    <MigrationWizId xmlns="25e29e8e-f8da-46df-91db-2c7a1179f659" xsi:nil="true"/>
    <MigrationWizIdSecurityGroups xmlns="25e29e8e-f8da-46df-91db-2c7a1179f659" xsi:nil="true"/>
    <TaxCatchAll xmlns="4bba18a4-7ae8-4875-8183-82dbb82fe66f" xsi:nil="true"/>
    <lcf76f155ced4ddcb4097134ff3c332f xmlns="25e29e8e-f8da-46df-91db-2c7a1179f659">
      <Terms xmlns="http://schemas.microsoft.com/office/infopath/2007/PartnerControls"/>
    </lcf76f155ced4ddcb4097134ff3c332f>
    <MigrationWizIdDocumentLibraryPermissions xmlns="25e29e8e-f8da-46df-91db-2c7a1179f659" xsi:nil="true"/>
    <MigrationWizIdPermissions xmlns="25e29e8e-f8da-46df-91db-2c7a1179f6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A9952839F7441BB1610AB103FB43B" ma:contentTypeVersion="21" ma:contentTypeDescription="Create a new document." ma:contentTypeScope="" ma:versionID="41f57bdcb9fc03e6e42ad5162d36eceb">
  <xsd:schema xmlns:xsd="http://www.w3.org/2001/XMLSchema" xmlns:xs="http://www.w3.org/2001/XMLSchema" xmlns:p="http://schemas.microsoft.com/office/2006/metadata/properties" xmlns:ns2="25e29e8e-f8da-46df-91db-2c7a1179f659" xmlns:ns3="4bba18a4-7ae8-4875-8183-82dbb82fe66f" targetNamespace="http://schemas.microsoft.com/office/2006/metadata/properties" ma:root="true" ma:fieldsID="b9c919a0dfcef565107189686801e5f1" ns2:_="" ns3:_="">
    <xsd:import namespace="25e29e8e-f8da-46df-91db-2c7a1179f659"/>
    <xsd:import namespace="4bba18a4-7ae8-4875-8183-82dbb82fe66f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29e8e-f8da-46df-91db-2c7a1179f659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3486984-7067-43be-b043-3c90f94ef9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a18a4-7ae8-4875-8183-82dbb82fe6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38288c4-1781-4b36-9217-53ab02c0cb3f}" ma:internalName="TaxCatchAll" ma:showField="CatchAllData" ma:web="4bba18a4-7ae8-4875-8183-82dbb82fe6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1E8DD-4515-4048-85FC-44EC49489D53}">
  <ds:schemaRefs>
    <ds:schemaRef ds:uri="http://schemas.microsoft.com/office/2006/metadata/properties"/>
    <ds:schemaRef ds:uri="http://schemas.microsoft.com/office/infopath/2007/PartnerControls"/>
    <ds:schemaRef ds:uri="25e29e8e-f8da-46df-91db-2c7a1179f659"/>
    <ds:schemaRef ds:uri="4bba18a4-7ae8-4875-8183-82dbb82fe66f"/>
  </ds:schemaRefs>
</ds:datastoreItem>
</file>

<file path=customXml/itemProps2.xml><?xml version="1.0" encoding="utf-8"?>
<ds:datastoreItem xmlns:ds="http://schemas.openxmlformats.org/officeDocument/2006/customXml" ds:itemID="{22B85240-E35F-498F-9325-115D3234F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D143C-BE58-4269-BDCD-E754BBA19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e29e8e-f8da-46df-91db-2c7a1179f659"/>
    <ds:schemaRef ds:uri="4bba18a4-7ae8-4875-8183-82dbb82fe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Meng</dc:creator>
  <cp:keywords/>
  <dc:description/>
  <cp:lastModifiedBy>Mel (Yuanhang) Meng</cp:lastModifiedBy>
  <cp:revision>16</cp:revision>
  <dcterms:created xsi:type="dcterms:W3CDTF">2022-12-10T22:49:00Z</dcterms:created>
  <dcterms:modified xsi:type="dcterms:W3CDTF">2023-01-26T20:27:00Z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0x01010018CA9952839F7441BB1610AB103FB43B</vt:lpwstr>
  </property>
</Properties>
</file>