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11E1B" w14:textId="6E33374E" w:rsidR="00ED1BB9" w:rsidRDefault="00F121B2" w:rsidP="00114BB0">
      <w:pPr>
        <w:pStyle w:val="Title"/>
      </w:pPr>
      <w:r>
        <w:t>Pump flow bump</w:t>
      </w:r>
    </w:p>
    <w:p w14:paraId="590B847D" w14:textId="7AC17DB9" w:rsidR="00114BB0" w:rsidRDefault="00114BB0" w:rsidP="00114BB0">
      <w:pPr>
        <w:pStyle w:val="Heading1"/>
      </w:pPr>
      <w:r>
        <w:t>Introduction</w:t>
      </w:r>
    </w:p>
    <w:p w14:paraId="6C01118C" w14:textId="4B515D17" w:rsidR="00F121B2" w:rsidRDefault="00F121B2" w:rsidP="00F121B2">
      <w:r>
        <w:t>When a pump is turned on, it will take some time for the flow to ramp up from 0 to its pumping capacity. Just like it takes a car some time from stop to reach 60mph.</w:t>
      </w:r>
    </w:p>
    <w:p w14:paraId="1323B8AC" w14:textId="56762491" w:rsidR="00F121B2" w:rsidRDefault="00F121B2" w:rsidP="00F121B2">
      <w:r>
        <w:t>However, when we are modeling pump, that might not be the case. And it could create something quite puzzling.</w:t>
      </w:r>
    </w:p>
    <w:p w14:paraId="0D65BB8D" w14:textId="12D8C0C7" w:rsidR="00101462" w:rsidRDefault="00101462" w:rsidP="00F121B2"/>
    <w:p w14:paraId="206860BF" w14:textId="3A4D4962" w:rsidR="00101462" w:rsidRDefault="00362830" w:rsidP="00F121B2">
      <w:r>
        <w:t xml:space="preserve">Here is </w:t>
      </w:r>
      <w:r w:rsidR="00101462">
        <w:t>a simple model with a pump link (Link1). And it is feeding 1cfs to a 100sf wet well.</w:t>
      </w:r>
    </w:p>
    <w:p w14:paraId="0B6D0C22" w14:textId="08144017" w:rsidR="00F121B2" w:rsidRDefault="00101462" w:rsidP="00F121B2">
      <w:r>
        <w:rPr>
          <w:noProof/>
        </w:rPr>
        <w:drawing>
          <wp:inline distT="0" distB="0" distL="0" distR="0" wp14:anchorId="060F2DF7" wp14:editId="760FC7EF">
            <wp:extent cx="5943600" cy="1467485"/>
            <wp:effectExtent l="0" t="0" r="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D15B" w14:textId="399A078C" w:rsidR="00101462" w:rsidRDefault="00101462" w:rsidP="00F121B2">
      <w:r>
        <w:t>The pump flow is shown below with a peak flow of 1.783cfs</w:t>
      </w:r>
    </w:p>
    <w:p w14:paraId="579332EF" w14:textId="65204C71" w:rsidR="00101462" w:rsidRDefault="00101462" w:rsidP="00F121B2">
      <w:r>
        <w:rPr>
          <w:noProof/>
        </w:rPr>
        <w:drawing>
          <wp:inline distT="0" distB="0" distL="0" distR="0" wp14:anchorId="2E95E5D4" wp14:editId="6EA8AF89">
            <wp:extent cx="5943600" cy="280352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68F0" w14:textId="1BCAD622" w:rsidR="00101462" w:rsidRDefault="00101462" w:rsidP="00F121B2">
      <w:r>
        <w:t xml:space="preserve">The pipe flow in Link2 is shown below, </w:t>
      </w:r>
      <w:r w:rsidR="00362830">
        <w:t>and</w:t>
      </w:r>
      <w:r>
        <w:t xml:space="preserve"> has a peak flow of 1.9 cfs, higher than the pumped peak flow. How is that possible?</w:t>
      </w:r>
    </w:p>
    <w:p w14:paraId="61B9C206" w14:textId="7848ADC3" w:rsidR="003D44CF" w:rsidRDefault="003D44CF" w:rsidP="00F121B2">
      <w:r>
        <w:rPr>
          <w:noProof/>
        </w:rPr>
        <w:lastRenderedPageBreak/>
        <w:drawing>
          <wp:inline distT="0" distB="0" distL="0" distR="0" wp14:anchorId="173EFDAA" wp14:editId="08D2E2EC">
            <wp:extent cx="5943600" cy="2803525"/>
            <wp:effectExtent l="0" t="0" r="0" b="0"/>
            <wp:docPr id="20" name="Picture 20" descr="Graphical user interface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511E" w14:textId="09FD5C31" w:rsidR="009C0440" w:rsidRDefault="003D44CF" w:rsidP="003D44CF">
      <w:pPr>
        <w:pStyle w:val="Heading1"/>
      </w:pPr>
      <w:r>
        <w:t>Time step matters</w:t>
      </w:r>
    </w:p>
    <w:p w14:paraId="227D47D0" w14:textId="1D436F86" w:rsidR="009C0440" w:rsidRDefault="009C0440" w:rsidP="00F121B2">
      <w:r>
        <w:t>What I found is that if I change the model timestep from 15 seconds</w:t>
      </w:r>
      <w:r w:rsidR="000F0C98">
        <w:t xml:space="preserve"> to </w:t>
      </w:r>
      <w:r w:rsidR="003D44CF">
        <w:t>30</w:t>
      </w:r>
      <w:r w:rsidR="000F0C98">
        <w:t xml:space="preserve"> seconds</w:t>
      </w:r>
      <w:r>
        <w:t>, the small bump is gone.</w:t>
      </w:r>
    </w:p>
    <w:p w14:paraId="340B1A50" w14:textId="3F1A2605" w:rsidR="00101462" w:rsidRDefault="009C0440" w:rsidP="00F121B2">
      <w:r>
        <w:rPr>
          <w:noProof/>
        </w:rPr>
        <w:drawing>
          <wp:inline distT="0" distB="0" distL="0" distR="0" wp14:anchorId="23CA9CE2" wp14:editId="111CA804">
            <wp:extent cx="5943600" cy="2803525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6C73" w14:textId="63C52BB4" w:rsidR="003D44CF" w:rsidRDefault="003D44CF" w:rsidP="00F121B2">
      <w:r>
        <w:t>A closer look shows the timing of the flow in link2 is different.</w:t>
      </w:r>
    </w:p>
    <w:p w14:paraId="1A082181" w14:textId="0DEF53F7" w:rsidR="00E71DCE" w:rsidRDefault="00E71DCE" w:rsidP="00F121B2"/>
    <w:p w14:paraId="3174E1BB" w14:textId="6C0482D8" w:rsidR="00E71DCE" w:rsidRDefault="00E71DCE" w:rsidP="00F121B2"/>
    <w:p w14:paraId="041C965A" w14:textId="1E2A9274" w:rsidR="00E71DCE" w:rsidRDefault="00E71DCE" w:rsidP="00F121B2">
      <w:r>
        <w:rPr>
          <w:noProof/>
        </w:rPr>
        <w:lastRenderedPageBreak/>
        <w:drawing>
          <wp:inline distT="0" distB="0" distL="0" distR="0" wp14:anchorId="2F813DEC" wp14:editId="345E5314">
            <wp:extent cx="5943600" cy="2803525"/>
            <wp:effectExtent l="0" t="0" r="0" b="0"/>
            <wp:docPr id="15" name="Picture 15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1B7E" w14:textId="4BBEA741" w:rsidR="003D44CF" w:rsidRDefault="003D44CF" w:rsidP="00F121B2">
      <w:r>
        <w:t>And if you look at the pump, it shows the problem.</w:t>
      </w:r>
      <w:r w:rsidR="007B39B8">
        <w:t xml:space="preserve"> The essence of the issue is that in our model, it takes literally no time for the pump to ramp up from 0cfs to its top speed. Therefore, </w:t>
      </w:r>
      <w:r w:rsidR="00A0372E">
        <w:t xml:space="preserve">all that matters is </w:t>
      </w:r>
      <w:r w:rsidR="00982391">
        <w:t>the</w:t>
      </w:r>
      <w:r w:rsidR="00A0372E">
        <w:t xml:space="preserve"> timestep, if we use a 15 seconds timestep, </w:t>
      </w:r>
      <w:r w:rsidR="00E364B1">
        <w:t>then it will take 15 seconds to ramp up. And if we use a 30 seconds timestep, then it will take us 30 seconds to ramp up the flow.</w:t>
      </w:r>
    </w:p>
    <w:p w14:paraId="1B34E38F" w14:textId="6AFFB07B" w:rsidR="003D44CF" w:rsidRDefault="007B39B8" w:rsidP="00F121B2">
      <w:r>
        <w:rPr>
          <w:noProof/>
        </w:rPr>
        <w:drawing>
          <wp:inline distT="0" distB="0" distL="0" distR="0" wp14:anchorId="6C66702A" wp14:editId="255A66D6">
            <wp:extent cx="5943600" cy="2803525"/>
            <wp:effectExtent l="0" t="0" r="0" b="0"/>
            <wp:docPr id="23" name="Picture 23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572A" w14:textId="15CDA00E" w:rsidR="00E364B1" w:rsidRDefault="00E364B1" w:rsidP="00F121B2">
      <w:r>
        <w:t>If you follow car news, you’ll know the cars that can ramp up very quickly will cost a fortune. Therefore, although the top speed is the same, the acceleration is very different.</w:t>
      </w:r>
    </w:p>
    <w:p w14:paraId="0C81EA78" w14:textId="4F8598D0" w:rsidR="005B3D55" w:rsidRDefault="005B3D55" w:rsidP="00F121B2">
      <w:r>
        <w:t>When using 15 second</w:t>
      </w:r>
      <w:r w:rsidR="00362830">
        <w:t>s</w:t>
      </w:r>
      <w:r>
        <w:t xml:space="preserve"> timestep, the downstream pipe is receiving a more forceful burst of flow into it, and that is why we see a bump at the beginning.</w:t>
      </w:r>
    </w:p>
    <w:p w14:paraId="5BF86376" w14:textId="23CB974D" w:rsidR="005B3D55" w:rsidRDefault="005B3D55" w:rsidP="005B3D55">
      <w:pPr>
        <w:pStyle w:val="Heading1"/>
      </w:pPr>
      <w:r>
        <w:lastRenderedPageBreak/>
        <w:t>Conclusion</w:t>
      </w:r>
    </w:p>
    <w:p w14:paraId="5478293B" w14:textId="534441D2" w:rsidR="005B3D55" w:rsidRDefault="005B3D55" w:rsidP="005B3D55">
      <w:r>
        <w:t>In the mode, pumps are modeled in rather simplistic manner, and the way it can ramp up in no time is far from realistic. And this can cause a little bump when the flow is discharged into the downstream pipe</w:t>
      </w:r>
      <w:r w:rsidR="00362830">
        <w:t>.</w:t>
      </w:r>
    </w:p>
    <w:p w14:paraId="7C9E0275" w14:textId="08B68CC4" w:rsidR="00362830" w:rsidRPr="005B3D55" w:rsidRDefault="00362830" w:rsidP="005B3D55">
      <w:r>
        <w:t xml:space="preserve">In most of the applications, this very small bump will be quickly absorbed as it is routed downstream without causing any major errors. However, this is a great reminder the complexity involved in solving differential equations using numerical methods, it is just an approximation, and as a modeler, </w:t>
      </w:r>
      <w:r w:rsidR="00C512B3">
        <w:t>you need to be aware of its limits.</w:t>
      </w:r>
    </w:p>
    <w:p w14:paraId="254EE626" w14:textId="5EDFF574" w:rsidR="00E364B1" w:rsidRDefault="00E364B1" w:rsidP="00F121B2"/>
    <w:p w14:paraId="50D83F14" w14:textId="77777777" w:rsidR="00E364B1" w:rsidRDefault="00E364B1" w:rsidP="00F121B2"/>
    <w:p w14:paraId="29C1F8A4" w14:textId="116C6B1F" w:rsidR="009C0440" w:rsidRDefault="009C0440" w:rsidP="00F121B2"/>
    <w:p w14:paraId="075638F1" w14:textId="13666890" w:rsidR="009C0440" w:rsidRDefault="009C0440" w:rsidP="00F121B2"/>
    <w:p w14:paraId="43DD63D2" w14:textId="1F4B5040" w:rsidR="00F121B2" w:rsidRDefault="00F121B2" w:rsidP="00F121B2"/>
    <w:p w14:paraId="27525C60" w14:textId="77777777" w:rsidR="00F121B2" w:rsidRPr="00F121B2" w:rsidRDefault="00F121B2" w:rsidP="00F121B2"/>
    <w:sectPr w:rsidR="00F121B2" w:rsidRPr="00F1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7B2A"/>
    <w:multiLevelType w:val="hybridMultilevel"/>
    <w:tmpl w:val="B9EC3A1E"/>
    <w:lvl w:ilvl="0" w:tplc="11C2B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A040A"/>
    <w:multiLevelType w:val="hybridMultilevel"/>
    <w:tmpl w:val="3042AA42"/>
    <w:lvl w:ilvl="0" w:tplc="577E0E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94CDD"/>
    <w:multiLevelType w:val="hybridMultilevel"/>
    <w:tmpl w:val="3A1A60FE"/>
    <w:lvl w:ilvl="0" w:tplc="499092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12EB8"/>
    <w:multiLevelType w:val="hybridMultilevel"/>
    <w:tmpl w:val="E850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857268">
    <w:abstractNumId w:val="3"/>
  </w:num>
  <w:num w:numId="2" w16cid:durableId="1479810296">
    <w:abstractNumId w:val="0"/>
  </w:num>
  <w:num w:numId="3" w16cid:durableId="1992830692">
    <w:abstractNumId w:val="1"/>
  </w:num>
  <w:num w:numId="4" w16cid:durableId="1828472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0D"/>
    <w:rsid w:val="00006B18"/>
    <w:rsid w:val="00055760"/>
    <w:rsid w:val="000B7A6D"/>
    <w:rsid w:val="000F0C98"/>
    <w:rsid w:val="000F3AD2"/>
    <w:rsid w:val="00101462"/>
    <w:rsid w:val="00103A31"/>
    <w:rsid w:val="00114BB0"/>
    <w:rsid w:val="00150DE2"/>
    <w:rsid w:val="001B09FD"/>
    <w:rsid w:val="00270DBC"/>
    <w:rsid w:val="002867A6"/>
    <w:rsid w:val="002A2AAE"/>
    <w:rsid w:val="002F2F15"/>
    <w:rsid w:val="00300374"/>
    <w:rsid w:val="003150EF"/>
    <w:rsid w:val="00315A79"/>
    <w:rsid w:val="003430D6"/>
    <w:rsid w:val="00362830"/>
    <w:rsid w:val="003D44CF"/>
    <w:rsid w:val="003D50EE"/>
    <w:rsid w:val="004217EE"/>
    <w:rsid w:val="00432792"/>
    <w:rsid w:val="004359AA"/>
    <w:rsid w:val="00440807"/>
    <w:rsid w:val="004D5B08"/>
    <w:rsid w:val="004F246D"/>
    <w:rsid w:val="004F55FA"/>
    <w:rsid w:val="004F5CB8"/>
    <w:rsid w:val="00553F5A"/>
    <w:rsid w:val="005B3D55"/>
    <w:rsid w:val="005C2015"/>
    <w:rsid w:val="005E0D8D"/>
    <w:rsid w:val="00625893"/>
    <w:rsid w:val="006D65BB"/>
    <w:rsid w:val="0072114C"/>
    <w:rsid w:val="00723035"/>
    <w:rsid w:val="00734AEB"/>
    <w:rsid w:val="00746FBC"/>
    <w:rsid w:val="007947DC"/>
    <w:rsid w:val="007A0E6F"/>
    <w:rsid w:val="007B39B8"/>
    <w:rsid w:val="00820D50"/>
    <w:rsid w:val="0084537E"/>
    <w:rsid w:val="00927E74"/>
    <w:rsid w:val="00982391"/>
    <w:rsid w:val="009C0440"/>
    <w:rsid w:val="00A0372E"/>
    <w:rsid w:val="00A3022F"/>
    <w:rsid w:val="00A65F6C"/>
    <w:rsid w:val="00AC5A10"/>
    <w:rsid w:val="00AD74CA"/>
    <w:rsid w:val="00B72480"/>
    <w:rsid w:val="00B76D03"/>
    <w:rsid w:val="00B85889"/>
    <w:rsid w:val="00BC4088"/>
    <w:rsid w:val="00C04FD0"/>
    <w:rsid w:val="00C512B3"/>
    <w:rsid w:val="00CC5B0D"/>
    <w:rsid w:val="00CE4D40"/>
    <w:rsid w:val="00D53429"/>
    <w:rsid w:val="00DA567C"/>
    <w:rsid w:val="00DF2A53"/>
    <w:rsid w:val="00E364B1"/>
    <w:rsid w:val="00E61A75"/>
    <w:rsid w:val="00E71DCE"/>
    <w:rsid w:val="00EB4A38"/>
    <w:rsid w:val="00EB7AA6"/>
    <w:rsid w:val="00ED1BB9"/>
    <w:rsid w:val="00ED3972"/>
    <w:rsid w:val="00EF7999"/>
    <w:rsid w:val="00F037D8"/>
    <w:rsid w:val="00F121B2"/>
    <w:rsid w:val="00F2653C"/>
    <w:rsid w:val="00F8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8767"/>
  <w15:chartTrackingRefBased/>
  <w15:docId w15:val="{E0929B38-0F9C-4F61-9F1E-2D5DA6AC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B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4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7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57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0E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150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50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50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0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0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Yuanhang Meng</dc:creator>
  <cp:keywords/>
  <dc:description/>
  <cp:lastModifiedBy>Yuanhang Meng</cp:lastModifiedBy>
  <cp:revision>44</cp:revision>
  <dcterms:created xsi:type="dcterms:W3CDTF">2022-07-28T13:25:00Z</dcterms:created>
  <dcterms:modified xsi:type="dcterms:W3CDTF">2022-09-16T19:41:00Z</dcterms:modified>
</cp:coreProperties>
</file>