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838E8" w14:textId="7C75EBC7" w:rsidR="008B5A6A" w:rsidRDefault="008B5A6A" w:rsidP="008B5A6A">
      <w:pPr>
        <w:pStyle w:val="Title"/>
      </w:pPr>
      <w:r>
        <w:t>Weir in InfoWorks ICM</w:t>
      </w:r>
    </w:p>
    <w:p w14:paraId="03B90624" w14:textId="36D8272E" w:rsidR="008B5A6A" w:rsidRDefault="008B5A6A" w:rsidP="008B5A6A">
      <w:pPr>
        <w:pStyle w:val="Heading1"/>
      </w:pPr>
      <w:r>
        <w:t>Introduction</w:t>
      </w:r>
    </w:p>
    <w:p w14:paraId="5A9355FC" w14:textId="4EEE1F7B" w:rsidR="003017AE" w:rsidRPr="003017AE" w:rsidRDefault="0051496D" w:rsidP="00301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Weir equation</w:t>
      </w:r>
      <w:r w:rsidR="003017AE" w:rsidRPr="003017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 used in various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InfoWorks ICM model building </w:t>
      </w:r>
      <w:r w:rsidR="003017AE" w:rsidRPr="003017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scenarios, such as special structures like weirs, orifices, and sluice gates in 1D networks. In 1D/2D networks, weir equations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are used to</w:t>
      </w:r>
      <w:r w:rsidR="003017AE" w:rsidRPr="003017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regulat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e</w:t>
      </w:r>
      <w:r w:rsidR="003017AE" w:rsidRPr="003017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flow exchange between 1D objects and 2D elements, including 2D manholes, river bank lines, inline banks, and more.</w:t>
      </w:r>
    </w:p>
    <w:p w14:paraId="318C13FD" w14:textId="77777777" w:rsidR="008B5A6A" w:rsidRDefault="008B5A6A" w:rsidP="008B5A6A"/>
    <w:p w14:paraId="02C5227B" w14:textId="3FDAD33B" w:rsidR="008B5A6A" w:rsidRDefault="008B5A6A" w:rsidP="008B5A6A">
      <w:r>
        <w:t xml:space="preserve">In the United States, the </w:t>
      </w:r>
      <w:hyperlink r:id="rId5" w:history="1">
        <w:r w:rsidRPr="008B5A6A">
          <w:rPr>
            <w:rStyle w:val="Hyperlink"/>
          </w:rPr>
          <w:t>weir equation</w:t>
        </w:r>
      </w:hyperlink>
      <w:r>
        <w:t xml:space="preserve"> is usually defined as below,</w:t>
      </w:r>
    </w:p>
    <w:p w14:paraId="3622C92D" w14:textId="60F7D956" w:rsidR="008B5A6A" w:rsidRDefault="008B5A6A" w:rsidP="008B5A6A">
      <w:r>
        <w:rPr>
          <w:noProof/>
        </w:rPr>
        <w:drawing>
          <wp:inline distT="0" distB="0" distL="0" distR="0" wp14:anchorId="1F599A7A" wp14:editId="74505D83">
            <wp:extent cx="4883150" cy="1809270"/>
            <wp:effectExtent l="0" t="0" r="0" b="635"/>
            <wp:docPr id="77116464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64649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3467" cy="181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F69A" w14:textId="77777777" w:rsidR="0051496D" w:rsidRPr="0051496D" w:rsidRDefault="0051496D" w:rsidP="005149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96D">
        <w:rPr>
          <w:rFonts w:ascii="Consolas" w:eastAsia="Times New Roman" w:hAnsi="Consolas" w:cs="Times New Roman"/>
          <w:color w:val="000000"/>
          <w:sz w:val="21"/>
          <w:szCs w:val="21"/>
        </w:rPr>
        <w:t>One issue with this format is that the units are not consistent on both sides of the equation. As a result, the coefficient (C) varies depending on the units used. The SWMM5 help file provides typical values for both SI and Imperial units.</w:t>
      </w:r>
    </w:p>
    <w:p w14:paraId="534821B5" w14:textId="1EF1D3B3" w:rsidR="008B5A6A" w:rsidRDefault="008B5A6A" w:rsidP="008B5A6A"/>
    <w:p w14:paraId="45422D14" w14:textId="7A2931F8" w:rsidR="008B5A6A" w:rsidRDefault="00A92015" w:rsidP="008B5A6A">
      <w:r>
        <w:rPr>
          <w:noProof/>
        </w:rPr>
        <w:drawing>
          <wp:inline distT="0" distB="0" distL="0" distR="0" wp14:anchorId="1B706481" wp14:editId="7606B3B6">
            <wp:extent cx="4191000" cy="1695450"/>
            <wp:effectExtent l="0" t="0" r="0" b="0"/>
            <wp:docPr id="687838919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5A6A">
        <w:t xml:space="preserve"> </w:t>
      </w:r>
    </w:p>
    <w:p w14:paraId="00DD5C03" w14:textId="0B8F5F53" w:rsidR="00A92015" w:rsidRDefault="0051496D" w:rsidP="008B5A6A">
      <w:r>
        <w:t>I</w:t>
      </w:r>
      <w:r w:rsidR="00A92015">
        <w:t xml:space="preserve">n InfoWorks ICM, the </w:t>
      </w:r>
      <w:hyperlink r:id="rId8" w:history="1">
        <w:r w:rsidR="00A92015" w:rsidRPr="00A92015">
          <w:rPr>
            <w:rStyle w:val="Hyperlink"/>
          </w:rPr>
          <w:t>weir equation</w:t>
        </w:r>
      </w:hyperlink>
      <w:r w:rsidR="00A92015">
        <w:t xml:space="preserve"> is expressed as,</w:t>
      </w:r>
    </w:p>
    <w:p w14:paraId="4DD17BCC" w14:textId="0E2F47BF" w:rsidR="00A92015" w:rsidRDefault="00A92015" w:rsidP="008B5A6A">
      <w:r>
        <w:rPr>
          <w:noProof/>
        </w:rPr>
        <w:lastRenderedPageBreak/>
        <w:drawing>
          <wp:inline distT="0" distB="0" distL="0" distR="0" wp14:anchorId="46E03132" wp14:editId="220806A6">
            <wp:extent cx="4895850" cy="1842003"/>
            <wp:effectExtent l="0" t="0" r="0" b="6350"/>
            <wp:docPr id="149328824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88246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8835" cy="184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EF7F" w14:textId="77777777" w:rsidR="0051496D" w:rsidRPr="0051496D" w:rsidRDefault="0051496D" w:rsidP="005149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96D">
        <w:rPr>
          <w:rFonts w:ascii="Consolas" w:eastAsia="Times New Roman" w:hAnsi="Consolas" w:cs="Times New Roman"/>
          <w:color w:val="000000"/>
          <w:sz w:val="21"/>
          <w:szCs w:val="21"/>
        </w:rPr>
        <w:t>To ensure consistency regardless of the units used, InfoWorks ICM introduces the term \(g^{0.5}\) in the equation. This makes the coefficient (Cd) a constant. The conversion between the commonly used coefficient (C) in the United States and Cd used in InfoWorks ICM is:</w:t>
      </w:r>
    </w:p>
    <w:p w14:paraId="36B6545D" w14:textId="77777777" w:rsidR="0051496D" w:rsidRDefault="0051496D" w:rsidP="008B5A6A"/>
    <w:p w14:paraId="66206060" w14:textId="7806C4BC" w:rsidR="00A92015" w:rsidRDefault="00A92015" w:rsidP="008B5A6A">
      <w:r>
        <w:t>Cd = C/g^0.5 (where g=32.2 ft/s^2 for imperial, and g=9.81 m/s^2 for metric)</w:t>
      </w:r>
    </w:p>
    <w:p w14:paraId="449CC725" w14:textId="0ADE9F9C" w:rsidR="0051496D" w:rsidRDefault="0051496D" w:rsidP="0051496D">
      <w:pPr>
        <w:pStyle w:val="Heading1"/>
      </w:pPr>
      <w:r>
        <w:t>Setup Weir in InfoWorks ICM</w:t>
      </w:r>
    </w:p>
    <w:p w14:paraId="4FD7B99B" w14:textId="046AD21C" w:rsidR="00A92015" w:rsidRDefault="0051496D" w:rsidP="0051496D">
      <w:pPr>
        <w:shd w:val="clear" w:color="auto" w:fill="FFFFFF"/>
        <w:spacing w:after="0" w:line="285" w:lineRule="atLeast"/>
      </w:pPr>
      <w:r w:rsidRPr="0051496D">
        <w:rPr>
          <w:rFonts w:ascii="Consolas" w:eastAsia="Times New Roman" w:hAnsi="Consolas" w:cs="Times New Roman"/>
          <w:color w:val="000000"/>
          <w:sz w:val="21"/>
          <w:szCs w:val="21"/>
        </w:rPr>
        <w:t>Let's walk through a few examples to demonstrate how to set up a weir in InfoWorks ICM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. </w:t>
      </w:r>
      <w:r w:rsidR="00F7573A">
        <w:t>In InfoWorks ICM</w:t>
      </w:r>
      <w:r w:rsidR="009056D0">
        <w:t xml:space="preserve">, Cd is used </w:t>
      </w:r>
      <w:r w:rsidR="00D931C8">
        <w:t>for most objects within the 1D only context</w:t>
      </w:r>
      <w:r w:rsidR="009056D0">
        <w:t>.</w:t>
      </w:r>
    </w:p>
    <w:p w14:paraId="45C9301D" w14:textId="64E604AF" w:rsidR="00D931C8" w:rsidRDefault="00D931C8" w:rsidP="008B5A6A">
      <w:r>
        <w:t xml:space="preserve">When it comes to 1D/2D settings, C instead of Cd are used for 1D river bank lines and inline banks. Refer to </w:t>
      </w:r>
      <w:r w:rsidR="0051496D">
        <w:t xml:space="preserve">the online </w:t>
      </w:r>
      <w:hyperlink r:id="rId10" w:history="1">
        <w:r>
          <w:rPr>
            <w:rStyle w:val="Hyperlink"/>
          </w:rPr>
          <w:t>refere</w:t>
        </w:r>
        <w:r>
          <w:rPr>
            <w:rStyle w:val="Hyperlink"/>
          </w:rPr>
          <w:t>n</w:t>
        </w:r>
        <w:r>
          <w:rPr>
            <w:rStyle w:val="Hyperlink"/>
          </w:rPr>
          <w:t>ce</w:t>
        </w:r>
      </w:hyperlink>
      <w:r>
        <w:t xml:space="preserve"> for more information.</w:t>
      </w:r>
      <w:r>
        <w:t xml:space="preserve"> In this case, the value is in metric.</w:t>
      </w:r>
    </w:p>
    <w:p w14:paraId="466243F1" w14:textId="5A99220B" w:rsidR="00D931C8" w:rsidRDefault="00D931C8" w:rsidP="008B5A6A">
      <w:r>
        <w:rPr>
          <w:noProof/>
        </w:rPr>
        <w:drawing>
          <wp:inline distT="0" distB="0" distL="0" distR="0" wp14:anchorId="3FBBED18" wp14:editId="0F12A47E">
            <wp:extent cx="5943600" cy="2345055"/>
            <wp:effectExtent l="0" t="0" r="0" b="0"/>
            <wp:docPr id="861492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9208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7090" w14:textId="7C1A087E" w:rsidR="009056D0" w:rsidRDefault="009056D0" w:rsidP="008B5A6A">
      <w:r>
        <w:t xml:space="preserve">For bank lines in river reaches, refer to </w:t>
      </w:r>
      <w:hyperlink r:id="rId12" w:history="1">
        <w:r w:rsidRPr="009056D0">
          <w:rPr>
            <w:rStyle w:val="Hyperlink"/>
          </w:rPr>
          <w:t>help</w:t>
        </w:r>
      </w:hyperlink>
      <w:r>
        <w:t xml:space="preserve"> </w:t>
      </w:r>
      <w:r w:rsidR="00D931C8">
        <w:t>for more information.</w:t>
      </w:r>
    </w:p>
    <w:p w14:paraId="19062D1F" w14:textId="5F0FD98B" w:rsidR="009056D0" w:rsidRDefault="009056D0" w:rsidP="008B5A6A">
      <w:r>
        <w:rPr>
          <w:noProof/>
        </w:rPr>
        <w:lastRenderedPageBreak/>
        <w:drawing>
          <wp:inline distT="0" distB="0" distL="0" distR="0" wp14:anchorId="7E199311" wp14:editId="2777CA03">
            <wp:extent cx="4984750" cy="2602874"/>
            <wp:effectExtent l="0" t="0" r="6350" b="6985"/>
            <wp:docPr id="743950059" name="Picture 1" descr="A map of a ban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50059" name="Picture 1" descr="A map of a bank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9508" cy="26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D320" w14:textId="29976B44" w:rsidR="00D931C8" w:rsidRDefault="00D931C8" w:rsidP="008B5A6A">
      <w:r>
        <w:t xml:space="preserve">For inline banks refer to </w:t>
      </w:r>
      <w:hyperlink r:id="rId14" w:history="1">
        <w:r w:rsidRPr="00D931C8">
          <w:rPr>
            <w:rStyle w:val="Hyperlink"/>
          </w:rPr>
          <w:t>help</w:t>
        </w:r>
      </w:hyperlink>
      <w:r>
        <w:t xml:space="preserve"> for more information.</w:t>
      </w:r>
    </w:p>
    <w:p w14:paraId="7FE2390E" w14:textId="5FAE24F3" w:rsidR="00D931C8" w:rsidRDefault="00D931C8" w:rsidP="008B5A6A">
      <w:r>
        <w:rPr>
          <w:noProof/>
        </w:rPr>
        <w:drawing>
          <wp:inline distT="0" distB="0" distL="0" distR="0" wp14:anchorId="36CC5C03" wp14:editId="50081061">
            <wp:extent cx="5943600" cy="1016635"/>
            <wp:effectExtent l="0" t="0" r="0" b="0"/>
            <wp:docPr id="1692346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4659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F36E" w14:textId="77777777" w:rsidR="009056D0" w:rsidRDefault="009056D0" w:rsidP="008B5A6A"/>
    <w:p w14:paraId="35577AC3" w14:textId="2E9CE1E7" w:rsidR="00A92015" w:rsidRDefault="00A92015" w:rsidP="00A92015">
      <w:pPr>
        <w:pStyle w:val="Heading1"/>
      </w:pPr>
      <w:r>
        <w:t>1D Weir</w:t>
      </w:r>
    </w:p>
    <w:p w14:paraId="530DBD3B" w14:textId="3C8BEC63" w:rsidR="00A92015" w:rsidRDefault="0051496D" w:rsidP="00A92015">
      <w:r>
        <w:t xml:space="preserve">Here is </w:t>
      </w:r>
      <w:r w:rsidR="00A92015">
        <w:t xml:space="preserve">a typical weir setup. Refer to </w:t>
      </w:r>
      <w:hyperlink r:id="rId16" w:history="1">
        <w:r w:rsidR="00A92015" w:rsidRPr="00A92015">
          <w:rPr>
            <w:rStyle w:val="Hyperlink"/>
          </w:rPr>
          <w:t>help</w:t>
        </w:r>
      </w:hyperlink>
      <w:r w:rsidR="00A92015">
        <w:t xml:space="preserve"> for more information. Notice that Cd is a constant regardless of the units of the model.</w:t>
      </w:r>
    </w:p>
    <w:p w14:paraId="39F247E7" w14:textId="77777777" w:rsidR="00A92015" w:rsidRDefault="00A92015" w:rsidP="00A92015"/>
    <w:p w14:paraId="5DA2BF0D" w14:textId="640303D8" w:rsidR="00A92015" w:rsidRDefault="00A92015" w:rsidP="00A92015">
      <w:r>
        <w:rPr>
          <w:noProof/>
        </w:rPr>
        <w:lastRenderedPageBreak/>
        <w:drawing>
          <wp:inline distT="0" distB="0" distL="0" distR="0" wp14:anchorId="62B754C7" wp14:editId="56224121">
            <wp:extent cx="5943600" cy="3153410"/>
            <wp:effectExtent l="0" t="0" r="0" b="8890"/>
            <wp:docPr id="702750702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50702" name="Picture 1" descr="A diagram of a diagram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B760" w14:textId="57E50241" w:rsidR="00A92015" w:rsidRDefault="00A92015" w:rsidP="00A92015">
      <w:pPr>
        <w:pStyle w:val="Heading1"/>
      </w:pPr>
      <w:r>
        <w:t>2D Manhole</w:t>
      </w:r>
    </w:p>
    <w:p w14:paraId="07E883EC" w14:textId="5F979A14" w:rsidR="00A92015" w:rsidRDefault="0051496D" w:rsidP="0051496D">
      <w:pPr>
        <w:shd w:val="clear" w:color="auto" w:fill="FFFFFF"/>
        <w:spacing w:after="0" w:line="285" w:lineRule="atLeast"/>
      </w:pPr>
      <w:r w:rsidRPr="005149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When the flood type is set to "2D" for a 2D manhole, it utilizes the weir equation. </w:t>
      </w:r>
      <w:r w:rsidR="00F7573A">
        <w:t>To set the width, adjust the shaft area, and Cd is “flooding discharge coefficient”.</w:t>
      </w:r>
      <w:r>
        <w:t xml:space="preserve"> </w:t>
      </w:r>
      <w:r>
        <w:t xml:space="preserve">Refer to </w:t>
      </w:r>
      <w:hyperlink r:id="rId18" w:history="1">
        <w:r w:rsidRPr="00A92015">
          <w:rPr>
            <w:rStyle w:val="Hyperlink"/>
          </w:rPr>
          <w:t>help</w:t>
        </w:r>
      </w:hyperlink>
      <w:r>
        <w:t xml:space="preserve"> for more information.</w:t>
      </w:r>
    </w:p>
    <w:p w14:paraId="35227C03" w14:textId="2CC3E6AF" w:rsidR="00F7573A" w:rsidRDefault="00F7573A" w:rsidP="00A92015">
      <w:r>
        <w:rPr>
          <w:noProof/>
        </w:rPr>
        <w:drawing>
          <wp:inline distT="0" distB="0" distL="0" distR="0" wp14:anchorId="727591E6" wp14:editId="4AC700BF">
            <wp:extent cx="5943600" cy="3442335"/>
            <wp:effectExtent l="0" t="0" r="0" b="5715"/>
            <wp:docPr id="15094639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6392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382C" w14:textId="77777777" w:rsidR="00F7573A" w:rsidRDefault="00F7573A" w:rsidP="00A92015"/>
    <w:p w14:paraId="16176B30" w14:textId="4734E481" w:rsidR="00F7573A" w:rsidRDefault="00D931C8" w:rsidP="00D931C8">
      <w:pPr>
        <w:pStyle w:val="Heading1"/>
      </w:pPr>
      <w:r>
        <w:lastRenderedPageBreak/>
        <w:t>Appendix</w:t>
      </w:r>
    </w:p>
    <w:p w14:paraId="34436070" w14:textId="7A6D02CA" w:rsidR="00080971" w:rsidRPr="0051496D" w:rsidRDefault="0051496D" w:rsidP="005149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96D">
        <w:rPr>
          <w:rFonts w:ascii="Consolas" w:eastAsia="Times New Roman" w:hAnsi="Consolas" w:cs="Times New Roman"/>
          <w:color w:val="000000"/>
          <w:sz w:val="21"/>
          <w:szCs w:val="21"/>
        </w:rPr>
        <w:t>To validate InfoWorks ICM calculations, we compared the following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080971">
        <w:t>refer to the github notebook and example models for verifications.</w:t>
      </w:r>
    </w:p>
    <w:p w14:paraId="4CE8D1B4" w14:textId="19357931" w:rsidR="00080971" w:rsidRDefault="00080971" w:rsidP="00080971">
      <w:pPr>
        <w:pStyle w:val="ListParagraph"/>
        <w:numPr>
          <w:ilvl w:val="0"/>
          <w:numId w:val="2"/>
        </w:numPr>
      </w:pPr>
      <w:r>
        <w:t>sim: weir depth vs flow curve from the InfoWorks ICM simulated results</w:t>
      </w:r>
    </w:p>
    <w:p w14:paraId="6495F17C" w14:textId="77777777" w:rsidR="00080971" w:rsidRPr="00080971" w:rsidRDefault="00080971" w:rsidP="00080971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with g: flow calculated from simulated depth using equation: </w:t>
      </w:r>
      <w:r w:rsidRPr="00080971">
        <w:rPr>
          <w:rFonts w:ascii="Consolas" w:eastAsia="Times New Roman" w:hAnsi="Consolas" w:cs="Times New Roman"/>
          <w:color w:val="A31515"/>
          <w:sz w:val="21"/>
          <w:szCs w:val="21"/>
        </w:rPr>
        <w:t>q = cd*g^0.5*b*d^1.5</w:t>
      </w:r>
    </w:p>
    <w:p w14:paraId="4BE3DEA7" w14:textId="77777777" w:rsidR="00080971" w:rsidRPr="00080971" w:rsidRDefault="00080971" w:rsidP="00080971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without g: </w:t>
      </w:r>
      <w:r>
        <w:t xml:space="preserve">flow calculated from simulated depth using equation: </w:t>
      </w:r>
      <w:r w:rsidRPr="00080971">
        <w:rPr>
          <w:rFonts w:ascii="Consolas" w:eastAsia="Times New Roman" w:hAnsi="Consolas" w:cs="Times New Roman"/>
          <w:color w:val="A31515"/>
          <w:sz w:val="21"/>
          <w:szCs w:val="21"/>
        </w:rPr>
        <w:t>q = c*b*d^1.5</w:t>
      </w:r>
    </w:p>
    <w:p w14:paraId="0C6812DE" w14:textId="77777777" w:rsidR="00080971" w:rsidRDefault="00080971" w:rsidP="00080971">
      <w:pPr>
        <w:pStyle w:val="ListParagraph"/>
      </w:pPr>
    </w:p>
    <w:p w14:paraId="4FC2A9B8" w14:textId="77777777" w:rsidR="00080971" w:rsidRDefault="00080971" w:rsidP="00080971">
      <w:pPr>
        <w:pStyle w:val="ListParagraph"/>
      </w:pPr>
    </w:p>
    <w:p w14:paraId="64CDAB84" w14:textId="08D398A2" w:rsidR="00080971" w:rsidRDefault="00080971" w:rsidP="00080971">
      <w:pPr>
        <w:pStyle w:val="ListParagraph"/>
        <w:ind w:left="0"/>
      </w:pPr>
      <w:r>
        <w:t>The plots below show that for 1D weir, the equation with g is used regardless of the model units.</w:t>
      </w:r>
    </w:p>
    <w:p w14:paraId="5FA03DAD" w14:textId="77777777" w:rsidR="00080971" w:rsidRPr="00080971" w:rsidRDefault="00080971" w:rsidP="00080971">
      <w:pPr>
        <w:pStyle w:val="ListParagraph"/>
      </w:pPr>
    </w:p>
    <w:p w14:paraId="5A4C8F48" w14:textId="6FDA6C68" w:rsidR="00080971" w:rsidRDefault="00080971" w:rsidP="00080971">
      <w:r>
        <w:rPr>
          <w:noProof/>
        </w:rPr>
        <w:drawing>
          <wp:inline distT="0" distB="0" distL="0" distR="0" wp14:anchorId="297DB510" wp14:editId="1BC7D930">
            <wp:extent cx="3431969" cy="2743200"/>
            <wp:effectExtent l="0" t="0" r="0" b="0"/>
            <wp:docPr id="1801821566" name="Picture 1" descr="A graph of a graph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21566" name="Picture 1" descr="A graph of a graph with numbers and symbols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196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B125" w14:textId="1E24658D" w:rsidR="00080971" w:rsidRDefault="00080971" w:rsidP="00080971">
      <w:r>
        <w:rPr>
          <w:noProof/>
        </w:rPr>
        <w:drawing>
          <wp:inline distT="0" distB="0" distL="0" distR="0" wp14:anchorId="7558A398" wp14:editId="33B78089">
            <wp:extent cx="3591858" cy="2743200"/>
            <wp:effectExtent l="0" t="0" r="8890" b="0"/>
            <wp:docPr id="1958494640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94640" name="Picture 1" descr="A graph of a func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185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90E0" w14:textId="287E894A" w:rsidR="00080971" w:rsidRDefault="00080971" w:rsidP="00080971">
      <w:r>
        <w:rPr>
          <w:noProof/>
        </w:rPr>
        <w:lastRenderedPageBreak/>
        <w:drawing>
          <wp:inline distT="0" distB="0" distL="0" distR="0" wp14:anchorId="1965A40B" wp14:editId="3F2D83EC">
            <wp:extent cx="3340318" cy="2743200"/>
            <wp:effectExtent l="0" t="0" r="0" b="0"/>
            <wp:docPr id="1696416374" name="Picture 1" descr="A graph of a graph with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16374" name="Picture 1" descr="A graph of a graph with a line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031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EA83" w14:textId="2E03CA14" w:rsidR="00080971" w:rsidRPr="00080971" w:rsidRDefault="00080971" w:rsidP="00080971">
      <w:r>
        <w:t>For the 2D manhole, the flow calculated from simulated depth using weir equation with g matched well to the simulated results. However, due to the complexity of 1D/2D interactions, there is noticeable differences between the two calculations.</w:t>
      </w:r>
    </w:p>
    <w:p w14:paraId="4DBE229B" w14:textId="77CEDE3B" w:rsidR="00D931C8" w:rsidRPr="00D931C8" w:rsidRDefault="00D931C8" w:rsidP="00D931C8">
      <w:r>
        <w:rPr>
          <w:noProof/>
        </w:rPr>
        <w:drawing>
          <wp:inline distT="0" distB="0" distL="0" distR="0" wp14:anchorId="56306FD9" wp14:editId="27C4D7F2">
            <wp:extent cx="3027175" cy="2743200"/>
            <wp:effectExtent l="0" t="0" r="1905" b="0"/>
            <wp:docPr id="1285362726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62726" name="Picture 1" descr="A graph of a graph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71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1C8" w:rsidRPr="00D93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C6126"/>
    <w:multiLevelType w:val="hybridMultilevel"/>
    <w:tmpl w:val="ED64D8B8"/>
    <w:lvl w:ilvl="0" w:tplc="FF889B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72480"/>
    <w:multiLevelType w:val="hybridMultilevel"/>
    <w:tmpl w:val="BFE8E2F4"/>
    <w:lvl w:ilvl="0" w:tplc="FF889B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186218">
    <w:abstractNumId w:val="0"/>
  </w:num>
  <w:num w:numId="2" w16cid:durableId="823663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F2"/>
    <w:rsid w:val="00080971"/>
    <w:rsid w:val="00161599"/>
    <w:rsid w:val="003017AE"/>
    <w:rsid w:val="0048046A"/>
    <w:rsid w:val="0051496D"/>
    <w:rsid w:val="005903C2"/>
    <w:rsid w:val="006457F1"/>
    <w:rsid w:val="008B5A6A"/>
    <w:rsid w:val="009056D0"/>
    <w:rsid w:val="00A115D0"/>
    <w:rsid w:val="00A92015"/>
    <w:rsid w:val="00AF1952"/>
    <w:rsid w:val="00D931C8"/>
    <w:rsid w:val="00E336F2"/>
    <w:rsid w:val="00ED1BB9"/>
    <w:rsid w:val="00F7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FE57"/>
  <w15:chartTrackingRefBased/>
  <w15:docId w15:val="{B5939C98-0068-4451-8FAD-7A3F9B25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46A"/>
  </w:style>
  <w:style w:type="paragraph" w:styleId="Heading1">
    <w:name w:val="heading 1"/>
    <w:basedOn w:val="Normal"/>
    <w:next w:val="Normal"/>
    <w:link w:val="Heading1Char"/>
    <w:uiPriority w:val="9"/>
    <w:qFormat/>
    <w:rsid w:val="00645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5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457F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3C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615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B5A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D931C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80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utodesk.com/view/IWICMS/2024/ENU/?guid=GUID-6A47B0A6-D57A-4FF7-AFBC-C0433A9151C4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help.autodesk.com/view/IWICMS/2024/ENU/?guid=GUID-18DCDEB6-621C-4127-8C04-365D3CDC4C7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hyperlink" Target="https://help.autodesk.com/view/IWICMS/2024/ENU/?guid=GUID-1160B1F4-814A-4DB6-9897-22458AFDE039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help.autodesk.com/view/IWICMS/2024/ENU/?guid=GUID-2200B2A4-0C87-42C4-8A8A-4AE5C7C3E4B0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s://en.wikipedia.org/wiki/Weir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hyperlink" Target="https://help.autodesk.com/view/IWICMS/2024/ENU/?guid=GUID-50940862-CDB2-4364-A74D-004982072B63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help.autodesk.com/view/IWICMS/2024/ENU/?guid=GUID-15BB6CD3-E42B-446A-B3EF-817398C4F082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Yuanhang Meng</dc:creator>
  <cp:keywords/>
  <dc:description/>
  <cp:lastModifiedBy>Mel (Yuanhang) Meng</cp:lastModifiedBy>
  <cp:revision>7</cp:revision>
  <dcterms:created xsi:type="dcterms:W3CDTF">2022-10-05T13:57:00Z</dcterms:created>
  <dcterms:modified xsi:type="dcterms:W3CDTF">2023-09-29T15:57:00Z</dcterms:modified>
</cp:coreProperties>
</file>