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4603DF" w:rsidRPr="004603DF" w14:paraId="733BFFDB" w14:textId="77777777" w:rsidTr="004603DF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396FE0AE" w14:textId="28F7D2E4" w:rsidR="004603DF" w:rsidRPr="004603DF" w:rsidRDefault="004603DF" w:rsidP="004603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1"/>
                <w:szCs w:val="21"/>
              </w:rPr>
            </w:pPr>
            <w:bookmarkStart w:id="0" w:name="Шапка"/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t>Министерство науки и высшего образования Российской Федерации</w:t>
            </w:r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br/>
              <w:t>Федеральное государственное бюджетное образовательное учреждение</w:t>
            </w:r>
            <w:r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t xml:space="preserve"> </w:t>
            </w:r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t>высшего образования</w:t>
            </w:r>
          </w:p>
          <w:p w14:paraId="140B4868" w14:textId="77777777" w:rsidR="004603DF" w:rsidRPr="004603DF" w:rsidRDefault="004603DF" w:rsidP="004603D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1"/>
                <w:szCs w:val="21"/>
              </w:rPr>
            </w:pPr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t>«Московский государственный технический университет</w:t>
            </w:r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br/>
              <w:t>имени Н.Э. Баумана</w:t>
            </w:r>
          </w:p>
          <w:p w14:paraId="0FE5856A" w14:textId="77777777" w:rsidR="004603DF" w:rsidRPr="004603DF" w:rsidRDefault="004603DF" w:rsidP="004603D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t>(национальный исследовательский университет)»</w:t>
            </w:r>
            <w:r w:rsidRPr="004603DF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br/>
              <w:t>(МГТУ им. Н.Э. Баумана)</w:t>
            </w:r>
          </w:p>
        </w:tc>
      </w:tr>
    </w:tbl>
    <w:p w14:paraId="5FD37848" w14:textId="77777777" w:rsidR="004603DF" w:rsidRPr="004603DF" w:rsidRDefault="004603DF" w:rsidP="004603DF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4EBA4895" w14:textId="77777777" w:rsidR="004603DF" w:rsidRPr="004603DF" w:rsidRDefault="004603DF" w:rsidP="004603DF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03DF" w:rsidRPr="004603DF" w14:paraId="6FF141A5" w14:textId="77777777" w:rsidTr="004603DF">
        <w:tc>
          <w:tcPr>
            <w:tcW w:w="9355" w:type="dxa"/>
          </w:tcPr>
          <w:p w14:paraId="40CF68B8" w14:textId="5BC17D48" w:rsidR="004603DF" w:rsidRPr="004603DF" w:rsidRDefault="004603DF" w:rsidP="00460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</w:rPr>
            </w:pPr>
            <w:r w:rsidRPr="004603DF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</w:rPr>
              <w:t>Ф</w:t>
            </w:r>
            <w:r w:rsidRPr="004603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акультет</w:t>
            </w:r>
            <w:r w:rsidRPr="004603DF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</w:rPr>
              <w:t xml:space="preserve"> </w:t>
            </w:r>
            <w:r w:rsidRPr="004603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4603DF" w:rsidRPr="004603DF" w14:paraId="51DE0DF7" w14:textId="77777777" w:rsidTr="004603DF">
        <w:tc>
          <w:tcPr>
            <w:tcW w:w="9355" w:type="dxa"/>
          </w:tcPr>
          <w:p w14:paraId="0D42AC70" w14:textId="1E5A2B5A" w:rsidR="004603DF" w:rsidRPr="004603DF" w:rsidRDefault="004603DF" w:rsidP="004603D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</w:rPr>
            </w:pPr>
            <w:r w:rsidRPr="004603DF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</w:rPr>
              <w:t>К</w:t>
            </w:r>
            <w:r w:rsidRPr="004603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афедра</w:t>
            </w:r>
            <w:r w:rsidRPr="004603DF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</w:rPr>
              <w:t xml:space="preserve"> </w:t>
            </w:r>
            <w:r w:rsidRPr="004603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«Информационная безопасность» (ИУ8)</w:t>
            </w:r>
          </w:p>
        </w:tc>
      </w:tr>
      <w:bookmarkEnd w:id="0"/>
    </w:tbl>
    <w:p w14:paraId="08D30046" w14:textId="77777777" w:rsidR="00A45B3C" w:rsidRDefault="00A45B3C" w:rsidP="00A45B3C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21BE3A50" w14:textId="77777777" w:rsidR="00A45B3C" w:rsidRDefault="00A45B3C" w:rsidP="00A45B3C">
      <w:pPr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467762712"/>
      <w:bookmarkStart w:id="2" w:name="_Toc467751722"/>
      <w:bookmarkStart w:id="3" w:name="_Toc467751643"/>
      <w:bookmarkStart w:id="4" w:name="_Toc467751611"/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  <w:bookmarkEnd w:id="1"/>
      <w:bookmarkEnd w:id="2"/>
      <w:bookmarkEnd w:id="3"/>
      <w:bookmarkEnd w:id="4"/>
    </w:p>
    <w:p w14:paraId="19CFC5BA" w14:textId="05E9EBA8" w:rsidR="00A45B3C" w:rsidRDefault="003F5D54" w:rsidP="00E3208E">
      <w:pPr>
        <w:spacing w:after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A45B3C">
        <w:rPr>
          <w:rFonts w:ascii="Times New Roman" w:hAnsi="Times New Roman" w:cs="Times New Roman"/>
          <w:b/>
          <w:bCs/>
          <w:sz w:val="40"/>
          <w:szCs w:val="40"/>
        </w:rPr>
        <w:t>о научно-исследовательской работе студента</w:t>
      </w:r>
    </w:p>
    <w:tbl>
      <w:tblPr>
        <w:tblStyle w:val="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365"/>
      </w:tblGrid>
      <w:tr w:rsidR="00E86672" w:rsidRPr="009C5799" w14:paraId="7891637F" w14:textId="77777777" w:rsidTr="00E86672"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14:paraId="3C60F56A" w14:textId="6D8561A8" w:rsidR="00E86672" w:rsidRPr="009C5799" w:rsidRDefault="00E86672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на тему</w:t>
            </w:r>
          </w:p>
        </w:tc>
        <w:tc>
          <w:tcPr>
            <w:tcW w:w="44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7DEF6" w14:textId="5BD2F04B" w:rsidR="00E86672" w:rsidRPr="003F5D54" w:rsidRDefault="00865E66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Подсистема защиты банкомата от кибератак с использованием</w:t>
            </w:r>
          </w:p>
        </w:tc>
      </w:tr>
      <w:tr w:rsidR="00E86672" w:rsidRPr="009C5799" w14:paraId="6639F847" w14:textId="77777777" w:rsidTr="00E86672">
        <w:tc>
          <w:tcPr>
            <w:tcW w:w="529" w:type="pct"/>
            <w:tcBorders>
              <w:top w:val="nil"/>
              <w:left w:val="nil"/>
              <w:right w:val="nil"/>
            </w:tcBorders>
          </w:tcPr>
          <w:p w14:paraId="69B24879" w14:textId="77777777" w:rsidR="00E86672" w:rsidRDefault="00E86672" w:rsidP="00A7124E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4471" w:type="pct"/>
            <w:tcBorders>
              <w:left w:val="nil"/>
              <w:right w:val="nil"/>
            </w:tcBorders>
          </w:tcPr>
          <w:p w14:paraId="5ED681AF" w14:textId="61E4557B" w:rsidR="00E86672" w:rsidRPr="00865E66" w:rsidRDefault="00865E66" w:rsidP="00865E66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 xml:space="preserve">протокола </w:t>
            </w:r>
            <w:proofErr w:type="spellStart"/>
            <w:r>
              <w:rPr>
                <w:rFonts w:eastAsia="NSimSun"/>
                <w:kern w:val="2"/>
                <w:sz w:val="28"/>
                <w:szCs w:val="24"/>
                <w:lang w:val="en-US" w:eastAsia="zh-CN" w:bidi="hi-IN"/>
              </w:rPr>
              <w:t>LoRa</w:t>
            </w:r>
            <w:proofErr w:type="spellEnd"/>
          </w:p>
        </w:tc>
      </w:tr>
    </w:tbl>
    <w:p w14:paraId="1CEF1EB2" w14:textId="77777777" w:rsidR="00E86672" w:rsidRPr="00E86672" w:rsidRDefault="00E86672" w:rsidP="00E3551B">
      <w:pPr>
        <w:spacing w:after="0" w:line="240" w:lineRule="auto"/>
        <w:rPr>
          <w:rFonts w:ascii="Times New Roman" w:hAnsi="Times New Roman" w:cs="Times New Roman"/>
          <w:bCs/>
          <w:sz w:val="24"/>
          <w:szCs w:val="40"/>
        </w:rPr>
      </w:pPr>
    </w:p>
    <w:tbl>
      <w:tblPr>
        <w:tblStyle w:val="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3830"/>
        <w:gridCol w:w="1278"/>
        <w:gridCol w:w="2412"/>
      </w:tblGrid>
      <w:tr w:rsidR="009C5799" w:rsidRPr="009C5799" w14:paraId="5177843D" w14:textId="77777777" w:rsidTr="00E86672"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</w:tcPr>
          <w:p w14:paraId="44D8DA1E" w14:textId="648D899B" w:rsidR="009C5799" w:rsidRPr="009C5799" w:rsidRDefault="009C5799" w:rsidP="009C5799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ФИО студента:</w:t>
            </w:r>
          </w:p>
        </w:tc>
        <w:tc>
          <w:tcPr>
            <w:tcW w:w="2047" w:type="pct"/>
            <w:tcBorders>
              <w:top w:val="nil"/>
              <w:left w:val="nil"/>
              <w:right w:val="nil"/>
            </w:tcBorders>
          </w:tcPr>
          <w:p w14:paraId="4E348EC8" w14:textId="3BDFF1E3" w:rsidR="009C5799" w:rsidRPr="009C5799" w:rsidRDefault="009C5799" w:rsidP="009C5799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val="ru" w:eastAsia="zh-CN" w:bidi="hi-IN"/>
              </w:rPr>
            </w:pPr>
            <w:r w:rsidRPr="009C5799">
              <w:rPr>
                <w:rFonts w:eastAsia="NSimSun"/>
                <w:kern w:val="2"/>
                <w:sz w:val="28"/>
                <w:szCs w:val="24"/>
                <w:lang w:val="ru" w:eastAsia="zh-CN" w:bidi="hi-IN"/>
              </w:rPr>
              <w:t xml:space="preserve"> </w:t>
            </w:r>
            <w:r w:rsidR="00BE2446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Волков Михаил</w:t>
            </w:r>
            <w:r w:rsidRPr="009C5799">
              <w:rPr>
                <w:rFonts w:eastAsia="NSimSun"/>
                <w:kern w:val="2"/>
                <w:sz w:val="28"/>
                <w:szCs w:val="24"/>
                <w:lang w:val="ru" w:eastAsia="zh-CN" w:bidi="hi-IN"/>
              </w:rPr>
              <w:t xml:space="preserve"> Андреевич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1567F59" w14:textId="57726EF8" w:rsidR="009C5799" w:rsidRPr="009C5799" w:rsidRDefault="009C5799" w:rsidP="009C5799">
            <w:pPr>
              <w:suppressAutoHyphens/>
              <w:spacing w:after="0"/>
              <w:jc w:val="right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Группа:</w:t>
            </w:r>
          </w:p>
        </w:tc>
        <w:tc>
          <w:tcPr>
            <w:tcW w:w="1289" w:type="pct"/>
            <w:tcBorders>
              <w:top w:val="nil"/>
              <w:left w:val="nil"/>
              <w:right w:val="nil"/>
            </w:tcBorders>
          </w:tcPr>
          <w:p w14:paraId="7E605A5C" w14:textId="13988642" w:rsidR="009C5799" w:rsidRPr="009C5799" w:rsidRDefault="009C5799" w:rsidP="009C5799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ИУ8-</w:t>
            </w:r>
            <w:r w:rsidR="003F5D54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</w:t>
            </w:r>
            <w:r w:rsidR="00BE2446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</w:t>
            </w:r>
          </w:p>
        </w:tc>
      </w:tr>
    </w:tbl>
    <w:p w14:paraId="369EB1D4" w14:textId="7EAD1F63" w:rsidR="00E0352D" w:rsidRPr="00E86672" w:rsidRDefault="00E0352D" w:rsidP="001A0882">
      <w:pPr>
        <w:spacing w:after="0"/>
        <w:rPr>
          <w:sz w:val="24"/>
          <w:szCs w:val="6"/>
        </w:rPr>
      </w:pPr>
    </w:p>
    <w:tbl>
      <w:tblPr>
        <w:tblStyle w:val="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7439"/>
      </w:tblGrid>
      <w:tr w:rsidR="00E86672" w:rsidRPr="009C5799" w14:paraId="108312C5" w14:textId="77777777" w:rsidTr="00E86672">
        <w:tc>
          <w:tcPr>
            <w:tcW w:w="1024" w:type="pct"/>
            <w:tcBorders>
              <w:top w:val="nil"/>
              <w:left w:val="nil"/>
              <w:bottom w:val="nil"/>
              <w:right w:val="nil"/>
            </w:tcBorders>
          </w:tcPr>
          <w:p w14:paraId="561DF3C9" w14:textId="4C3C0D6E" w:rsidR="00E86672" w:rsidRPr="009C5799" w:rsidRDefault="00E86672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bookmarkStart w:id="5" w:name="_Toc467762714"/>
            <w:bookmarkStart w:id="6" w:name="_Toc467751724"/>
            <w:bookmarkStart w:id="7" w:name="_Toc467751645"/>
            <w:bookmarkStart w:id="8" w:name="_Toc467751613"/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Специальность:</w:t>
            </w:r>
          </w:p>
        </w:tc>
        <w:tc>
          <w:tcPr>
            <w:tcW w:w="39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2E39E" w14:textId="7EFAAC04" w:rsidR="00E86672" w:rsidRPr="009C5799" w:rsidRDefault="00E86672" w:rsidP="00E86672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10.05.03</w:t>
            </w:r>
            <w:r w:rsidR="00077D77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_01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 xml:space="preserve"> «Информационная безопасность</w:t>
            </w:r>
          </w:p>
        </w:tc>
      </w:tr>
      <w:tr w:rsidR="00E86672" w:rsidRPr="009C5799" w14:paraId="741D9C7A" w14:textId="77777777" w:rsidTr="00E86672"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40EDD" w14:textId="77777777" w:rsidR="00E86672" w:rsidRDefault="00E86672" w:rsidP="00A7124E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39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CB08CE" w14:textId="38402949" w:rsidR="00E86672" w:rsidRDefault="00E86672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автоматизированных систем»</w:t>
            </w:r>
          </w:p>
        </w:tc>
      </w:tr>
    </w:tbl>
    <w:p w14:paraId="523330FB" w14:textId="059D969E" w:rsidR="00E86672" w:rsidRDefault="00E86672" w:rsidP="00E86672">
      <w:pPr>
        <w:spacing w:after="0"/>
        <w:outlineLvl w:val="0"/>
        <w:rPr>
          <w:rFonts w:ascii="Times New Roman" w:hAnsi="Times New Roman" w:cs="Times New Roman"/>
          <w:bCs/>
          <w:sz w:val="24"/>
          <w:szCs w:val="28"/>
        </w:rPr>
      </w:pPr>
      <w:bookmarkStart w:id="9" w:name="_Toc467762715"/>
      <w:bookmarkStart w:id="10" w:name="_Toc467751725"/>
      <w:bookmarkStart w:id="11" w:name="_Toc467751646"/>
      <w:bookmarkStart w:id="12" w:name="_Toc467751614"/>
      <w:bookmarkEnd w:id="5"/>
      <w:bookmarkEnd w:id="6"/>
      <w:bookmarkEnd w:id="7"/>
      <w:bookmarkEnd w:id="8"/>
    </w:p>
    <w:tbl>
      <w:tblPr>
        <w:tblStyle w:val="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7436"/>
      </w:tblGrid>
      <w:tr w:rsidR="00077D77" w:rsidRPr="009C5799" w14:paraId="4DAB1E64" w14:textId="77777777" w:rsidTr="00A50C2F">
        <w:tc>
          <w:tcPr>
            <w:tcW w:w="1024" w:type="pct"/>
            <w:tcBorders>
              <w:top w:val="nil"/>
              <w:left w:val="nil"/>
              <w:bottom w:val="nil"/>
              <w:right w:val="nil"/>
            </w:tcBorders>
          </w:tcPr>
          <w:p w14:paraId="01068B06" w14:textId="4E6A6E49" w:rsidR="00077D77" w:rsidRPr="009C5799" w:rsidRDefault="00077D77" w:rsidP="00A50C2F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Специализация:</w:t>
            </w:r>
          </w:p>
        </w:tc>
        <w:tc>
          <w:tcPr>
            <w:tcW w:w="39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026BD" w14:textId="6C269C47" w:rsidR="00077D77" w:rsidRPr="009C5799" w:rsidRDefault="00077D77" w:rsidP="00A50C2F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«</w:t>
            </w:r>
            <w:r w:rsidR="0064712E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Анализ безопасности информационных систем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»</w:t>
            </w:r>
          </w:p>
        </w:tc>
      </w:tr>
    </w:tbl>
    <w:p w14:paraId="44BDD135" w14:textId="77777777" w:rsidR="00077D77" w:rsidRPr="00E86672" w:rsidRDefault="00077D77" w:rsidP="00E86672">
      <w:pPr>
        <w:spacing w:after="0"/>
        <w:outlineLvl w:val="0"/>
        <w:rPr>
          <w:rFonts w:ascii="Times New Roman" w:hAnsi="Times New Roman" w:cs="Times New Roman"/>
          <w:bCs/>
          <w:sz w:val="24"/>
          <w:szCs w:val="28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69"/>
      </w:tblGrid>
      <w:tr w:rsidR="00E86672" w:rsidRPr="009C5799" w14:paraId="43F4817E" w14:textId="77777777" w:rsidTr="00E86672">
        <w:tc>
          <w:tcPr>
            <w:tcW w:w="1970" w:type="pct"/>
          </w:tcPr>
          <w:bookmarkEnd w:id="9"/>
          <w:bookmarkEnd w:id="10"/>
          <w:bookmarkEnd w:id="11"/>
          <w:bookmarkEnd w:id="12"/>
          <w:p w14:paraId="4C9D3C8A" w14:textId="06998E76" w:rsidR="00E86672" w:rsidRPr="009C5799" w:rsidRDefault="00E86672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Научный руководитель НИРС:</w:t>
            </w:r>
          </w:p>
        </w:tc>
        <w:tc>
          <w:tcPr>
            <w:tcW w:w="3030" w:type="pct"/>
            <w:tcBorders>
              <w:bottom w:val="single" w:sz="4" w:space="0" w:color="auto"/>
            </w:tcBorders>
          </w:tcPr>
          <w:p w14:paraId="21794263" w14:textId="4A4A2B45" w:rsidR="00E86672" w:rsidRPr="009C5799" w:rsidRDefault="0096145E" w:rsidP="00410D72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с</w:t>
            </w:r>
            <w:bookmarkStart w:id="13" w:name="_GoBack"/>
            <w:bookmarkEnd w:id="13"/>
            <w:r w:rsidR="00410D72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т. преподаватель кафедры ИУ8 Рафиков А.Г.</w:t>
            </w:r>
          </w:p>
        </w:tc>
      </w:tr>
    </w:tbl>
    <w:p w14:paraId="362AE630" w14:textId="77777777" w:rsidR="00A45B3C" w:rsidRDefault="00A45B3C" w:rsidP="00A45B3C">
      <w:pPr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p w14:paraId="26CD8247" w14:textId="77777777" w:rsidR="00A45B3C" w:rsidRDefault="00A45B3C" w:rsidP="00A45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1422"/>
        <w:gridCol w:w="2835"/>
        <w:gridCol w:w="2835"/>
      </w:tblGrid>
      <w:tr w:rsidR="00E3208E" w:rsidRPr="009C5799" w14:paraId="3B7B8FFB" w14:textId="77777777" w:rsidTr="00E3208E">
        <w:tc>
          <w:tcPr>
            <w:tcW w:w="1210" w:type="pct"/>
          </w:tcPr>
          <w:p w14:paraId="26BF41BE" w14:textId="77777777" w:rsidR="00E3208E" w:rsidRPr="009C5799" w:rsidRDefault="00E3208E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Работа выполнена</w:t>
            </w:r>
          </w:p>
        </w:tc>
        <w:tc>
          <w:tcPr>
            <w:tcW w:w="760" w:type="pct"/>
            <w:tcBorders>
              <w:bottom w:val="single" w:sz="4" w:space="0" w:color="auto"/>
            </w:tcBorders>
          </w:tcPr>
          <w:p w14:paraId="500B8BAA" w14:textId="1791E268" w:rsidR="00E3208E" w:rsidRPr="009C5799" w:rsidRDefault="00F82889" w:rsidP="00434BA8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10</w:t>
            </w:r>
            <w:r w:rsidR="00434BA8" w:rsidRPr="00434BA8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12</w:t>
            </w:r>
            <w:r w:rsidR="00434BA8" w:rsidRPr="00434BA8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.1</w:t>
            </w:r>
            <w:r w:rsidR="00990EDC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9</w:t>
            </w:r>
          </w:p>
        </w:tc>
        <w:tc>
          <w:tcPr>
            <w:tcW w:w="1515" w:type="pct"/>
            <w:tcBorders>
              <w:bottom w:val="single" w:sz="4" w:space="0" w:color="auto"/>
            </w:tcBorders>
          </w:tcPr>
          <w:p w14:paraId="71F9BF07" w14:textId="77777777" w:rsidR="00E3208E" w:rsidRPr="00434BA8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515" w:type="pct"/>
            <w:tcBorders>
              <w:bottom w:val="single" w:sz="4" w:space="0" w:color="auto"/>
            </w:tcBorders>
          </w:tcPr>
          <w:p w14:paraId="65F9CEB3" w14:textId="31654622" w:rsidR="00E3208E" w:rsidRPr="009C5799" w:rsidRDefault="00F82889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proofErr w:type="spellStart"/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М</w:t>
            </w:r>
            <w:r w:rsidR="00E3208E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.А.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Волков</w:t>
            </w:r>
            <w:proofErr w:type="spellEnd"/>
          </w:p>
        </w:tc>
      </w:tr>
      <w:tr w:rsidR="00E3208E" w:rsidRPr="009C5799" w14:paraId="719AE127" w14:textId="77777777" w:rsidTr="00E3208E">
        <w:tc>
          <w:tcPr>
            <w:tcW w:w="1210" w:type="pct"/>
          </w:tcPr>
          <w:p w14:paraId="34C6F3A7" w14:textId="77777777" w:rsidR="00E3208E" w:rsidRDefault="00E3208E" w:rsidP="00A7124E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760" w:type="pct"/>
            <w:tcBorders>
              <w:top w:val="single" w:sz="4" w:space="0" w:color="auto"/>
            </w:tcBorders>
          </w:tcPr>
          <w:p w14:paraId="03F90D6D" w14:textId="4FF20084" w:rsidR="00E3208E" w:rsidRDefault="003F5D54" w:rsidP="00E3208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 w:rsidRPr="00E3208E"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Д</w:t>
            </w:r>
            <w:r w:rsidR="00E3208E" w:rsidRPr="00E3208E"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ата</w:t>
            </w:r>
          </w:p>
        </w:tc>
        <w:tc>
          <w:tcPr>
            <w:tcW w:w="1515" w:type="pct"/>
            <w:tcBorders>
              <w:top w:val="single" w:sz="4" w:space="0" w:color="auto"/>
            </w:tcBorders>
          </w:tcPr>
          <w:p w14:paraId="7CE41D02" w14:textId="759E6C62" w:rsidR="00E3208E" w:rsidRPr="00E3208E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16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подпись студента</w:t>
            </w:r>
          </w:p>
        </w:tc>
        <w:tc>
          <w:tcPr>
            <w:tcW w:w="1515" w:type="pct"/>
            <w:tcBorders>
              <w:top w:val="single" w:sz="4" w:space="0" w:color="auto"/>
            </w:tcBorders>
          </w:tcPr>
          <w:p w14:paraId="0484B185" w14:textId="3BA14720" w:rsidR="00E3208E" w:rsidRPr="00E3208E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16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И.О.Фамилия студента</w:t>
            </w:r>
          </w:p>
        </w:tc>
      </w:tr>
    </w:tbl>
    <w:p w14:paraId="7BE30A35" w14:textId="77777777" w:rsidR="00BA30CA" w:rsidRPr="00BA30CA" w:rsidRDefault="00BA30CA" w:rsidP="00476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tbl>
      <w:tblPr>
        <w:tblStyle w:val="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1422"/>
        <w:gridCol w:w="2835"/>
        <w:gridCol w:w="2835"/>
      </w:tblGrid>
      <w:tr w:rsidR="00E3208E" w:rsidRPr="009C5799" w14:paraId="7142FA5E" w14:textId="77777777" w:rsidTr="00E3208E">
        <w:tc>
          <w:tcPr>
            <w:tcW w:w="1210" w:type="pct"/>
          </w:tcPr>
          <w:p w14:paraId="38CAD4FA" w14:textId="037F9A01" w:rsidR="00E3208E" w:rsidRPr="009C5799" w:rsidRDefault="00E3208E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Допуск к защите</w:t>
            </w:r>
          </w:p>
        </w:tc>
        <w:tc>
          <w:tcPr>
            <w:tcW w:w="760" w:type="pct"/>
            <w:tcBorders>
              <w:bottom w:val="single" w:sz="4" w:space="0" w:color="auto"/>
            </w:tcBorders>
          </w:tcPr>
          <w:p w14:paraId="58593CC2" w14:textId="6750B6FC" w:rsidR="00E3208E" w:rsidRPr="009C5799" w:rsidRDefault="00F82889" w:rsidP="00434BA8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10</w:t>
            </w:r>
            <w:r w:rsidR="00434BA8" w:rsidRPr="00434BA8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12</w:t>
            </w:r>
            <w:r w:rsidR="00434BA8" w:rsidRPr="00434BA8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.1</w:t>
            </w:r>
            <w:r w:rsidR="00990EDC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9</w:t>
            </w:r>
          </w:p>
        </w:tc>
        <w:tc>
          <w:tcPr>
            <w:tcW w:w="1515" w:type="pct"/>
            <w:tcBorders>
              <w:bottom w:val="single" w:sz="4" w:space="0" w:color="auto"/>
            </w:tcBorders>
          </w:tcPr>
          <w:p w14:paraId="727CB252" w14:textId="77777777" w:rsidR="00E3208E" w:rsidRPr="00434BA8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1515" w:type="pct"/>
            <w:tcBorders>
              <w:bottom w:val="single" w:sz="4" w:space="0" w:color="auto"/>
            </w:tcBorders>
          </w:tcPr>
          <w:p w14:paraId="34D1D772" w14:textId="26EAFF33" w:rsidR="00E3208E" w:rsidRPr="009C5799" w:rsidRDefault="00F82889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proofErr w:type="spellStart"/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А</w:t>
            </w:r>
            <w:r w:rsidR="00E3208E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Г</w:t>
            </w:r>
            <w:r w:rsidR="00E3208E"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.</w:t>
            </w: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Рафиков</w:t>
            </w:r>
            <w:proofErr w:type="spellEnd"/>
          </w:p>
        </w:tc>
      </w:tr>
      <w:tr w:rsidR="00E3208E" w:rsidRPr="009C5799" w14:paraId="7F0B676B" w14:textId="77777777" w:rsidTr="00E3208E">
        <w:tc>
          <w:tcPr>
            <w:tcW w:w="1210" w:type="pct"/>
          </w:tcPr>
          <w:p w14:paraId="318BCCB4" w14:textId="77777777" w:rsidR="00E3208E" w:rsidRDefault="00E3208E" w:rsidP="00A7124E">
            <w:pPr>
              <w:suppressAutoHyphens/>
              <w:spacing w:after="0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  <w:tc>
          <w:tcPr>
            <w:tcW w:w="760" w:type="pct"/>
            <w:tcBorders>
              <w:top w:val="single" w:sz="4" w:space="0" w:color="auto"/>
            </w:tcBorders>
          </w:tcPr>
          <w:p w14:paraId="5B38E63D" w14:textId="77777777" w:rsidR="00E3208E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  <w:r w:rsidRPr="00E3208E"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дата</w:t>
            </w:r>
          </w:p>
        </w:tc>
        <w:tc>
          <w:tcPr>
            <w:tcW w:w="1515" w:type="pct"/>
            <w:tcBorders>
              <w:top w:val="single" w:sz="4" w:space="0" w:color="auto"/>
            </w:tcBorders>
          </w:tcPr>
          <w:p w14:paraId="30E58BA0" w14:textId="5F6C0A20" w:rsidR="00E3208E" w:rsidRPr="00E3208E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16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 xml:space="preserve">подпись </w:t>
            </w:r>
            <w:r w:rsidR="0047644A"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научного руководителя</w:t>
            </w:r>
          </w:p>
        </w:tc>
        <w:tc>
          <w:tcPr>
            <w:tcW w:w="1515" w:type="pct"/>
            <w:tcBorders>
              <w:top w:val="single" w:sz="4" w:space="0" w:color="auto"/>
            </w:tcBorders>
          </w:tcPr>
          <w:p w14:paraId="712A4E51" w14:textId="26006977" w:rsidR="00E3208E" w:rsidRPr="00E3208E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16"/>
                <w:szCs w:val="24"/>
                <w:lang w:eastAsia="zh-CN" w:bidi="hi-IN"/>
              </w:rPr>
            </w:pPr>
            <w:proofErr w:type="spellStart"/>
            <w:r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И.О.Фамилия</w:t>
            </w:r>
            <w:proofErr w:type="spellEnd"/>
            <w:r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 xml:space="preserve"> </w:t>
            </w:r>
            <w:r w:rsidR="0047644A">
              <w:rPr>
                <w:rFonts w:eastAsia="NSimSun"/>
                <w:kern w:val="2"/>
                <w:sz w:val="16"/>
                <w:szCs w:val="24"/>
                <w:lang w:eastAsia="zh-CN" w:bidi="hi-IN"/>
              </w:rPr>
              <w:t>научного руководителя</w:t>
            </w:r>
          </w:p>
        </w:tc>
      </w:tr>
    </w:tbl>
    <w:p w14:paraId="1E7140C3" w14:textId="77777777" w:rsidR="00A45B3C" w:rsidRDefault="00A45B3C" w:rsidP="00A45B3C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36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4395"/>
      </w:tblGrid>
      <w:tr w:rsidR="00E3208E" w:rsidRPr="009C5799" w14:paraId="25790DBE" w14:textId="77777777" w:rsidTr="00E3208E"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</w:tcPr>
          <w:p w14:paraId="75458937" w14:textId="275519E6" w:rsidR="00E3208E" w:rsidRPr="009C5799" w:rsidRDefault="00E3208E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Дата защиты НИРС</w:t>
            </w:r>
          </w:p>
        </w:tc>
        <w:tc>
          <w:tcPr>
            <w:tcW w:w="3229" w:type="pct"/>
            <w:tcBorders>
              <w:top w:val="nil"/>
              <w:left w:val="nil"/>
              <w:right w:val="nil"/>
            </w:tcBorders>
          </w:tcPr>
          <w:p w14:paraId="5E84BDFA" w14:textId="567D191B" w:rsidR="00E3208E" w:rsidRPr="009C5799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</w:tr>
    </w:tbl>
    <w:p w14:paraId="79F37E24" w14:textId="77777777" w:rsidR="00A45B3C" w:rsidRDefault="00A45B3C" w:rsidP="00A45B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363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4395"/>
      </w:tblGrid>
      <w:tr w:rsidR="00E3208E" w:rsidRPr="009C5799" w14:paraId="25BDC505" w14:textId="77777777" w:rsidTr="00A7124E">
        <w:tc>
          <w:tcPr>
            <w:tcW w:w="1771" w:type="pct"/>
            <w:tcBorders>
              <w:top w:val="nil"/>
              <w:left w:val="nil"/>
              <w:bottom w:val="nil"/>
              <w:right w:val="nil"/>
            </w:tcBorders>
          </w:tcPr>
          <w:p w14:paraId="2994EF6B" w14:textId="2C529CDC" w:rsidR="00E3208E" w:rsidRPr="009C5799" w:rsidRDefault="00E3208E" w:rsidP="00A7124E">
            <w:pPr>
              <w:suppressAutoHyphens/>
              <w:spacing w:after="0"/>
              <w:rPr>
                <w:rFonts w:eastAsia="NSimSu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SimSun"/>
                <w:kern w:val="2"/>
                <w:sz w:val="28"/>
                <w:szCs w:val="24"/>
                <w:lang w:eastAsia="zh-CN" w:bidi="hi-IN"/>
              </w:rPr>
              <w:t>Результаты защиты</w:t>
            </w:r>
          </w:p>
        </w:tc>
        <w:tc>
          <w:tcPr>
            <w:tcW w:w="3229" w:type="pct"/>
            <w:tcBorders>
              <w:top w:val="nil"/>
              <w:left w:val="nil"/>
              <w:right w:val="nil"/>
            </w:tcBorders>
          </w:tcPr>
          <w:p w14:paraId="51B19C15" w14:textId="77777777" w:rsidR="00E3208E" w:rsidRPr="009C5799" w:rsidRDefault="00E3208E" w:rsidP="00A7124E">
            <w:pPr>
              <w:suppressAutoHyphens/>
              <w:spacing w:after="0"/>
              <w:jc w:val="center"/>
              <w:rPr>
                <w:rFonts w:eastAsia="NSimSun"/>
                <w:kern w:val="2"/>
                <w:sz w:val="28"/>
                <w:szCs w:val="24"/>
                <w:lang w:eastAsia="zh-CN" w:bidi="hi-IN"/>
              </w:rPr>
            </w:pPr>
          </w:p>
        </w:tc>
      </w:tr>
    </w:tbl>
    <w:p w14:paraId="3009D126" w14:textId="77777777" w:rsidR="00A45B3C" w:rsidRDefault="00A45B3C" w:rsidP="00A45B3C">
      <w:pPr>
        <w:jc w:val="center"/>
        <w:rPr>
          <w:rFonts w:ascii="Times New Roman" w:hAnsi="Times New Roman" w:cs="Times New Roman"/>
        </w:rPr>
      </w:pPr>
    </w:p>
    <w:p w14:paraId="157DDB06" w14:textId="4EADBABF" w:rsidR="00A45B3C" w:rsidRPr="00AA1BD2" w:rsidRDefault="00A45B3C" w:rsidP="00AA1BD2">
      <w:pPr>
        <w:spacing w:after="0"/>
        <w:jc w:val="center"/>
        <w:outlineLvl w:val="0"/>
        <w:rPr>
          <w:rFonts w:ascii="Times New Roman" w:hAnsi="Times New Roman" w:cs="Times New Roman"/>
        </w:rPr>
      </w:pPr>
    </w:p>
    <w:p w14:paraId="6EBBBFF5" w14:textId="067A7C70" w:rsidR="00E510B9" w:rsidRPr="00E3551B" w:rsidRDefault="00E3551B" w:rsidP="00E3551B">
      <w:pPr>
        <w:pStyle w:val="a6"/>
        <w:jc w:val="center"/>
        <w:rPr>
          <w:rFonts w:ascii="Times New Roman" w:hAnsi="Times New Roman" w:cs="Times New Roman"/>
          <w:sz w:val="28"/>
        </w:rPr>
      </w:pPr>
      <w:r w:rsidRPr="00AA1BD2">
        <w:rPr>
          <w:rFonts w:ascii="Times New Roman" w:hAnsi="Times New Roman" w:cs="Times New Roman"/>
          <w:sz w:val="28"/>
        </w:rPr>
        <w:t>Москва 201</w:t>
      </w:r>
      <w:r w:rsidR="003F5D54">
        <w:rPr>
          <w:rFonts w:ascii="Times New Roman" w:hAnsi="Times New Roman" w:cs="Times New Roman"/>
          <w:sz w:val="28"/>
        </w:rPr>
        <w:t>9</w:t>
      </w:r>
    </w:p>
    <w:sectPr w:rsidR="00E510B9" w:rsidRPr="00E3551B" w:rsidSect="00AA1BD2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922C" w14:textId="77777777" w:rsidR="00EC10A8" w:rsidRDefault="00EC10A8" w:rsidP="00AA1BD2">
      <w:pPr>
        <w:spacing w:after="0" w:line="240" w:lineRule="auto"/>
      </w:pPr>
      <w:r>
        <w:separator/>
      </w:r>
    </w:p>
  </w:endnote>
  <w:endnote w:type="continuationSeparator" w:id="0">
    <w:p w14:paraId="1A9B248E" w14:textId="77777777" w:rsidR="00EC10A8" w:rsidRDefault="00EC10A8" w:rsidP="00AA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7B8E" w14:textId="77777777" w:rsidR="00EC10A8" w:rsidRDefault="00EC10A8" w:rsidP="00AA1BD2">
      <w:pPr>
        <w:spacing w:after="0" w:line="240" w:lineRule="auto"/>
      </w:pPr>
      <w:r>
        <w:separator/>
      </w:r>
    </w:p>
  </w:footnote>
  <w:footnote w:type="continuationSeparator" w:id="0">
    <w:p w14:paraId="7C93B83F" w14:textId="77777777" w:rsidR="00EC10A8" w:rsidRDefault="00EC10A8" w:rsidP="00AA1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A"/>
    <w:rsid w:val="00037260"/>
    <w:rsid w:val="00077D77"/>
    <w:rsid w:val="00124864"/>
    <w:rsid w:val="001A0882"/>
    <w:rsid w:val="002A60F1"/>
    <w:rsid w:val="00315BBC"/>
    <w:rsid w:val="003B196E"/>
    <w:rsid w:val="003F5D54"/>
    <w:rsid w:val="00410D72"/>
    <w:rsid w:val="00434BA8"/>
    <w:rsid w:val="004603DF"/>
    <w:rsid w:val="0047644A"/>
    <w:rsid w:val="0049070A"/>
    <w:rsid w:val="0063343F"/>
    <w:rsid w:val="0064712E"/>
    <w:rsid w:val="006D4FEC"/>
    <w:rsid w:val="00735E4E"/>
    <w:rsid w:val="00835E2F"/>
    <w:rsid w:val="00865E66"/>
    <w:rsid w:val="00926969"/>
    <w:rsid w:val="00956C39"/>
    <w:rsid w:val="0096145E"/>
    <w:rsid w:val="00990EDC"/>
    <w:rsid w:val="009C5799"/>
    <w:rsid w:val="009F0DBD"/>
    <w:rsid w:val="00A45B3C"/>
    <w:rsid w:val="00AA1BD2"/>
    <w:rsid w:val="00B24943"/>
    <w:rsid w:val="00BA30CA"/>
    <w:rsid w:val="00BE2446"/>
    <w:rsid w:val="00BF2F4A"/>
    <w:rsid w:val="00BF67BA"/>
    <w:rsid w:val="00D46499"/>
    <w:rsid w:val="00E0352D"/>
    <w:rsid w:val="00E3208E"/>
    <w:rsid w:val="00E3551B"/>
    <w:rsid w:val="00E510B9"/>
    <w:rsid w:val="00E86672"/>
    <w:rsid w:val="00EC10A8"/>
    <w:rsid w:val="00EF3E44"/>
    <w:rsid w:val="00F10799"/>
    <w:rsid w:val="00F8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EA9D"/>
  <w15:chartTrackingRefBased/>
  <w15:docId w15:val="{932B1A9B-86A6-4173-B3A6-696BE486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0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полнение"/>
    <w:uiPriority w:val="99"/>
    <w:qFormat/>
    <w:rsid w:val="00A45B3C"/>
    <w:rPr>
      <w:i/>
      <w:sz w:val="24"/>
      <w:szCs w:val="22"/>
      <w:u w:val="single"/>
    </w:rPr>
  </w:style>
  <w:style w:type="paragraph" w:styleId="a4">
    <w:name w:val="header"/>
    <w:basedOn w:val="a"/>
    <w:link w:val="a5"/>
    <w:uiPriority w:val="99"/>
    <w:unhideWhenUsed/>
    <w:rsid w:val="00AA1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1BD2"/>
  </w:style>
  <w:style w:type="paragraph" w:styleId="a6">
    <w:name w:val="footer"/>
    <w:basedOn w:val="a"/>
    <w:link w:val="a7"/>
    <w:uiPriority w:val="99"/>
    <w:unhideWhenUsed/>
    <w:rsid w:val="00AA1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1BD2"/>
  </w:style>
  <w:style w:type="table" w:customStyle="1" w:styleId="1">
    <w:name w:val="Сетка таблицы1"/>
    <w:basedOn w:val="a1"/>
    <w:next w:val="a8"/>
    <w:uiPriority w:val="59"/>
    <w:rsid w:val="0046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6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uiPriority w:val="39"/>
    <w:rsid w:val="009C57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Самрега</dc:creator>
  <cp:keywords/>
  <dc:description/>
  <cp:lastModifiedBy>Михаил Волков</cp:lastModifiedBy>
  <cp:revision>2</cp:revision>
  <dcterms:created xsi:type="dcterms:W3CDTF">2019-12-10T20:26:00Z</dcterms:created>
  <dcterms:modified xsi:type="dcterms:W3CDTF">2019-12-10T20:26:00Z</dcterms:modified>
</cp:coreProperties>
</file>