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cahier-des-charges-application-boussole"/>
    <w:p>
      <w:pPr>
        <w:pStyle w:val="Heading1"/>
      </w:pPr>
      <w:r>
        <w:t xml:space="preserve">Cahier des charges — Application « Boussole »</w:t>
      </w:r>
    </w:p>
    <w:p>
      <w:pPr>
        <w:pStyle w:val="FirstParagraph"/>
      </w:pPr>
      <w:r>
        <w:rPr>
          <w:b/>
          <w:bCs/>
        </w:rPr>
        <w:t xml:space="preserve">FAD130 · Mohamed El Afrit · Version 2 — juin 2026</w:t>
      </w:r>
      <w:r>
        <w:t xml:space="preserve"> </w:t>
      </w:r>
      <w:r>
        <w:rPr>
          <w:i/>
          <w:iCs/>
        </w:rPr>
        <w:t xml:space="preserve">Compagnon d’entretien d’accompagnement, assisté par l’IA. Document mis en forme ensuite en DOCX (encadrés verbatim pour les prompts).</w:t>
      </w:r>
    </w:p>
    <w:p>
      <w:r>
        <w:pict>
          <v:rect style="width:0;height:1.5pt" o:hralign="center" o:hrstd="t" o:hr="t"/>
        </w:pict>
      </w:r>
    </w:p>
    <w:bookmarkStart w:id="21" w:name="présentation-objectifs"/>
    <w:p>
      <w:pPr>
        <w:pStyle w:val="Heading2"/>
      </w:pPr>
      <w:r>
        <w:t xml:space="preserve">1. Présentation &amp; objectifs</w:t>
      </w:r>
    </w:p>
    <w:p>
      <w:pPr>
        <w:pStyle w:val="FirstParagraph"/>
      </w:pPr>
      <w:r>
        <w:rPr>
          <w:b/>
          <w:bCs/>
        </w:rPr>
        <w:t xml:space="preserve">Boussole</w:t>
      </w:r>
      <w:r>
        <w:t xml:space="preserve"> </w:t>
      </w:r>
      <w:r>
        <w:t xml:space="preserve">est une application web (mobile-friendly) à</w:t>
      </w:r>
      <w:r>
        <w:t xml:space="preserve"> </w:t>
      </w:r>
      <w:r>
        <w:rPr>
          <w:b/>
          <w:bCs/>
        </w:rPr>
        <w:t xml:space="preserve">double finalité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Livrable FAD130</w:t>
      </w:r>
      <w:r>
        <w:t xml:space="preserve"> </w:t>
      </w:r>
      <w:r>
        <w:t xml:space="preserve">— illustre et rend public (onglet</w:t>
      </w:r>
      <w:r>
        <w:t xml:space="preserve"> </w:t>
      </w:r>
      <w:r>
        <w:rPr>
          <w:i/>
          <w:iCs/>
        </w:rPr>
        <w:t xml:space="preserve">Aide</w:t>
      </w:r>
      <w:r>
        <w:t xml:space="preserve">) ma méthode d’accompagnement et l’arbre de décision, pour l’évaluation.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Outil opérationnel</w:t>
      </w:r>
      <w:r>
        <w:t xml:space="preserve"> </w:t>
      </w:r>
      <w:r>
        <w:t xml:space="preserve">— un assistant que j’utilise réellement pour accompagner mes étudiants.</w:t>
      </w:r>
    </w:p>
    <w:p>
      <w:pPr>
        <w:pStyle w:val="BodyText"/>
      </w:pPr>
      <w:r>
        <w:rPr>
          <w:b/>
          <w:bCs/>
        </w:rPr>
        <w:t xml:space="preserve">Principe directeur :</w:t>
      </w:r>
      <w:r>
        <w:t xml:space="preserve"> </w:t>
      </w:r>
      <w:r>
        <w:t xml:space="preserve">l’application est</w:t>
      </w:r>
      <w:r>
        <w:t xml:space="preserve"> </w:t>
      </w:r>
      <w:r>
        <w:rPr>
          <w:b/>
          <w:bCs/>
        </w:rPr>
        <w:t xml:space="preserve">utilisée principalement par l’accompagnateur</w:t>
      </w:r>
      <w:r>
        <w:t xml:space="preserve"> </w:t>
      </w:r>
      <w:r>
        <w:t xml:space="preserve">; l’IA</w:t>
      </w:r>
      <w:r>
        <w:t xml:space="preserve"> </w:t>
      </w:r>
      <w:r>
        <w:rPr>
          <w:b/>
          <w:bCs/>
        </w:rPr>
        <w:t xml:space="preserve">assiste</w:t>
      </w:r>
      <w:r>
        <w:t xml:space="preserve"> </w:t>
      </w:r>
      <w:r>
        <w:t xml:space="preserve">(suggère questions et reformulations, aide à rédiger le compte rendu) mais</w:t>
      </w:r>
      <w:r>
        <w:t xml:space="preserve"> </w:t>
      </w:r>
      <w:r>
        <w:rPr>
          <w:b/>
          <w:bCs/>
        </w:rPr>
        <w:t xml:space="preserve">ne décide jamais à sa place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ne s’adresse pas</w:t>
      </w:r>
      <w:r>
        <w:t xml:space="preserve"> </w:t>
      </w:r>
      <w:r>
        <w:t xml:space="preserve">directement à l’accompagné pendant l’entretien. Garde-fous = les 8 principes de la</w:t>
      </w:r>
      <w:r>
        <w:t xml:space="preserve"> </w:t>
      </w:r>
      <w:hyperlink r:id="rId20">
        <w:r>
          <w:rPr>
            <w:rStyle w:val="Hyperlink"/>
          </w:rPr>
          <w:t xml:space="preserve">méthode d’entretien</w:t>
        </w:r>
      </w:hyperlink>
      <w:r>
        <w:t xml:space="preserve">. Finalité :</w:t>
      </w:r>
      <w:r>
        <w:t xml:space="preserve"> </w:t>
      </w:r>
      <w:r>
        <w:rPr>
          <w:b/>
          <w:bCs/>
        </w:rPr>
        <w:t xml:space="preserve">faire croître l’autonomie</w:t>
      </w:r>
      <w:r>
        <w:t xml:space="preserve"> </w:t>
      </w:r>
      <w:r>
        <w:t xml:space="preserve">de l’accompagné.</w:t>
      </w:r>
    </w:p>
    <w:p>
      <w:r>
        <w:pict>
          <v:rect style="width:0;height:1.5pt" o:hralign="center" o:hrstd="t" o:hr="t"/>
        </w:pict>
      </w:r>
    </w:p>
    <w:bookmarkEnd w:id="21"/>
    <w:bookmarkStart w:id="22" w:name="décisions-techniques-cadrées"/>
    <w:p>
      <w:pPr>
        <w:pStyle w:val="Heading2"/>
      </w:pPr>
      <w:r>
        <w:t xml:space="preserve">2. Décisions techniques (cadrées)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/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Boussole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boussole.elafrit.com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(TypeScript)</w:t>
            </w:r>
            <w:r>
              <w:t xml:space="preserve"> </w:t>
            </w:r>
            <w:r>
              <w:t xml:space="preserve">+ 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(Vite + TypeScript)</w:t>
            </w:r>
            <w:r>
              <w:t xml:space="preserve">, design dédié « apaisant &amp; confiance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Dépôt</w:t>
            </w:r>
          </w:p>
        </w:tc>
        <w:tc>
          <w:tcPr/>
          <w:p>
            <w:pPr>
              <w:pStyle w:val="Compact"/>
            </w:pPr>
            <w:r>
              <w:t xml:space="preserve">Monorepo FAD130, dossier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  <w:r>
              <w:t xml:space="preserve"> </w:t>
            </w:r>
            <w:r>
              <w:t xml:space="preserve">(better-sqlite3)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API</w:t>
            </w:r>
            <w:r>
              <w:t xml:space="preserve"> </w:t>
            </w:r>
            <w:r>
              <w:t xml:space="preserve">— Sonnet (temps réel) + Opus (comptes rendus)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Speech API</w:t>
            </w:r>
            <w:r>
              <w:t xml:space="preserve"> </w:t>
            </w:r>
            <w:r>
              <w:t xml:space="preserve">(navigateur)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Brevo</w:t>
            </w:r>
            <w:r>
              <w:t xml:space="preserve"> </w:t>
            </w:r>
            <w:r>
              <w:t xml:space="preserve">(expéditeur</w:t>
            </w:r>
            <w:r>
              <w:t xml:space="preserve"> </w:t>
            </w:r>
            <w:r>
              <w:rPr>
                <w:rStyle w:val="VerbatimChar"/>
              </w:rPr>
              <w:t xml:space="preserve">contact@elafrit.com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RDV</w:t>
            </w:r>
          </w:p>
        </w:tc>
        <w:tc>
          <w:tcPr/>
          <w:p>
            <w:pPr>
              <w:pStyle w:val="Compact"/>
            </w:pPr>
            <w:r>
              <w:t xml:space="preserve">Réservation</w:t>
            </w:r>
            <w:r>
              <w:t xml:space="preserve"> </w:t>
            </w:r>
            <w:r>
              <w:rPr>
                <w:b/>
                <w:bCs/>
              </w:rPr>
              <w:t xml:space="preserve">intégrée sur-mesure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Texte seul</w:t>
            </w:r>
            <w:r>
              <w:t xml:space="preserve">, conservation</w:t>
            </w:r>
            <w:r>
              <w:t xml:space="preserve"> </w:t>
            </w:r>
            <w:r>
              <w:rPr>
                <w:b/>
                <w:bCs/>
              </w:rPr>
              <w:t xml:space="preserve">bornée</w:t>
            </w:r>
            <w:r>
              <w:t xml:space="preserve">, pas d’audio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docker-compose + Traefik</w:t>
            </w:r>
            <w:r>
              <w:t xml:space="preserve"> </w:t>
            </w:r>
            <w:r>
              <w:t xml:space="preserve">(HTTPS),</w:t>
            </w:r>
            <w:r>
              <w:t xml:space="preserve"> </w:t>
            </w:r>
            <w:r>
              <w:rPr>
                <w:b/>
                <w:bCs/>
              </w:rPr>
              <w:t xml:space="preserve">coexistant</w:t>
            </w:r>
            <w:r>
              <w:t xml:space="preserve"> </w:t>
            </w:r>
            <w:r>
              <w:t xml:space="preserve">avec les apps existantes du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</w:t>
            </w:r>
            <w:r>
              <w:t xml:space="preserve"> </w:t>
            </w:r>
            <w:r>
              <w:t xml:space="preserve">en v1,</w:t>
            </w:r>
            <w:r>
              <w:t xml:space="preserve"> </w:t>
            </w:r>
            <w:r>
              <w:rPr>
                <w:b/>
                <w:bCs/>
              </w:rPr>
              <w:t xml:space="preserve">i18n-ready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ôles-droits"/>
    <w:p>
      <w:pPr>
        <w:pStyle w:val="Heading2"/>
      </w:pPr>
      <w:r>
        <w:t xml:space="preserve">3. Rôles &amp; droits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Compte initial</w:t>
            </w:r>
          </w:p>
        </w:tc>
        <w:tc>
          <w:tcPr/>
          <w:p>
            <w:pPr>
              <w:pStyle w:val="Compact"/>
            </w:pPr>
            <w:r>
              <w:t xml:space="preserve">Droits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mohamed@elafrit.com</w:t>
            </w:r>
          </w:p>
        </w:tc>
        <w:tc>
          <w:tcPr/>
          <w:p>
            <w:pPr>
              <w:pStyle w:val="Compact"/>
            </w:pPr>
            <w:r>
              <w:t xml:space="preserve">Gérer les comptes (créer/désactiver, rattacher accompagné↔accompagnateur), paramètres légaux.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Accompagnateur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elafrit.mohamed@gmail.com</w:t>
            </w:r>
          </w:p>
        </w:tc>
        <w:tc>
          <w:tcPr/>
          <w:p>
            <w:pPr>
              <w:pStyle w:val="Compact"/>
            </w:pPr>
            <w:r>
              <w:t xml:space="preserve">Voir/gérer</w:t>
            </w:r>
            <w:r>
              <w:t xml:space="preserve"> </w:t>
            </w:r>
            <w:r>
              <w:rPr>
                <w:b/>
                <w:bCs/>
              </w:rPr>
              <w:t xml:space="preserve">tous ses accompagnés</w:t>
            </w:r>
            <w:r>
              <w:t xml:space="preserve"> </w:t>
            </w:r>
            <w:r>
              <w:t xml:space="preserve">; mener les entretiens guidés ; générer/éditer les comptes rendus ; piloter le plan d’action ; définir ses disponibilités.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Accompagné</w:t>
            </w:r>
          </w:p>
        </w:tc>
        <w:tc>
          <w:tcPr/>
          <w:p>
            <w:pPr>
              <w:pStyle w:val="Compact"/>
            </w:pPr>
            <w:r>
              <w:t xml:space="preserve">(auto-inscription)</w:t>
            </w:r>
          </w:p>
        </w:tc>
        <w:tc>
          <w:tcPr/>
          <w:p>
            <w:pPr>
              <w:pStyle w:val="Compact"/>
            </w:pPr>
            <w:r>
              <w:t xml:space="preserve">Voir</w:t>
            </w:r>
            <w:r>
              <w:t xml:space="preserve"> </w:t>
            </w:r>
            <w:r>
              <w:rPr>
                <w:b/>
                <w:bCs/>
              </w:rPr>
              <w:t xml:space="preserve">uniquement</w:t>
            </w:r>
            <w:r>
              <w:t xml:space="preserve"> </w:t>
            </w:r>
            <w:r>
              <w:t xml:space="preserve">son historique et ses comptes rendus ; remplir le questionnaire initial ; réserver un RDV.</w:t>
            </w:r>
          </w:p>
        </w:tc>
      </w:tr>
    </w:tbl>
    <w:p>
      <w:pPr>
        <w:pStyle w:val="BodyText"/>
      </w:pPr>
      <w:r>
        <w:rPr>
          <w:b/>
          <w:bCs/>
        </w:rPr>
        <w:t xml:space="preserve">Cloisonnement strict</w:t>
      </w:r>
      <w:r>
        <w:t xml:space="preserve"> </w:t>
      </w:r>
      <w:r>
        <w:t xml:space="preserve">entre accompagnés.</w:t>
      </w:r>
    </w:p>
    <w:p>
      <w:r>
        <w:pict>
          <v:rect style="width:0;height:1.5pt" o:hralign="center" o:hrstd="t" o:hr="t"/>
        </w:pict>
      </w:r>
    </w:p>
    <w:bookmarkEnd w:id="23"/>
    <w:bookmarkStart w:id="36" w:name="fonctionnalités-détaillées"/>
    <w:p>
      <w:pPr>
        <w:pStyle w:val="Heading2"/>
      </w:pPr>
      <w:r>
        <w:t xml:space="preserve">4. Fonctionnalités détaillées</w:t>
      </w:r>
    </w:p>
    <w:bookmarkStart w:id="24" w:name="comptes-sécurité"/>
    <w:p>
      <w:pPr>
        <w:pStyle w:val="Heading3"/>
      </w:pPr>
      <w:r>
        <w:t xml:space="preserve">4.1 Comptes &amp; sécurité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Auto-inscription</w:t>
      </w:r>
      <w:r>
        <w:t xml:space="preserve"> </w:t>
      </w:r>
      <w:r>
        <w:t xml:space="preserve">(accompagnateur ou accompagné) ;</w:t>
      </w:r>
      <w:r>
        <w:t xml:space="preserve"> </w:t>
      </w:r>
      <w:r>
        <w:rPr>
          <w:b/>
          <w:bCs/>
        </w:rPr>
        <w:t xml:space="preserve">validation par email</w:t>
      </w:r>
      <w:r>
        <w:t xml:space="preserve"> </w:t>
      </w:r>
      <w:r>
        <w:t xml:space="preserve">(lien, via Brevo) ;</w:t>
      </w:r>
      <w:r>
        <w:t xml:space="preserve"> </w:t>
      </w:r>
      <w:r>
        <w:rPr>
          <w:b/>
          <w:bCs/>
        </w:rPr>
        <w:t xml:space="preserve">réinitialisation du mot de passe</w:t>
      </w:r>
      <w:r>
        <w:t xml:space="preserve"> </w:t>
      </w:r>
      <w:r>
        <w:t xml:space="preserve">par email ; mise à jour du profil.</w:t>
      </w:r>
    </w:p>
    <w:p>
      <w:pPr>
        <w:pStyle w:val="Compact"/>
        <w:numPr>
          <w:ilvl w:val="0"/>
          <w:numId w:val="1001"/>
        </w:numPr>
      </w:pPr>
      <w:r>
        <w:t xml:space="preserve">Mots de passe hachés (bcrypt/argon2) ; sessions sécurisées ; journal d’accès.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Comptes seed</w:t>
      </w:r>
      <w:r>
        <w:t xml:space="preserve"> </w:t>
      </w:r>
      <w:r>
        <w:t xml:space="preserve">au premier démarrage (admin + accompagnateur ci-dessus).</w:t>
      </w:r>
    </w:p>
    <w:bookmarkEnd w:id="24"/>
    <w:bookmarkStart w:id="25" w:name="onboarding-légal-rgpd"/>
    <w:p>
      <w:pPr>
        <w:pStyle w:val="Heading3"/>
      </w:pPr>
      <w:r>
        <w:t xml:space="preserve">4.2 Onboarding légal (RGPD)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Consentement</w:t>
      </w:r>
      <w:r>
        <w:t xml:space="preserve"> </w:t>
      </w:r>
      <w:r>
        <w:t xml:space="preserve">bloquant (CGU + politique de confidentialité),</w:t>
      </w:r>
      <w:r>
        <w:t xml:space="preserve"> </w:t>
      </w:r>
      <w:r>
        <w:rPr>
          <w:b/>
          <w:bCs/>
        </w:rPr>
        <w:t xml:space="preserve">horodaté et tracé</w:t>
      </w:r>
      <w:r>
        <w:t xml:space="preserve">, avant tout usage.</w:t>
      </w:r>
    </w:p>
    <w:p>
      <w:pPr>
        <w:pStyle w:val="Compact"/>
        <w:numPr>
          <w:ilvl w:val="0"/>
          <w:numId w:val="1002"/>
        </w:numPr>
      </w:pPr>
      <w:r>
        <w:t xml:space="preserve">Liens permanents : Mentions légales · CGU · Politique de confidentialité.</w:t>
      </w:r>
    </w:p>
    <w:p>
      <w:pPr>
        <w:pStyle w:val="Compact"/>
        <w:numPr>
          <w:ilvl w:val="0"/>
          <w:numId w:val="1002"/>
        </w:numPr>
      </w:pPr>
      <w:r>
        <w:t xml:space="preserve">Droits RGPD via</w:t>
      </w:r>
      <w:r>
        <w:t xml:space="preserve"> </w:t>
      </w:r>
      <w:r>
        <w:rPr>
          <w:b/>
          <w:bCs/>
        </w:rPr>
        <w:t xml:space="preserve">dpo@elafrit.com</w:t>
      </w:r>
      <w:r>
        <w:t xml:space="preserve">.</w:t>
      </w:r>
    </w:p>
    <w:bookmarkEnd w:id="25"/>
    <w:bookmarkStart w:id="26" w:name="page-daccueil-implémentée"/>
    <w:p>
      <w:pPr>
        <w:pStyle w:val="Heading3"/>
      </w:pPr>
      <w:r>
        <w:t xml:space="preserve">4.3 Page d’accueil</w:t>
      </w:r>
      <w:r>
        <w:t xml:space="preserve"> </w:t>
      </w:r>
      <w:r>
        <w:rPr>
          <w:i/>
          <w:iCs/>
        </w:rPr>
        <w:t xml:space="preserve">(implémentée)</w:t>
      </w:r>
    </w:p>
    <w:p>
      <w:pPr>
        <w:pStyle w:val="FirstParagraph"/>
      </w:pPr>
      <w:r>
        <w:t xml:space="preserve">Rappelle le</w:t>
      </w:r>
      <w:r>
        <w:t xml:space="preserve"> </w:t>
      </w:r>
      <w:r>
        <w:rPr>
          <w:b/>
          <w:bCs/>
        </w:rPr>
        <w:t xml:space="preserve">contexte</w:t>
      </w:r>
      <w:r>
        <w:t xml:space="preserve"> </w:t>
      </w:r>
      <w:r>
        <w:t xml:space="preserve">(app développée dans le cadre du</w:t>
      </w:r>
      <w:r>
        <w:t xml:space="preserve"> </w:t>
      </w:r>
      <w:r>
        <w:rPr>
          <w:b/>
          <w:bCs/>
        </w:rPr>
        <w:t xml:space="preserve">Cnam / FAD130</w:t>
      </w:r>
      <w:r>
        <w:t xml:space="preserve"> </w:t>
      </w:r>
      <w:r>
        <w:t xml:space="preserve">pour illustrer l’accompagnement d’étudiants de master en transition),</w:t>
      </w:r>
      <w:r>
        <w:t xml:space="preserve"> </w:t>
      </w:r>
      <w:r>
        <w:rPr>
          <w:b/>
          <w:bCs/>
        </w:rPr>
        <w:t xml:space="preserve">l’objectif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le public cible</w:t>
      </w:r>
      <w:r>
        <w:t xml:space="preserve">.</w:t>
      </w:r>
    </w:p>
    <w:bookmarkEnd w:id="26"/>
    <w:bookmarkStart w:id="27" w:name="X4829335d4c92fba30c207128bae459709911970"/>
    <w:p>
      <w:pPr>
        <w:pStyle w:val="Heading3"/>
      </w:pPr>
      <w:r>
        <w:t xml:space="preserve">4.4 Questionnaire initial pré-RDV (adaptatif, piloté par Claude)</w:t>
      </w:r>
    </w:p>
    <w:p>
      <w:pPr>
        <w:pStyle w:val="Compact"/>
        <w:numPr>
          <w:ilvl w:val="0"/>
          <w:numId w:val="1003"/>
        </w:numPr>
      </w:pPr>
      <w:r>
        <w:t xml:space="preserve">L’accompagné, avant le 1er RDV, renseigne quelques champs de base puis Claude mène un</w:t>
      </w:r>
      <w:r>
        <w:t xml:space="preserve"> </w:t>
      </w:r>
      <w:r>
        <w:rPr>
          <w:b/>
          <w:bCs/>
        </w:rPr>
        <w:t xml:space="preserve">dialogue question par question avec propositions de réponses</w:t>
      </w:r>
      <w:r>
        <w:t xml:space="preserve"> </w:t>
      </w:r>
      <w:r>
        <w:t xml:space="preserve">pour cadrer :</w:t>
      </w:r>
      <w:r>
        <w:t xml:space="preserve"> </w:t>
      </w:r>
      <w:r>
        <w:rPr>
          <w:b/>
          <w:bCs/>
        </w:rPr>
        <w:t xml:space="preserve">contexte du stage, sujet du mémoire, problématique, enjeux, difficultés, besoins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À la fin : Claude propose un</w:t>
      </w:r>
      <w:r>
        <w:t xml:space="preserve"> </w:t>
      </w:r>
      <w:r>
        <w:rPr>
          <w:b/>
          <w:bCs/>
        </w:rPr>
        <w:t xml:space="preserve">1er compte rendu récapitulatif</w:t>
      </w:r>
      <w:r>
        <w:t xml:space="preserve"> </w:t>
      </w:r>
      <w:r>
        <w:t xml:space="preserve">+ l’accompagné</w:t>
      </w:r>
      <w:r>
        <w:t xml:space="preserve"> </w:t>
      </w:r>
      <w:r>
        <w:rPr>
          <w:b/>
          <w:bCs/>
        </w:rPr>
        <w:t xml:space="preserve">réserve un RDV</w:t>
      </w:r>
      <w:r>
        <w:t xml:space="preserve"> </w:t>
      </w:r>
      <w:r>
        <w:t xml:space="preserve">(créneaux définis par l’accompagnateur).</w:t>
      </w:r>
    </w:p>
    <w:bookmarkEnd w:id="27"/>
    <w:bookmarkStart w:id="28" w:name="prise-de-rendez-vous-calendrier-intégré"/>
    <w:p>
      <w:pPr>
        <w:pStyle w:val="Heading3"/>
      </w:pPr>
      <w:r>
        <w:t xml:space="preserve">4.5 Prise de rendez-vous (calendrier intégré)</w:t>
      </w:r>
    </w:p>
    <w:p>
      <w:pPr>
        <w:pStyle w:val="Compact"/>
        <w:numPr>
          <w:ilvl w:val="0"/>
          <w:numId w:val="1004"/>
        </w:numPr>
      </w:pPr>
      <w:r>
        <w:t xml:space="preserve">L’accompagnateur définit ses</w:t>
      </w:r>
      <w:r>
        <w:t xml:space="preserve"> </w:t>
      </w:r>
      <w:r>
        <w:rPr>
          <w:b/>
          <w:bCs/>
        </w:rPr>
        <w:t xml:space="preserve">créneaux</w:t>
      </w:r>
      <w:r>
        <w:t xml:space="preserve"> </w:t>
      </w:r>
      <w:r>
        <w:t xml:space="preserve">; l’accompagné en choisit un ;</w:t>
      </w:r>
      <w:r>
        <w:t xml:space="preserve"> </w:t>
      </w:r>
      <w:r>
        <w:rPr>
          <w:b/>
          <w:bCs/>
        </w:rPr>
        <w:t xml:space="preserve">confirmation par email</w:t>
      </w:r>
      <w:r>
        <w:t xml:space="preserve"> </w:t>
      </w:r>
      <w:r>
        <w:t xml:space="preserve">+ notification in-app.</w:t>
      </w:r>
    </w:p>
    <w:bookmarkEnd w:id="28"/>
    <w:bookmarkStart w:id="29" w:name="entretien-guidé-le-cœur"/>
    <w:p>
      <w:pPr>
        <w:pStyle w:val="Heading3"/>
      </w:pPr>
      <w:r>
        <w:t xml:space="preserve">4.6 Entretien guidé (le cœur)</w:t>
      </w:r>
    </w:p>
    <w:p>
      <w:pPr>
        <w:pStyle w:val="Compact"/>
        <w:numPr>
          <w:ilvl w:val="0"/>
          <w:numId w:val="1005"/>
        </w:numPr>
      </w:pPr>
      <w:r>
        <w:t xml:space="preserve">Déroulé en</w:t>
      </w:r>
      <w:r>
        <w:t xml:space="preserve"> </w:t>
      </w:r>
      <w:r>
        <w:rPr>
          <w:b/>
          <w:bCs/>
        </w:rPr>
        <w:t xml:space="preserve">6 phases</w:t>
      </w:r>
      <w:r>
        <w:t xml:space="preserve"> </w:t>
      </w:r>
      <w:r>
        <w:t xml:space="preserve">(Cadre &amp; alliance → Demande/besoin → Exploration → Mise en sens → Plan d’action → Clôture), avec objectif, points de vigilance et</w:t>
      </w:r>
      <w:r>
        <w:t xml:space="preserve"> </w:t>
      </w:r>
      <w:r>
        <w:rPr>
          <w:b/>
          <w:bCs/>
        </w:rPr>
        <w:t xml:space="preserve">banque de questions</w:t>
      </w:r>
      <w:r>
        <w:t xml:space="preserve"> </w:t>
      </w:r>
      <w:r>
        <w:t xml:space="preserve">par phase.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Zones de réponse</w:t>
      </w:r>
      <w:r>
        <w:t xml:space="preserve"> </w:t>
      </w:r>
      <w:r>
        <w:t xml:space="preserve">par question (saisie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dictée).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Transcription vocale</w:t>
      </w:r>
      <w:r>
        <w:t xml:space="preserve"> </w:t>
      </w:r>
      <w:r>
        <w:t xml:space="preserve">(Web Speech API) : le micro transcrit la parole de l’accompagné dans la zone de réponse.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Assistance Claude</w:t>
      </w:r>
      <w:r>
        <w:t xml:space="preserve"> </w:t>
      </w:r>
      <w:r>
        <w:t xml:space="preserve">: reformulation (vérifier la compréhension) + 2-3</w:t>
      </w:r>
      <w:r>
        <w:t xml:space="preserve"> </w:t>
      </w:r>
      <w:r>
        <w:rPr>
          <w:b/>
          <w:bCs/>
        </w:rPr>
        <w:t xml:space="preserve">questions d’approfondissement</w:t>
      </w:r>
      <w:r>
        <w:t xml:space="preserve"> </w:t>
      </w:r>
      <w:r>
        <w:t xml:space="preserve">adaptées, dans le respect de la posture.</w:t>
      </w:r>
    </w:p>
    <w:p>
      <w:pPr>
        <w:pStyle w:val="Compact"/>
        <w:numPr>
          <w:ilvl w:val="0"/>
          <w:numId w:val="1005"/>
        </w:numPr>
      </w:pPr>
      <w:r>
        <w:t xml:space="preserve">Rappels de posture discrets (« fais-tu parler l’autre ? », « as-tu reformulé le besoin ? »).</w:t>
      </w:r>
    </w:p>
    <w:bookmarkEnd w:id="29"/>
    <w:bookmarkStart w:id="30" w:name="compte-rendu-docx"/>
    <w:p>
      <w:pPr>
        <w:pStyle w:val="Heading3"/>
      </w:pPr>
      <w:r>
        <w:t xml:space="preserve">4.7 Compte rendu DOCX</w:t>
      </w:r>
    </w:p>
    <w:p>
      <w:pPr>
        <w:pStyle w:val="Compact"/>
        <w:numPr>
          <w:ilvl w:val="0"/>
          <w:numId w:val="1006"/>
        </w:numPr>
      </w:pPr>
      <w:r>
        <w:t xml:space="preserve">Génération assistée (trame 6 parties : contexte/demande · points clés · ce qui a émergé ·</w:t>
      </w:r>
      <w:r>
        <w:t xml:space="preserve"> </w:t>
      </w:r>
      <w:r>
        <w:rPr>
          <w:b/>
          <w:bCs/>
        </w:rPr>
        <w:t xml:space="preserve">plan d’action</w:t>
      </w:r>
      <w:r>
        <w:t xml:space="preserve"> </w:t>
      </w:r>
      <w:r>
        <w:t xml:space="preserve">· propositions · vigilance).</w:t>
      </w:r>
    </w:p>
    <w:p>
      <w:pPr>
        <w:pStyle w:val="Compact"/>
        <w:numPr>
          <w:ilvl w:val="0"/>
          <w:numId w:val="1006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.docx</w:t>
      </w:r>
      <w:r>
        <w:t xml:space="preserve"> </w:t>
      </w:r>
      <w:r>
        <w:t xml:space="preserve">daté ;</w:t>
      </w:r>
      <w:r>
        <w:t xml:space="preserve"> </w:t>
      </w:r>
      <w:r>
        <w:rPr>
          <w:b/>
          <w:bCs/>
        </w:rPr>
        <w:t xml:space="preserve">téléchargement → modification → ré-import</w:t>
      </w:r>
      <w:r>
        <w:t xml:space="preserve"> </w:t>
      </w:r>
      <w:r>
        <w:t xml:space="preserve">(versionné) ;</w:t>
      </w:r>
      <w:r>
        <w:t xml:space="preserve"> </w:t>
      </w:r>
      <w:r>
        <w:rPr>
          <w:b/>
          <w:bCs/>
        </w:rPr>
        <w:t xml:space="preserve">publication</w:t>
      </w:r>
      <w:r>
        <w:t xml:space="preserve"> </w:t>
      </w:r>
      <w:r>
        <w:t xml:space="preserve">dans l’espace de l’accompagné.</w:t>
      </w:r>
    </w:p>
    <w:bookmarkEnd w:id="30"/>
    <w:bookmarkStart w:id="31" w:name="suivi-du-plan-daction"/>
    <w:p>
      <w:pPr>
        <w:pStyle w:val="Heading3"/>
      </w:pPr>
      <w:r>
        <w:t xml:space="preserve">4.8 Suivi du plan d’action</w:t>
      </w:r>
    </w:p>
    <w:p>
      <w:pPr>
        <w:pStyle w:val="Compact"/>
        <w:numPr>
          <w:ilvl w:val="0"/>
          <w:numId w:val="1007"/>
        </w:numPr>
      </w:pPr>
      <w:r>
        <w:t xml:space="preserve">Actions (libellé, échéance, critère, statut) ;</w:t>
      </w:r>
      <w:r>
        <w:t xml:space="preserve"> </w:t>
      </w:r>
      <w:r>
        <w:rPr>
          <w:b/>
          <w:bCs/>
        </w:rPr>
        <w:t xml:space="preserve">rappels</w:t>
      </w:r>
      <w:r>
        <w:t xml:space="preserve"> </w:t>
      </w:r>
      <w:r>
        <w:t xml:space="preserve">(email + in-app).</w:t>
      </w:r>
    </w:p>
    <w:bookmarkEnd w:id="31"/>
    <w:bookmarkStart w:id="32" w:name="tableau-de-bord-recherche"/>
    <w:p>
      <w:pPr>
        <w:pStyle w:val="Heading3"/>
      </w:pPr>
      <w:r>
        <w:t xml:space="preserve">4.9 Tableau de bord &amp; recherche</w:t>
      </w:r>
    </w:p>
    <w:p>
      <w:pPr>
        <w:pStyle w:val="Compact"/>
        <w:numPr>
          <w:ilvl w:val="0"/>
          <w:numId w:val="1008"/>
        </w:numPr>
      </w:pPr>
      <w:r>
        <w:t xml:space="preserve">Vue d’ensemble (accompagnés, sessions, actions en cours) ;</w:t>
      </w:r>
      <w:r>
        <w:t xml:space="preserve"> </w:t>
      </w:r>
      <w:r>
        <w:rPr>
          <w:b/>
          <w:bCs/>
        </w:rPr>
        <w:t xml:space="preserve">recherche par étiquettes/tags</w:t>
      </w:r>
      <w:r>
        <w:t xml:space="preserve">.</w:t>
      </w:r>
    </w:p>
    <w:bookmarkEnd w:id="32"/>
    <w:bookmarkStart w:id="33" w:name="notifications"/>
    <w:p>
      <w:pPr>
        <w:pStyle w:val="Heading3"/>
      </w:pPr>
      <w:r>
        <w:t xml:space="preserve">4.10 Notifications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(Brevo) +</w:t>
      </w:r>
      <w:r>
        <w:t xml:space="preserve"> </w:t>
      </w:r>
      <w:r>
        <w:rPr>
          <w:b/>
          <w:bCs/>
        </w:rPr>
        <w:t xml:space="preserve">centre de notifications in-app</w:t>
      </w:r>
      <w:r>
        <w:t xml:space="preserve"> </w:t>
      </w:r>
      <w:r>
        <w:t xml:space="preserve">(cloche).</w:t>
      </w:r>
    </w:p>
    <w:bookmarkEnd w:id="33"/>
    <w:bookmarkStart w:id="34" w:name="X9fd6768fff7d1cbaa0a724069f267d8b7696c5c"/>
    <w:p>
      <w:pPr>
        <w:pStyle w:val="Heading3"/>
      </w:pPr>
      <w:r>
        <w:t xml:space="preserve">4.11 Onglet Aide / transparence</w:t>
      </w:r>
      <w:r>
        <w:t xml:space="preserve"> </w:t>
      </w:r>
      <w:r>
        <w:rPr>
          <w:i/>
          <w:iCs/>
        </w:rPr>
        <w:t xml:space="preserve">(pour la prof FAD130)</w:t>
      </w:r>
    </w:p>
    <w:p>
      <w:pPr>
        <w:pStyle w:val="Compact"/>
        <w:numPr>
          <w:ilvl w:val="0"/>
          <w:numId w:val="1010"/>
        </w:numPr>
      </w:pPr>
      <w:r>
        <w:t xml:space="preserve">Explique le</w:t>
      </w:r>
      <w:r>
        <w:t xml:space="preserve"> </w:t>
      </w:r>
      <w:r>
        <w:rPr>
          <w:b/>
          <w:bCs/>
        </w:rPr>
        <w:t xml:space="preserve">fonctionnement</w:t>
      </w:r>
      <w:r>
        <w:t xml:space="preserve"> </w:t>
      </w:r>
      <w:r>
        <w:t xml:space="preserve">de l’app en toute transparence ; affiche le</w:t>
      </w:r>
      <w:r>
        <w:t xml:space="preserve"> </w:t>
      </w:r>
      <w:r>
        <w:rPr>
          <w:b/>
          <w:bCs/>
        </w:rPr>
        <w:t xml:space="preserve">cahier des charges</w:t>
      </w:r>
      <w:r>
        <w:t xml:space="preserve"> </w:t>
      </w:r>
      <w:r>
        <w:t xml:space="preserve">; présente</w:t>
      </w:r>
      <w:r>
        <w:t xml:space="preserve"> </w:t>
      </w:r>
      <w:r>
        <w:rPr>
          <w:b/>
          <w:bCs/>
        </w:rPr>
        <w:t xml:space="preserve">l’arbre de décision</w:t>
      </w:r>
      <w:r>
        <w:t xml:space="preserve"> </w:t>
      </w:r>
      <w:r>
        <w:t xml:space="preserve">(les 6 phases) et la</w:t>
      </w:r>
      <w:r>
        <w:t xml:space="preserve"> </w:t>
      </w:r>
      <w:r>
        <w:rPr>
          <w:b/>
          <w:bCs/>
        </w:rPr>
        <w:t xml:space="preserve">méthode d’accompagnement assistée par IA</w:t>
      </w:r>
      <w:r>
        <w:t xml:space="preserve"> </w:t>
      </w:r>
      <w:r>
        <w:t xml:space="preserve">(dont les prompts §7).</w:t>
      </w:r>
    </w:p>
    <w:bookmarkEnd w:id="34"/>
    <w:bookmarkStart w:id="35" w:name="administration"/>
    <w:p>
      <w:pPr>
        <w:pStyle w:val="Heading3"/>
      </w:pPr>
      <w:r>
        <w:t xml:space="preserve">4.12 Administration</w:t>
      </w:r>
    </w:p>
    <w:p>
      <w:pPr>
        <w:pStyle w:val="Compact"/>
        <w:numPr>
          <w:ilvl w:val="0"/>
          <w:numId w:val="1011"/>
        </w:numPr>
      </w:pPr>
      <w:r>
        <w:t xml:space="preserve">CRUD comptes, rattachements, export/suppression de données (droits RGPD).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odèle-de-données-sqlite"/>
    <w:p>
      <w:pPr>
        <w:pStyle w:val="Heading2"/>
      </w:pPr>
      <w:r>
        <w:t xml:space="preserve">5. Modèle de données (SQLite)</w:t>
      </w:r>
    </w:p>
    <w:p>
      <w:pPr>
        <w:pStyle w:val="FirstParagraph"/>
      </w:pPr>
      <w:r>
        <w:t xml:space="preserve">Implémenté dans</w:t>
      </w:r>
      <w:r>
        <w:t xml:space="preserve"> </w:t>
      </w:r>
      <w:r>
        <w:rPr>
          <w:rStyle w:val="VerbatimChar"/>
        </w:rPr>
        <w:t xml:space="preserve">app/api/src/db.ts</w:t>
      </w:r>
      <w:r>
        <w:t xml:space="preserve">. Tables 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(validation email / reset),</w:t>
      </w:r>
      <w:r>
        <w:t xml:space="preserve"> </w:t>
      </w:r>
      <w:r>
        <w:rPr>
          <w:rStyle w:val="VerbatimChar"/>
        </w:rPr>
        <w:t xml:space="preserve">consentements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liens_accompagnement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dossiers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questionnaires_initiaux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suggestions_ia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creneaux</w:t>
      </w:r>
      <w:r>
        <w:t xml:space="preserve">,</w:t>
      </w:r>
      <w:r>
        <w:t xml:space="preserve"> </w:t>
      </w:r>
      <w:r>
        <w:rPr>
          <w:rStyle w:val="VerbatimChar"/>
        </w:rPr>
        <w:t xml:space="preserve">rdv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dossier_tags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journal_acces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architecture-technique"/>
    <w:p>
      <w:pPr>
        <w:pStyle w:val="Heading2"/>
      </w:pPr>
      <w:r>
        <w:t xml:space="preserve">6. Architecture technique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Monorepo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(React/Vite/TS, servi par Nginx qui proxifie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(Express/TS, SQLite, Claude, DOCX),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Déploiement</w:t>
      </w:r>
      <w:r>
        <w:t xml:space="preserve"> </w:t>
      </w:r>
      <w:r>
        <w:t xml:space="preserve">: Docker +</w:t>
      </w:r>
      <w:r>
        <w:t xml:space="preserve"> </w:t>
      </w:r>
      <w:r>
        <w:rPr>
          <w:b/>
          <w:bCs/>
        </w:rPr>
        <w:t xml:space="preserve">Traefik</w:t>
      </w:r>
      <w:r>
        <w:t xml:space="preserve">,</w:t>
      </w:r>
      <w:r>
        <w:t xml:space="preserve"> </w:t>
      </w:r>
      <w:r>
        <w:rPr>
          <w:b/>
          <w:bCs/>
        </w:rPr>
        <w:t xml:space="preserve">coexistant</w:t>
      </w:r>
      <w:r>
        <w:t xml:space="preserve"> </w:t>
      </w:r>
      <w:r>
        <w:t xml:space="preserve">avec le reverse proxy existant du VPS OVH (réseau externe</w:t>
      </w:r>
      <w:r>
        <w:t xml:space="preserve"> </w:t>
      </w:r>
      <w:r>
        <w:rPr>
          <w:rStyle w:val="VerbatimChar"/>
        </w:rPr>
        <w:t xml:space="preserve">PROXY_NETWORK</w:t>
      </w:r>
      <w:r>
        <w:t xml:space="preserve">, pas de prise des ports 80/443). Voir</w:t>
      </w:r>
      <w:r>
        <w:t xml:space="preserve"> </w:t>
      </w:r>
      <w:hyperlink r:id="rId38">
        <w:r>
          <w:rPr>
            <w:rStyle w:val="Hyperlink"/>
          </w:rPr>
          <w:t xml:space="preserve">Guide de déploiement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BREVO_API_KEY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— uniquement 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côté serveur (hors Git).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Bonnes pratiques Claude</w:t>
      </w:r>
      <w:r>
        <w:t xml:space="preserve"> </w:t>
      </w:r>
      <w:r>
        <w:t xml:space="preserve">: modèles Sonnet/Opus selon la tâche,</w:t>
      </w:r>
      <w:r>
        <w:t xml:space="preserve"> </w:t>
      </w:r>
      <w:r>
        <w:rPr>
          <w:b/>
          <w:bCs/>
        </w:rPr>
        <w:t xml:space="preserve">prompt caching</w:t>
      </w:r>
      <w:r>
        <w:t xml:space="preserve"> </w:t>
      </w:r>
      <w:r>
        <w:t xml:space="preserve">du system prompt (posture statique), température basse pour la reformulation,</w:t>
      </w:r>
      <w:r>
        <w:t xml:space="preserve"> </w:t>
      </w:r>
      <w:r>
        <w:rPr>
          <w:b/>
          <w:bCs/>
        </w:rPr>
        <w:t xml:space="preserve">sorties JSON</w:t>
      </w:r>
      <w:r>
        <w:t xml:space="preserve"> </w:t>
      </w:r>
      <w:r>
        <w:t xml:space="preserve">pour les suggestions.</w:t>
      </w:r>
    </w:p>
    <w:p>
      <w:r>
        <w:pict>
          <v:rect style="width:0;height:1.5pt" o:hralign="center" o:hrstd="t" o:hr="t"/>
        </w:pict>
      </w:r>
    </w:p>
    <w:bookmarkEnd w:id="39"/>
    <w:bookmarkStart w:id="45" w:name="Xb3d57e4a86ee251a5c7af08810db664660f5903"/>
    <w:p>
      <w:pPr>
        <w:pStyle w:val="Heading2"/>
      </w:pPr>
      <w:r>
        <w:t xml:space="preserve">7. Prompts Claude optimisés (encadrés verbatim)</w:t>
      </w:r>
    </w:p>
    <w:p>
      <w:pPr>
        <w:pStyle w:val="BlockText"/>
      </w:pPr>
      <w:r>
        <w:t xml:space="preserve">Variables entre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. System prompt mis en cache.</w:t>
      </w:r>
    </w:p>
    <w:bookmarkStart w:id="40" w:name="Xbe9f5c18a384803f4d6453417779867b8c1a689"/>
    <w:p>
      <w:pPr>
        <w:pStyle w:val="Heading3"/>
      </w:pPr>
      <w:r>
        <w:t xml:space="preserve">7.1 System prompt — Posture &amp; garde-fous (mis en cache)</w:t>
      </w:r>
    </w:p>
    <w:p>
      <w:pPr>
        <w:pStyle w:val="SourceCode"/>
      </w:pPr>
      <w:r>
        <w:rPr>
          <w:rStyle w:val="VerbatimChar"/>
        </w:rPr>
        <w:t xml:space="preserve">Tu es l'assistant d'un ACCOMPAGNATEUR professionnel qui mène un entretien d'accompagnement</w:t>
      </w:r>
      <w:r>
        <w:br/>
      </w:r>
      <w:r>
        <w:rPr>
          <w:rStyle w:val="VerbatimChar"/>
        </w:rPr>
        <w:t xml:space="preserve">en contexte de transition professionnelle (accompagnement d'un étudiant en alternance sur son</w:t>
      </w:r>
      <w:r>
        <w:br/>
      </w:r>
      <w:r>
        <w:rPr>
          <w:rStyle w:val="VerbatimChar"/>
        </w:rPr>
        <w:t xml:space="preserve">mémoire professionnel).</w:t>
      </w:r>
      <w:r>
        <w:br/>
      </w:r>
      <w:r>
        <w:br/>
      </w:r>
      <w:r>
        <w:rPr>
          <w:rStyle w:val="VerbatimChar"/>
        </w:rPr>
        <w:t xml:space="preserve">Ton rôle : AIDER L'ACCOMPAGNATEUR à poser de bonnes questions et à tenir une posture juste.</w:t>
      </w:r>
      <w:r>
        <w:br/>
      </w:r>
      <w:r>
        <w:rPr>
          <w:rStyle w:val="VerbatimChar"/>
        </w:rPr>
        <w:t xml:space="preserve">Tu ne parles JAMAIS directement à la personne accompagnée. Tu t'adresses uniquement à</w:t>
      </w:r>
      <w:r>
        <w:br/>
      </w:r>
      <w:r>
        <w:rPr>
          <w:rStyle w:val="VerbatimChar"/>
        </w:rPr>
        <w:t xml:space="preserve">l'accompagnateur, en lui proposant des formulations qu'il pourra choisir d'utiliser ou non.</w:t>
      </w:r>
      <w:r>
        <w:br/>
      </w:r>
      <w:r>
        <w:br/>
      </w:r>
      <w:r>
        <w:rPr>
          <w:rStyle w:val="VerbatimChar"/>
        </w:rPr>
        <w:t xml:space="preserve">Règles de posture (tu refuses ou reformules toute suggestion qui les violerait) :</w:t>
      </w:r>
      <w:r>
        <w:br/>
      </w:r>
      <w:r>
        <w:rPr>
          <w:rStyle w:val="VerbatimChar"/>
        </w:rPr>
        <w:t xml:space="preserve">1. Faire parler la personne le plus possible ; l'accompagnateur parle peu.</w:t>
      </w:r>
      <w:r>
        <w:br/>
      </w:r>
      <w:r>
        <w:rPr>
          <w:rStyle w:val="VerbatimChar"/>
        </w:rPr>
        <w:t xml:space="preserve">2. Geste écologique : le moins d'induction et de suggestion possible. Questions OUVERTES et</w:t>
      </w:r>
      <w:r>
        <w:br/>
      </w:r>
      <w:r>
        <w:rPr>
          <w:rStyle w:val="VerbatimChar"/>
        </w:rPr>
        <w:t xml:space="preserve">   neutres ("questions bleues"), jamais orientées vers une réponse attendue.</w:t>
      </w:r>
      <w:r>
        <w:br/>
      </w:r>
      <w:r>
        <w:rPr>
          <w:rStyle w:val="VerbatimChar"/>
        </w:rPr>
        <w:t xml:space="preserve">3. Faire émerger plutôt que donner la solution. Ne propose JAMAIS de solution toute faite ni</w:t>
      </w:r>
      <w:r>
        <w:br/>
      </w:r>
      <w:r>
        <w:rPr>
          <w:rStyle w:val="VerbatimChar"/>
        </w:rPr>
        <w:t xml:space="preserve">   de conseil non sollicité.</w:t>
      </w:r>
      <w:r>
        <w:br/>
      </w:r>
      <w:r>
        <w:rPr>
          <w:rStyle w:val="VerbatimChar"/>
        </w:rPr>
        <w:t xml:space="preserve">4. Non-jugement : aucune évaluation, positive ou négative, de la personne.</w:t>
      </w:r>
      <w:r>
        <w:br/>
      </w:r>
      <w:r>
        <w:rPr>
          <w:rStyle w:val="VerbatimChar"/>
        </w:rPr>
        <w:t xml:space="preserve">5. Distinguer demande / besoin / décision.</w:t>
      </w:r>
      <w:r>
        <w:br/>
      </w:r>
      <w:r>
        <w:rPr>
          <w:rStyle w:val="VerbatimChar"/>
        </w:rPr>
        <w:t xml:space="preserve">6. Responsabilité des moyens, pas du résultat : on outille, on ne décide pas à la place.</w:t>
      </w:r>
      <w:r>
        <w:br/>
      </w:r>
      <w:r>
        <w:rPr>
          <w:rStyle w:val="VerbatimChar"/>
        </w:rPr>
        <w:t xml:space="preserve">7. Viser la croissance de l'autonomie de la personne.</w:t>
      </w:r>
      <w:r>
        <w:br/>
      </w:r>
      <w:r>
        <w:br/>
      </w:r>
      <w:r>
        <w:rPr>
          <w:rStyle w:val="VerbatimChar"/>
        </w:rPr>
        <w:t xml:space="preserve">Style : concis, en français, bienveillant et professionnel. Tu proposes, tu ne décides pas.</w:t>
      </w:r>
      <w:r>
        <w:br/>
      </w:r>
      <w:r>
        <w:rPr>
          <w:rStyle w:val="VerbatimChar"/>
        </w:rPr>
        <w:t xml:space="preserve">Si une demande sort du périmètre (détresse psychologique, etc.), signale-le et suggère</w:t>
      </w:r>
      <w:r>
        <w:br/>
      </w:r>
      <w:r>
        <w:rPr>
          <w:rStyle w:val="VerbatimChar"/>
        </w:rPr>
        <w:t xml:space="preserve">d'orienter vers une ressource adaptée.</w:t>
      </w:r>
    </w:p>
    <w:bookmarkEnd w:id="40"/>
    <w:bookmarkStart w:id="41" w:name="Xae64e145b53b02a9c7930866f9f1ff209fdf90f"/>
    <w:p>
      <w:pPr>
        <w:pStyle w:val="Heading3"/>
      </w:pPr>
      <w:r>
        <w:t xml:space="preserve">7.2 Prompt — Suggestion de questions d’approfondissement</w:t>
      </w:r>
    </w:p>
    <w:p>
      <w:pPr>
        <w:pStyle w:val="SourceCode"/>
      </w:pPr>
      <w:r>
        <w:rPr>
          <w:rStyle w:val="VerbatimChar"/>
        </w:rPr>
        <w:t xml:space="preserve">Phase actuelle : {{phase}} (objectif : {{objectif_phase}}).</w:t>
      </w:r>
      <w:r>
        <w:br/>
      </w:r>
      <w:r>
        <w:rPr>
          <w:rStyle w:val="VerbatimChar"/>
        </w:rPr>
        <w:t xml:space="preserve">Points de vigilance : {{points_vigilance}}.</w:t>
      </w:r>
      <w:r>
        <w:br/>
      </w:r>
      <w:r>
        <w:br/>
      </w:r>
      <w:r>
        <w:rPr>
          <w:rStyle w:val="VerbatimChar"/>
        </w:rPr>
        <w:t xml:space="preserve">Derniers échanges (réponses transcrites de la personne) 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{{transcription_recente}}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Propose 2 à 3 QUESTIONS OUVERTES d'approfondissement, adaptées à ce qui vient d'être dit et à</w:t>
      </w:r>
      <w:r>
        <w:br/>
      </w:r>
      <w:r>
        <w:rPr>
          <w:rStyle w:val="VerbatimChar"/>
        </w:rPr>
        <w:t xml:space="preserve">l'objectif de la phase, en respectant strictement les règles de posture (aucune suggestion ni</w:t>
      </w:r>
      <w:r>
        <w:br/>
      </w:r>
      <w:r>
        <w:rPr>
          <w:rStyle w:val="VerbatimChar"/>
        </w:rPr>
        <w:t xml:space="preserve">induction).</w:t>
      </w:r>
      <w:r>
        <w:br/>
      </w:r>
      <w:r>
        <w:br/>
      </w:r>
      <w:r>
        <w:rPr>
          <w:rStyle w:val="VerbatimChar"/>
        </w:rPr>
        <w:t xml:space="preserve">Réponds en JSON :</w:t>
      </w:r>
      <w:r>
        <w:br/>
      </w:r>
      <w:r>
        <w:rPr>
          <w:rStyle w:val="VerbatimChar"/>
        </w:rPr>
        <w:t xml:space="preserve">{ "questions": ["...", "...", "..."], "a_surveiller": "un point de vigilance éventuel" }</w:t>
      </w:r>
    </w:p>
    <w:bookmarkEnd w:id="41"/>
    <w:bookmarkStart w:id="42" w:name="Xc95417fb177a359b0dafedca9740738a8550f5f"/>
    <w:p>
      <w:pPr>
        <w:pStyle w:val="Heading3"/>
      </w:pPr>
      <w:r>
        <w:t xml:space="preserve">7.3 Prompt — Reformulation &amp; analyse de la réponse</w:t>
      </w:r>
    </w:p>
    <w:p>
      <w:pPr>
        <w:pStyle w:val="SourceCode"/>
      </w:pPr>
      <w:r>
        <w:rPr>
          <w:rStyle w:val="VerbatimChar"/>
        </w:rPr>
        <w:t xml:space="preserve">Réponse transcrite de la personne 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{{reponse_transcrite}}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Fournis :</w:t>
      </w:r>
      <w:r>
        <w:br/>
      </w:r>
      <w:r>
        <w:rPr>
          <w:rStyle w:val="VerbatimChar"/>
        </w:rPr>
        <w:t xml:space="preserve">1. Une REFORMULATION fidèle et neutre (à faire valider à la personne), à partir de SES mots,</w:t>
      </w:r>
      <w:r>
        <w:br/>
      </w:r>
      <w:r>
        <w:rPr>
          <w:rStyle w:val="VerbatimChar"/>
        </w:rPr>
        <w:t xml:space="preserve">   sans interprétation.</w:t>
      </w:r>
      <w:r>
        <w:br/>
      </w:r>
      <w:r>
        <w:rPr>
          <w:rStyle w:val="VerbatimChar"/>
        </w:rPr>
        <w:t xml:space="preserve">2. Ce que tu repères, prudemment : la DEMANDE explicite, le BESOIN possible sous-jacent, une</w:t>
      </w:r>
      <w:r>
        <w:br/>
      </w:r>
      <w:r>
        <w:rPr>
          <w:rStyle w:val="VerbatimChar"/>
        </w:rPr>
        <w:t xml:space="preserve">   DÉCISION éventuellement déjà prise, un éventuel NIVEAU PSYCHOLOGIQUE (légitimité, confiance) —</w:t>
      </w:r>
      <w:r>
        <w:br/>
      </w:r>
      <w:r>
        <w:rPr>
          <w:rStyle w:val="VerbatimChar"/>
        </w:rPr>
        <w:t xml:space="preserve">   en restant hypothétique.</w:t>
      </w:r>
      <w:r>
        <w:br/>
      </w:r>
      <w:r>
        <w:br/>
      </w:r>
      <w:r>
        <w:rPr>
          <w:rStyle w:val="VerbatimChar"/>
        </w:rPr>
        <w:t xml:space="preserve">Réponds en JSON :</w:t>
      </w:r>
      <w:r>
        <w:br/>
      </w:r>
      <w:r>
        <w:rPr>
          <w:rStyle w:val="VerbatimChar"/>
        </w:rPr>
        <w:t xml:space="preserve">{ "reformulation": "...", "demande": "...", "besoin_hypothese": "...", "decision_prise": "...",</w:t>
      </w:r>
      <w:r>
        <w:br/>
      </w:r>
      <w:r>
        <w:rPr>
          <w:rStyle w:val="VerbatimChar"/>
        </w:rPr>
        <w:t xml:space="preserve">  "niveau_psychologique": "...", "prudence": "hypothèses à vérifier avec la personne" }</w:t>
      </w:r>
    </w:p>
    <w:bookmarkEnd w:id="42"/>
    <w:bookmarkStart w:id="43" w:name="prompt-génération-du-compte-rendu-docx"/>
    <w:p>
      <w:pPr>
        <w:pStyle w:val="Heading3"/>
      </w:pPr>
      <w:r>
        <w:t xml:space="preserve">7.4 Prompt — Génération du compte rendu (DOCX)</w:t>
      </w:r>
    </w:p>
    <w:p>
      <w:pPr>
        <w:pStyle w:val="SourceCode"/>
      </w:pPr>
      <w:r>
        <w:rPr>
          <w:rStyle w:val="VerbatimChar"/>
        </w:rPr>
        <w:t xml:space="preserve">À partir des notes et réponses ci-dessous, rédige un COMPTE RENDU professionnel, fidèle à la</w:t>
      </w:r>
      <w:r>
        <w:br/>
      </w:r>
      <w:r>
        <w:rPr>
          <w:rStyle w:val="VerbatimChar"/>
        </w:rPr>
        <w:t xml:space="preserve">parole de la personne (ne prescris rien à sa place ; restitue ses décisions et ses formulations).</w:t>
      </w:r>
      <w:r>
        <w:br/>
      </w:r>
      <w:r>
        <w:br/>
      </w:r>
      <w:r>
        <w:rPr>
          <w:rStyle w:val="VerbatimChar"/>
        </w:rPr>
        <w:t xml:space="preserve">Données : Accompagné : {{prenom}} | Date : {{date}} | Contexte : {{contexte}}</w:t>
      </w:r>
      <w:r>
        <w:br/>
      </w:r>
      <w:r>
        <w:rPr>
          <w:rStyle w:val="VerbatimChar"/>
        </w:rPr>
        <w:t xml:space="preserve">Réponses par phase : {{reponses_structurees}}</w:t>
      </w:r>
      <w:r>
        <w:br/>
      </w:r>
      <w:r>
        <w:br/>
      </w:r>
      <w:r>
        <w:rPr>
          <w:rStyle w:val="VerbatimChar"/>
        </w:rPr>
        <w:t xml:space="preserve">Structure (titres exacts) :</w:t>
      </w:r>
      <w:r>
        <w:br/>
      </w:r>
      <w:r>
        <w:rPr>
          <w:rStyle w:val="VerbatimChar"/>
        </w:rPr>
        <w:t xml:space="preserve">1. Contexte et demande</w:t>
      </w:r>
      <w:r>
        <w:br/>
      </w:r>
      <w:r>
        <w:rPr>
          <w:rStyle w:val="VerbatimChar"/>
        </w:rPr>
        <w:t xml:space="preserve">2. Points clés exprimés</w:t>
      </w:r>
      <w:r>
        <w:br/>
      </w:r>
      <w:r>
        <w:rPr>
          <w:rStyle w:val="VerbatimChar"/>
        </w:rPr>
        <w:t xml:space="preserve">3. Ce qui a émergé (sens, axes)</w:t>
      </w:r>
      <w:r>
        <w:br/>
      </w:r>
      <w:r>
        <w:rPr>
          <w:rStyle w:val="VerbatimChar"/>
        </w:rPr>
        <w:t xml:space="preserve">4. Plan d'action  (tableau : étape | échéance | critère de réussite)</w:t>
      </w:r>
      <w:r>
        <w:br/>
      </w:r>
      <w:r>
        <w:rPr>
          <w:rStyle w:val="VerbatimChar"/>
        </w:rPr>
        <w:t xml:space="preserve">5. Propositions pour la suite</w:t>
      </w:r>
      <w:r>
        <w:br/>
      </w:r>
      <w:r>
        <w:rPr>
          <w:rStyle w:val="VerbatimChar"/>
        </w:rPr>
        <w:t xml:space="preserve">6. Points de vigilance pour le prochain rendez-vous</w:t>
      </w:r>
      <w:r>
        <w:br/>
      </w:r>
      <w:r>
        <w:br/>
      </w:r>
      <w:r>
        <w:rPr>
          <w:rStyle w:val="VerbatimChar"/>
        </w:rPr>
        <w:t xml:space="preserve">Style clair, factuel, bienveillant, en français. Le plan d'action reflète des engagements</w:t>
      </w:r>
      <w:r>
        <w:br/>
      </w:r>
      <w:r>
        <w:rPr>
          <w:rStyle w:val="VerbatimChar"/>
        </w:rPr>
        <w:t xml:space="preserve">RÉALISTES exprimés par la personne. Contenu directement convertible en DOCX.</w:t>
      </w:r>
    </w:p>
    <w:bookmarkEnd w:id="43"/>
    <w:bookmarkStart w:id="44" w:name="X10703a33b14069233bbb13a21688fedab2037bb"/>
    <w:p>
      <w:pPr>
        <w:pStyle w:val="Heading3"/>
      </w:pPr>
      <w:r>
        <w:t xml:space="preserve">7.5 Prompt — Questionnaire initial adaptatif (pré-RDV)</w:t>
      </w:r>
    </w:p>
    <w:p>
      <w:pPr>
        <w:pStyle w:val="SourceCode"/>
      </w:pPr>
      <w:r>
        <w:rPr>
          <w:rStyle w:val="VerbatimChar"/>
        </w:rPr>
        <w:t xml:space="preserve">Tu aides une personne accompagnée à préparer son premier rendez-vous, en cadrant son besoin.</w:t>
      </w:r>
      <w:r>
        <w:br/>
      </w:r>
      <w:r>
        <w:rPr>
          <w:rStyle w:val="VerbatimChar"/>
        </w:rPr>
        <w:t xml:space="preserve">Mène un dialogue BIENVEILLANT, une question à la fois, en proposant à chaque fois 2-4</w:t>
      </w:r>
      <w:r>
        <w:br/>
      </w:r>
      <w:r>
        <w:rPr>
          <w:rStyle w:val="VerbatimChar"/>
        </w:rPr>
        <w:t xml:space="preserve">propositions de réponses (la personne peut aussi répondre librement). Couvre progressivement :</w:t>
      </w:r>
      <w:r>
        <w:br/>
      </w:r>
      <w:r>
        <w:rPr>
          <w:rStyle w:val="VerbatimChar"/>
        </w:rPr>
        <w:t xml:space="preserve">contexte du stage, sujet du mémoire, problématique, enjeux, difficultés rencontrées, besoins.</w:t>
      </w:r>
      <w:r>
        <w:br/>
      </w:r>
      <w:r>
        <w:rPr>
          <w:rStyle w:val="VerbatimChar"/>
        </w:rPr>
        <w:t xml:space="preserve">Ne juge pas, n'impose pas de solution. Quand tu as assez d'éléments, produis un COMPTE RENDU</w:t>
      </w:r>
      <w:r>
        <w:br/>
      </w:r>
      <w:r>
        <w:rPr>
          <w:rStyle w:val="VerbatimChar"/>
        </w:rPr>
        <w:t xml:space="preserve">récapitulatif clair et structuré, à valider par la personne.</w:t>
      </w:r>
      <w:r>
        <w:br/>
      </w:r>
      <w:r>
        <w:br/>
      </w:r>
      <w:r>
        <w:rPr>
          <w:rStyle w:val="VerbatimChar"/>
        </w:rPr>
        <w:t xml:space="preserve">Réponds en JSON :</w:t>
      </w:r>
      <w:r>
        <w:br/>
      </w:r>
      <w:r>
        <w:rPr>
          <w:rStyle w:val="VerbatimChar"/>
        </w:rPr>
        <w:t xml:space="preserve">{ "question": "...", "propositions": ["...", "..."], "termine": false, "recapitulatif": null 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écurité-conformité-rgpd"/>
    <w:p>
      <w:pPr>
        <w:pStyle w:val="Heading2"/>
      </w:pPr>
      <w:r>
        <w:t xml:space="preserve">8. Sécurité &amp; conformité (RGPD)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Documents légaux à produire</w:t>
      </w:r>
      <w:r>
        <w:t xml:space="preserve"> </w:t>
      </w:r>
      <w:r>
        <w:t xml:space="preserve">: Mentions légales, CGU, Politique de confidentialité (finalités, base légale, données, durées, destinataires,</w:t>
      </w:r>
      <w:r>
        <w:t xml:space="preserve"> </w:t>
      </w:r>
      <w:r>
        <w:rPr>
          <w:b/>
          <w:bCs/>
        </w:rPr>
        <w:t xml:space="preserve">sous-traitants : Anthropic &amp; Brevo</w:t>
      </w:r>
      <w:r>
        <w:t xml:space="preserve">, droits,</w:t>
      </w:r>
      <w:r>
        <w:t xml:space="preserve"> </w:t>
      </w:r>
      <w:r>
        <w:rPr>
          <w:b/>
          <w:bCs/>
        </w:rPr>
        <w:t xml:space="preserve">dpo@elafrit.com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Consentement obligatoire et tracé ;</w:t>
      </w:r>
      <w:r>
        <w:t xml:space="preserve"> </w:t>
      </w:r>
      <w:r>
        <w:rPr>
          <w:b/>
          <w:bCs/>
        </w:rPr>
        <w:t xml:space="preserve">minimisation</w:t>
      </w:r>
      <w:r>
        <w:t xml:space="preserve"> </w:t>
      </w:r>
      <w:r>
        <w:t xml:space="preserve">(texte seul, pas d’audio) ;</w:t>
      </w:r>
      <w:r>
        <w:t xml:space="preserve"> </w:t>
      </w:r>
      <w:r>
        <w:rPr>
          <w:b/>
          <w:bCs/>
        </w:rPr>
        <w:t xml:space="preserve">conservation bornée</w:t>
      </w:r>
      <w:r>
        <w:t xml:space="preserve"> </w:t>
      </w:r>
      <w:r>
        <w:t xml:space="preserve">; chiffrement des secrets ; HTTPS ; cloisonnement par rôle ; droit à l’effacement.</w:t>
      </w:r>
    </w:p>
    <w:bookmarkEnd w:id="46"/>
    <w:bookmarkStart w:id="47" w:name="exigences-non-fonctionnelles"/>
    <w:p>
      <w:pPr>
        <w:pStyle w:val="Heading2"/>
      </w:pPr>
      <w:r>
        <w:t xml:space="preserve">9. Exigences non fonctionnelles</w:t>
      </w:r>
    </w:p>
    <w:p>
      <w:pPr>
        <w:pStyle w:val="FirstParagraph"/>
      </w:pPr>
      <w:r>
        <w:t xml:space="preserve">Mobile-first · i18n-ready (textes externalisés dès la v1) · accessibilité (ARIA, contrastes) · suggestions IA en quelques secondes · sauvegardes SQLite · fallback si l’API IA est indisponible · traçabilité suggestion IA → décision.</w:t>
      </w:r>
    </w:p>
    <w:bookmarkEnd w:id="47"/>
    <w:bookmarkStart w:id="48" w:name="lots-de-réalisation"/>
    <w:p>
      <w:pPr>
        <w:pStyle w:val="Heading2"/>
      </w:pPr>
      <w:r>
        <w:t xml:space="preserve">10. Lots de réalisation</w:t>
      </w:r>
    </w:p>
    <w:p>
      <w:pPr>
        <w:pStyle w:val="Compact"/>
        <w:numPr>
          <w:ilvl w:val="0"/>
          <w:numId w:val="1014"/>
        </w:numPr>
      </w:pPr>
      <w:r>
        <w:t xml:space="preserve">✅ Socle (structure, page d’accueil, schéma SQLite, Docker/Traefik coexistant).</w:t>
      </w:r>
    </w:p>
    <w:p>
      <w:pPr>
        <w:pStyle w:val="Compact"/>
        <w:numPr>
          <w:ilvl w:val="0"/>
          <w:numId w:val="1014"/>
        </w:numPr>
      </w:pPr>
      <w:r>
        <w:t xml:space="preserve">Auth (inscription + validation email + reset) + comptes seed + consentement.</w:t>
      </w:r>
    </w:p>
    <w:p>
      <w:pPr>
        <w:pStyle w:val="Compact"/>
        <w:numPr>
          <w:ilvl w:val="0"/>
          <w:numId w:val="1014"/>
        </w:numPr>
      </w:pPr>
      <w:r>
        <w:t xml:space="preserve">Questionnaire initial (Claude) + prise de RDV.</w:t>
      </w:r>
    </w:p>
    <w:p>
      <w:pPr>
        <w:pStyle w:val="Compact"/>
        <w:numPr>
          <w:ilvl w:val="0"/>
          <w:numId w:val="1014"/>
        </w:numPr>
      </w:pPr>
      <w:r>
        <w:t xml:space="preserve">Entretien guidé (6 phases) + transcription + suggestions IA.</w:t>
      </w:r>
    </w:p>
    <w:p>
      <w:pPr>
        <w:pStyle w:val="Compact"/>
        <w:numPr>
          <w:ilvl w:val="0"/>
          <w:numId w:val="1014"/>
        </w:numPr>
      </w:pPr>
      <w:r>
        <w:t xml:space="preserve">Compte rendu DOCX (génération / édition / ré-import / publication).</w:t>
      </w:r>
    </w:p>
    <w:p>
      <w:pPr>
        <w:pStyle w:val="Compact"/>
        <w:numPr>
          <w:ilvl w:val="0"/>
          <w:numId w:val="1014"/>
        </w:numPr>
      </w:pPr>
      <w:r>
        <w:t xml:space="preserve">Suivi plan d’action + notifications + tableau de bord + tags.</w:t>
      </w:r>
    </w:p>
    <w:p>
      <w:pPr>
        <w:pStyle w:val="Compact"/>
        <w:numPr>
          <w:ilvl w:val="0"/>
          <w:numId w:val="1014"/>
        </w:numPr>
      </w:pPr>
      <w:r>
        <w:t xml:space="preserve">Onglet Aide (transparence) + pages légales.</w:t>
      </w:r>
    </w:p>
    <w:p>
      <w:pPr>
        <w:pStyle w:val="Compact"/>
        <w:numPr>
          <w:ilvl w:val="0"/>
          <w:numId w:val="1014"/>
        </w:numPr>
      </w:pPr>
      <w:r>
        <w:t xml:space="preserve">i18n &amp; robustesse (STT serveur, multilingue) — ultérieur.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Guide_deploiement_Boussole.md" TargetMode="External" /><Relationship Type="http://schemas.openxmlformats.org/officeDocument/2006/relationships/hyperlink" Id="rId20" Target="Methode_entretien_accompagnement_V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Guide_deploiement_Boussole.md" TargetMode="External" /><Relationship Type="http://schemas.openxmlformats.org/officeDocument/2006/relationships/hyperlink" Id="rId20" Target="Methode_entretien_accompagnement_V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2026-06-05T10:49:22Z</dcterms:created>
  <dcterms:modified xsi:type="dcterms:W3CDTF">2026-06-05T10:49:22Z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