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3 SUR 7</w:t>
      </w:r>
    </w:p>
    <w:p>
      <w:pPr>
        <w:jc w:val="center"/>
      </w:pPr>
      <w:r>
        <w:rPr>
          <w:b/>
          <w:color w:val="1E1B4B"/>
          <w:sz w:val="64"/>
        </w:rPr>
        <w:t>Customer Journey Maps</w:t>
      </w:r>
    </w:p>
    <w:p>
      <w:pPr>
        <w:spacing w:before="170"/>
        <w:jc w:val="center"/>
      </w:pPr>
      <w:r>
        <w:rPr>
          <w:i/>
          <w:color w:val="475569"/>
          <w:sz w:val="26"/>
        </w:rPr>
        <w:t>Les 3 parcours utilisateurs d'EduTutor IA, étape par étape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>
              <w:t>05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>
              <w:t>Valentin LOUVET, Amine KAOUTAR, Erwann HILLION, Alexandre BONJOUR, Evan AFONSO, Bastien ROUVIERE, Aya SGHAIER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>
              <w:t>Cadrage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>
              <w:t>v1.0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>
              <w:t>29/06/2026  13h00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>
              <w:t>Draft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r>
        <w:rPr>
          <w:b/>
          <w:color w:val="1E1B4B"/>
          <w:sz w:val="36"/>
        </w:rPr>
        <w:t>Table des matières</w:t>
      </w:r>
    </w:p>
    <w:p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>
      <w:pPr>
        <w:spacing w:before="283"/>
      </w:pPr>
      <w:r>
        <w:fldChar w:fldCharType="begin"/>
        <w:instrText xml:space="preserve">TOC \o "1-3" \h \z \u</w:instrText>
        <w:fldChar w:fldCharType="separate"/>
        <w:t>(Table des matières non générée, appuyez sur F9 dans Word)</w:t>
        <w:fldChar w:fldCharType="end"/>
      </w:r>
    </w:p>
    <w:p>
      <w:r>
        <w:br w:type="page"/>
      </w:r>
    </w:p>
    <w:p>
      <w:r>
        <w:rPr>
          <w:b/>
          <w:color w:val="F59E0B"/>
          <w:sz w:val="18"/>
        </w:rPr>
        <w:t>PRÉAMBULE</w:t>
      </w:r>
    </w:p>
    <w:p>
      <w:pPr>
        <w:pStyle w:val="Heading1"/>
      </w:pPr>
      <w:r>
        <w:rPr>
          <w:color w:val="1E1B4B"/>
        </w:rPr>
        <w:t>Pourquoi cet artefact ?</w:t>
      </w:r>
    </w:p>
    <w:p>
      <w:r>
        <w:t>Le Customer Journey Map raconte le parcours d'une persona étape par étape. À chaque étape, on note ses actions concrètes, ses pensées (formulées au « je »), son émotion dominante (échelle 😡 → 😐 → 😊), et les frictions ou opportunités produit. Le journey map sert à repérer le moment exact où la persona décroche, c'est là que le produit doit briller en priorité.</w:t>
      </w:r>
    </w:p>
    <w:p>
      <w:r>
        <w:t>Ce modèle contient 3 parcours, alignés sur les 3 personas du fichier précédent : Léa Martin (étudiante), Mme Lefèvre (enseignante émergente J1), M. David Chen (directeur d'établissement). Le parcours "établissement" suit un cycle d'achat B2B et non un parcours utilisateur classique.</w:t>
      </w:r>
    </w:p>
    <w:p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sur grand format si possible : étalez les 5 étapes en colonnes au mur (post-it ou tableau blanc) avant de remplir le modèle Word. Le journey map vit mieux en mode collaboratif que devant un écran solo.</w:t>
      </w:r>
    </w:p>
    <w:p>
      <w:pPr>
        <w:pStyle w:val="Heading1"/>
      </w:pPr>
      <w:r>
        <w:rPr>
          <w:color w:val="1E1B4B"/>
        </w:rPr>
        <w:t>1. Parcours Étudiant, Léa Martin (cible primaire)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Léa découvre, utilise et adopte (ou abandonne) EduTutor IA. Repérer le moment de décrochage potentiel.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(Découverte → Inscription → 1ʳᵉ utilisation → Usage régulier → Recommandation/Abandon). Pour chaque étape : actions, pensées au « je », émotion, frictions/opportunités.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3 (1ʳᵉ utilisation), Action : upload son PDF de droit constitutionnel. Pensée : Ça va vraiment marcher sur 350 pages ? Émotion : 😐 anxieuse. Friction : barre de progression absente pendant 30 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Étape : utilisation. Action : utilise. Émotion : neutre. » (sans contenu, intestable, ne sert à rien)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</w:t>
            </w:r>
          </w:p>
        </w:tc>
        <w:tc>
          <w:tcPr>
            <w:tcW w:type="dxa" w:w="1728"/>
          </w:tcPr>
          <w:p>
            <w:r>
              <w:t>Voit une story Instagram d'une influenceuse étudiante mentionnant EduTutor IA. Clique sur le lien.</w:t>
            </w:r>
          </w:p>
        </w:tc>
        <w:tc>
          <w:tcPr>
            <w:tcW w:type="dxa" w:w="1728"/>
          </w:tcPr>
          <w:p>
            <w:r>
              <w:t>« Encore un outil IA qui promet la lune ? Mais bon, je révise pour mon partiel dans 2 semaines, ça vaut le coup d'essayer. »</w:t>
            </w:r>
          </w:p>
        </w:tc>
        <w:tc>
          <w:tcPr>
            <w:tcW w:type="dxa" w:w="1728"/>
          </w:tcPr>
          <w:p>
            <w:r>
              <w:t>😐 Curieuse, sceptique</w:t>
            </w:r>
          </w:p>
        </w:tc>
        <w:tc>
          <w:tcPr>
            <w:tcW w:type="dxa" w:w="1728"/>
          </w:tcPr>
          <w:p>
            <w:r>
              <w:t>🚧 Friction : landing page trop technique. 💡 Opportunité : preuve sociale (témoignages étudiants).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Inscription</w:t>
            </w:r>
          </w:p>
        </w:tc>
        <w:tc>
          <w:tcPr>
            <w:tcW w:type="dxa" w:w="1728"/>
          </w:tcPr>
          <w:p>
            <w:r>
              <w:t>Crée un compte avec son email universitaire. Mot de passe Bitwarden.</w:t>
            </w:r>
          </w:p>
        </w:tc>
        <w:tc>
          <w:tcPr>
            <w:tcW w:type="dxa" w:w="1728"/>
          </w:tcPr>
          <w:p>
            <w:r>
              <w:t>« Au moins ils demandent pas mon numéro de téléphone… RGPD respecté ? »</w:t>
            </w:r>
          </w:p>
        </w:tc>
        <w:tc>
          <w:tcPr>
            <w:tcW w:type="dxa" w:w="1728"/>
          </w:tcPr>
          <w:p>
            <w:r>
              <w:t>😐 Vigilante</w:t>
            </w:r>
          </w:p>
        </w:tc>
        <w:tc>
          <w:tcPr>
            <w:tcW w:type="dxa" w:w="1728"/>
          </w:tcPr>
          <w:p>
            <w:r>
              <w:t>🚧 Friction : pas de SSO Google/Apple. 💡 Opportunité : mention RGPD claire pendant l'inscription.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1ʳᵉ utilisation</w:t>
            </w:r>
          </w:p>
        </w:tc>
        <w:tc>
          <w:tcPr>
            <w:tcW w:type="dxa" w:w="1728"/>
          </w:tcPr>
          <w:p>
            <w:r>
              <w:t>Uploade son PDF de droit constitutionnel (340 pages). Génère un quiz de 10 QCM sur le chapitre 4.</w:t>
            </w:r>
          </w:p>
        </w:tc>
        <w:tc>
          <w:tcPr>
            <w:tcW w:type="dxa" w:w="1728"/>
          </w:tcPr>
          <w:p>
            <w:r>
              <w:t>« 340 pages, j'espère que ça va pas planter. Je vois pas la barre de progression… »</w:t>
            </w:r>
          </w:p>
        </w:tc>
        <w:tc>
          <w:tcPr>
            <w:tcW w:type="dxa" w:w="1728"/>
          </w:tcPr>
          <w:p>
            <w:r>
              <w:t>😐 Anxieuse → 😊 Soulagée</w:t>
            </w:r>
          </w:p>
        </w:tc>
        <w:tc>
          <w:tcPr>
            <w:tcW w:type="dxa" w:w="1728"/>
          </w:tcPr>
          <w:p>
            <w:r>
              <w:t>🚧 Friction : pas d'indicateur de progression &gt; 30 s. 💡 Opportunité : message rassurant pendant l'attente.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Usage régulier</w:t>
            </w:r>
          </w:p>
        </w:tc>
        <w:tc>
          <w:tcPr>
            <w:tcW w:type="dxa" w:w="1728"/>
          </w:tcPr>
          <w:p>
            <w:r>
              <w:t>Génère 3 quizz / semaine sur 5 chapitres différents pendant 2 semaines avant les partiels.</w:t>
            </w:r>
          </w:p>
        </w:tc>
        <w:tc>
          <w:tcPr>
            <w:tcW w:type="dxa" w:w="1728"/>
          </w:tcPr>
          <w:p>
            <w:r>
              <w:t>« J'ai gagné au moins 2h/semaine. Et je me sens plus prête. »</w:t>
            </w:r>
          </w:p>
        </w:tc>
        <w:tc>
          <w:tcPr>
            <w:tcW w:type="dxa" w:w="1728"/>
          </w:tcPr>
          <w:p>
            <w:r>
              <w:t>😊 Confiante, satisfaite</w:t>
            </w:r>
          </w:p>
        </w:tc>
        <w:tc>
          <w:tcPr>
            <w:tcW w:type="dxa" w:w="1728"/>
          </w:tcPr>
          <w:p>
            <w:r>
              <w:t>🚧 Friction : pas d'historique consultable hors-ligne. 💡 Opportunité : mode hors-ligne pour le RER.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Recommandation</w:t>
            </w:r>
          </w:p>
        </w:tc>
        <w:tc>
          <w:tcPr>
            <w:tcW w:type="dxa" w:w="1728"/>
          </w:tcPr>
          <w:p>
            <w:r>
              <w:t>Partage le lien à 3 amies de promo dans son groupe WhatsApp.</w:t>
            </w:r>
          </w:p>
        </w:tc>
        <w:tc>
          <w:tcPr>
            <w:tcW w:type="dxa" w:w="1728"/>
          </w:tcPr>
          <w:p>
            <w:r>
              <w:t>« Si ça les aide elles aussi, on pourra faire des sessions de révision communes. »</w:t>
            </w:r>
          </w:p>
        </w:tc>
        <w:tc>
          <w:tcPr>
            <w:tcW w:type="dxa" w:w="1728"/>
          </w:tcPr>
          <w:p>
            <w:r>
              <w:t>😊 Enthousiaste</w:t>
            </w:r>
          </w:p>
        </w:tc>
        <w:tc>
          <w:tcPr>
            <w:tcW w:type="dxa" w:w="1728"/>
          </w:tcPr>
          <w:p>
            <w:r>
              <w:t>🚧 Friction : pas de fonction de partage de quiz entre comptes. 💡 Opportunité : mode équipe / promo.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3 (1ʳᵉ utilisation) si la génération échoue silencieusement ou prend plus de 60 s. Investissement prioritaire produit : indicateur de progression visible + message rassurant.</w:t>
      </w:r>
    </w:p>
    <w:p>
      <w:pPr>
        <w:pStyle w:val="Heading1"/>
      </w:pPr>
      <w:r>
        <w:rPr>
          <w:color w:val="1E1B4B"/>
        </w:rPr>
        <w:t>2. Parcours Enseignant, Mme Lefèvre (cible secondaire émergente J1)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comment Mme Lefèvre découvre, évalue et adopte EduTutor IA dans le contexte professionnel (avec 28 étudiants à charge).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Mêmes 5 étapes que le parcours étudiant, mais avec les motivations et frictions spécifiques au métier d'enseignant.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1 (Découverte), Action : lit un article du Café Pédagogique. Pensée : encore une promesse marketing ? Émotion : 😐. Friction : pas d'exemple concret BTS Communication.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Elle utilise. C'est bien. » (sans contexte enseignant ni chiffres)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</w:t>
            </w:r>
          </w:p>
        </w:tc>
        <w:tc>
          <w:tcPr>
            <w:tcW w:type="dxa" w:w="1728"/>
          </w:tcPr>
          <w:p>
            <w:r>
              <w:t>Lit un article du Café Pédagogique sur les outils IA pour enseignants. Note le nom EduTutor IA.</w:t>
            </w:r>
          </w:p>
        </w:tc>
        <w:tc>
          <w:tcPr>
            <w:tcW w:type="dxa" w:w="1728"/>
          </w:tcPr>
          <w:p>
            <w:r>
              <w:t>« Encore une promesse marketing ? Je veux voir des exemples concrets BTS Communication. »</w:t>
            </w:r>
          </w:p>
        </w:tc>
        <w:tc>
          <w:tcPr>
            <w:tcW w:type="dxa" w:w="1728"/>
          </w:tcPr>
          <w:p>
            <w:r>
              <w:t>😐 Curieuse, prudente</w:t>
            </w:r>
          </w:p>
        </w:tc>
        <w:tc>
          <w:tcPr>
            <w:tcW w:type="dxa" w:w="1728"/>
          </w:tcPr>
          <w:p>
            <w:r>
              <w:t>🚧 Friction : pas d'exemples sectoriels (BTS, lycée, supérieur). 💡 Opportunité : démos par niveau.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Inscription</w:t>
            </w:r>
          </w:p>
        </w:tc>
        <w:tc>
          <w:tcPr>
            <w:tcW w:type="dxa" w:w="1728"/>
          </w:tcPr>
          <w:p>
            <w:r>
              <w:t>Demande un compte enseignant via le formulaire de contact. Attend 48 h une réponse.</w:t>
            </w:r>
          </w:p>
        </w:tc>
        <w:tc>
          <w:tcPr>
            <w:tcW w:type="dxa" w:w="1728"/>
          </w:tcPr>
          <w:p>
            <w:r>
              <w:t>« 48 h pour répondre ? S'ils ne sont pas réactifs en amont, comment seront-ils en SAV ? »</w:t>
            </w:r>
          </w:p>
        </w:tc>
        <w:tc>
          <w:tcPr>
            <w:tcW w:type="dxa" w:w="1728"/>
          </w:tcPr>
          <w:p>
            <w:r>
              <w:t>😡 Impatiente</w:t>
            </w:r>
          </w:p>
        </w:tc>
        <w:tc>
          <w:tcPr>
            <w:tcW w:type="dxa" w:w="1728"/>
          </w:tcPr>
          <w:p>
            <w:r>
              <w:t>🚧 Friction : pas d'auto-inscription enseignant. 💡 Opportunité : compte gratuit immédiat + parrainage école.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1ʳᵉ utilisation</w:t>
            </w:r>
          </w:p>
        </w:tc>
        <w:tc>
          <w:tcPr>
            <w:tcW w:type="dxa" w:w="1728"/>
          </w:tcPr>
          <w:p>
            <w:r>
              <w:t>Uploade un cours de Communication non-verbale. Génère 1 quiz de 10 QCM pour tester.</w:t>
            </w:r>
          </w:p>
        </w:tc>
        <w:tc>
          <w:tcPr>
            <w:tcW w:type="dxa" w:w="1728"/>
          </w:tcPr>
          <w:p>
            <w:r>
              <w:t>« Si les questions sont mal formulées ou fausses, je n'y reviens pas. »</w:t>
            </w:r>
          </w:p>
        </w:tc>
        <w:tc>
          <w:tcPr>
            <w:tcW w:type="dxa" w:w="1728"/>
          </w:tcPr>
          <w:p>
            <w:r>
              <w:t>😐 Vigilante → 😊 Étonnée</w:t>
            </w:r>
          </w:p>
        </w:tc>
        <w:tc>
          <w:tcPr>
            <w:tcW w:type="dxa" w:w="1728"/>
          </w:tcPr>
          <w:p>
            <w:r>
              <w:t>🚧 Friction : pas d'aperçu rapide des questions. 💡 Opportunité : mode preview avant publication.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Usage régulier</w:t>
            </w:r>
          </w:p>
        </w:tc>
        <w:tc>
          <w:tcPr>
            <w:tcW w:type="dxa" w:w="1728"/>
          </w:tcPr>
          <w:p>
            <w:r>
              <w:t>Génère 3 quizz / semaine pour ses 28 étudiants. Adapte le niveau selon les retours.</w:t>
            </w:r>
          </w:p>
        </w:tc>
        <w:tc>
          <w:tcPr>
            <w:tcW w:type="dxa" w:w="1728"/>
          </w:tcPr>
          <w:p>
            <w:r>
              <w:t>« J'ai gagné 4h/semaine sur la préparation. Mais je veux pouvoir corriger une question erronée vite. »</w:t>
            </w:r>
          </w:p>
        </w:tc>
        <w:tc>
          <w:tcPr>
            <w:tcW w:type="dxa" w:w="1728"/>
          </w:tcPr>
          <w:p>
            <w:r>
              <w:t>😊 Satisfaite, productive</w:t>
            </w:r>
          </w:p>
        </w:tc>
        <w:tc>
          <w:tcPr>
            <w:tcW w:type="dxa" w:w="1728"/>
          </w:tcPr>
          <w:p>
            <w:r>
              <w:t>🚧 Friction : pas d'édition manuelle d'une question après génération. 💡 Opportunité : éditeur intégré.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Recommandation à la direction</w:t>
            </w:r>
          </w:p>
        </w:tc>
        <w:tc>
          <w:tcPr>
            <w:tcW w:type="dxa" w:w="1728"/>
          </w:tcPr>
          <w:p>
            <w:r>
              <w:t>Présente l'outil au conseil pédagogique. Demande un budget pour passage en compte établissement.</w:t>
            </w:r>
          </w:p>
        </w:tc>
        <w:tc>
          <w:tcPr>
            <w:tcW w:type="dxa" w:w="1728"/>
          </w:tcPr>
          <w:p>
            <w:r>
              <w:t>« Si la direction signe, je veux pouvoir prouver le ROI : 4h/sem × 30 sem × 5 profs = 600h/an. »</w:t>
            </w:r>
          </w:p>
        </w:tc>
        <w:tc>
          <w:tcPr>
            <w:tcW w:type="dxa" w:w="1728"/>
          </w:tcPr>
          <w:p>
            <w:r>
              <w:t>😊 Convaincue, militante</w:t>
            </w:r>
          </w:p>
        </w:tc>
        <w:tc>
          <w:tcPr>
            <w:tcW w:type="dxa" w:w="1728"/>
          </w:tcPr>
          <w:p>
            <w:r>
              <w:t>🚧 Friction : pas de dashboard de ROI exportable. 💡 Opportunité : rapport mensuel pour direction.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2 (Inscription) si le délai de réponse dépasse 24 h. Pour les enseignants pressés, passer à un compte gratuit auto-créé est un gain critique. Investissement prioritaire : self-service inscription enseignant + onboarding guidé en 5 minutes.</w:t>
      </w:r>
    </w:p>
    <w:p>
      <w:pPr>
        <w:pStyle w:val="Heading1"/>
      </w:pPr>
      <w:r>
        <w:rPr>
          <w:color w:val="1E1B4B"/>
        </w:rPr>
        <w:t>3. Parcours Établissement, M. David Chen (cible tertiaire B2B)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cycle d'achat B2B en 5 étapes : du besoin amont au renouvellement annuel. Différent d'un parcours utilisateur classique.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5 étapes adaptées B2B (Découverte besoin → Évaluation → Décision → Onboarding → Renouvellement). Mettre l'accent sur les contraintes RGPD et budgétaires.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Étape 2 (Évaluation), Action : envoie les CGV au DPO pour validation. Pensée : si le DPO valide en 30 min, signal très positif. Friction : DPO part en congés.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Achète. » (un cycle B2B comporte au moins 4-6 mois, à détailler)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Pensées (au « je »)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Émotion</w:t>
            </w:r>
          </w:p>
        </w:tc>
        <w:tc>
          <w:tcPr>
            <w:tcW w:type="dxa" w:w="1728"/>
            <w:shd w:fill="1E1B4B"/>
          </w:tcPr>
          <w:p>
            <w:r>
              <w:rPr>
                <w:b/>
                <w:color w:val="FFFFFF"/>
              </w:rPr>
              <w:t>Frictions / Opportunités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Découverte du besoin</w:t>
            </w:r>
          </w:p>
        </w:tc>
        <w:tc>
          <w:tcPr>
            <w:tcW w:type="dxa" w:w="1728"/>
          </w:tcPr>
          <w:p>
            <w:r>
              <w:t>Le CA de l'établissement demande une stratégie IA pédagogique. Mme Lefèvre vient lui parler d'EduTutor.</w:t>
            </w:r>
          </w:p>
        </w:tc>
        <w:tc>
          <w:tcPr>
            <w:tcW w:type="dxa" w:w="1728"/>
          </w:tcPr>
          <w:p>
            <w:r>
              <w:t>« Le CA pousse sur l'IA, mais pas question de signer avec un acteur qui utilise OpenAI. »</w:t>
            </w:r>
          </w:p>
        </w:tc>
        <w:tc>
          <w:tcPr>
            <w:tcW w:type="dxa" w:w="1728"/>
          </w:tcPr>
          <w:p>
            <w:r>
              <w:t>😐 Prudent, sous pression</w:t>
            </w:r>
          </w:p>
        </w:tc>
        <w:tc>
          <w:tcPr>
            <w:tcW w:type="dxa" w:w="1728"/>
          </w:tcPr>
          <w:p>
            <w:r>
              <w:t>🚧 Friction : pas de garantie écrite RGPD/local-first. 💡 Opportunité : fiche RGPD prête à l'emploi.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Évaluation</w:t>
            </w:r>
          </w:p>
        </w:tc>
        <w:tc>
          <w:tcPr>
            <w:tcW w:type="dxa" w:w="1728"/>
          </w:tcPr>
          <w:p>
            <w:r>
              <w:t>Envoie les CGV au DPO mutualisé du réseau d'écoles. Demande une démo. Compare 3 outils en parallèle.</w:t>
            </w:r>
          </w:p>
        </w:tc>
        <w:tc>
          <w:tcPr>
            <w:tcW w:type="dxa" w:w="1728"/>
          </w:tcPr>
          <w:p>
            <w:r>
              <w:t>« Si le DPO valide les CGV en 30 min de lecture, c'est un signal très positif. »</w:t>
            </w:r>
          </w:p>
        </w:tc>
        <w:tc>
          <w:tcPr>
            <w:tcW w:type="dxa" w:w="1728"/>
          </w:tcPr>
          <w:p>
            <w:r>
              <w:t>😐 Méticuleux, analytique</w:t>
            </w:r>
          </w:p>
        </w:tc>
        <w:tc>
          <w:tcPr>
            <w:tcW w:type="dxa" w:w="1728"/>
          </w:tcPr>
          <w:p>
            <w:r>
              <w:t>🚧 Friction : DPO en congés 3 semaines. 💡 Opportunité : check-list RGPD pré-validée par cabinet juridique.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Décision</w:t>
            </w:r>
          </w:p>
        </w:tc>
        <w:tc>
          <w:tcPr>
            <w:tcW w:type="dxa" w:w="1728"/>
          </w:tcPr>
          <w:p>
            <w:r>
              <w:t>Signe le contrat annuel pour 1 200 élèves à 10 €/élève. Valide les modalités de déploiement.</w:t>
            </w:r>
          </w:p>
        </w:tc>
        <w:tc>
          <w:tcPr>
            <w:tcW w:type="dxa" w:w="1728"/>
          </w:tcPr>
          <w:p>
            <w:r>
              <w:t>« Si dans 6 mois je dois reculer, ça va être politiquement coûteux. Mieux vaut sécuriser. »</w:t>
            </w:r>
          </w:p>
        </w:tc>
        <w:tc>
          <w:tcPr>
            <w:tcW w:type="dxa" w:w="1728"/>
          </w:tcPr>
          <w:p>
            <w:r>
              <w:t>😐 Engagé, un peu anxieux</w:t>
            </w:r>
          </w:p>
        </w:tc>
        <w:tc>
          <w:tcPr>
            <w:tcW w:type="dxa" w:w="1728"/>
          </w:tcPr>
          <w:p>
            <w:r>
              <w:t>🚧 Friction : pas de clause d'essai de 3 mois. 💡 Opportunité : période pilote gratuite avant signature.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Onboarding équipe</w:t>
            </w:r>
          </w:p>
        </w:tc>
        <w:tc>
          <w:tcPr>
            <w:tcW w:type="dxa" w:w="1728"/>
          </w:tcPr>
          <w:p>
            <w:r>
              <w:t>Présente l'outil aux 40 enseignants. Forme un noyau de 5 ambassadeurs. Distribue les comptes.</w:t>
            </w:r>
          </w:p>
        </w:tc>
        <w:tc>
          <w:tcPr>
            <w:tcW w:type="dxa" w:w="1728"/>
          </w:tcPr>
          <w:p>
            <w:r>
              <w:t>« Si dès la 1ʳᵉ semaine les profs râlent que ça plante, j'ai perdu l'année. »</w:t>
            </w:r>
          </w:p>
        </w:tc>
        <w:tc>
          <w:tcPr>
            <w:tcW w:type="dxa" w:w="1728"/>
          </w:tcPr>
          <w:p>
            <w:r>
              <w:t>😐 Espérant → 😊 Soulagé</w:t>
            </w:r>
          </w:p>
        </w:tc>
        <w:tc>
          <w:tcPr>
            <w:tcW w:type="dxa" w:w="1728"/>
          </w:tcPr>
          <w:p>
            <w:r>
              <w:t>🚧 Friction : pas de matériel de formation prêt à l'emploi. 💡 Opportunité : kit de déploiement clé en main.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Renouvellement</w:t>
            </w:r>
          </w:p>
        </w:tc>
        <w:tc>
          <w:tcPr>
            <w:tcW w:type="dxa" w:w="1728"/>
          </w:tcPr>
          <w:p>
            <w:r>
              <w:t>Mesure l'adoption en fin d'année 1 : 35 % des profs actifs, 80 % des étudiants ont utilisé au moins 1 fois.</w:t>
            </w:r>
          </w:p>
        </w:tc>
        <w:tc>
          <w:tcPr>
            <w:tcW w:type="dxa" w:w="1728"/>
          </w:tcPr>
          <w:p>
            <w:r>
              <w:t>« 35 % d'adoption profs = au-dessus du seuil de 30 %. Je peux dire au CA on est en avance sur l'IA sans mentir. »</w:t>
            </w:r>
          </w:p>
        </w:tc>
        <w:tc>
          <w:tcPr>
            <w:tcW w:type="dxa" w:w="1728"/>
          </w:tcPr>
          <w:p>
            <w:r>
              <w:t>😊 Confiant, fier</w:t>
            </w:r>
          </w:p>
        </w:tc>
        <w:tc>
          <w:tcPr>
            <w:tcW w:type="dxa" w:w="1728"/>
          </w:tcPr>
          <w:p>
            <w:r>
              <w:t>🚧 Friction : pas de comparaison anonymisée avec d'autres écoles. 💡 Opportunité : benchmark sectoriel.</w:t>
            </w:r>
          </w:p>
        </w:tc>
      </w:tr>
    </w:tbl>
    <w:p>
      <w:r>
        <w:rPr>
          <w:b/>
        </w:rPr>
        <w:t xml:space="preserve">Moment de décrochage potentiel identifié : </w:t>
      </w:r>
      <w:r>
        <w:rPr>
          <w:i/>
        </w:rPr>
        <w:t>Étape 2 (Évaluation) si le dossier RGPD n'est pas prêt à l'emploi. Le DPO refusera tant que les transferts UE ne sont pas garantis par écrit. Investissement prioritaire : fiche RGPD pré-rédigée par cabinet juridique + clause d'essai de 3 mois.</w:t>
      </w:r>
    </w:p>
    <w:p>
      <w:pPr>
        <w:pStyle w:val="Heading1"/>
      </w:pPr>
      <w:r>
        <w:rPr>
          <w:color w:val="1E1B4B"/>
        </w:rPr>
        <w:t>4. Synthèse émotionnelle des 3 parcours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Visualiser d'un coup d'œil où les 3 personas vivent leurs pics et creux émotionnels. Permet de prioriser les investissements UX.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croisée : 5 étapes (lignes) × 3 personas (colonnes). Émotion dominante par cellule.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Étape 2 : Léa = 😐 / Mme Lefèvre = 😡 / M. Chen = 😐 → priorité absolue : améliorer l'expérience d'inscription enseignant.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Globalement c'est positif. » (pas d'analyse fine, pas de priorisation)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Étape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Léa (étudiante)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Mme Lefèvre (enseignante)</w:t>
            </w:r>
          </w:p>
        </w:tc>
        <w:tc>
          <w:tcPr>
            <w:tcW w:type="dxa" w:w="2160"/>
            <w:shd w:fill="1E1B4B"/>
          </w:tcPr>
          <w:p>
            <w:r>
              <w:rPr>
                <w:b/>
                <w:color w:val="FFFFFF"/>
              </w:rPr>
              <w:t>M. Chen (établissement)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 Découverte / Besoin</w:t>
            </w:r>
          </w:p>
        </w:tc>
        <w:tc>
          <w:tcPr>
            <w:tcW w:type="dxa" w:w="2160"/>
          </w:tcPr>
          <w:p>
            <w:r>
              <w:t>😐 Curieuse</w:t>
            </w:r>
          </w:p>
        </w:tc>
        <w:tc>
          <w:tcPr>
            <w:tcW w:type="dxa" w:w="2160"/>
          </w:tcPr>
          <w:p>
            <w:r>
              <w:t>😐 Prudente</w:t>
            </w:r>
          </w:p>
        </w:tc>
        <w:tc>
          <w:tcPr>
            <w:tcW w:type="dxa" w:w="2160"/>
          </w:tcPr>
          <w:p>
            <w:r>
              <w:t>😐 Sous pression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 Inscription / Évaluation</w:t>
            </w:r>
          </w:p>
        </w:tc>
        <w:tc>
          <w:tcPr>
            <w:tcW w:type="dxa" w:w="2160"/>
          </w:tcPr>
          <w:p>
            <w:r>
              <w:t>😐 Vigilante</w:t>
            </w:r>
          </w:p>
        </w:tc>
        <w:tc>
          <w:tcPr>
            <w:tcW w:type="dxa" w:w="2160"/>
          </w:tcPr>
          <w:p>
            <w:r>
              <w:t>😡 Impatiente (décrochage)</w:t>
            </w:r>
          </w:p>
        </w:tc>
        <w:tc>
          <w:tcPr>
            <w:tcW w:type="dxa" w:w="2160"/>
          </w:tcPr>
          <w:p>
            <w:r>
              <w:t>😐 Méticuleux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 1ʳᵉ utilisation / Décision</w:t>
            </w:r>
          </w:p>
        </w:tc>
        <w:tc>
          <w:tcPr>
            <w:tcW w:type="dxa" w:w="2160"/>
          </w:tcPr>
          <w:p>
            <w:r>
              <w:t>😐 → 😊 Anxieuse → Soulagée</w:t>
            </w:r>
          </w:p>
        </w:tc>
        <w:tc>
          <w:tcPr>
            <w:tcW w:type="dxa" w:w="2160"/>
          </w:tcPr>
          <w:p>
            <w:r>
              <w:t>😐 → 😊 Vigilante → Étonnée</w:t>
            </w:r>
          </w:p>
        </w:tc>
        <w:tc>
          <w:tcPr>
            <w:tcW w:type="dxa" w:w="2160"/>
          </w:tcPr>
          <w:p>
            <w:r>
              <w:t>😐 Engagé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 Usage régulier / Onboarding</w:t>
            </w:r>
          </w:p>
        </w:tc>
        <w:tc>
          <w:tcPr>
            <w:tcW w:type="dxa" w:w="2160"/>
          </w:tcPr>
          <w:p>
            <w:r>
              <w:t>😊 Confiante</w:t>
            </w:r>
          </w:p>
        </w:tc>
        <w:tc>
          <w:tcPr>
            <w:tcW w:type="dxa" w:w="2160"/>
          </w:tcPr>
          <w:p>
            <w:r>
              <w:t>😊 Satisfaite</w:t>
            </w:r>
          </w:p>
        </w:tc>
        <w:tc>
          <w:tcPr>
            <w:tcW w:type="dxa" w:w="2160"/>
          </w:tcPr>
          <w:p>
            <w:r>
              <w:t>😐 → 😊 Espérant → Soulagé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 Recommandation / Renouvel.</w:t>
            </w:r>
          </w:p>
        </w:tc>
        <w:tc>
          <w:tcPr>
            <w:tcW w:type="dxa" w:w="2160"/>
          </w:tcPr>
          <w:p>
            <w:r>
              <w:t>😊 Enthousiaste</w:t>
            </w:r>
          </w:p>
        </w:tc>
        <w:tc>
          <w:tcPr>
            <w:tcW w:type="dxa" w:w="2160"/>
          </w:tcPr>
          <w:p>
            <w:r>
              <w:t>😊 Militante</w:t>
            </w:r>
          </w:p>
        </w:tc>
        <w:tc>
          <w:tcPr>
            <w:tcW w:type="dxa" w:w="2160"/>
          </w:tcPr>
          <w:p>
            <w:r>
              <w:t>😊 Confiant, fier</w:t>
            </w:r>
          </w:p>
        </w:tc>
      </w:tr>
    </w:tbl>
    <w:p>
      <w:r>
        <w:rPr>
          <w:b/>
        </w:rPr>
        <w:t xml:space="preserve">Investissement produit prioritaire </w:t>
      </w:r>
      <w:r>
        <w:rPr>
          <w:i/>
        </w:rPr>
        <w:t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</w:p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parcours sont décrits sur les 5 étapes (Découverte → Recommandation/Renouvellement)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Les 3 parcours (Léa, Lefèvre, Chen) sont décrits sur 5 étapes chacun, cf. tables 1, 2 et 3.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"Actions" contient une action concrète et observable (pas un concept vague)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Toutes les actions sont concrètes : « uploade PDF 340 p. », « envoie CGV au DPO », « partage WhatsApp 3 amies ».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"Pensées" est formulée au « je », entre guillemets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Toutes les pensées sont au « je » entre guillemets, ex. « J'ai gagné au moins 2 h/semaine ».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"Émotion" utilise l'échelle 😡 → 😐 → 😊 (au moins 1 transition par parcours)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Échelle 😡→😐→😊 respectée avec transitions explicites (Léa étape 3 : 😐→😊, Chen étape 4 : 😐→😊).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Chaque cellule "Frictions/Opportunités" identifie au moins 1 friction ET 1 opportunité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Chaque cellule contient au moins 1 friction (🚧) ET 1 opportunité (💡), cf. format imposé.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moment de décrochage potentiel est explicitement identifié pour chaque parcours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Décrochages explicités : Léa étape 3, Lefèvre étape 2, Chen étape 2 (DPO/RGPD).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 synthèse émotionnelle (heatmap) repère le bon "point de levier produit"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Heatmap (Table 4) identifie l'étape 2 comme point de levier produit prioritaire (3 décrochages cumulés).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parcours "Établissement" reflète bien un cycle d'achat B2B (et pas un usage)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Parcours Chen suit un cycle B2B 5 étapes (besoin→évaluation→décision→onboarding→renouvellement), pas un usage.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Document relu par l'équipe complète (7 membres) avant remise en cadrage matinal.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Nielsen Norman Group, Customer Journey Maps guide : </w:t>
      </w:r>
      <w:r>
        <w:t>https://www.nngroup.com/articles/customer-journey-mapping/</w:t>
      </w:r>
    </w:p>
    <w:p>
      <w:r>
        <w:rPr>
          <w:b/>
        </w:rPr>
        <w:t xml:space="preserve">• Smaply, Journey Mapping toolkit : </w:t>
      </w:r>
      <w:r>
        <w:t>https://www.smaply.com/journey-mapping</w:t>
      </w:r>
    </w:p>
    <w:p>
      <w:r>
        <w:rPr>
          <w:b/>
        </w:rPr>
        <w:t xml:space="preserve">• Article, AARRR framework pour produits : </w:t>
      </w:r>
      <w:r>
        <w:t>https://www.product-frameworks.com/AARRR-Framework.html</w:t>
      </w:r>
    </w:p>
    <w:p>
      <w:r>
        <w:rPr>
          <w:b/>
        </w:rPr>
        <w:t xml:space="preserve">• Roman Pichler, Customer journey vs Product journey : </w:t>
      </w:r>
      <w:r>
        <w:t>https://www.romanpichler.com/blog/persona-template-product-managers/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