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9C7F33"/>
          <w:sz w:val="20"/>
        </w:rPr>
        <w:t>SUMMARY HANDOUT — CHAPTER 2</w:t>
      </w:r>
    </w:p>
    <w:p>
      <w:r>
        <w:rPr>
          <w:rFonts w:ascii="Calibri" w:hAnsi="Calibri"/>
          <w:b/>
          <w:color w:val="1B3A5B"/>
          <w:sz w:val="40"/>
        </w:rPr>
        <w:t>Structuring the content</w:t>
      </w:r>
    </w:p>
    <w:p>
      <w:r>
        <w:rPr>
          <w:rFonts w:ascii="Calibri" w:hAnsi="Calibri"/>
          <w:i/>
          <w:color w:val="3C4A5C"/>
          <w:sz w:val="22"/>
        </w:rPr>
        <w:t>Summary handout — Demo course “Designing an online course”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6F9"/>
          </w:tcPr>
          <w:p>
            <w:r/>
            <w:r>
              <w:rPr>
                <w:rFonts w:ascii="Calibri" w:hAnsi="Calibri"/>
                <w:b/>
                <w:color w:val="1B3A5B"/>
                <w:sz w:val="22"/>
              </w:rPr>
              <w:t>Contents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1. The sequence, the real unit of learning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2. Breaking up is not chopping up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3. The order of prerequisites, not of importance</w:t>
            </w:r>
          </w:p>
        </w:tc>
      </w:tr>
    </w:tbl>
    <w:p/>
    <w:p>
      <w:r>
        <w:rPr>
          <w:rFonts w:ascii="Calibri" w:hAnsi="Calibri"/>
          <w:b w:val="0"/>
          <w:i w:val="0"/>
          <w:color w:val="16202E"/>
          <w:sz w:val="22"/>
        </w:rPr>
        <w:t>Scoping settled for whom and to do what. What remains is deciding in which order, and in what pieces. This is where the difference is made between a course people finish and one they abandon at chapter three.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1. The sequence, the real unit of learning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A chapter is a storage unit; what the learner goes through are </w:t>
      </w:r>
      <w:r>
        <w:rPr>
          <w:rFonts w:ascii="Calibri" w:hAnsi="Calibri"/>
          <w:b/>
          <w:i w:val="0"/>
          <w:color w:val="16202E"/>
          <w:sz w:val="22"/>
        </w:rPr>
        <w:t>sequences</w:t>
      </w:r>
      <w:r>
        <w:rPr>
          <w:rFonts w:ascii="Calibri" w:hAnsi="Calibri"/>
          <w:b w:val="0"/>
          <w:i w:val="0"/>
          <w:color w:val="16202E"/>
          <w:sz w:val="22"/>
        </w:rPr>
        <w:t xml:space="preserve">. A useful sequence carries three parts: a </w:t>
      </w:r>
      <w:r>
        <w:rPr>
          <w:rFonts w:ascii="Calibri" w:hAnsi="Calibri"/>
          <w:b/>
          <w:i w:val="0"/>
          <w:color w:val="16202E"/>
          <w:sz w:val="22"/>
        </w:rPr>
        <w:t>question</w:t>
      </w:r>
      <w:r>
        <w:rPr>
          <w:rFonts w:ascii="Calibri" w:hAnsi="Calibri"/>
          <w:b w:val="0"/>
          <w:i w:val="0"/>
          <w:color w:val="16202E"/>
          <w:sz w:val="22"/>
        </w:rPr>
        <w:t xml:space="preserve"> that motivates it, </w:t>
      </w:r>
      <w:r>
        <w:rPr>
          <w:rFonts w:ascii="Calibri" w:hAnsi="Calibri"/>
          <w:b/>
          <w:i w:val="0"/>
          <w:color w:val="16202E"/>
          <w:sz w:val="22"/>
        </w:rPr>
        <w:t>content</w:t>
      </w:r>
      <w:r>
        <w:rPr>
          <w:rFonts w:ascii="Calibri" w:hAnsi="Calibri"/>
          <w:b w:val="0"/>
          <w:i w:val="0"/>
          <w:color w:val="16202E"/>
          <w:sz w:val="22"/>
        </w:rPr>
        <w:t xml:space="preserve"> that answers it, a </w:t>
      </w:r>
      <w:r>
        <w:rPr>
          <w:rFonts w:ascii="Calibri" w:hAnsi="Calibri"/>
          <w:b/>
          <w:i w:val="0"/>
          <w:color w:val="16202E"/>
          <w:sz w:val="22"/>
        </w:rPr>
        <w:t>check</w:t>
      </w:r>
      <w:r>
        <w:rPr>
          <w:rFonts w:ascii="Calibri" w:hAnsi="Calibri"/>
          <w:b w:val="0"/>
          <w:i w:val="0"/>
          <w:color w:val="16202E"/>
          <w:sz w:val="22"/>
        </w:rPr>
        <w:t xml:space="preserve"> that proves it landed. It is almost always the third that goes missing — it is the hardest to imagine.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2. Breaking up is not chopping up</w:t>
      </w:r>
    </w:p>
    <w:p>
      <w:r>
        <w:rPr>
          <w:rFonts w:ascii="Calibri" w:hAnsi="Calibri"/>
          <w:b w:val="0"/>
          <w:i w:val="0"/>
          <w:color w:val="16202E"/>
          <w:sz w:val="22"/>
        </w:rPr>
        <w:t>A five-minute sequence that does not stand on its own is not micro-learning: it is a chapter cut in half. The test: if the learner stops there, do they leave with something usable?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3. The order of prerequisites, not of importance</w:t>
      </w:r>
    </w:p>
    <w:p>
      <w:r>
        <w:rPr>
          <w:rFonts w:ascii="Calibri" w:hAnsi="Calibri"/>
          <w:b w:val="0"/>
          <w:i w:val="0"/>
          <w:color w:val="16202E"/>
          <w:sz w:val="22"/>
        </w:rPr>
        <w:t>The most common mistake is opening with what matters most — hence with what assumes everything else. List your notions, draw an arrow from each to those it assumes: notions with no incoming arrow are your starting points. A cycle signals a badly cut notion.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9F5EE"/>
          </w:tcPr>
          <w:p>
            <w:r/>
            <w:r>
              <w:rPr>
                <w:rFonts w:ascii="Calibri" w:hAnsi="Calibri"/>
                <w:b/>
                <w:color w:val="2F8F5B"/>
                <w:sz w:val="21"/>
              </w:rPr>
              <w:t>Alternate rather than apportion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The balance between theory and practice is not a matter of proportions but of alternation: a notion, its application, the next notion.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5E6"/>
          </w:tcPr>
          <w:p>
            <w:r/>
            <w:r>
              <w:rPr>
                <w:rFonts w:ascii="Calibri" w:hAnsi="Calibri"/>
                <w:b/>
                <w:color w:val="9C7F33"/>
                <w:sz w:val="24"/>
              </w:rPr>
              <w:t>Key takeaways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A sequence: a question, content, a check.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A short sequence must stand on its own.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The right order is that of prerequisites.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What does not serve the through-line is what you cut first.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C4A5C"/>
        <w:sz w:val="16"/>
      </w:rPr>
      <w:t>Mohamed EL AFRIT —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