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</wp:posOffset>
            </wp:positionV>
            <wp:extent cx="7662793" cy="1333500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62793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52825" cy="120967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Title"/>
        <w:widowControl w:val="0"/>
        <w:spacing w:before="213.99169921875" w:line="240" w:lineRule="auto"/>
        <w:ind w:left="1456.8443304300308" w:firstLine="0"/>
        <w:rPr>
          <w:color w:val="ec183f"/>
          <w:sz w:val="34"/>
          <w:szCs w:val="34"/>
        </w:rPr>
      </w:pPr>
      <w:bookmarkStart w:colFirst="0" w:colLast="0" w:name="_heading=h.gjdgxs" w:id="0"/>
      <w:bookmarkEnd w:id="0"/>
      <w:r w:rsidDel="00000000" w:rsidR="00000000" w:rsidRPr="00000000">
        <w:rPr>
          <w:color w:val="ec183f"/>
          <w:sz w:val="34"/>
          <w:szCs w:val="34"/>
          <w:rtl w:val="0"/>
        </w:rPr>
        <w:t xml:space="preserve">Introducción a la Informática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widowControl w:val="0"/>
        <w:spacing w:before="213.99169921875" w:line="360" w:lineRule="auto"/>
        <w:ind w:left="1456.8443304300308" w:firstLine="0"/>
        <w:rPr>
          <w:rFonts w:ascii="Rajdhani" w:cs="Rajdhani" w:eastAsia="Rajdhani" w:hAnsi="Rajdhani"/>
          <w:b w:val="1"/>
          <w:sz w:val="50"/>
          <w:szCs w:val="50"/>
        </w:rPr>
      </w:pPr>
      <w:bookmarkStart w:colFirst="0" w:colLast="0" w:name="_heading=h.30j0zll" w:id="1"/>
      <w:bookmarkEnd w:id="1"/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Ejercitación </w:t>
      </w:r>
    </w:p>
    <w:p w:rsidR="00000000" w:rsidDel="00000000" w:rsidP="00000000" w:rsidRDefault="00000000" w:rsidRPr="00000000" w14:paraId="0000000A">
      <w:pPr>
        <w:pStyle w:val="Subtitle"/>
        <w:widowControl w:val="0"/>
        <w:spacing w:before="39.8614501953125" w:line="240" w:lineRule="auto"/>
        <w:ind w:left="1454.2442327737808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En las mesas de trabajo realizamos los siguientes pasos: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866.1842346191406" w:right="1510.09765625" w:hanging="363.73992919921875"/>
        <w:jc w:val="left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rocederemos a instalar </w:t>
      </w:r>
      <w:r w:rsidDel="00000000" w:rsidR="00000000" w:rsidRPr="00000000">
        <w:rPr>
          <w:rtl w:val="0"/>
        </w:rPr>
        <w:t xml:space="preserve">Git a través de la consola de comandos.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hanging="36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Lo primero que debemos hacer es verificar que tengamos conexión a Internet, para esto utilizaremos el comando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ping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ping -c 2 </w:t>
      </w:r>
      <w:hyperlink r:id="rId9">
        <w:r w:rsidDel="00000000" w:rsidR="00000000" w:rsidRPr="00000000">
          <w:rPr>
            <w:rFonts w:ascii="Open Sans SemiBold" w:cs="Open Sans SemiBold" w:eastAsia="Open Sans SemiBold" w:hAnsi="Open Sans SemiBold"/>
            <w:color w:val="1155cc"/>
            <w:u w:val="single"/>
            <w:rtl w:val="0"/>
          </w:rPr>
          <w:t xml:space="preserve">www.digitalhouse.com.ar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right="1510.09765625"/>
        <w:jc w:val="left"/>
        <w:rPr>
          <w:rFonts w:ascii="Open Sans SemiBold" w:cs="Open Sans SemiBold" w:eastAsia="Open Sans SemiBold" w:hAnsi="Open Sans SemiBold"/>
          <w:color w:val="ec183f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704850</wp:posOffset>
            </wp:positionH>
            <wp:positionV relativeFrom="paragraph">
              <wp:posOffset>219075</wp:posOffset>
            </wp:positionV>
            <wp:extent cx="6248400" cy="1285875"/>
            <wp:effectExtent b="0" l="0" r="0" t="0"/>
            <wp:wrapNone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285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right="1510.09765625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right="1510.09765625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right="1510.09765625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hanging="360"/>
        <w:jc w:val="left"/>
        <w:rPr/>
      </w:pPr>
      <w:r w:rsidDel="00000000" w:rsidR="00000000" w:rsidRPr="00000000">
        <w:rPr>
          <w:rtl w:val="0"/>
        </w:rPr>
        <w:t xml:space="preserve">Si existiera algún tipo de problema, revisar que el tipo de conexión de la MV esté en modo nat.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hanging="360"/>
        <w:jc w:val="left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tl w:val="0"/>
        </w:rPr>
        <w:t xml:space="preserve">Si no ingresamos con el usuario root, podemos cambiarnos al mismo utilizando el comando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 su root</w:t>
      </w:r>
      <w:r w:rsidDel="00000000" w:rsidR="00000000" w:rsidRPr="00000000">
        <w:rPr>
          <w:rtl w:val="0"/>
        </w:rPr>
        <w:t xml:space="preserve">, a continuación, debemos introducir la contraseña establecida. Si la máquina virtual es nueva deberian agregar la clave root con el comando </w:t>
      </w:r>
      <w:r w:rsidDel="00000000" w:rsidR="00000000" w:rsidRPr="00000000">
        <w:rPr>
          <w:b w:val="1"/>
          <w:rtl w:val="0"/>
        </w:rPr>
        <w:t xml:space="preserve">sudo passwd root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05225" cy="127635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 caso de tener que agregarlo recomendamos que la contraseña sea </w:t>
      </w:r>
      <w:r w:rsidDel="00000000" w:rsidR="00000000" w:rsidRPr="00000000">
        <w:rPr>
          <w:b w:val="1"/>
          <w:rtl w:val="0"/>
        </w:rPr>
        <w:t xml:space="preserve">root</w:t>
      </w:r>
      <w:r w:rsidDel="00000000" w:rsidR="00000000" w:rsidRPr="00000000">
        <w:rPr>
          <w:rtl w:val="0"/>
        </w:rPr>
        <w:t xml:space="preserve"> (usuario: root contraseña: root)</w:t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3337</wp:posOffset>
            </wp:positionH>
            <wp:positionV relativeFrom="page">
              <wp:posOffset>19050</wp:posOffset>
            </wp:positionV>
            <wp:extent cx="7791450" cy="1338704"/>
            <wp:effectExtent b="0" l="0" r="0" t="0"/>
            <wp:wrapTopAndBottom distB="114300" distT="1143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775" l="0" r="0" t="776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1338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hanging="360"/>
        <w:jc w:val="left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Ahora procedemos a instalar Git a través del comando: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apt-get install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hanging="36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Puede que en algún momento nos pida una confirmación para seguir la instalación. Basta con poner la letra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 S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o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seguido de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Enter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para continuar.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hanging="360"/>
        <w:jc w:val="left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tl w:val="0"/>
        </w:rPr>
        <w:t xml:space="preserve">Luego probamos que Git haya sido instalado a través del comando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 git --version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676650" cy="3048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hanging="360"/>
        <w:jc w:val="left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color w:val="434343"/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n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formato TXT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, </w:t>
      </w:r>
      <w:r w:rsidDel="00000000" w:rsidR="00000000" w:rsidRPr="00000000">
        <w:rPr>
          <w:color w:val="434343"/>
          <w:rtl w:val="0"/>
        </w:rPr>
        <w:t xml:space="preserve"> resolver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 el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siguiente cuestionario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:</w:t>
        <w:tab/>
        <w:tab/>
        <w:tab/>
      </w:r>
      <w:r w:rsidDel="00000000" w:rsidR="00000000" w:rsidRPr="00000000">
        <w:rPr>
          <w:rFonts w:ascii="Open Sans" w:cs="Open Sans" w:eastAsia="Open Sans" w:hAnsi="Open Sans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widowControl w:val="0"/>
        <w:spacing w:after="0" w:before="324.410400390625" w:line="293.3675479888916" w:lineRule="auto"/>
        <w:ind w:left="1447.3442077636719" w:right="2324.26025390625" w:firstLine="2.79998779296875"/>
        <w:jc w:val="left"/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vertAlign w:val="baseline"/>
          <w:rtl w:val="0"/>
        </w:rPr>
        <w:t xml:space="preserve">Con toda la mesa de trabajo debatan sobre las siguientes preguntas y contesten en conjunto: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59423828125" w:line="360" w:lineRule="auto"/>
        <w:ind w:left="2160" w:right="1643.76953125" w:hanging="36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¿Por qué un lenguaje de programación sólo puede utilizarse en algunos sistemas operativos y en otros no?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b w:val="0"/>
          <w:i w:val="0"/>
          <w:smallCaps w:val="0"/>
          <w:strike w:val="0"/>
          <w:color w:val="434343"/>
          <w:shd w:fill="auto" w:val="clear"/>
          <w:vertAlign w:val="baseline"/>
        </w:rPr>
      </w:pPr>
      <w:r w:rsidDel="00000000" w:rsidR="00000000" w:rsidRPr="00000000">
        <w:rPr>
          <w:color w:val="434343"/>
          <w:rtl w:val="0"/>
        </w:rPr>
        <w:t xml:space="preserve">¿Qué tipo de máquina virtual es virtualBox?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b w:val="0"/>
          <w:i w:val="0"/>
          <w:smallCaps w:val="0"/>
          <w:strike w:val="0"/>
          <w:color w:val="434343"/>
          <w:shd w:fill="auto" w:val="clear"/>
          <w:vertAlign w:val="baseline"/>
        </w:rPr>
      </w:pPr>
      <w:r w:rsidDel="00000000" w:rsidR="00000000" w:rsidRPr="00000000">
        <w:rPr>
          <w:color w:val="434343"/>
          <w:rtl w:val="0"/>
        </w:rPr>
        <w:t xml:space="preserve">Si tengo más de una máquina virtual instalada, y una se rompe, ¿esto afecta a las demás? ¿por qué?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1863.3135986328125" w:hanging="36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Subir este archivo a la mochila del viajero.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60" w:lineRule="auto"/>
        <w:ind w:left="1417.3228346456694" w:right="1863.3135986328125" w:firstLine="0"/>
        <w:jc w:val="center"/>
        <w:rPr>
          <w:color w:val="434343"/>
          <w:u w:val="single"/>
        </w:rPr>
      </w:pPr>
      <w:r w:rsidDel="00000000" w:rsidR="00000000" w:rsidRPr="00000000">
        <w:rPr>
          <w:color w:val="434343"/>
          <w:rtl w:val="0"/>
        </w:rPr>
        <w:tab/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  <w:u w:val="single"/>
          <w:rtl w:val="0"/>
        </w:rPr>
        <w:t xml:space="preserve">Sacar una captura de pantalla de los commits hechos y el cuestionario resuelto y subirlos a la mochila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60" w:lineRule="auto"/>
        <w:ind w:right="1863.3135986328125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60" w:lineRule="auto"/>
        <w:ind w:right="1863.3135986328125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60" w:lineRule="auto"/>
        <w:ind w:right="1863.3135986328125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60" w:lineRule="auto"/>
        <w:ind w:right="1863.3135986328125"/>
        <w:jc w:val="left"/>
        <w:rPr>
          <w:rFonts w:ascii="Rajdhani" w:cs="Rajdhani" w:eastAsia="Rajdhani" w:hAnsi="Rajdhani"/>
          <w:b w:val="1"/>
          <w:color w:val="434343"/>
          <w:sz w:val="30"/>
          <w:szCs w:val="30"/>
        </w:rPr>
      </w:pPr>
      <w:r w:rsidDel="00000000" w:rsidR="00000000" w:rsidRPr="00000000">
        <w:rPr>
          <w:color w:val="434343"/>
          <w:rtl w:val="0"/>
        </w:rPr>
        <w:tab/>
        <w:tab/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  <w:rtl w:val="0"/>
        </w:rPr>
        <w:t xml:space="preserve">Opcional: 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after="0" w:before="376.59423828125" w:lineRule="auto"/>
        <w:ind w:left="2160" w:right="1643.76953125" w:hanging="36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Clonar la mochila del viajero personal dentro de la Máquina virtual y subir el archivo de la ejercitación desde la misma. </w:t>
      </w:r>
      <w:r w:rsidDel="00000000" w:rsidR="00000000" w:rsidRPr="00000000">
        <w:rPr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after="0" w:before="0" w:lineRule="auto"/>
        <w:ind w:left="2160" w:right="1863.3135986328125" w:hanging="360"/>
        <w:jc w:val="left"/>
        <w:rPr>
          <w:b w:val="1"/>
          <w:color w:val="434343"/>
        </w:rPr>
      </w:pPr>
      <w:r w:rsidDel="00000000" w:rsidR="00000000" w:rsidRPr="00000000">
        <w:rPr>
          <w:rtl w:val="0"/>
        </w:rPr>
        <w:t xml:space="preserve">Para crear el TXT debemos usar el comando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 touch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y luego modificarlo a través de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GNU Nano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0" w:before="0" w:lineRule="auto"/>
        <w:ind w:left="2160" w:right="1643.76953125" w:hanging="360"/>
        <w:jc w:val="left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EN CASO DE NECESITAR TOKEN PARA HACER PUSH, SOLO PUEDE SER COLOCADO COPIANDO LETRA POR LETRA DEL MISMO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before="376.59423828125" w:lineRule="auto"/>
        <w:ind w:left="2160" w:right="1643.76953125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/>
        <w:drawing>
          <wp:inline distB="114300" distT="114300" distL="114300" distR="114300">
            <wp:extent cx="7544125" cy="56515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4125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13.093843460083" w:lineRule="auto"/>
        <w:ind w:left="1813.88427734375" w:right="1863.3135986328125" w:firstLine="0"/>
        <w:jc w:val="left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before="376.59423828125" w:lineRule="auto"/>
        <w:ind w:left="2160" w:right="1643.76953125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¿Por qué un lenguaje de programación sólo puede utilizarse en algunos sistemas operativos y en otros no?. </w:t>
      </w:r>
    </w:p>
    <w:p w:rsidR="00000000" w:rsidDel="00000000" w:rsidP="00000000" w:rsidRDefault="00000000" w:rsidRPr="00000000" w14:paraId="0000002A">
      <w:pPr>
        <w:widowControl w:val="0"/>
        <w:spacing w:after="0" w:before="376.59423828125" w:lineRule="auto"/>
        <w:ind w:left="2160" w:right="1643.76953125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Para que un programa, escrito en un determinado lenguaje, pueda ser ejecutado en distintos sistemas operativos, es necesario pasarlo a un lenguaje específico para esa máquina y s.o., ya sea mediante procesos de compilado o mediante intérpretes. </w:t>
      </w:r>
      <w:r w:rsidDel="00000000" w:rsidR="00000000" w:rsidRPr="00000000">
        <w:rPr>
          <w:color w:val="434343"/>
          <w:rtl w:val="0"/>
        </w:rPr>
        <w:t xml:space="preserve">Tanto compiladores como interpretadores son programas que convierten el código fuente a lenguaje de máquina.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before="376.59423828125" w:lineRule="auto"/>
        <w:ind w:left="2160" w:right="1643.76953125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lineRule="auto"/>
        <w:ind w:left="2160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¿Qué tipo de máquina virtual es virtualBox?. </w:t>
      </w:r>
    </w:p>
    <w:p w:rsidR="00000000" w:rsidDel="00000000" w:rsidP="00000000" w:rsidRDefault="00000000" w:rsidRPr="00000000" w14:paraId="0000002D">
      <w:pPr>
        <w:widowControl w:val="0"/>
        <w:spacing w:after="0" w:lineRule="auto"/>
        <w:ind w:left="2160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VirtualBox es una aplicación que sirve para hacer máquinas virtuales con instalaciones de sistemas operativos.</w:t>
      </w:r>
    </w:p>
    <w:p w:rsidR="00000000" w:rsidDel="00000000" w:rsidP="00000000" w:rsidRDefault="00000000" w:rsidRPr="00000000" w14:paraId="0000002E">
      <w:pPr>
        <w:widowControl w:val="0"/>
        <w:spacing w:after="0" w:lineRule="auto"/>
        <w:ind w:left="2160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lineRule="auto"/>
        <w:ind w:left="2160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Si tengo más de una máquina virtual instalada, y una se rompe, ¿esto afecta a las demás? ¿por qué?</w:t>
      </w:r>
    </w:p>
    <w:p w:rsidR="00000000" w:rsidDel="00000000" w:rsidP="00000000" w:rsidRDefault="00000000" w:rsidRPr="00000000" w14:paraId="00000030">
      <w:pPr>
        <w:widowControl w:val="0"/>
        <w:spacing w:after="0" w:lineRule="auto"/>
        <w:ind w:left="2160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Debido a que cada máquina virtual está aislada de otras máquinas virtualizadas, en caso de ocurrir un bloqueo, problema, reinicio o cuelgue, esto no afecta a las demás máquinas virtuales.</w:t>
      </w:r>
    </w:p>
    <w:p w:rsidR="00000000" w:rsidDel="00000000" w:rsidP="00000000" w:rsidRDefault="00000000" w:rsidRPr="00000000" w14:paraId="00000031">
      <w:pPr>
        <w:widowControl w:val="0"/>
        <w:spacing w:after="0" w:lineRule="auto"/>
        <w:ind w:left="2160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0" w:lineRule="auto"/>
        <w:ind w:left="2160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Todo equipo físico para poder virtualizar depende de un software llamado Hypervisor (hace posible la virtualización), que es el nexo entre el hardware y el sistema operativo, separando el sistema operativo y las aplicaciones del hardware. El hypervisor asigna la cantidad de recursos que los sistemas operativos y aplicaciones tiene al procesador, memoria, disco duro y otros recursos disponibles en el servidor físico</w:t>
      </w:r>
    </w:p>
    <w:p w:rsidR="00000000" w:rsidDel="00000000" w:rsidP="00000000" w:rsidRDefault="00000000" w:rsidRPr="00000000" w14:paraId="00000033">
      <w:pPr>
        <w:widowControl w:val="0"/>
        <w:spacing w:after="0" w:lineRule="auto"/>
        <w:ind w:left="2160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lineRule="auto"/>
        <w:ind w:left="2160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lineRule="auto"/>
        <w:ind w:left="2160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sectPr>
      <w:footerReference r:id="rId15" w:type="default"/>
      <w:pgSz w:h="16840" w:w="11920" w:orient="portrait"/>
      <w:pgMar w:bottom="591.580810546875" w:top="30" w:left="5.255736708641052" w:right="19.74487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ind w:left="10080" w:firstLine="720"/>
      <w:rPr>
        <w:rFonts w:ascii="Rajdhani" w:cs="Rajdhani" w:eastAsia="Rajdhani" w:hAnsi="Rajdhani"/>
        <w:b w:val="1"/>
        <w:color w:val="434343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  <w:rtl w:val="0"/>
      </w:rPr>
      <w:t xml:space="preserve">3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color w:val="434343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digitalhouse.com.ar" TargetMode="External"/><Relationship Id="rId15" Type="http://schemas.openxmlformats.org/officeDocument/2006/relationships/footer" Target="footer1.xml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6zSs9tJrrBMSBjj4Kh+CBBworA==">AMUW2mXJ46E6jLhQr2IjCq8HOf7ZySPh9iaTCuGM+f/5oPpNk5FjfDfL3juZlv3eRVqOand+tJQouP/h7PRUBBT+kiaeByJuxCQSi59Re3yAVmPHbLl3m0eQT2Uho9qilC+fnt7vBO2SxM1+b5Cy2lm+WIrEAhs4IoFWuc+Sz9GsfWg5D4W+Xis=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