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03" w:name="content"/>
    <w:bookmarkStart w:id="102" w:name="using-other-shared-starters"/>
    <w:p>
      <w:pPr>
        <w:pStyle w:val="Heading1"/>
      </w:pPr>
      <w:r>
        <w:t xml:space="preserve">Using Other Shared Starters</w:t>
      </w:r>
    </w:p>
    <w:p>
      <w:pPr>
        <w:pStyle w:val="FirstParagraph"/>
      </w:pPr>
      <w:r>
        <w:t xml:space="preserve">This guide explains how to integrate the remaining</w:t>
      </w:r>
      <w:r>
        <w:t xml:space="preserve"> </w:t>
      </w:r>
      <w:r>
        <w:rPr>
          <w:i/>
          <w:iCs/>
        </w:rPr>
        <w:t xml:space="preserve">shared</w:t>
      </w:r>
      <w:r>
        <w:t xml:space="preserve"> </w:t>
      </w:r>
      <w:r>
        <w:t xml:space="preserve">Spring Boot starters in the same manner as the</w:t>
      </w:r>
      <w:r>
        <w:t xml:space="preserve"> </w:t>
      </w:r>
      <w:r>
        <w:rPr>
          <w:rStyle w:val="VerbatimChar"/>
        </w:rPr>
        <w:t xml:space="preserve">starter‑audit</w:t>
      </w:r>
      <w:r>
        <w:t xml:space="preserve"> </w:t>
      </w:r>
      <w:r>
        <w:t xml:space="preserve">module. Each starter provides ready‑made auto‑configuration classes, sensible defaults and extension points. By following the patterns below you can integrate these modules into a service in under five minutes.</w:t>
      </w:r>
    </w:p>
    <w:bookmarkStart w:id="21" w:name="general-integration-pattern"/>
    <w:p>
      <w:pPr>
        <w:pStyle w:val="Heading2"/>
      </w:pPr>
      <w:r>
        <w:t xml:space="preserve">General Integration Pattern</w:t>
      </w:r>
    </w:p>
    <w:p>
      <w:pPr>
        <w:pStyle w:val="FirstParagraph"/>
      </w:pPr>
      <w:r>
        <w:t xml:space="preserve">All starters in the shared library follow a similar pattern:</w:t>
      </w:r>
    </w:p>
    <w:p>
      <w:pPr>
        <w:pStyle w:val="Compact"/>
        <w:numPr>
          <w:ilvl w:val="0"/>
          <w:numId w:val="1001"/>
        </w:numPr>
      </w:pPr>
      <w:r>
        <w:rPr>
          <w:b/>
          <w:bCs/>
        </w:rPr>
        <w:t xml:space="preserve">Add the dependency</w:t>
      </w:r>
      <w:r>
        <w:t xml:space="preserve"> </w:t>
      </w:r>
      <w:r>
        <w:t xml:space="preserve">– declare the module in your</w:t>
      </w:r>
      <w:r>
        <w:t xml:space="preserve"> </w:t>
      </w:r>
      <w:r>
        <w:rPr>
          <w:rStyle w:val="VerbatimChar"/>
        </w:rPr>
        <w:t xml:space="preserve">pom.xml</w:t>
      </w:r>
      <w:r>
        <w:t xml:space="preserve"> </w:t>
      </w:r>
      <w:r>
        <w:t xml:space="preserve">alongside the version managed by your BOM. Example:</w:t>
      </w:r>
    </w:p>
    <w:p>
      <w:pPr>
        <w:pStyle w:val="SourceCode"/>
      </w:pPr>
      <w:r>
        <w:rPr>
          <w:rStyle w:val="VerbatimChar"/>
        </w:rPr>
        <w:t xml:space="preserve">&lt;!-- Add the desired starter --&gt;</w:t>
      </w:r>
      <w:r>
        <w:br/>
      </w:r>
      <w:r>
        <w:rPr>
          <w:rStyle w:val="VerbatimChar"/>
        </w:rPr>
        <w:t xml:space="preserve">&lt;dependency&gt;</w:t>
      </w:r>
      <w:r>
        <w:br/>
      </w:r>
      <w:r>
        <w:rPr>
          <w:rStyle w:val="VerbatimChar"/>
        </w:rPr>
        <w:t xml:space="preserve">  &lt;groupId&gt;com.yourcompany.shared&lt;/groupId&gt;</w:t>
      </w:r>
      <w:r>
        <w:br/>
      </w:r>
      <w:r>
        <w:rPr>
          <w:rStyle w:val="VerbatimChar"/>
        </w:rPr>
        <w:t xml:space="preserve">  &lt;artifactId&gt;starter-xyz&lt;/artifactId&gt;</w:t>
      </w:r>
      <w:r>
        <w:br/>
      </w:r>
      <w:r>
        <w:rPr>
          <w:rStyle w:val="VerbatimChar"/>
        </w:rPr>
        <w:t xml:space="preserve">&lt;/dependency&gt;</w:t>
      </w:r>
    </w:p>
    <w:p>
      <w:pPr>
        <w:numPr>
          <w:ilvl w:val="0"/>
          <w:numId w:val="1002"/>
        </w:numPr>
      </w:pPr>
      <w:r>
        <w:rPr>
          <w:b/>
          <w:bCs/>
        </w:rPr>
        <w:t xml:space="preserve">Let auto‑configuration do its work</w:t>
      </w:r>
      <w:r>
        <w:t xml:space="preserve"> </w:t>
      </w:r>
      <w:r>
        <w:t xml:space="preserve">– the starters are annotated with</w:t>
      </w:r>
      <w:r>
        <w:t xml:space="preserve"> </w:t>
      </w:r>
      <w:r>
        <w:rPr>
          <w:rStyle w:val="VerbatimChar"/>
        </w:rPr>
        <w:t xml:space="preserve">@AutoConfiguration</w:t>
      </w:r>
      <w:r>
        <w:t xml:space="preserve"> </w:t>
      </w:r>
      <w:r>
        <w:t xml:space="preserve">and guarded by conditions such as</w:t>
      </w:r>
      <w:r>
        <w:t xml:space="preserve"> </w:t>
      </w:r>
      <w:r>
        <w:rPr>
          <w:rStyle w:val="VerbatimChar"/>
        </w:rPr>
        <w:t xml:space="preserve">@ConditionalOnClass</w:t>
      </w:r>
      <w:r>
        <w:t xml:space="preserve"> </w:t>
      </w:r>
      <w:r>
        <w:t xml:space="preserve">or</w:t>
      </w:r>
      <w:r>
        <w:t xml:space="preserve"> </w:t>
      </w:r>
      <w:r>
        <w:rPr>
          <w:rStyle w:val="VerbatimChar"/>
        </w:rPr>
        <w:t xml:space="preserve">@ConditionalOnProperty</w:t>
      </w:r>
      <w:r>
        <w:t xml:space="preserve">. Spring Boot will eagerly register beans when the corresponding classes are on the classpath and the starter is enabled.</w:t>
      </w:r>
    </w:p>
    <w:p>
      <w:pPr>
        <w:numPr>
          <w:ilvl w:val="0"/>
          <w:numId w:val="1002"/>
        </w:numPr>
      </w:pPr>
      <w:r>
        <w:rPr>
          <w:b/>
          <w:bCs/>
        </w:rPr>
        <w:t xml:space="preserve">Adjust properties</w:t>
      </w:r>
      <w:r>
        <w:t xml:space="preserve"> </w:t>
      </w:r>
      <w:r>
        <w:t xml:space="preserve">– each starter exposes a configuration properties class under the</w:t>
      </w:r>
      <w:r>
        <w:t xml:space="preserve"> </w:t>
      </w:r>
      <w:r>
        <w:rPr>
          <w:rStyle w:val="VerbatimChar"/>
        </w:rPr>
        <w:t xml:space="preserve">shared.*</w:t>
      </w:r>
      <w:r>
        <w:t xml:space="preserve"> </w:t>
      </w:r>
      <w:r>
        <w:t xml:space="preserve">prefix. The defaults usually enable the feature with sane values; adjust these in your service’s</w:t>
      </w:r>
      <w:r>
        <w:t xml:space="preserve"> </w:t>
      </w:r>
      <w:r>
        <w:rPr>
          <w:rStyle w:val="VerbatimChar"/>
        </w:rPr>
        <w:t xml:space="preserve">application.yml</w:t>
      </w:r>
      <w:r>
        <w:t xml:space="preserve"> </w:t>
      </w:r>
      <w:r>
        <w:t xml:space="preserve">as needed.</w:t>
      </w:r>
    </w:p>
    <w:p>
      <w:pPr>
        <w:numPr>
          <w:ilvl w:val="0"/>
          <w:numId w:val="1002"/>
        </w:numPr>
      </w:pPr>
      <w:r>
        <w:rPr>
          <w:b/>
          <w:bCs/>
        </w:rPr>
        <w:t xml:space="preserve">(Optional) Override beans</w:t>
      </w:r>
      <w:r>
        <w:t xml:space="preserve"> </w:t>
      </w:r>
      <w:r>
        <w:t xml:space="preserve">– if you need custom behavior (e.g. publishing events to a database rather than logging), define a bean of the same type in your application. Spring Boot will back off and use your bean instead of the default.</w:t>
      </w:r>
    </w:p>
    <w:p>
      <w:pPr>
        <w:pStyle w:val="FirstParagraph"/>
      </w:pPr>
      <w:r>
        <w:t xml:space="preserve">Below you will find module‑specific details.</w:t>
      </w:r>
    </w:p>
    <w:bookmarkEnd w:id="21"/>
    <w:bookmarkStart w:id="32" w:name="starteractuator"/>
    <w:p>
      <w:pPr>
        <w:pStyle w:val="Heading2"/>
      </w:pPr>
      <w:r>
        <w:t xml:space="preserve">starter‑actuator</w:t>
      </w:r>
    </w:p>
    <w:bookmarkStart w:id="24" w:name="purpose-overview"/>
    <w:p>
      <w:pPr>
        <w:pStyle w:val="Heading3"/>
      </w:pPr>
      <w:r>
        <w:t xml:space="preserve">Purpose &amp; overview</w:t>
      </w:r>
    </w:p>
    <w:p>
      <w:pPr>
        <w:pStyle w:val="FirstParagraph"/>
      </w:pPr>
      <w:r>
        <w:t xml:space="preserve">The</w:t>
      </w:r>
      <w:r>
        <w:t xml:space="preserve"> </w:t>
      </w:r>
      <w:r>
        <w:rPr>
          <w:i/>
          <w:iCs/>
        </w:rPr>
        <w:t xml:space="preserve">actuator</w:t>
      </w:r>
      <w:r>
        <w:t xml:space="preserve"> </w:t>
      </w:r>
      <w:r>
        <w:t xml:space="preserve">starter bundles</w:t>
      </w:r>
      <w:r>
        <w:t xml:space="preserve"> </w:t>
      </w:r>
      <w:hyperlink r:id="rId22">
        <w:r>
          <w:rPr>
            <w:rStyle w:val="Hyperlink"/>
          </w:rPr>
          <w:t xml:space="preserve">Spring Boot Actuator</w:t>
        </w:r>
      </w:hyperlink>
      <w:r>
        <w:t xml:space="preserve"> </w:t>
      </w:r>
      <w:r>
        <w:t xml:space="preserve">with sensible defaults for Kubernetes‑hosted services. It exposes common endpoints (</w:t>
      </w:r>
      <w:r>
        <w:rPr>
          <w:rStyle w:val="VerbatimChar"/>
        </w:rPr>
        <w:t xml:space="preserve">/actuator/health</w:t>
      </w:r>
      <w:r>
        <w:t xml:space="preserve">,</w:t>
      </w:r>
      <w:r>
        <w:t xml:space="preserve"> </w:t>
      </w:r>
      <w:r>
        <w:rPr>
          <w:rStyle w:val="VerbatimChar"/>
        </w:rPr>
        <w:t xml:space="preserve">/actuator/info</w:t>
      </w:r>
      <w:r>
        <w:t xml:space="preserve">,</w:t>
      </w:r>
      <w:r>
        <w:t xml:space="preserve"> </w:t>
      </w:r>
      <w:r>
        <w:rPr>
          <w:rStyle w:val="VerbatimChar"/>
        </w:rPr>
        <w:t xml:space="preserve">/actuator/metrics</w:t>
      </w:r>
      <w:r>
        <w:t xml:space="preserve">,</w:t>
      </w:r>
      <w:r>
        <w:t xml:space="preserve"> </w:t>
      </w:r>
      <w:r>
        <w:rPr>
          <w:rStyle w:val="VerbatimChar"/>
        </w:rPr>
        <w:t xml:space="preserve">/actuator/prometheus</w:t>
      </w:r>
      <w:r>
        <w:t xml:space="preserve">,</w:t>
      </w:r>
      <w:r>
        <w:t xml:space="preserve"> </w:t>
      </w:r>
      <w:r>
        <w:rPr>
          <w:rStyle w:val="VerbatimChar"/>
        </w:rPr>
        <w:t xml:space="preserve">/actuator/loggers</w:t>
      </w:r>
      <w:r>
        <w:t xml:space="preserve">,</w:t>
      </w:r>
      <w:r>
        <w:t xml:space="preserve"> </w:t>
      </w:r>
      <w:r>
        <w:rPr>
          <w:rStyle w:val="VerbatimChar"/>
        </w:rPr>
        <w:t xml:space="preserve">/actuator/threaddump</w:t>
      </w:r>
      <w:r>
        <w:t xml:space="preserve">) and adds:</w:t>
      </w:r>
    </w:p>
    <w:p>
      <w:pPr>
        <w:pStyle w:val="Compact"/>
        <w:numPr>
          <w:ilvl w:val="0"/>
          <w:numId w:val="1003"/>
        </w:numPr>
      </w:pPr>
      <w:r>
        <w:rPr>
          <w:b/>
          <w:bCs/>
        </w:rPr>
        <w:t xml:space="preserve">Common metric tags</w:t>
      </w:r>
      <w:r>
        <w:t xml:space="preserve"> </w:t>
      </w:r>
      <w:r>
        <w:t xml:space="preserve">– automatically tags every Micrometer meter with application name, environment, region and zone, enabling easier drill‑down across environments. Spring Boot’s documentation notes that “common tags are generally used for dimensional drill‑down on the operating environment, such as host, instance, region, stack, and others”</w:t>
      </w:r>
      <w:hyperlink r:id="rId23">
        <w:r>
          <w:rPr>
            <w:rStyle w:val="Hyperlink"/>
          </w:rPr>
          <w:t xml:space="preserve">[1]</w:t>
        </w:r>
      </w:hyperlink>
      <w:r>
        <w:t xml:space="preserve">.</w:t>
      </w:r>
    </w:p>
    <w:p>
      <w:pPr>
        <w:pStyle w:val="Compact"/>
        <w:numPr>
          <w:ilvl w:val="0"/>
          <w:numId w:val="1003"/>
        </w:numPr>
      </w:pPr>
      <w:r>
        <w:rPr>
          <w:b/>
          <w:bCs/>
        </w:rPr>
        <w:t xml:space="preserve">HTTP exchange recording</w:t>
      </w:r>
      <w:r>
        <w:t xml:space="preserve"> </w:t>
      </w:r>
      <w:r>
        <w:t xml:space="preserve">– optionally stores recent HTTP requests so that</w:t>
      </w:r>
      <w:r>
        <w:t xml:space="preserve"> </w:t>
      </w:r>
      <w:r>
        <w:rPr>
          <w:rStyle w:val="VerbatimChar"/>
        </w:rPr>
        <w:t xml:space="preserve">/actuator/http-exchanges</w:t>
      </w:r>
      <w:r>
        <w:t xml:space="preserve"> </w:t>
      </w:r>
      <w:r>
        <w:t xml:space="preserve">can be queried.</w:t>
      </w:r>
    </w:p>
    <w:p>
      <w:pPr>
        <w:pStyle w:val="Compact"/>
        <w:numPr>
          <w:ilvl w:val="0"/>
          <w:numId w:val="1003"/>
        </w:numPr>
      </w:pPr>
      <w:r>
        <w:rPr>
          <w:b/>
          <w:bCs/>
        </w:rPr>
        <w:t xml:space="preserve">Security chain</w:t>
      </w:r>
      <w:r>
        <w:t xml:space="preserve"> </w:t>
      </w:r>
      <w:r>
        <w:t xml:space="preserve">– optionally adds a dedicated</w:t>
      </w:r>
      <w:r>
        <w:t xml:space="preserve"> </w:t>
      </w:r>
      <w:r>
        <w:rPr>
          <w:rStyle w:val="VerbatimChar"/>
        </w:rPr>
        <w:t xml:space="preserve">SecurityFilterChain</w:t>
      </w:r>
      <w:r>
        <w:t xml:space="preserve"> </w:t>
      </w:r>
      <w:r>
        <w:t xml:space="preserve">for</w:t>
      </w:r>
      <w:r>
        <w:t xml:space="preserve"> </w:t>
      </w:r>
      <w:r>
        <w:rPr>
          <w:rStyle w:val="VerbatimChar"/>
        </w:rPr>
        <w:t xml:space="preserve">/actuator/**</w:t>
      </w:r>
      <w:r>
        <w:t xml:space="preserve"> </w:t>
      </w:r>
      <w:r>
        <w:t xml:space="preserve">endpoints.</w:t>
      </w:r>
    </w:p>
    <w:p>
      <w:pPr>
        <w:pStyle w:val="Compact"/>
        <w:numPr>
          <w:ilvl w:val="0"/>
          <w:numId w:val="1003"/>
        </w:numPr>
      </w:pPr>
      <w:r>
        <w:rPr>
          <w:b/>
          <w:bCs/>
        </w:rPr>
        <w:t xml:space="preserve">Custom</w:t>
      </w:r>
      <w:r>
        <w:rPr>
          <w:b/>
          <w:bCs/>
        </w:rPr>
        <w:t xml:space="preserve"> </w:t>
      </w:r>
      <w:r>
        <w:rPr>
          <w:rStyle w:val="VerbatimChar"/>
          <w:b/>
          <w:bCs/>
        </w:rPr>
        <w:t xml:space="preserve">/actuator/whoami</w:t>
      </w:r>
      <w:r>
        <w:rPr>
          <w:b/>
          <w:bCs/>
        </w:rPr>
        <w:t xml:space="preserve"> </w:t>
      </w:r>
      <w:r>
        <w:rPr>
          <w:b/>
          <w:bCs/>
        </w:rPr>
        <w:t xml:space="preserve">endpoint</w:t>
      </w:r>
      <w:r>
        <w:t xml:space="preserve"> </w:t>
      </w:r>
      <w:r>
        <w:t xml:space="preserve">– returns process, host and environment information.</w:t>
      </w:r>
    </w:p>
    <w:bookmarkEnd w:id="24"/>
    <w:bookmarkStart w:id="26" w:name="key-dependencies-autoconfiguration"/>
    <w:p>
      <w:pPr>
        <w:pStyle w:val="Heading3"/>
      </w:pPr>
      <w:r>
        <w:t xml:space="preserve">Key dependencies &amp; auto‑configuration</w:t>
      </w:r>
    </w:p>
    <w:p>
      <w:pPr>
        <w:pStyle w:val="FirstParagraph"/>
      </w:pPr>
      <w:r>
        <w:t xml:space="preserve">The starter brings in</w:t>
      </w:r>
      <w:r>
        <w:t xml:space="preserve"> </w:t>
      </w:r>
      <w:r>
        <w:rPr>
          <w:rStyle w:val="VerbatimChar"/>
        </w:rPr>
        <w:t xml:space="preserve">spring-boot-starter-actuator</w:t>
      </w:r>
      <w:r>
        <w:t xml:space="preserve"> </w:t>
      </w:r>
      <w:r>
        <w:t xml:space="preserve">and configures itself via</w:t>
      </w:r>
      <w:r>
        <w:t xml:space="preserve"> </w:t>
      </w:r>
      <w:r>
        <w:rPr>
          <w:rStyle w:val="VerbatimChar"/>
        </w:rPr>
        <w:t xml:space="preserve">SharedActuatorAutoConfiguration</w:t>
      </w:r>
      <w:r>
        <w:t xml:space="preserve"> </w:t>
      </w:r>
      <w:r>
        <w:t xml:space="preserve">and</w:t>
      </w:r>
      <w:r>
        <w:t xml:space="preserve"> </w:t>
      </w:r>
      <w:r>
        <w:rPr>
          <w:rStyle w:val="VerbatimChar"/>
        </w:rPr>
        <w:t xml:space="preserve">SharedActuatorSecurityAutoConfiguration</w:t>
      </w:r>
      <w:r>
        <w:t xml:space="preserve">. Beans are registered only when the required classes are on the classpath. Properties live under</w:t>
      </w:r>
      <w:r>
        <w:t xml:space="preserve"> </w:t>
      </w:r>
      <w:r>
        <w:rPr>
          <w:rStyle w:val="VerbatimChar"/>
        </w:rPr>
        <w:t xml:space="preserve">shared.actuator</w:t>
      </w:r>
      <w:r>
        <w:t xml:space="preserve"> </w:t>
      </w:r>
      <w:r>
        <w:t xml:space="preserve">with sensible defaults (see</w:t>
      </w:r>
      <w:r>
        <w:t xml:space="preserve"> </w:t>
      </w:r>
      <w:hyperlink r:id="rId25">
        <w:r>
          <w:rPr>
            <w:rStyle w:val="VerbatimChar"/>
          </w:rPr>
          <w:t xml:space="preserve">actuator-defaults.properties</w:t>
        </w:r>
      </w:hyperlink>
      <w:r>
        <w:t xml:space="preserve">).</w:t>
      </w:r>
    </w:p>
    <w:bookmarkEnd w:id="26"/>
    <w:bookmarkStart w:id="28" w:name="integration-steps"/>
    <w:p>
      <w:pPr>
        <w:pStyle w:val="Heading3"/>
      </w:pPr>
      <w:r>
        <w:t xml:space="preserve">Integration steps</w:t>
      </w:r>
    </w:p>
    <w:p>
      <w:pPr>
        <w:pStyle w:val="Compact"/>
        <w:numPr>
          <w:ilvl w:val="0"/>
          <w:numId w:val="1004"/>
        </w:numPr>
      </w:pPr>
      <w:r>
        <w:rPr>
          <w:b/>
          <w:bCs/>
        </w:rPr>
        <w:t xml:space="preserve">Add the dependency</w:t>
      </w:r>
      <w:r>
        <w:t xml:space="preserve">:</w:t>
      </w:r>
    </w:p>
    <w:p>
      <w:pPr>
        <w:pStyle w:val="SourceCode"/>
      </w:pPr>
      <w:r>
        <w:rPr>
          <w:rStyle w:val="VerbatimChar"/>
        </w:rPr>
        <w:t xml:space="preserve">&lt;dependency&gt;</w:t>
      </w:r>
      <w:r>
        <w:br/>
      </w:r>
      <w:r>
        <w:rPr>
          <w:rStyle w:val="VerbatimChar"/>
        </w:rPr>
        <w:t xml:space="preserve">  &lt;groupId&gt;com.yourcompany.shared&lt;/groupId&gt;</w:t>
      </w:r>
      <w:r>
        <w:br/>
      </w:r>
      <w:r>
        <w:rPr>
          <w:rStyle w:val="VerbatimChar"/>
        </w:rPr>
        <w:t xml:space="preserve">  &lt;artifactId&gt;starter-actuator&lt;/artifactId&gt;</w:t>
      </w:r>
      <w:r>
        <w:br/>
      </w:r>
      <w:r>
        <w:rPr>
          <w:rStyle w:val="VerbatimChar"/>
        </w:rPr>
        <w:t xml:space="preserve">&lt;/dependency&gt;</w:t>
      </w:r>
    </w:p>
    <w:p>
      <w:pPr>
        <w:pStyle w:val="Compact"/>
        <w:numPr>
          <w:ilvl w:val="0"/>
          <w:numId w:val="1005"/>
        </w:numPr>
      </w:pPr>
      <w:r>
        <w:rPr>
          <w:b/>
          <w:bCs/>
        </w:rPr>
        <w:t xml:space="preserve">Adjust exposure</w:t>
      </w:r>
      <w:r>
        <w:t xml:space="preserve"> </w:t>
      </w:r>
      <w:r>
        <w:t xml:space="preserve">– by default, Spring Boot only exposes</w:t>
      </w:r>
      <w:r>
        <w:t xml:space="preserve"> </w:t>
      </w:r>
      <w:r>
        <w:rPr>
          <w:rStyle w:val="VerbatimChar"/>
        </w:rPr>
        <w:t xml:space="preserve">/actuator/health</w:t>
      </w:r>
      <w:r>
        <w:t xml:space="preserve"> </w:t>
      </w:r>
      <w:r>
        <w:t xml:space="preserve">over HTTP</w:t>
      </w:r>
      <w:hyperlink r:id="rId27">
        <w:r>
          <w:rPr>
            <w:rStyle w:val="Hyperlink"/>
          </w:rPr>
          <w:t xml:space="preserve">[2]</w:t>
        </w:r>
      </w:hyperlink>
      <w:r>
        <w:t xml:space="preserve">. The starter’s defaults expose additional endpoints via</w:t>
      </w:r>
      <w:r>
        <w:t xml:space="preserve"> </w:t>
      </w:r>
      <w:r>
        <w:rPr>
          <w:rStyle w:val="VerbatimChar"/>
        </w:rPr>
        <w:t xml:space="preserve">management.endpoints.web.exposure.include</w:t>
      </w:r>
      <w:r>
        <w:t xml:space="preserve"> </w:t>
      </w:r>
      <w:r>
        <w:t xml:space="preserve">property. You can override it in</w:t>
      </w:r>
      <w:r>
        <w:t xml:space="preserve"> </w:t>
      </w:r>
      <w:r>
        <w:rPr>
          <w:rStyle w:val="VerbatimChar"/>
        </w:rPr>
        <w:t xml:space="preserve">application.yml</w:t>
      </w:r>
      <w:r>
        <w:t xml:space="preserve"> </w:t>
      </w:r>
      <w:r>
        <w:t xml:space="preserve">to include or exclude endpoints:</w:t>
      </w:r>
    </w:p>
    <w:p>
      <w:pPr>
        <w:pStyle w:val="SourceCode"/>
      </w:pPr>
      <w:r>
        <w:rPr>
          <w:rStyle w:val="VerbatimChar"/>
        </w:rPr>
        <w:t xml:space="preserve">management:</w:t>
      </w:r>
      <w:r>
        <w:br/>
      </w:r>
      <w:r>
        <w:rPr>
          <w:rStyle w:val="VerbatimChar"/>
        </w:rPr>
        <w:t xml:space="preserve">  endpoints:</w:t>
      </w:r>
      <w:r>
        <w:br/>
      </w:r>
      <w:r>
        <w:rPr>
          <w:rStyle w:val="VerbatimChar"/>
        </w:rPr>
        <w:t xml:space="preserve">    web:</w:t>
      </w:r>
      <w:r>
        <w:br/>
      </w:r>
      <w:r>
        <w:rPr>
          <w:rStyle w:val="VerbatimChar"/>
        </w:rPr>
        <w:t xml:space="preserve">      exposure:</w:t>
      </w:r>
      <w:r>
        <w:br/>
      </w:r>
      <w:r>
        <w:rPr>
          <w:rStyle w:val="VerbatimChar"/>
        </w:rPr>
        <w:t xml:space="preserve">        include: "health,info,metrics,prometheus,loggers,threaddump"</w:t>
      </w:r>
    </w:p>
    <w:p>
      <w:pPr>
        <w:pStyle w:val="Compact"/>
        <w:numPr>
          <w:ilvl w:val="0"/>
          <w:numId w:val="1006"/>
        </w:numPr>
      </w:pPr>
      <w:r>
        <w:rPr>
          <w:b/>
          <w:bCs/>
        </w:rPr>
        <w:t xml:space="preserve">Enable HTTP exchange recording</w:t>
      </w:r>
      <w:r>
        <w:t xml:space="preserve"> </w:t>
      </w:r>
      <w:r>
        <w:t xml:space="preserve">(optional):</w:t>
      </w:r>
    </w:p>
    <w:p>
      <w:pPr>
        <w:pStyle w:val="SourceCode"/>
      </w:pPr>
      <w:r>
        <w:rPr>
          <w:rStyle w:val="VerbatimChar"/>
        </w:rPr>
        <w:t xml:space="preserve">shared:</w:t>
      </w:r>
      <w:r>
        <w:br/>
      </w:r>
      <w:r>
        <w:rPr>
          <w:rStyle w:val="VerbatimChar"/>
        </w:rPr>
        <w:t xml:space="preserve">  actuator:</w:t>
      </w:r>
      <w:r>
        <w:br/>
      </w:r>
      <w:r>
        <w:rPr>
          <w:rStyle w:val="VerbatimChar"/>
        </w:rPr>
        <w:t xml:space="preserve">    http-exchanges:</w:t>
      </w:r>
      <w:r>
        <w:br/>
      </w:r>
      <w:r>
        <w:rPr>
          <w:rStyle w:val="VerbatimChar"/>
        </w:rPr>
        <w:t xml:space="preserve">      enabled: true</w:t>
      </w:r>
      <w:r>
        <w:br/>
      </w:r>
      <w:r>
        <w:rPr>
          <w:rStyle w:val="VerbatimChar"/>
        </w:rPr>
        <w:t xml:space="preserve">      capacity: 1000  # number of requests to keep</w:t>
      </w:r>
    </w:p>
    <w:p>
      <w:pPr>
        <w:pStyle w:val="Compact"/>
        <w:numPr>
          <w:ilvl w:val="0"/>
          <w:numId w:val="1007"/>
        </w:numPr>
      </w:pPr>
      <w:r>
        <w:rPr>
          <w:b/>
          <w:bCs/>
        </w:rPr>
        <w:t xml:space="preserve">Enable actuator security</w:t>
      </w:r>
      <w:r>
        <w:t xml:space="preserve"> </w:t>
      </w:r>
      <w:r>
        <w:t xml:space="preserve">(optional) – to protect actuator endpoints with basic auth, set</w:t>
      </w:r>
      <w:r>
        <w:t xml:space="preserve"> </w:t>
      </w:r>
      <w:r>
        <w:rPr>
          <w:rStyle w:val="VerbatimChar"/>
        </w:rPr>
        <w:t xml:space="preserve">shared.actuator.security.enabled=true</w:t>
      </w:r>
      <w:r>
        <w:t xml:space="preserve">. You can control whether</w:t>
      </w:r>
      <w:r>
        <w:t xml:space="preserve"> </w:t>
      </w:r>
      <w:r>
        <w:rPr>
          <w:rStyle w:val="VerbatimChar"/>
        </w:rPr>
        <w:t xml:space="preserve">/actuator/prometheus</w:t>
      </w:r>
      <w:r>
        <w:t xml:space="preserve"> </w:t>
      </w:r>
      <w:r>
        <w:t xml:space="preserve">requires authentication via</w:t>
      </w:r>
      <w:r>
        <w:t xml:space="preserve"> </w:t>
      </w:r>
      <w:r>
        <w:rPr>
          <w:rStyle w:val="VerbatimChar"/>
        </w:rPr>
        <w:t xml:space="preserve">shared.actuator.security.permit-prometheus</w:t>
      </w:r>
      <w:r>
        <w:t xml:space="preserve">.</w:t>
      </w:r>
    </w:p>
    <w:bookmarkEnd w:id="28"/>
    <w:bookmarkStart w:id="29" w:name="usage"/>
    <w:p>
      <w:pPr>
        <w:pStyle w:val="Heading3"/>
      </w:pPr>
      <w:r>
        <w:t xml:space="preserve">Usage</w:t>
      </w:r>
    </w:p>
    <w:p>
      <w:pPr>
        <w:pStyle w:val="FirstParagraph"/>
      </w:pPr>
      <w:r>
        <w:t xml:space="preserve">Once enabled, you can navigate to</w:t>
      </w:r>
      <w:r>
        <w:t xml:space="preserve"> </w:t>
      </w:r>
      <w:r>
        <w:rPr>
          <w:rStyle w:val="VerbatimChar"/>
        </w:rPr>
        <w:t xml:space="preserve">/actuator</w:t>
      </w:r>
      <w:r>
        <w:t xml:space="preserve"> </w:t>
      </w:r>
      <w:r>
        <w:t xml:space="preserve">to view the available endpoints. The</w:t>
      </w:r>
      <w:r>
        <w:t xml:space="preserve"> </w:t>
      </w:r>
      <w:r>
        <w:rPr>
          <w:rStyle w:val="VerbatimChar"/>
        </w:rPr>
        <w:t xml:space="preserve">/actuator/whoami</w:t>
      </w:r>
      <w:r>
        <w:t xml:space="preserve"> </w:t>
      </w:r>
      <w:r>
        <w:t xml:space="preserve">endpoint returns the process ID, uptime and deployment metadata (region, zone, pod, node). To add custom info, expose</w:t>
      </w:r>
      <w:r>
        <w:t xml:space="preserve"> </w:t>
      </w:r>
      <w:r>
        <w:rPr>
          <w:rStyle w:val="VerbatimChar"/>
        </w:rPr>
        <w:t xml:space="preserve">BuildProperties</w:t>
      </w:r>
      <w:r>
        <w:t xml:space="preserve"> </w:t>
      </w:r>
      <w:r>
        <w:t xml:space="preserve">or</w:t>
      </w:r>
      <w:r>
        <w:t xml:space="preserve"> </w:t>
      </w:r>
      <w:r>
        <w:rPr>
          <w:rStyle w:val="VerbatimChar"/>
        </w:rPr>
        <w:t xml:space="preserve">GitProperties</w:t>
      </w:r>
      <w:r>
        <w:t xml:space="preserve"> </w:t>
      </w:r>
      <w:r>
        <w:t xml:space="preserve">beans – the starter’s</w:t>
      </w:r>
      <w:r>
        <w:t xml:space="preserve"> </w:t>
      </w:r>
      <w:r>
        <w:rPr>
          <w:rStyle w:val="VerbatimChar"/>
        </w:rPr>
        <w:t xml:space="preserve">SharedInfoContributor</w:t>
      </w:r>
      <w:r>
        <w:t xml:space="preserve"> </w:t>
      </w:r>
      <w:r>
        <w:t xml:space="preserve">will include them.</w:t>
      </w:r>
    </w:p>
    <w:bookmarkEnd w:id="29"/>
    <w:bookmarkStart w:id="30" w:name="advanced-customisation"/>
    <w:p>
      <w:pPr>
        <w:pStyle w:val="Heading3"/>
      </w:pPr>
      <w:r>
        <w:t xml:space="preserve">Advanced customisation</w:t>
      </w:r>
    </w:p>
    <w:p>
      <w:pPr>
        <w:pStyle w:val="FirstParagraph"/>
      </w:pPr>
      <w:r>
        <w:t xml:space="preserve">You can define your own</w:t>
      </w:r>
      <w:r>
        <w:t xml:space="preserve"> </w:t>
      </w:r>
      <w:r>
        <w:rPr>
          <w:rStyle w:val="VerbatimChar"/>
        </w:rPr>
        <w:t xml:space="preserve">MeterRegistryCustomizer</w:t>
      </w:r>
      <w:r>
        <w:t xml:space="preserve"> </w:t>
      </w:r>
      <w:r>
        <w:t xml:space="preserve">bean to add additional tags or filter metrics. To secure actuator endpoints differently, define your own</w:t>
      </w:r>
      <w:r>
        <w:t xml:space="preserve"> </w:t>
      </w:r>
      <w:r>
        <w:rPr>
          <w:rStyle w:val="VerbatimChar"/>
        </w:rPr>
        <w:t xml:space="preserve">SecurityFilterChain</w:t>
      </w:r>
      <w:r>
        <w:t xml:space="preserve"> </w:t>
      </w:r>
      <w:r>
        <w:t xml:space="preserve">named</w:t>
      </w:r>
      <w:r>
        <w:t xml:space="preserve"> </w:t>
      </w:r>
      <w:r>
        <w:rPr>
          <w:rStyle w:val="VerbatimChar"/>
        </w:rPr>
        <w:t xml:space="preserve">actuatorSecurityFilterChain</w:t>
      </w:r>
      <w:r>
        <w:t xml:space="preserve">; the starter will back off.</w:t>
      </w:r>
    </w:p>
    <w:bookmarkEnd w:id="30"/>
    <w:bookmarkStart w:id="31" w:name="troubleshooting"/>
    <w:p>
      <w:pPr>
        <w:pStyle w:val="Heading3"/>
      </w:pPr>
      <w:r>
        <w:t xml:space="preserve">Troubleshooting</w:t>
      </w:r>
    </w:p>
    <w:p>
      <w:pPr>
        <w:pStyle w:val="Compact"/>
        <w:numPr>
          <w:ilvl w:val="0"/>
          <w:numId w:val="1008"/>
        </w:numPr>
      </w:pPr>
      <w:r>
        <w:rPr>
          <w:b/>
          <w:bCs/>
        </w:rPr>
        <w:t xml:space="preserve">Endpoints not exposed</w:t>
      </w:r>
      <w:r>
        <w:t xml:space="preserve"> </w:t>
      </w:r>
      <w:r>
        <w:t xml:space="preserve">– ensure</w:t>
      </w:r>
      <w:r>
        <w:t xml:space="preserve"> </w:t>
      </w:r>
      <w:r>
        <w:rPr>
          <w:rStyle w:val="VerbatimChar"/>
        </w:rPr>
        <w:t xml:space="preserve">management.endpoints.web.exposure.include</w:t>
      </w:r>
      <w:r>
        <w:t xml:space="preserve"> </w:t>
      </w:r>
      <w:r>
        <w:t xml:space="preserve">lists the endpoints you need and that your service isn’t behind an external gateway blocking</w:t>
      </w:r>
      <w:r>
        <w:t xml:space="preserve"> </w:t>
      </w:r>
      <w:r>
        <w:rPr>
          <w:rStyle w:val="VerbatimChar"/>
        </w:rPr>
        <w:t xml:space="preserve">/actuator</w:t>
      </w:r>
      <w:r>
        <w:t xml:space="preserve">.</w:t>
      </w:r>
    </w:p>
    <w:p>
      <w:pPr>
        <w:pStyle w:val="Compact"/>
        <w:numPr>
          <w:ilvl w:val="0"/>
          <w:numId w:val="1008"/>
        </w:numPr>
      </w:pPr>
      <w:r>
        <w:rPr>
          <w:b/>
          <w:bCs/>
        </w:rPr>
        <w:t xml:space="preserve">Duplicate tags</w:t>
      </w:r>
      <w:r>
        <w:t xml:space="preserve"> </w:t>
      </w:r>
      <w:r>
        <w:t xml:space="preserve">– if you register your own</w:t>
      </w:r>
      <w:r>
        <w:t xml:space="preserve"> </w:t>
      </w:r>
      <w:r>
        <w:rPr>
          <w:rStyle w:val="VerbatimChar"/>
        </w:rPr>
        <w:t xml:space="preserve">MeterRegistryCustomizer</w:t>
      </w:r>
      <w:r>
        <w:t xml:space="preserve">, avoid re‑adding tags already set by</w:t>
      </w:r>
      <w:r>
        <w:t xml:space="preserve"> </w:t>
      </w:r>
      <w:r>
        <w:rPr>
          <w:rStyle w:val="VerbatimChar"/>
        </w:rPr>
        <w:t xml:space="preserve">CommonTagsCustomizer</w:t>
      </w:r>
      <w:r>
        <w:t xml:space="preserve">.</w:t>
      </w:r>
    </w:p>
    <w:bookmarkEnd w:id="31"/>
    <w:bookmarkEnd w:id="32"/>
    <w:bookmarkStart w:id="41" w:name="startercore"/>
    <w:p>
      <w:pPr>
        <w:pStyle w:val="Heading2"/>
      </w:pPr>
      <w:r>
        <w:t xml:space="preserve">starter‑core</w:t>
      </w:r>
    </w:p>
    <w:bookmarkStart w:id="34" w:name="purpose-overview-1"/>
    <w:p>
      <w:pPr>
        <w:pStyle w:val="Heading3"/>
      </w:pPr>
      <w:r>
        <w:t xml:space="preserve">Purpose &amp; overview</w:t>
      </w:r>
    </w:p>
    <w:p>
      <w:pPr>
        <w:pStyle w:val="FirstParagraph"/>
      </w:pPr>
      <w:r>
        <w:t xml:space="preserve">The</w:t>
      </w:r>
      <w:r>
        <w:t xml:space="preserve"> </w:t>
      </w:r>
      <w:r>
        <w:rPr>
          <w:i/>
          <w:iCs/>
        </w:rPr>
        <w:t xml:space="preserve">core</w:t>
      </w:r>
      <w:r>
        <w:t xml:space="preserve"> </w:t>
      </w:r>
      <w:r>
        <w:t xml:space="preserve">starter provides foundational infrastructure used by other modules. It solves common cross‑cutting concerns:</w:t>
      </w:r>
    </w:p>
    <w:p>
      <w:pPr>
        <w:pStyle w:val="Compact"/>
        <w:numPr>
          <w:ilvl w:val="0"/>
          <w:numId w:val="1009"/>
        </w:numPr>
      </w:pPr>
      <w:r>
        <w:rPr>
          <w:b/>
          <w:bCs/>
        </w:rPr>
        <w:t xml:space="preserve">Context propagation</w:t>
      </w:r>
      <w:r>
        <w:t xml:space="preserve"> </w:t>
      </w:r>
      <w:r>
        <w:t xml:space="preserve">–</w:t>
      </w:r>
      <w:r>
        <w:t xml:space="preserve"> </w:t>
      </w:r>
      <w:r>
        <w:rPr>
          <w:rStyle w:val="VerbatimChar"/>
        </w:rPr>
        <w:t xml:space="preserve">ContextFilter</w:t>
      </w:r>
      <w:r>
        <w:t xml:space="preserve"> </w:t>
      </w:r>
      <w:r>
        <w:t xml:space="preserve">and</w:t>
      </w:r>
      <w:r>
        <w:t xml:space="preserve"> </w:t>
      </w:r>
      <w:r>
        <w:rPr>
          <w:rStyle w:val="VerbatimChar"/>
        </w:rPr>
        <w:t xml:space="preserve">TraceContextHolder</w:t>
      </w:r>
      <w:r>
        <w:t xml:space="preserve"> </w:t>
      </w:r>
      <w:r>
        <w:t xml:space="preserve">propagate correlation IDs and custom headers across threads and frameworks. The filter reads headers (correlation, tenant, user) and populates the MDC and shared context.</w:t>
      </w:r>
    </w:p>
    <w:p>
      <w:pPr>
        <w:pStyle w:val="Compact"/>
        <w:numPr>
          <w:ilvl w:val="0"/>
          <w:numId w:val="1009"/>
        </w:numPr>
      </w:pPr>
      <w:r>
        <w:rPr>
          <w:b/>
          <w:bCs/>
        </w:rPr>
        <w:t xml:space="preserve">Correlation ID logging</w:t>
      </w:r>
      <w:r>
        <w:t xml:space="preserve"> </w:t>
      </w:r>
      <w:r>
        <w:t xml:space="preserve">–</w:t>
      </w:r>
      <w:r>
        <w:t xml:space="preserve"> </w:t>
      </w:r>
      <w:r>
        <w:rPr>
          <w:rStyle w:val="VerbatimChar"/>
        </w:rPr>
        <w:t xml:space="preserve">LoggingAutoConfiguration</w:t>
      </w:r>
      <w:r>
        <w:t xml:space="preserve"> </w:t>
      </w:r>
      <w:r>
        <w:t xml:space="preserve">sets up a</w:t>
      </w:r>
      <w:r>
        <w:t xml:space="preserve"> </w:t>
      </w:r>
      <w:r>
        <w:rPr>
          <w:rStyle w:val="VerbatimChar"/>
        </w:rPr>
        <w:t xml:space="preserve">CorrelationIdFilter</w:t>
      </w:r>
      <w:r>
        <w:t xml:space="preserve"> </w:t>
      </w:r>
      <w:r>
        <w:t xml:space="preserve">to ensure every log message contains a</w:t>
      </w:r>
      <w:r>
        <w:t xml:space="preserve"> </w:t>
      </w:r>
      <w:r>
        <w:rPr>
          <w:rStyle w:val="VerbatimChar"/>
        </w:rPr>
        <w:t xml:space="preserve">traceId</w:t>
      </w:r>
      <w:r>
        <w:t xml:space="preserve"> </w:t>
      </w:r>
      <w:r>
        <w:t xml:space="preserve">and optional tenant/user IDs. Spring Boot documentation explains that correlation IDs are built from the tracing</w:t>
      </w:r>
      <w:r>
        <w:t xml:space="preserve"> </w:t>
      </w:r>
      <w:r>
        <w:rPr>
          <w:rStyle w:val="VerbatimChar"/>
        </w:rPr>
        <w:t xml:space="preserve">traceId</w:t>
      </w:r>
      <w:r>
        <w:t xml:space="preserve"> </w:t>
      </w:r>
      <w:r>
        <w:t xml:space="preserve">and</w:t>
      </w:r>
      <w:r>
        <w:t xml:space="preserve"> </w:t>
      </w:r>
      <w:r>
        <w:rPr>
          <w:rStyle w:val="VerbatimChar"/>
        </w:rPr>
        <w:t xml:space="preserve">spanId</w:t>
      </w:r>
      <w:r>
        <w:t xml:space="preserve"> </w:t>
      </w:r>
      <w:r>
        <w:t xml:space="preserve">and let you link log entries to distributed traces</w:t>
      </w:r>
      <w:hyperlink r:id="rId33">
        <w:r>
          <w:rPr>
            <w:rStyle w:val="Hyperlink"/>
          </w:rPr>
          <w:t xml:space="preserve">[3]</w:t>
        </w:r>
      </w:hyperlink>
      <w:r>
        <w:t xml:space="preserve">.</w:t>
      </w:r>
    </w:p>
    <w:p>
      <w:pPr>
        <w:pStyle w:val="Compact"/>
        <w:numPr>
          <w:ilvl w:val="0"/>
          <w:numId w:val="1009"/>
        </w:numPr>
      </w:pPr>
      <w:r>
        <w:rPr>
          <w:b/>
          <w:bCs/>
        </w:rPr>
        <w:t xml:space="preserve">Tenant support</w:t>
      </w:r>
      <w:r>
        <w:t xml:space="preserve"> </w:t>
      </w:r>
      <w:r>
        <w:t xml:space="preserve">–</w:t>
      </w:r>
      <w:r>
        <w:t xml:space="preserve"> </w:t>
      </w:r>
      <w:r>
        <w:rPr>
          <w:rStyle w:val="VerbatimChar"/>
        </w:rPr>
        <w:t xml:space="preserve">TenantContextHolder</w:t>
      </w:r>
      <w:r>
        <w:t xml:space="preserve"> </w:t>
      </w:r>
      <w:r>
        <w:t xml:space="preserve">and related classes support multi‑tenant applications and provide annotations (</w:t>
      </w:r>
      <w:r>
        <w:rPr>
          <w:rStyle w:val="VerbatimChar"/>
        </w:rPr>
        <w:t xml:space="preserve">@RequireTenant</w:t>
      </w:r>
      <w:r>
        <w:t xml:space="preserve">,</w:t>
      </w:r>
      <w:r>
        <w:t xml:space="preserve"> </w:t>
      </w:r>
      <w:r>
        <w:rPr>
          <w:rStyle w:val="VerbatimChar"/>
        </w:rPr>
        <w:t xml:space="preserve">@OptionalTenant</w:t>
      </w:r>
      <w:r>
        <w:t xml:space="preserve">) to enforce presence of a tenant ID.</w:t>
      </w:r>
    </w:p>
    <w:p>
      <w:pPr>
        <w:pStyle w:val="Compact"/>
        <w:numPr>
          <w:ilvl w:val="0"/>
          <w:numId w:val="1009"/>
        </w:numPr>
      </w:pPr>
      <w:r>
        <w:rPr>
          <w:b/>
          <w:bCs/>
        </w:rPr>
        <w:t xml:space="preserve">Global exception handling</w:t>
      </w:r>
      <w:r>
        <w:t xml:space="preserve"> </w:t>
      </w:r>
      <w:r>
        <w:t xml:space="preserve">–</w:t>
      </w:r>
      <w:r>
        <w:t xml:space="preserve"> </w:t>
      </w:r>
      <w:r>
        <w:rPr>
          <w:rStyle w:val="VerbatimChar"/>
        </w:rPr>
        <w:t xml:space="preserve">GlobalExceptionHandler</w:t>
      </w:r>
      <w:r>
        <w:t xml:space="preserve"> </w:t>
      </w:r>
      <w:r>
        <w:t xml:space="preserve">produces structured error responses.</w:t>
      </w:r>
    </w:p>
    <w:bookmarkEnd w:id="34"/>
    <w:bookmarkStart w:id="35" w:name="key-dependencies-autoconfiguration-1"/>
    <w:p>
      <w:pPr>
        <w:pStyle w:val="Heading3"/>
      </w:pPr>
      <w:r>
        <w:t xml:space="preserve">Key dependencies &amp; auto‑configuration</w:t>
      </w:r>
    </w:p>
    <w:p>
      <w:pPr>
        <w:pStyle w:val="FirstParagraph"/>
      </w:pPr>
      <w:r>
        <w:t xml:space="preserve">The starter brings in</w:t>
      </w:r>
      <w:r>
        <w:t xml:space="preserve"> </w:t>
      </w:r>
      <w:r>
        <w:rPr>
          <w:rStyle w:val="VerbatimChar"/>
        </w:rPr>
        <w:t xml:space="preserve">spring-boot-starter-web</w:t>
      </w:r>
      <w:r>
        <w:t xml:space="preserve">,</w:t>
      </w:r>
      <w:r>
        <w:t xml:space="preserve"> </w:t>
      </w:r>
      <w:r>
        <w:rPr>
          <w:rStyle w:val="VerbatimChar"/>
        </w:rPr>
        <w:t xml:space="preserve">spring-boot-starter-aop</w:t>
      </w:r>
      <w:r>
        <w:t xml:space="preserve"> </w:t>
      </w:r>
      <w:r>
        <w:t xml:space="preserve">and common modules.</w:t>
      </w:r>
      <w:r>
        <w:t xml:space="preserve"> </w:t>
      </w:r>
      <w:r>
        <w:rPr>
          <w:rStyle w:val="VerbatimChar"/>
        </w:rPr>
        <w:t xml:space="preserve">CoreAutoConfiguration</w:t>
      </w:r>
      <w:r>
        <w:t xml:space="preserve"> </w:t>
      </w:r>
      <w:r>
        <w:t xml:space="preserve">registers filters and beans if servlet classes are present. Properties live under</w:t>
      </w:r>
      <w:r>
        <w:t xml:space="preserve"> </w:t>
      </w:r>
      <w:r>
        <w:rPr>
          <w:rStyle w:val="VerbatimChar"/>
        </w:rPr>
        <w:t xml:space="preserve">shared.core</w:t>
      </w:r>
      <w: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Property (prefix</w:t>
            </w:r>
            <w:r>
              <w:t xml:space="preserve"> </w:t>
            </w:r>
            <w:r>
              <w:rPr>
                <w:rStyle w:val="VerbatimChar"/>
              </w:rPr>
              <w:t xml:space="preserve">shared.core</w:t>
            </w:r>
            <w:r>
              <w:t xml:space="preserve">)</w:t>
            </w:r>
          </w:p>
        </w:tc>
        <w:tc>
          <w:tcPr/>
          <w:p>
            <w:pPr>
              <w:pStyle w:val="Compact"/>
            </w:pPr>
            <w:r>
              <w:t xml:space="preserve">Description</w:t>
            </w:r>
          </w:p>
        </w:tc>
      </w:tr>
      <w:tr>
        <w:tc>
          <w:tcPr/>
          <w:p>
            <w:pPr>
              <w:pStyle w:val="Compact"/>
            </w:pPr>
            <w:r>
              <w:rPr>
                <w:rStyle w:val="VerbatimChar"/>
              </w:rPr>
              <w:t xml:space="preserve">context.correlation-header</w:t>
            </w:r>
          </w:p>
        </w:tc>
        <w:tc>
          <w:tcPr/>
          <w:p>
            <w:pPr>
              <w:pStyle w:val="Compact"/>
            </w:pPr>
            <w:r>
              <w:t xml:space="preserve">header name for correlation IDs</w:t>
            </w:r>
          </w:p>
        </w:tc>
      </w:tr>
      <w:tr>
        <w:tc>
          <w:tcPr/>
          <w:p>
            <w:pPr>
              <w:pStyle w:val="Compact"/>
            </w:pPr>
            <w:r>
              <w:rPr>
                <w:rStyle w:val="VerbatimChar"/>
              </w:rPr>
              <w:t xml:space="preserve">context.generate-if-missing</w:t>
            </w:r>
          </w:p>
        </w:tc>
        <w:tc>
          <w:tcPr/>
          <w:p>
            <w:pPr>
              <w:pStyle w:val="Compact"/>
            </w:pPr>
            <w:r>
              <w:t xml:space="preserve">whether to generate a new ID if missing</w:t>
            </w:r>
          </w:p>
        </w:tc>
      </w:tr>
      <w:tr>
        <w:tc>
          <w:tcPr/>
          <w:p>
            <w:pPr>
              <w:pStyle w:val="Compact"/>
            </w:pPr>
            <w:r>
              <w:rPr>
                <w:rStyle w:val="VerbatimChar"/>
              </w:rPr>
              <w:t xml:space="preserve">tenant.enabled</w:t>
            </w:r>
          </w:p>
        </w:tc>
        <w:tc>
          <w:tcPr/>
          <w:p>
            <w:pPr>
              <w:pStyle w:val="Compact"/>
            </w:pPr>
            <w:r>
              <w:t xml:space="preserve">enable tenant checks</w:t>
            </w:r>
          </w:p>
        </w:tc>
      </w:tr>
      <w:tr>
        <w:tc>
          <w:tcPr/>
          <w:p>
            <w:pPr>
              <w:pStyle w:val="Compact"/>
            </w:pPr>
            <w:r>
              <w:rPr>
                <w:rStyle w:val="VerbatimChar"/>
              </w:rPr>
              <w:t xml:space="preserve">tenant.default-include-global</w:t>
            </w:r>
          </w:p>
        </w:tc>
        <w:tc>
          <w:tcPr/>
          <w:p>
            <w:pPr>
              <w:pStyle w:val="Compact"/>
            </w:pPr>
            <w:r>
              <w:t xml:space="preserve">include global records by default</w:t>
            </w:r>
          </w:p>
        </w:tc>
      </w:tr>
    </w:tbl>
    <w:bookmarkEnd w:id="35"/>
    <w:bookmarkStart w:id="36" w:name="integration-steps-1"/>
    <w:p>
      <w:pPr>
        <w:pStyle w:val="Heading3"/>
      </w:pPr>
      <w:r>
        <w:t xml:space="preserve">Integration steps</w:t>
      </w:r>
    </w:p>
    <w:p>
      <w:pPr>
        <w:pStyle w:val="Compact"/>
        <w:numPr>
          <w:ilvl w:val="0"/>
          <w:numId w:val="1010"/>
        </w:numPr>
      </w:pPr>
      <w:r>
        <w:t xml:space="preserve">Add the dependency:</w:t>
      </w:r>
    </w:p>
    <w:p>
      <w:pPr>
        <w:pStyle w:val="SourceCode"/>
      </w:pPr>
      <w:r>
        <w:rPr>
          <w:rStyle w:val="VerbatimChar"/>
        </w:rPr>
        <w:t xml:space="preserve">&lt;dependency&gt;</w:t>
      </w:r>
      <w:r>
        <w:br/>
      </w:r>
      <w:r>
        <w:rPr>
          <w:rStyle w:val="VerbatimChar"/>
        </w:rPr>
        <w:t xml:space="preserve">  &lt;groupId&gt;com.yourcompany.shared&lt;/groupId&gt;</w:t>
      </w:r>
      <w:r>
        <w:br/>
      </w:r>
      <w:r>
        <w:rPr>
          <w:rStyle w:val="VerbatimChar"/>
        </w:rPr>
        <w:t xml:space="preserve">  &lt;artifactId&gt;starter-core&lt;/artifactId&gt;</w:t>
      </w:r>
      <w:r>
        <w:br/>
      </w:r>
      <w:r>
        <w:rPr>
          <w:rStyle w:val="VerbatimChar"/>
        </w:rPr>
        <w:t xml:space="preserve">&lt;/dependency&gt;</w:t>
      </w:r>
    </w:p>
    <w:p>
      <w:pPr>
        <w:pStyle w:val="Compact"/>
        <w:numPr>
          <w:ilvl w:val="0"/>
          <w:numId w:val="1011"/>
        </w:numPr>
      </w:pPr>
      <w:r>
        <w:rPr>
          <w:i/>
          <w:iCs/>
        </w:rPr>
        <w:t xml:space="preserve">(Optional)</w:t>
      </w:r>
      <w:r>
        <w:t xml:space="preserve"> </w:t>
      </w:r>
      <w:r>
        <w:t xml:space="preserve">customise correlation and tenant headers in</w:t>
      </w:r>
      <w:r>
        <w:t xml:space="preserve"> </w:t>
      </w:r>
      <w:r>
        <w:rPr>
          <w:rStyle w:val="VerbatimChar"/>
        </w:rPr>
        <w:t xml:space="preserve">application.yml</w:t>
      </w:r>
      <w:r>
        <w:t xml:space="preserve">:</w:t>
      </w:r>
    </w:p>
    <w:p>
      <w:pPr>
        <w:pStyle w:val="SourceCode"/>
      </w:pPr>
      <w:r>
        <w:rPr>
          <w:rStyle w:val="VerbatimChar"/>
        </w:rPr>
        <w:t xml:space="preserve">shared:</w:t>
      </w:r>
      <w:r>
        <w:br/>
      </w:r>
      <w:r>
        <w:rPr>
          <w:rStyle w:val="VerbatimChar"/>
        </w:rPr>
        <w:t xml:space="preserve">  core:</w:t>
      </w:r>
      <w:r>
        <w:br/>
      </w:r>
      <w:r>
        <w:rPr>
          <w:rStyle w:val="VerbatimChar"/>
        </w:rPr>
        <w:t xml:space="preserve">    context:</w:t>
      </w:r>
      <w:r>
        <w:br/>
      </w:r>
      <w:r>
        <w:rPr>
          <w:rStyle w:val="VerbatimChar"/>
        </w:rPr>
        <w:t xml:space="preserve">      correlation-header: X-Correlation-Id</w:t>
      </w:r>
      <w:r>
        <w:br/>
      </w:r>
      <w:r>
        <w:rPr>
          <w:rStyle w:val="VerbatimChar"/>
        </w:rPr>
        <w:t xml:space="preserve">      generate-if-missing: true</w:t>
      </w:r>
      <w:r>
        <w:br/>
      </w:r>
      <w:r>
        <w:rPr>
          <w:rStyle w:val="VerbatimChar"/>
        </w:rPr>
        <w:t xml:space="preserve">    tenant:</w:t>
      </w:r>
      <w:r>
        <w:br/>
      </w:r>
      <w:r>
        <w:rPr>
          <w:rStyle w:val="VerbatimChar"/>
        </w:rPr>
        <w:t xml:space="preserve">      enabled: true</w:t>
      </w:r>
      <w:r>
        <w:br/>
      </w:r>
      <w:r>
        <w:rPr>
          <w:rStyle w:val="VerbatimChar"/>
        </w:rPr>
        <w:t xml:space="preserve">      default-include-global: false</w:t>
      </w:r>
    </w:p>
    <w:bookmarkEnd w:id="36"/>
    <w:bookmarkStart w:id="37" w:name="usage-1"/>
    <w:p>
      <w:pPr>
        <w:pStyle w:val="Heading3"/>
      </w:pPr>
      <w:r>
        <w:t xml:space="preserve">Usage</w:t>
      </w:r>
    </w:p>
    <w:p>
      <w:pPr>
        <w:pStyle w:val="FirstParagraph"/>
      </w:pPr>
      <w:r>
        <w:t xml:space="preserve">The core starter works transparently: each incoming HTTP request is assigned a</w:t>
      </w:r>
      <w:r>
        <w:t xml:space="preserve"> </w:t>
      </w:r>
      <w:r>
        <w:rPr>
          <w:rStyle w:val="VerbatimChar"/>
        </w:rPr>
        <w:t xml:space="preserve">traceId</w:t>
      </w:r>
      <w:r>
        <w:t xml:space="preserve"> </w:t>
      </w:r>
      <w:r>
        <w:t xml:space="preserve">if one isn’t supplied. You can retrieve the current ID via</w:t>
      </w:r>
      <w:r>
        <w:t xml:space="preserve"> </w:t>
      </w:r>
      <w:r>
        <w:rPr>
          <w:rStyle w:val="VerbatimChar"/>
        </w:rPr>
        <w:t xml:space="preserve">TraceContextHolder.getTraceId()</w:t>
      </w:r>
      <w:r>
        <w:t xml:space="preserve"> </w:t>
      </w:r>
      <w:r>
        <w:t xml:space="preserve">or the tenant via</w:t>
      </w:r>
      <w:r>
        <w:t xml:space="preserve"> </w:t>
      </w:r>
      <w:r>
        <w:rPr>
          <w:rStyle w:val="VerbatimChar"/>
        </w:rPr>
        <w:t xml:space="preserve">TenantContextHolder.getTenantId()</w:t>
      </w:r>
      <w:r>
        <w:t xml:space="preserve">. Annotate REST controllers or services with</w:t>
      </w:r>
      <w:r>
        <w:t xml:space="preserve"> </w:t>
      </w:r>
      <w:r>
        <w:rPr>
          <w:rStyle w:val="VerbatimChar"/>
        </w:rPr>
        <w:t xml:space="preserve">@RequireTenant</w:t>
      </w:r>
      <w:r>
        <w:t xml:space="preserve"> </w:t>
      </w:r>
      <w:r>
        <w:t xml:space="preserve">to reject calls lacking a tenant ID, or with</w:t>
      </w:r>
      <w:r>
        <w:t xml:space="preserve"> </w:t>
      </w:r>
      <w:r>
        <w:rPr>
          <w:rStyle w:val="VerbatimChar"/>
        </w:rPr>
        <w:t xml:space="preserve">@OptionalTenant</w:t>
      </w:r>
      <w:r>
        <w:t xml:space="preserve"> </w:t>
      </w:r>
      <w:r>
        <w:t xml:space="preserve">to allow anonymous access.</w:t>
      </w:r>
    </w:p>
    <w:bookmarkEnd w:id="37"/>
    <w:bookmarkStart w:id="39" w:name="advanced-customisation-1"/>
    <w:p>
      <w:pPr>
        <w:pStyle w:val="Heading3"/>
      </w:pPr>
      <w:r>
        <w:t xml:space="preserve">Advanced customisation</w:t>
      </w:r>
    </w:p>
    <w:p>
      <w:pPr>
        <w:pStyle w:val="FirstParagraph"/>
      </w:pPr>
      <w:r>
        <w:t xml:space="preserve">You can implement your own</w:t>
      </w:r>
      <w:r>
        <w:t xml:space="preserve"> </w:t>
      </w:r>
      <w:r>
        <w:rPr>
          <w:rStyle w:val="VerbatimChar"/>
        </w:rPr>
        <w:t xml:space="preserve">TenantResolver</w:t>
      </w:r>
      <w:r>
        <w:t xml:space="preserve"> </w:t>
      </w:r>
      <w:r>
        <w:t xml:space="preserve">and register it as a bean to determine tenants from JWTs or other sources. To customise the log format, set</w:t>
      </w:r>
      <w:r>
        <w:t xml:space="preserve"> </w:t>
      </w:r>
      <w:r>
        <w:rPr>
          <w:rStyle w:val="VerbatimChar"/>
        </w:rPr>
        <w:t xml:space="preserve">logging.pattern.correlation</w:t>
      </w:r>
      <w:r>
        <w:t xml:space="preserve"> </w:t>
      </w:r>
      <w:r>
        <w:t xml:space="preserve">to include application name and trace IDs</w:t>
      </w:r>
      <w:hyperlink r:id="rId38">
        <w:r>
          <w:rPr>
            <w:rStyle w:val="Hyperlink"/>
          </w:rPr>
          <w:t xml:space="preserve">[4]</w:t>
        </w:r>
      </w:hyperlink>
      <w:r>
        <w:t xml:space="preserve">. For asynchronous correlation across threads, use the provided</w:t>
      </w:r>
      <w:r>
        <w:t xml:space="preserve"> </w:t>
      </w:r>
      <w:r>
        <w:rPr>
          <w:rStyle w:val="VerbatimChar"/>
        </w:rPr>
        <w:t xml:space="preserve">TraceContextHolder.wrap(Runnable)</w:t>
      </w:r>
      <w:r>
        <w:t xml:space="preserve"> </w:t>
      </w:r>
      <w:r>
        <w:t xml:space="preserve">helper.</w:t>
      </w:r>
    </w:p>
    <w:bookmarkEnd w:id="39"/>
    <w:bookmarkStart w:id="40" w:name="troubleshooting-1"/>
    <w:p>
      <w:pPr>
        <w:pStyle w:val="Heading3"/>
      </w:pPr>
      <w:r>
        <w:t xml:space="preserve">Troubleshooting</w:t>
      </w:r>
    </w:p>
    <w:p>
      <w:pPr>
        <w:pStyle w:val="FirstParagraph"/>
      </w:pPr>
      <w:r>
        <w:t xml:space="preserve">If correlation IDs are missing from logs, ensure</w:t>
      </w:r>
      <w:r>
        <w:t xml:space="preserve"> </w:t>
      </w:r>
      <w:r>
        <w:rPr>
          <w:rStyle w:val="VerbatimChar"/>
        </w:rPr>
        <w:t xml:space="preserve">spring-boot-starter-aop</w:t>
      </w:r>
      <w:r>
        <w:t xml:space="preserve"> </w:t>
      </w:r>
      <w:r>
        <w:t xml:space="preserve">is on the classpath and that</w:t>
      </w:r>
      <w:r>
        <w:t xml:space="preserve"> </w:t>
      </w:r>
      <w:r>
        <w:rPr>
          <w:rStyle w:val="VerbatimChar"/>
        </w:rPr>
        <w:t xml:space="preserve">CorrelationIdFilter</w:t>
      </w:r>
      <w:r>
        <w:t xml:space="preserve"> </w:t>
      </w:r>
      <w:r>
        <w:t xml:space="preserve">has not been overridden. For tenant issues, verify that your gateway or upstream service is passing</w:t>
      </w:r>
      <w:r>
        <w:t xml:space="preserve"> </w:t>
      </w:r>
      <w:r>
        <w:rPr>
          <w:rStyle w:val="VerbatimChar"/>
        </w:rPr>
        <w:t xml:space="preserve">X-Tenant-Id</w:t>
      </w:r>
      <w:r>
        <w:t xml:space="preserve"> </w:t>
      </w:r>
      <w:r>
        <w:t xml:space="preserve">(or the configured header) and that</w:t>
      </w:r>
      <w:r>
        <w:t xml:space="preserve"> </w:t>
      </w:r>
      <w:r>
        <w:rPr>
          <w:rStyle w:val="VerbatimChar"/>
        </w:rPr>
        <w:t xml:space="preserve">shared.core.tenant.enabled=true</w:t>
      </w:r>
      <w:r>
        <w:t xml:space="preserve">.</w:t>
      </w:r>
    </w:p>
    <w:bookmarkEnd w:id="40"/>
    <w:bookmarkEnd w:id="41"/>
    <w:bookmarkStart w:id="47" w:name="startercrypto"/>
    <w:p>
      <w:pPr>
        <w:pStyle w:val="Heading2"/>
      </w:pPr>
      <w:r>
        <w:t xml:space="preserve">starter‑crypto</w:t>
      </w:r>
    </w:p>
    <w:bookmarkStart w:id="42" w:name="purpose-overview-2"/>
    <w:p>
      <w:pPr>
        <w:pStyle w:val="Heading3"/>
      </w:pPr>
      <w:r>
        <w:t xml:space="preserve">Purpose &amp; overview</w:t>
      </w:r>
    </w:p>
    <w:p>
      <w:pPr>
        <w:pStyle w:val="FirstParagraph"/>
      </w:pPr>
      <w:r>
        <w:t xml:space="preserve">This starter offers a unified symmetric encryption/HMAC service built on top of the shared</w:t>
      </w:r>
      <w:r>
        <w:t xml:space="preserve"> </w:t>
      </w:r>
      <w:r>
        <w:rPr>
          <w:rStyle w:val="VerbatimChar"/>
        </w:rPr>
        <w:t xml:space="preserve">CryptoService</w:t>
      </w:r>
      <w:r>
        <w:t xml:space="preserve">. It tackles the challenge of securely storing secrets, signing payloads and rotating keys. Features include:</w:t>
      </w:r>
    </w:p>
    <w:p>
      <w:pPr>
        <w:pStyle w:val="Compact"/>
        <w:numPr>
          <w:ilvl w:val="0"/>
          <w:numId w:val="1012"/>
        </w:numPr>
      </w:pPr>
      <w:r>
        <w:rPr>
          <w:b/>
          <w:bCs/>
        </w:rPr>
        <w:t xml:space="preserve">Algorithm selection</w:t>
      </w:r>
      <w:r>
        <w:t xml:space="preserve"> </w:t>
      </w:r>
      <w:r>
        <w:t xml:space="preserve">– uses AES‑GCM by default; future algorithms can be plugged in via</w:t>
      </w:r>
      <w:r>
        <w:t xml:space="preserve"> </w:t>
      </w:r>
      <w:r>
        <w:rPr>
          <w:rStyle w:val="VerbatimChar"/>
        </w:rPr>
        <w:t xml:space="preserve">shared.crypto.algorithm</w:t>
      </w:r>
      <w:r>
        <w:t xml:space="preserve">.</w:t>
      </w:r>
    </w:p>
    <w:p>
      <w:pPr>
        <w:pStyle w:val="Compact"/>
        <w:numPr>
          <w:ilvl w:val="0"/>
          <w:numId w:val="1012"/>
        </w:numPr>
      </w:pPr>
      <w:r>
        <w:rPr>
          <w:b/>
          <w:bCs/>
        </w:rPr>
        <w:t xml:space="preserve">In‑memory key provider</w:t>
      </w:r>
      <w:r>
        <w:t xml:space="preserve"> </w:t>
      </w:r>
      <w:r>
        <w:t xml:space="preserve">– loads base64‑encoded keys from configuration for local development. Active key rotation is supported by changing</w:t>
      </w:r>
      <w:r>
        <w:t xml:space="preserve"> </w:t>
      </w:r>
      <w:r>
        <w:rPr>
          <w:rStyle w:val="VerbatimChar"/>
        </w:rPr>
        <w:t xml:space="preserve">shared.crypto.in-memory.activeKid</w:t>
      </w:r>
      <w:r>
        <w:t xml:space="preserve">.</w:t>
      </w:r>
    </w:p>
    <w:p>
      <w:pPr>
        <w:pStyle w:val="Compact"/>
        <w:numPr>
          <w:ilvl w:val="0"/>
          <w:numId w:val="1012"/>
        </w:numPr>
      </w:pPr>
      <w:r>
        <w:rPr>
          <w:b/>
          <w:bCs/>
        </w:rPr>
        <w:t xml:space="preserve">Automatic metrics and health</w:t>
      </w:r>
      <w:r>
        <w:t xml:space="preserve"> </w:t>
      </w:r>
      <w:r>
        <w:t xml:space="preserve">– exposes gauges (active key status) and a</w:t>
      </w:r>
      <w:r>
        <w:t xml:space="preserve"> </w:t>
      </w:r>
      <w:r>
        <w:rPr>
          <w:rStyle w:val="VerbatimChar"/>
        </w:rPr>
        <w:t xml:space="preserve">crypto</w:t>
      </w:r>
      <w:r>
        <w:t xml:space="preserve"> </w:t>
      </w:r>
      <w:r>
        <w:t xml:space="preserve">health indicator via Micrometer.</w:t>
      </w:r>
    </w:p>
    <w:p>
      <w:pPr>
        <w:pStyle w:val="Compact"/>
        <w:numPr>
          <w:ilvl w:val="0"/>
          <w:numId w:val="1012"/>
        </w:numPr>
      </w:pPr>
      <w:r>
        <w:rPr>
          <w:b/>
          <w:bCs/>
        </w:rPr>
        <w:t xml:space="preserve">Correlation filter</w:t>
      </w:r>
      <w:r>
        <w:t xml:space="preserve"> </w:t>
      </w:r>
      <w:r>
        <w:t xml:space="preserve">– optionally propagates correlation, tenant and user IDs via</w:t>
      </w:r>
      <w:r>
        <w:t xml:space="preserve"> </w:t>
      </w:r>
      <w:r>
        <w:rPr>
          <w:rStyle w:val="VerbatimChar"/>
        </w:rPr>
        <w:t xml:space="preserve">CryptoMdcFilter</w:t>
      </w:r>
      <w:r>
        <w:t xml:space="preserve"> </w:t>
      </w:r>
      <w:r>
        <w:t xml:space="preserve">so that encryption logs include tracing information.</w:t>
      </w:r>
    </w:p>
    <w:bookmarkEnd w:id="42"/>
    <w:bookmarkStart w:id="43" w:name="key-dependencies-autoconfiguration-2"/>
    <w:p>
      <w:pPr>
        <w:pStyle w:val="Heading3"/>
      </w:pPr>
      <w:r>
        <w:t xml:space="preserve">Key dependencies &amp; auto‑configuration</w:t>
      </w:r>
    </w:p>
    <w:p>
      <w:pPr>
        <w:pStyle w:val="FirstParagraph"/>
      </w:pPr>
      <w:r>
        <w:rPr>
          <w:rStyle w:val="VerbatimChar"/>
        </w:rPr>
        <w:t xml:space="preserve">CryptoAutoConfiguration</w:t>
      </w:r>
      <w:r>
        <w:t xml:space="preserve"> </w:t>
      </w:r>
      <w:r>
        <w:t xml:space="preserve">runs when</w:t>
      </w:r>
      <w:r>
        <w:t xml:space="preserve"> </w:t>
      </w:r>
      <w:r>
        <w:rPr>
          <w:rStyle w:val="VerbatimChar"/>
        </w:rPr>
        <w:t xml:space="preserve">CryptoService</w:t>
      </w:r>
      <w:r>
        <w:t xml:space="preserve"> </w:t>
      </w:r>
      <w:r>
        <w:t xml:space="preserve">classes are present and</w:t>
      </w:r>
      <w:r>
        <w:t xml:space="preserve"> </w:t>
      </w:r>
      <w:r>
        <w:rPr>
          <w:rStyle w:val="VerbatimChar"/>
        </w:rPr>
        <w:t xml:space="preserve">shared.crypto.enabled</w:t>
      </w:r>
      <w:r>
        <w:t xml:space="preserve"> </w:t>
      </w:r>
      <w:r>
        <w:t xml:space="preserve">is</w:t>
      </w:r>
      <w:r>
        <w:t xml:space="preserve"> </w:t>
      </w:r>
      <w:r>
        <w:rPr>
          <w:rStyle w:val="VerbatimChar"/>
        </w:rPr>
        <w:t xml:space="preserve">true</w:t>
      </w:r>
      <w:r>
        <w:t xml:space="preserve"> </w:t>
      </w:r>
      <w:r>
        <w:t xml:space="preserve">(default). It registers a</w:t>
      </w:r>
      <w:r>
        <w:t xml:space="preserve"> </w:t>
      </w:r>
      <w:r>
        <w:rPr>
          <w:rStyle w:val="VerbatimChar"/>
        </w:rPr>
        <w:t xml:space="preserve">CryptoService</w:t>
      </w:r>
      <w:r>
        <w:t xml:space="preserve"> </w:t>
      </w:r>
      <w:r>
        <w:t xml:space="preserve">bean using a</w:t>
      </w:r>
      <w:r>
        <w:t xml:space="preserve"> </w:t>
      </w:r>
      <w:r>
        <w:rPr>
          <w:rStyle w:val="VerbatimChar"/>
        </w:rPr>
        <w:t xml:space="preserve">CryptoAlgorithm</w:t>
      </w:r>
      <w:r>
        <w:t xml:space="preserve"> </w:t>
      </w:r>
      <w:r>
        <w:t xml:space="preserve">and</w:t>
      </w:r>
      <w:r>
        <w:t xml:space="preserve"> </w:t>
      </w:r>
      <w:r>
        <w:rPr>
          <w:rStyle w:val="VerbatimChar"/>
        </w:rPr>
        <w:t xml:space="preserve">KeyProvider</w:t>
      </w:r>
      <w:r>
        <w:t xml:space="preserve">.</w:t>
      </w:r>
      <w:r>
        <w:t xml:space="preserve"> </w:t>
      </w:r>
      <w:r>
        <w:rPr>
          <w:rStyle w:val="VerbatimChar"/>
        </w:rPr>
        <w:t xml:space="preserve">InMemoryKeyProviderAutoConfiguration</w:t>
      </w:r>
      <w:r>
        <w:t xml:space="preserve"> </w:t>
      </w:r>
      <w:r>
        <w:t xml:space="preserve">decodes base64 keys from</w:t>
      </w:r>
      <w:r>
        <w:t xml:space="preserve"> </w:t>
      </w:r>
      <w:r>
        <w:rPr>
          <w:rStyle w:val="VerbatimChar"/>
        </w:rPr>
        <w:t xml:space="preserve">shared.crypto.in-memory.keys</w:t>
      </w:r>
      <w:r>
        <w:t xml:space="preserve"> </w:t>
      </w:r>
      <w:r>
        <w:t xml:space="preserve">and provides a</w:t>
      </w:r>
      <w:r>
        <w:t xml:space="preserve"> </w:t>
      </w:r>
      <w:r>
        <w:rPr>
          <w:rStyle w:val="VerbatimChar"/>
        </w:rPr>
        <w:t xml:space="preserve">KeyProvider</w:t>
      </w:r>
      <w:r>
        <w:t xml:space="preserve"> </w:t>
      </w:r>
      <w:r>
        <w:t xml:space="preserve">bean. You can define your own key provider (e.g. AWS KMS or Vault) and disable the default provider by excluding the bean or setting</w:t>
      </w:r>
      <w:r>
        <w:t xml:space="preserve"> </w:t>
      </w:r>
      <w:r>
        <w:rPr>
          <w:rStyle w:val="VerbatimChar"/>
        </w:rPr>
        <w:t xml:space="preserve">shared.crypto.key-provider</w:t>
      </w:r>
      <w:r>
        <w:t xml:space="preserve">.</w:t>
      </w:r>
    </w:p>
    <w:p>
      <w:pPr>
        <w:pStyle w:val="BodyText"/>
      </w:pPr>
      <w:r>
        <w:t xml:space="preserve">The properties are extensive; the most used ones include: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Key</w:t>
            </w:r>
          </w:p>
        </w:tc>
        <w:tc>
          <w:tcPr/>
          <w:p>
            <w:pPr>
              <w:pStyle w:val="Compact"/>
            </w:pPr>
            <w:r>
              <w:t xml:space="preserve">Purpose</w:t>
            </w:r>
          </w:p>
        </w:tc>
      </w:tr>
      <w:tr>
        <w:tc>
          <w:tcPr/>
          <w:p>
            <w:pPr>
              <w:pStyle w:val="Compact"/>
            </w:pPr>
            <w:r>
              <w:rPr>
                <w:rStyle w:val="VerbatimChar"/>
              </w:rPr>
              <w:t xml:space="preserve">shared.crypto.enabled</w:t>
            </w:r>
          </w:p>
        </w:tc>
        <w:tc>
          <w:tcPr/>
          <w:p>
            <w:pPr>
              <w:pStyle w:val="Compact"/>
            </w:pPr>
            <w:r>
              <w:t xml:space="preserve">master switch (default</w:t>
            </w:r>
            <w:r>
              <w:t xml:space="preserve"> </w:t>
            </w:r>
            <w:r>
              <w:rPr>
                <w:rStyle w:val="VerbatimChar"/>
              </w:rPr>
              <w:t xml:space="preserve">true</w:t>
            </w:r>
            <w:r>
              <w:t xml:space="preserve">)</w:t>
            </w:r>
          </w:p>
        </w:tc>
      </w:tr>
      <w:tr>
        <w:tc>
          <w:tcPr/>
          <w:p>
            <w:pPr>
              <w:pStyle w:val="Compact"/>
            </w:pPr>
            <w:r>
              <w:rPr>
                <w:rStyle w:val="VerbatimChar"/>
              </w:rPr>
              <w:t xml:space="preserve">shared.crypto.algorithm</w:t>
            </w:r>
          </w:p>
        </w:tc>
        <w:tc>
          <w:tcPr/>
          <w:p>
            <w:pPr>
              <w:pStyle w:val="Compact"/>
            </w:pPr>
            <w:r>
              <w:rPr>
                <w:rStyle w:val="VerbatimChar"/>
              </w:rPr>
              <w:t xml:space="preserve">AES_GCM</w:t>
            </w:r>
            <w:r>
              <w:t xml:space="preserve"> </w:t>
            </w:r>
            <w:r>
              <w:t xml:space="preserve">(default) or future algorithms</w:t>
            </w:r>
          </w:p>
        </w:tc>
      </w:tr>
      <w:tr>
        <w:tc>
          <w:tcPr/>
          <w:p>
            <w:pPr>
              <w:pStyle w:val="Compact"/>
            </w:pPr>
            <w:r>
              <w:rPr>
                <w:rStyle w:val="VerbatimChar"/>
              </w:rPr>
              <w:t xml:space="preserve">shared.crypto.in-memory.activeKid</w:t>
            </w:r>
          </w:p>
        </w:tc>
        <w:tc>
          <w:tcPr/>
          <w:p>
            <w:pPr>
              <w:pStyle w:val="Compact"/>
            </w:pPr>
            <w:r>
              <w:t xml:space="preserve">active key identifier</w:t>
            </w:r>
          </w:p>
        </w:tc>
      </w:tr>
      <w:tr>
        <w:tc>
          <w:tcPr/>
          <w:p>
            <w:pPr>
              <w:pStyle w:val="Compact"/>
            </w:pPr>
            <w:r>
              <w:rPr>
                <w:rStyle w:val="VerbatimChar"/>
              </w:rPr>
              <w:t xml:space="preserve">shared.crypto.in-memory.keys</w:t>
            </w:r>
          </w:p>
        </w:tc>
        <w:tc>
          <w:tcPr/>
          <w:p>
            <w:pPr>
              <w:pStyle w:val="Compact"/>
            </w:pPr>
            <w:r>
              <w:t xml:space="preserve">map of key IDs to base64 secrets</w:t>
            </w:r>
          </w:p>
        </w:tc>
      </w:tr>
      <w:tr>
        <w:tc>
          <w:tcPr/>
          <w:p>
            <w:pPr>
              <w:pStyle w:val="Compact"/>
            </w:pPr>
            <w:r>
              <w:rPr>
                <w:rStyle w:val="VerbatimChar"/>
              </w:rPr>
              <w:t xml:space="preserve">shared.crypto.log-active-kid</w:t>
            </w:r>
          </w:p>
        </w:tc>
        <w:tc>
          <w:tcPr/>
          <w:p>
            <w:pPr>
              <w:pStyle w:val="Compact"/>
            </w:pPr>
            <w:r>
              <w:t xml:space="preserve">log active KID on startup</w:t>
            </w:r>
          </w:p>
        </w:tc>
      </w:tr>
    </w:tbl>
    <w:bookmarkEnd w:id="43"/>
    <w:bookmarkStart w:id="44" w:name="integration-steps-2"/>
    <w:p>
      <w:pPr>
        <w:pStyle w:val="Heading3"/>
      </w:pPr>
      <w:r>
        <w:t xml:space="preserve">Integration steps</w:t>
      </w:r>
    </w:p>
    <w:p>
      <w:pPr>
        <w:pStyle w:val="Compact"/>
        <w:numPr>
          <w:ilvl w:val="0"/>
          <w:numId w:val="1013"/>
        </w:numPr>
      </w:pPr>
      <w:r>
        <w:t xml:space="preserve">Add the dependency:</w:t>
      </w:r>
    </w:p>
    <w:p>
      <w:pPr>
        <w:pStyle w:val="SourceCode"/>
      </w:pPr>
      <w:r>
        <w:rPr>
          <w:rStyle w:val="VerbatimChar"/>
        </w:rPr>
        <w:t xml:space="preserve">&lt;dependency&gt;</w:t>
      </w:r>
      <w:r>
        <w:br/>
      </w:r>
      <w:r>
        <w:rPr>
          <w:rStyle w:val="VerbatimChar"/>
        </w:rPr>
        <w:t xml:space="preserve">  &lt;groupId&gt;com.yourcompany.shared&lt;/groupId&gt;</w:t>
      </w:r>
      <w:r>
        <w:br/>
      </w:r>
      <w:r>
        <w:rPr>
          <w:rStyle w:val="VerbatimChar"/>
        </w:rPr>
        <w:t xml:space="preserve">  &lt;artifactId&gt;starter-crypto&lt;/artifactId&gt;</w:t>
      </w:r>
      <w:r>
        <w:br/>
      </w:r>
      <w:r>
        <w:rPr>
          <w:rStyle w:val="VerbatimChar"/>
        </w:rPr>
        <w:t xml:space="preserve">&lt;/dependency&gt;</w:t>
      </w:r>
    </w:p>
    <w:p>
      <w:pPr>
        <w:pStyle w:val="Compact"/>
        <w:numPr>
          <w:ilvl w:val="0"/>
          <w:numId w:val="1014"/>
        </w:numPr>
      </w:pPr>
      <w:r>
        <w:t xml:space="preserve">Configure keys in</w:t>
      </w:r>
      <w:r>
        <w:t xml:space="preserve"> </w:t>
      </w:r>
      <w:r>
        <w:rPr>
          <w:rStyle w:val="VerbatimChar"/>
        </w:rPr>
        <w:t xml:space="preserve">application.yml</w:t>
      </w:r>
      <w:r>
        <w:t xml:space="preserve"> </w:t>
      </w:r>
      <w:r>
        <w:t xml:space="preserve">(example with two 256‑bit keys):</w:t>
      </w:r>
    </w:p>
    <w:p>
      <w:pPr>
        <w:pStyle w:val="SourceCode"/>
      </w:pPr>
      <w:r>
        <w:rPr>
          <w:rStyle w:val="VerbatimChar"/>
        </w:rPr>
        <w:t xml:space="preserve">shared:</w:t>
      </w:r>
      <w:r>
        <w:br/>
      </w:r>
      <w:r>
        <w:rPr>
          <w:rStyle w:val="VerbatimChar"/>
        </w:rPr>
        <w:t xml:space="preserve">  crypto:</w:t>
      </w:r>
      <w:r>
        <w:br/>
      </w:r>
      <w:r>
        <w:rPr>
          <w:rStyle w:val="VerbatimChar"/>
        </w:rPr>
        <w:t xml:space="preserve">    algorithm: AES_GCM</w:t>
      </w:r>
      <w:r>
        <w:br/>
      </w:r>
      <w:r>
        <w:rPr>
          <w:rStyle w:val="VerbatimChar"/>
        </w:rPr>
        <w:t xml:space="preserve">    in-memory:</w:t>
      </w:r>
      <w:r>
        <w:br/>
      </w:r>
      <w:r>
        <w:rPr>
          <w:rStyle w:val="VerbatimChar"/>
        </w:rPr>
        <w:t xml:space="preserve">      activeKid: k1</w:t>
      </w:r>
      <w:r>
        <w:br/>
      </w:r>
      <w:r>
        <w:rPr>
          <w:rStyle w:val="VerbatimChar"/>
        </w:rPr>
        <w:t xml:space="preserve">      keys:</w:t>
      </w:r>
      <w:r>
        <w:br/>
      </w:r>
      <w:r>
        <w:rPr>
          <w:rStyle w:val="VerbatimChar"/>
        </w:rPr>
        <w:t xml:space="preserve">        k1: BvlzsNKBmJNWQvQxeSu9Hde3gsq3VJbmFz1g7w==</w:t>
      </w:r>
      <w:r>
        <w:br/>
      </w:r>
      <w:r>
        <w:rPr>
          <w:rStyle w:val="VerbatimChar"/>
        </w:rPr>
        <w:t xml:space="preserve">        k2: e8cxYkKNSu9dKFhl3B+NhOQmvWq2XwUO9nrAbg==</w:t>
      </w:r>
    </w:p>
    <w:p>
      <w:pPr>
        <w:pStyle w:val="Compact"/>
        <w:numPr>
          <w:ilvl w:val="0"/>
          <w:numId w:val="1015"/>
        </w:numPr>
      </w:pPr>
      <w:r>
        <w:t xml:space="preserve">Inject and use the</w:t>
      </w:r>
      <w:r>
        <w:t xml:space="preserve"> </w:t>
      </w:r>
      <w:r>
        <w:rPr>
          <w:rStyle w:val="VerbatimChar"/>
        </w:rPr>
        <w:t xml:space="preserve">CryptoService</w:t>
      </w:r>
      <w:r>
        <w:t xml:space="preserve"> </w:t>
      </w:r>
      <w:r>
        <w:t xml:space="preserve">in your code:</w:t>
      </w:r>
    </w:p>
    <w:p>
      <w:pPr>
        <w:pStyle w:val="SourceCode"/>
      </w:pPr>
      <w:r>
        <w:rPr>
          <w:rStyle w:val="VerbatimChar"/>
        </w:rPr>
        <w:t xml:space="preserve">@Autowired</w:t>
      </w:r>
      <w:r>
        <w:br/>
      </w:r>
      <w:r>
        <w:rPr>
          <w:rStyle w:val="VerbatimChar"/>
        </w:rPr>
        <w:t xml:space="preserve">CryptoService crypto;</w:t>
      </w:r>
      <w:r>
        <w:br/>
      </w:r>
      <w:r>
        <w:br/>
      </w:r>
      <w:r>
        <w:rPr>
          <w:rStyle w:val="VerbatimChar"/>
        </w:rPr>
        <w:t xml:space="preserve">byte[] encrypted = crypto.encrypt("mySecret".getBytes(StandardCharsets.UTF_8));</w:t>
      </w:r>
      <w:r>
        <w:br/>
      </w:r>
      <w:r>
        <w:rPr>
          <w:rStyle w:val="VerbatimChar"/>
        </w:rPr>
        <w:t xml:space="preserve">byte[] decrypted = crypto.decrypt(encrypted);</w:t>
      </w:r>
    </w:p>
    <w:p>
      <w:pPr>
        <w:pStyle w:val="Compact"/>
        <w:numPr>
          <w:ilvl w:val="0"/>
          <w:numId w:val="1016"/>
        </w:numPr>
      </w:pPr>
      <w:r>
        <w:t xml:space="preserve">(Optional) Sign and verify payloads via the provided</w:t>
      </w:r>
      <w:r>
        <w:t xml:space="preserve"> </w:t>
      </w:r>
      <w:r>
        <w:rPr>
          <w:rStyle w:val="VerbatimChar"/>
        </w:rPr>
        <w:t xml:space="preserve">HmacSigner</w:t>
      </w:r>
      <w:r>
        <w:t xml:space="preserve">:</w:t>
      </w:r>
    </w:p>
    <w:p>
      <w:pPr>
        <w:pStyle w:val="SourceCode"/>
      </w:pPr>
      <w:r>
        <w:rPr>
          <w:rStyle w:val="VerbatimChar"/>
        </w:rPr>
        <w:t xml:space="preserve">String signature = hmacSigner.signBase64("ignored", dataString);</w:t>
      </w:r>
      <w:r>
        <w:br/>
      </w:r>
      <w:r>
        <w:rPr>
          <w:rStyle w:val="VerbatimChar"/>
        </w:rPr>
        <w:t xml:space="preserve">boolean ok = hmacSigner.verify("ignored", dataString.getBytes(), Base64.getDecoder().decode(signature));</w:t>
      </w:r>
    </w:p>
    <w:bookmarkEnd w:id="44"/>
    <w:bookmarkStart w:id="45" w:name="advanced-customisation-2"/>
    <w:p>
      <w:pPr>
        <w:pStyle w:val="Heading3"/>
      </w:pPr>
      <w:r>
        <w:t xml:space="preserve">Advanced customisation</w:t>
      </w:r>
    </w:p>
    <w:p>
      <w:pPr>
        <w:pStyle w:val="FirstParagraph"/>
      </w:pPr>
      <w:r>
        <w:t xml:space="preserve">To use an external key management system, disable the in‑memory provider and define your own</w:t>
      </w:r>
      <w:r>
        <w:t xml:space="preserve"> </w:t>
      </w:r>
      <w:r>
        <w:rPr>
          <w:rStyle w:val="VerbatimChar"/>
        </w:rPr>
        <w:t xml:space="preserve">KeyProvider</w:t>
      </w:r>
      <w:r>
        <w:t xml:space="preserve"> </w:t>
      </w:r>
      <w:r>
        <w:t xml:space="preserve">and</w:t>
      </w:r>
      <w:r>
        <w:t xml:space="preserve"> </w:t>
      </w:r>
      <w:r>
        <w:rPr>
          <w:rStyle w:val="VerbatimChar"/>
        </w:rPr>
        <w:t xml:space="preserve">CryptoAlgorithm</w:t>
      </w:r>
      <w:r>
        <w:t xml:space="preserve"> </w:t>
      </w:r>
      <w:r>
        <w:t xml:space="preserve">beans. For example, implement a provider backed by AWS KMS and inject it in an</w:t>
      </w:r>
      <w:r>
        <w:t xml:space="preserve"> </w:t>
      </w:r>
      <w:r>
        <w:rPr>
          <w:rStyle w:val="VerbatimChar"/>
        </w:rPr>
        <w:t xml:space="preserve">@Configuration</w:t>
      </w:r>
      <w:r>
        <w:t xml:space="preserve"> </w:t>
      </w:r>
      <w:r>
        <w:t xml:space="preserve">class. To send metrics to your observability backend, ensure</w:t>
      </w:r>
      <w:r>
        <w:t xml:space="preserve"> </w:t>
      </w:r>
      <w:r>
        <w:rPr>
          <w:rStyle w:val="VerbatimChar"/>
        </w:rPr>
        <w:t xml:space="preserve">io.micrometer:micrometer-core</w:t>
      </w:r>
      <w:r>
        <w:t xml:space="preserve"> </w:t>
      </w:r>
      <w:r>
        <w:t xml:space="preserve">is on the classpath; the starter will automatically publish gauges.</w:t>
      </w:r>
    </w:p>
    <w:bookmarkEnd w:id="45"/>
    <w:bookmarkStart w:id="46" w:name="troubleshooting-2"/>
    <w:p>
      <w:pPr>
        <w:pStyle w:val="Heading3"/>
      </w:pPr>
      <w:r>
        <w:t xml:space="preserve">Troubleshooting</w:t>
      </w:r>
    </w:p>
    <w:p>
      <w:pPr>
        <w:pStyle w:val="Compact"/>
        <w:numPr>
          <w:ilvl w:val="0"/>
          <w:numId w:val="1017"/>
        </w:numPr>
      </w:pPr>
      <w:r>
        <w:rPr>
          <w:b/>
          <w:bCs/>
        </w:rPr>
        <w:t xml:space="preserve">Invalid KID</w:t>
      </w:r>
      <w:r>
        <w:t xml:space="preserve"> </w:t>
      </w:r>
      <w:r>
        <w:t xml:space="preserve">– ensure</w:t>
      </w:r>
      <w:r>
        <w:t xml:space="preserve"> </w:t>
      </w:r>
      <w:r>
        <w:rPr>
          <w:rStyle w:val="VerbatimChar"/>
        </w:rPr>
        <w:t xml:space="preserve">shared.crypto.in-memory.activeKid</w:t>
      </w:r>
      <w:r>
        <w:t xml:space="preserve"> </w:t>
      </w:r>
      <w:r>
        <w:t xml:space="preserve">matches one of the keys defined under</w:t>
      </w:r>
      <w:r>
        <w:t xml:space="preserve"> </w:t>
      </w:r>
      <w:r>
        <w:rPr>
          <w:rStyle w:val="VerbatimChar"/>
        </w:rPr>
        <w:t xml:space="preserve">keys</w:t>
      </w:r>
      <w:r>
        <w:t xml:space="preserve">.</w:t>
      </w:r>
    </w:p>
    <w:p>
      <w:pPr>
        <w:pStyle w:val="Compact"/>
        <w:numPr>
          <w:ilvl w:val="0"/>
          <w:numId w:val="1017"/>
        </w:numPr>
      </w:pPr>
      <w:r>
        <w:rPr>
          <w:b/>
          <w:bCs/>
        </w:rPr>
        <w:t xml:space="preserve">Unsupported algorithm</w:t>
      </w:r>
      <w:r>
        <w:t xml:space="preserve"> </w:t>
      </w:r>
      <w:r>
        <w:t xml:space="preserve">– currently only</w:t>
      </w:r>
      <w:r>
        <w:t xml:space="preserve"> </w:t>
      </w:r>
      <w:r>
        <w:rPr>
          <w:rStyle w:val="VerbatimChar"/>
        </w:rPr>
        <w:t xml:space="preserve">AES_GCM</w:t>
      </w:r>
      <w:r>
        <w:t xml:space="preserve"> </w:t>
      </w:r>
      <w:r>
        <w:t xml:space="preserve">is supported; choosing another value will throw an exception.</w:t>
      </w:r>
    </w:p>
    <w:bookmarkEnd w:id="46"/>
    <w:bookmarkEnd w:id="47"/>
    <w:bookmarkStart w:id="52" w:name="starterdata"/>
    <w:p>
      <w:pPr>
        <w:pStyle w:val="Heading2"/>
      </w:pPr>
      <w:r>
        <w:t xml:space="preserve">starter‑data</w:t>
      </w:r>
    </w:p>
    <w:bookmarkStart w:id="48" w:name="purpose-overview-3"/>
    <w:p>
      <w:pPr>
        <w:pStyle w:val="Heading3"/>
      </w:pPr>
      <w:r>
        <w:t xml:space="preserve">Purpose &amp; overview</w:t>
      </w:r>
    </w:p>
    <w:p>
      <w:pPr>
        <w:pStyle w:val="FirstParagraph"/>
      </w:pPr>
      <w:r>
        <w:t xml:space="preserve">The</w:t>
      </w:r>
      <w:r>
        <w:t xml:space="preserve"> </w:t>
      </w:r>
      <w:r>
        <w:rPr>
          <w:i/>
          <w:iCs/>
        </w:rPr>
        <w:t xml:space="preserve">data</w:t>
      </w:r>
      <w:r>
        <w:t xml:space="preserve"> </w:t>
      </w:r>
      <w:r>
        <w:t xml:space="preserve">starter supplies JPA base classes, pagination helpers and multi‑tenant filtering. It simplifies building data access layers by centralising best practices:</w:t>
      </w:r>
    </w:p>
    <w:p>
      <w:pPr>
        <w:pStyle w:val="Compact"/>
        <w:numPr>
          <w:ilvl w:val="0"/>
          <w:numId w:val="1018"/>
        </w:numPr>
      </w:pPr>
      <w:r>
        <w:rPr>
          <w:b/>
          <w:bCs/>
        </w:rPr>
        <w:t xml:space="preserve">Base entities</w:t>
      </w:r>
      <w:r>
        <w:t xml:space="preserve"> </w:t>
      </w:r>
      <w:r>
        <w:t xml:space="preserve">–</w:t>
      </w:r>
      <w:r>
        <w:t xml:space="preserve"> </w:t>
      </w:r>
      <w:r>
        <w:rPr>
          <w:rStyle w:val="VerbatimChar"/>
        </w:rPr>
        <w:t xml:space="preserve">BaseEntity</w:t>
      </w:r>
      <w:r>
        <w:t xml:space="preserve"> </w:t>
      </w:r>
      <w:r>
        <w:t xml:space="preserve">defines</w:t>
      </w:r>
      <w:r>
        <w:t xml:space="preserve"> </w:t>
      </w:r>
      <w:r>
        <w:rPr>
          <w:rStyle w:val="VerbatimChar"/>
        </w:rPr>
        <w:t xml:space="preserve">id</w:t>
      </w:r>
      <w:r>
        <w:t xml:space="preserve">,</w:t>
      </w:r>
      <w:r>
        <w:t xml:space="preserve"> </w:t>
      </w:r>
      <w:r>
        <w:rPr>
          <w:rStyle w:val="VerbatimChar"/>
        </w:rPr>
        <w:t xml:space="preserve">createdAt</w:t>
      </w:r>
      <w:r>
        <w:t xml:space="preserve">,</w:t>
      </w:r>
      <w:r>
        <w:t xml:space="preserve"> </w:t>
      </w:r>
      <w:r>
        <w:rPr>
          <w:rStyle w:val="VerbatimChar"/>
        </w:rPr>
        <w:t xml:space="preserve">updatedAt</w:t>
      </w:r>
      <w:r>
        <w:t xml:space="preserve"> </w:t>
      </w:r>
      <w:r>
        <w:t xml:space="preserve">and optimistic locking via</w:t>
      </w:r>
      <w:r>
        <w:t xml:space="preserve"> </w:t>
      </w:r>
      <w:r>
        <w:rPr>
          <w:rStyle w:val="VerbatimChar"/>
        </w:rPr>
        <w:t xml:space="preserve">@Version</w:t>
      </w:r>
      <w:r>
        <w:t xml:space="preserve">.</w:t>
      </w:r>
      <w:r>
        <w:t xml:space="preserve"> </w:t>
      </w:r>
      <w:r>
        <w:rPr>
          <w:rStyle w:val="VerbatimChar"/>
        </w:rPr>
        <w:t xml:space="preserve">SoftDeleteEntity</w:t>
      </w:r>
      <w:r>
        <w:t xml:space="preserve"> </w:t>
      </w:r>
      <w:r>
        <w:t xml:space="preserve">adds a</w:t>
      </w:r>
      <w:r>
        <w:t xml:space="preserve"> </w:t>
      </w:r>
      <w:r>
        <w:rPr>
          <w:rStyle w:val="VerbatimChar"/>
        </w:rPr>
        <w:t xml:space="preserve">deleted</w:t>
      </w:r>
      <w:r>
        <w:t xml:space="preserve"> </w:t>
      </w:r>
      <w:r>
        <w:t xml:space="preserve">boolean and transparently filters out soft‑deleted rows.</w:t>
      </w:r>
    </w:p>
    <w:p>
      <w:pPr>
        <w:pStyle w:val="Compact"/>
        <w:numPr>
          <w:ilvl w:val="0"/>
          <w:numId w:val="1018"/>
        </w:numPr>
      </w:pPr>
      <w:r>
        <w:rPr>
          <w:b/>
          <w:bCs/>
        </w:rPr>
        <w:t xml:space="preserve">Tenant support</w:t>
      </w:r>
      <w:r>
        <w:t xml:space="preserve"> </w:t>
      </w:r>
      <w:r>
        <w:t xml:space="preserve">–</w:t>
      </w:r>
      <w:r>
        <w:t xml:space="preserve"> </w:t>
      </w:r>
      <w:r>
        <w:rPr>
          <w:rStyle w:val="VerbatimChar"/>
        </w:rPr>
        <w:t xml:space="preserve">TenantBaseEntity</w:t>
      </w:r>
      <w:r>
        <w:t xml:space="preserve"> </w:t>
      </w:r>
      <w:r>
        <w:t xml:space="preserve">adds a</w:t>
      </w:r>
      <w:r>
        <w:t xml:space="preserve"> </w:t>
      </w:r>
      <w:r>
        <w:rPr>
          <w:rStyle w:val="VerbatimChar"/>
        </w:rPr>
        <w:t xml:space="preserve">tenantId</w:t>
      </w:r>
      <w:r>
        <w:t xml:space="preserve"> </w:t>
      </w:r>
      <w:r>
        <w:t xml:space="preserve">column and integrates with Hibernate filters. Aspect‑oriented code applies a filter around all</w:t>
      </w:r>
      <w:r>
        <w:t xml:space="preserve"> </w:t>
      </w:r>
      <w:r>
        <w:rPr>
          <w:rStyle w:val="VerbatimChar"/>
        </w:rPr>
        <w:t xml:space="preserve">@Transactional</w:t>
      </w:r>
      <w:r>
        <w:t xml:space="preserve"> </w:t>
      </w:r>
      <w:r>
        <w:t xml:space="preserve">methods to automatically restrict queries to the current tenant. Annotations</w:t>
      </w:r>
      <w:r>
        <w:t xml:space="preserve"> </w:t>
      </w:r>
      <w:r>
        <w:rPr>
          <w:rStyle w:val="VerbatimChar"/>
        </w:rPr>
        <w:t xml:space="preserve">@TenantOnly</w:t>
      </w:r>
      <w:r>
        <w:t xml:space="preserve"> </w:t>
      </w:r>
      <w:r>
        <w:t xml:space="preserve">and</w:t>
      </w:r>
      <w:r>
        <w:t xml:space="preserve"> </w:t>
      </w:r>
      <w:r>
        <w:rPr>
          <w:rStyle w:val="VerbatimChar"/>
        </w:rPr>
        <w:t xml:space="preserve">@IncludeGlobal</w:t>
      </w:r>
      <w:r>
        <w:t xml:space="preserve"> </w:t>
      </w:r>
      <w:r>
        <w:t xml:space="preserve">let you override the default behaviour per method or type.</w:t>
      </w:r>
    </w:p>
    <w:p>
      <w:pPr>
        <w:pStyle w:val="Compact"/>
        <w:numPr>
          <w:ilvl w:val="0"/>
          <w:numId w:val="1018"/>
        </w:numPr>
      </w:pPr>
      <w:r>
        <w:rPr>
          <w:b/>
          <w:bCs/>
        </w:rPr>
        <w:t xml:space="preserve">Pagination DTOs</w:t>
      </w:r>
      <w:r>
        <w:t xml:space="preserve"> </w:t>
      </w:r>
      <w:r>
        <w:t xml:space="preserve">–</w:t>
      </w:r>
      <w:r>
        <w:t xml:space="preserve"> </w:t>
      </w:r>
      <w:r>
        <w:rPr>
          <w:rStyle w:val="VerbatimChar"/>
        </w:rPr>
        <w:t xml:space="preserve">PageResponse</w:t>
      </w:r>
      <w:r>
        <w:t xml:space="preserve"> </w:t>
      </w:r>
      <w:r>
        <w:t xml:space="preserve">and</w:t>
      </w:r>
      <w:r>
        <w:t xml:space="preserve"> </w:t>
      </w:r>
      <w:r>
        <w:rPr>
          <w:rStyle w:val="VerbatimChar"/>
        </w:rPr>
        <w:t xml:space="preserve">PageResponses</w:t>
      </w:r>
      <w:r>
        <w:t xml:space="preserve"> </w:t>
      </w:r>
      <w:r>
        <w:t xml:space="preserve">convert</w:t>
      </w:r>
      <w:r>
        <w:t xml:space="preserve"> </w:t>
      </w:r>
      <w:r>
        <w:rPr>
          <w:rStyle w:val="VerbatimChar"/>
        </w:rPr>
        <w:t xml:space="preserve">Page&lt;T&gt;</w:t>
      </w:r>
      <w:r>
        <w:t xml:space="preserve"> </w:t>
      </w:r>
      <w:r>
        <w:t xml:space="preserve">results into API‑friendly responses.</w:t>
      </w:r>
    </w:p>
    <w:bookmarkEnd w:id="48"/>
    <w:bookmarkStart w:id="49" w:name="key-dependencies-autoconfiguration-3"/>
    <w:p>
      <w:pPr>
        <w:pStyle w:val="Heading3"/>
      </w:pPr>
      <w:r>
        <w:t xml:space="preserve">Key dependencies &amp; auto‑configuration</w:t>
      </w:r>
    </w:p>
    <w:p>
      <w:pPr>
        <w:pStyle w:val="FirstParagraph"/>
      </w:pPr>
      <w:r>
        <w:rPr>
          <w:rStyle w:val="VerbatimChar"/>
        </w:rPr>
        <w:t xml:space="preserve">StarterDataTenantAutoConfiguration</w:t>
      </w:r>
      <w:r>
        <w:t xml:space="preserve"> </w:t>
      </w:r>
      <w:r>
        <w:t xml:space="preserve">runs when</w:t>
      </w:r>
      <w:r>
        <w:t xml:space="preserve"> </w:t>
      </w:r>
      <w:r>
        <w:rPr>
          <w:rStyle w:val="VerbatimChar"/>
        </w:rPr>
        <w:t xml:space="preserve">jakarta.persistence.EntityManagerFactory</w:t>
      </w:r>
      <w:r>
        <w:t xml:space="preserve"> </w:t>
      </w:r>
      <w:r>
        <w:t xml:space="preserve">and</w:t>
      </w:r>
      <w:r>
        <w:t xml:space="preserve"> </w:t>
      </w:r>
      <w:r>
        <w:rPr>
          <w:rStyle w:val="VerbatimChar"/>
        </w:rPr>
        <w:t xml:space="preserve">Aspect</w:t>
      </w:r>
      <w:r>
        <w:t xml:space="preserve"> </w:t>
      </w:r>
      <w:r>
        <w:t xml:space="preserve">are present. It registers a</w:t>
      </w:r>
      <w:r>
        <w:t xml:space="preserve"> </w:t>
      </w:r>
      <w:r>
        <w:rPr>
          <w:rStyle w:val="VerbatimChar"/>
        </w:rPr>
        <w:t xml:space="preserve">TenantHibernateFilterAspect</w:t>
      </w:r>
      <w:r>
        <w:t xml:space="preserve"> </w:t>
      </w:r>
      <w:r>
        <w:t xml:space="preserve">which:</w:t>
      </w:r>
    </w:p>
    <w:p>
      <w:pPr>
        <w:pStyle w:val="Compact"/>
        <w:numPr>
          <w:ilvl w:val="0"/>
          <w:numId w:val="1019"/>
        </w:numPr>
      </w:pPr>
      <w:r>
        <w:t xml:space="preserve">Looks up the current tenant from the</w:t>
      </w:r>
      <w:r>
        <w:t xml:space="preserve"> </w:t>
      </w:r>
      <w:r>
        <w:rPr>
          <w:rStyle w:val="VerbatimChar"/>
        </w:rPr>
        <w:t xml:space="preserve">ContextManager</w:t>
      </w:r>
      <w:r>
        <w:t xml:space="preserve"> </w:t>
      </w:r>
      <w:r>
        <w:t xml:space="preserve">(populated by</w:t>
      </w:r>
      <w:r>
        <w:t xml:space="preserve"> </w:t>
      </w:r>
      <w:r>
        <w:rPr>
          <w:rStyle w:val="VerbatimChar"/>
        </w:rPr>
        <w:t xml:space="preserve">starter-core</w:t>
      </w:r>
      <w:r>
        <w:t xml:space="preserve">).</w:t>
      </w:r>
    </w:p>
    <w:p>
      <w:pPr>
        <w:pStyle w:val="Compact"/>
        <w:numPr>
          <w:ilvl w:val="0"/>
          <w:numId w:val="1019"/>
        </w:numPr>
      </w:pPr>
      <w:r>
        <w:t xml:space="preserve">Enables a Hibernate filter (</w:t>
      </w:r>
      <w:r>
        <w:rPr>
          <w:rStyle w:val="VerbatimChar"/>
        </w:rPr>
        <w:t xml:space="preserve">tenantFilter</w:t>
      </w:r>
      <w:r>
        <w:t xml:space="preserve">) with parameters</w:t>
      </w:r>
      <w:r>
        <w:t xml:space="preserve"> </w:t>
      </w:r>
      <w:r>
        <w:rPr>
          <w:rStyle w:val="VerbatimChar"/>
        </w:rPr>
        <w:t xml:space="preserve">tenantId</w:t>
      </w:r>
      <w:r>
        <w:t xml:space="preserve"> </w:t>
      </w:r>
      <w:r>
        <w:t xml:space="preserve">and</w:t>
      </w:r>
      <w:r>
        <w:t xml:space="preserve"> </w:t>
      </w:r>
      <w:r>
        <w:rPr>
          <w:rStyle w:val="VerbatimChar"/>
        </w:rPr>
        <w:t xml:space="preserve">allowGlobal</w:t>
      </w:r>
      <w:r>
        <w:t xml:space="preserve"> </w:t>
      </w:r>
      <w:r>
        <w:t xml:space="preserve">before each transactional method.</w:t>
      </w:r>
    </w:p>
    <w:p>
      <w:pPr>
        <w:pStyle w:val="Compact"/>
        <w:numPr>
          <w:ilvl w:val="0"/>
          <w:numId w:val="1019"/>
        </w:numPr>
      </w:pPr>
      <w:r>
        <w:t xml:space="preserve">Disables the filter afterwards.</w:t>
      </w:r>
    </w:p>
    <w:p>
      <w:pPr>
        <w:pStyle w:val="FirstParagraph"/>
      </w:pPr>
      <w:r>
        <w:t xml:space="preserve">Configuration properties under</w:t>
      </w:r>
      <w:r>
        <w:t xml:space="preserve"> </w:t>
      </w:r>
      <w:r>
        <w:rPr>
          <w:rStyle w:val="VerbatimChar"/>
        </w:rPr>
        <w:t xml:space="preserve">shared.data.tenant-filter</w:t>
      </w:r>
      <w:r>
        <w:t xml:space="preserve"> </w:t>
      </w:r>
      <w:r>
        <w:t xml:space="preserve">control the filter name and default behaviour.</w:t>
      </w:r>
    </w:p>
    <w:bookmarkEnd w:id="49"/>
    <w:bookmarkStart w:id="50" w:name="integration-steps-3"/>
    <w:p>
      <w:pPr>
        <w:pStyle w:val="Heading3"/>
      </w:pPr>
      <w:r>
        <w:t xml:space="preserve">Integration steps</w:t>
      </w:r>
    </w:p>
    <w:p>
      <w:pPr>
        <w:pStyle w:val="Compact"/>
        <w:numPr>
          <w:ilvl w:val="0"/>
          <w:numId w:val="1020"/>
        </w:numPr>
      </w:pPr>
      <w:r>
        <w:t xml:space="preserve">Add the dependency:</w:t>
      </w:r>
    </w:p>
    <w:p>
      <w:pPr>
        <w:pStyle w:val="SourceCode"/>
      </w:pPr>
      <w:r>
        <w:rPr>
          <w:rStyle w:val="VerbatimChar"/>
        </w:rPr>
        <w:t xml:space="preserve">&lt;dependency&gt;</w:t>
      </w:r>
      <w:r>
        <w:br/>
      </w:r>
      <w:r>
        <w:rPr>
          <w:rStyle w:val="VerbatimChar"/>
        </w:rPr>
        <w:t xml:space="preserve">  &lt;groupId&gt;com.yourcompany.shared&lt;/groupId&gt;</w:t>
      </w:r>
      <w:r>
        <w:br/>
      </w:r>
      <w:r>
        <w:rPr>
          <w:rStyle w:val="VerbatimChar"/>
        </w:rPr>
        <w:t xml:space="preserve">  &lt;artifactId&gt;starter-data&lt;/artifactId&gt;</w:t>
      </w:r>
      <w:r>
        <w:br/>
      </w:r>
      <w:r>
        <w:rPr>
          <w:rStyle w:val="VerbatimChar"/>
        </w:rPr>
        <w:t xml:space="preserve">&lt;/dependency&gt;</w:t>
      </w:r>
    </w:p>
    <w:p>
      <w:pPr>
        <w:pStyle w:val="Compact"/>
        <w:numPr>
          <w:ilvl w:val="0"/>
          <w:numId w:val="1021"/>
        </w:numPr>
      </w:pPr>
      <w:r>
        <w:t xml:space="preserve">For multi‑tenant support, annotate your JPA entities:</w:t>
      </w:r>
    </w:p>
    <w:p>
      <w:pPr>
        <w:pStyle w:val="SourceCode"/>
      </w:pPr>
      <w:r>
        <w:rPr>
          <w:rStyle w:val="VerbatimChar"/>
        </w:rPr>
        <w:t xml:space="preserve">@FilterDef(name = "tenantFilter",</w:t>
      </w:r>
      <w:r>
        <w:br/>
      </w:r>
      <w:r>
        <w:rPr>
          <w:rStyle w:val="VerbatimChar"/>
        </w:rPr>
        <w:t xml:space="preserve">  parameters = { @ParamDef(name = "tenantId", type = StringType.class),</w:t>
      </w:r>
      <w:r>
        <w:br/>
      </w:r>
      <w:r>
        <w:rPr>
          <w:rStyle w:val="VerbatimChar"/>
        </w:rPr>
        <w:t xml:space="preserve">                @ParamDef(name = "allowGlobal", type = BooleanType.class) })</w:t>
      </w:r>
      <w:r>
        <w:br/>
      </w:r>
      <w:r>
        <w:rPr>
          <w:rStyle w:val="VerbatimChar"/>
        </w:rPr>
        <w:t xml:space="preserve">@Filter(name = "tenantFilter",</w:t>
      </w:r>
      <w:r>
        <w:br/>
      </w:r>
      <w:r>
        <w:rPr>
          <w:rStyle w:val="VerbatimChar"/>
        </w:rPr>
        <w:t xml:space="preserve">  condition = "tenant_id = :tenantId OR (:allowGlobal = true AND tenant_id IS NULL)")</w:t>
      </w:r>
      <w:r>
        <w:br/>
      </w:r>
      <w:r>
        <w:rPr>
          <w:rStyle w:val="VerbatimChar"/>
        </w:rPr>
        <w:t xml:space="preserve">public abstract class TenantBaseEntity { /* ... */ }</w:t>
      </w:r>
    </w:p>
    <w:p>
      <w:pPr>
        <w:pStyle w:val="FirstParagraph"/>
      </w:pPr>
      <w:r>
        <w:t xml:space="preserve">In your service methods, annotate with</w:t>
      </w:r>
      <w:r>
        <w:t xml:space="preserve"> </w:t>
      </w:r>
      <w:r>
        <w:rPr>
          <w:rStyle w:val="VerbatimChar"/>
        </w:rPr>
        <w:t xml:space="preserve">@TenantOnly</w:t>
      </w:r>
      <w:r>
        <w:t xml:space="preserve"> </w:t>
      </w:r>
      <w:r>
        <w:t xml:space="preserve">to force tenant filtering, or</w:t>
      </w:r>
      <w:r>
        <w:t xml:space="preserve"> </w:t>
      </w:r>
      <w:r>
        <w:rPr>
          <w:rStyle w:val="VerbatimChar"/>
        </w:rPr>
        <w:t xml:space="preserve">@IncludeGlobal</w:t>
      </w:r>
      <w:r>
        <w:t xml:space="preserve"> </w:t>
      </w:r>
      <w:r>
        <w:t xml:space="preserve">to allow global rows.</w:t>
      </w:r>
    </w:p>
    <w:p>
      <w:pPr>
        <w:pStyle w:val="Compact"/>
        <w:numPr>
          <w:ilvl w:val="0"/>
          <w:numId w:val="1022"/>
        </w:numPr>
      </w:pPr>
      <w:r>
        <w:t xml:space="preserve">Adjust tenant filter properties if needed:</w:t>
      </w:r>
    </w:p>
    <w:p>
      <w:pPr>
        <w:pStyle w:val="SourceCode"/>
      </w:pPr>
      <w:r>
        <w:rPr>
          <w:rStyle w:val="VerbatimChar"/>
        </w:rPr>
        <w:t xml:space="preserve">shared:</w:t>
      </w:r>
      <w:r>
        <w:br/>
      </w:r>
      <w:r>
        <w:rPr>
          <w:rStyle w:val="VerbatimChar"/>
        </w:rPr>
        <w:t xml:space="preserve">  data:</w:t>
      </w:r>
      <w:r>
        <w:br/>
      </w:r>
      <w:r>
        <w:rPr>
          <w:rStyle w:val="VerbatimChar"/>
        </w:rPr>
        <w:t xml:space="preserve">    tenant-filter:</w:t>
      </w:r>
      <w:r>
        <w:br/>
      </w:r>
      <w:r>
        <w:rPr>
          <w:rStyle w:val="VerbatimChar"/>
        </w:rPr>
        <w:t xml:space="preserve">      enabled: true</w:t>
      </w:r>
      <w:r>
        <w:br/>
      </w:r>
      <w:r>
        <w:rPr>
          <w:rStyle w:val="VerbatimChar"/>
        </w:rPr>
        <w:t xml:space="preserve">      filter-name: tenantFilter</w:t>
      </w:r>
      <w:r>
        <w:br/>
      </w:r>
      <w:r>
        <w:rPr>
          <w:rStyle w:val="VerbatimChar"/>
        </w:rPr>
        <w:t xml:space="preserve">      default-include-global: false</w:t>
      </w:r>
    </w:p>
    <w:p>
      <w:pPr>
        <w:pStyle w:val="Compact"/>
        <w:numPr>
          <w:ilvl w:val="0"/>
          <w:numId w:val="1023"/>
        </w:numPr>
      </w:pPr>
      <w:r>
        <w:t xml:space="preserve">Use the</w:t>
      </w:r>
      <w:r>
        <w:t xml:space="preserve"> </w:t>
      </w:r>
      <w:r>
        <w:rPr>
          <w:rStyle w:val="VerbatimChar"/>
        </w:rPr>
        <w:t xml:space="preserve">PageResponses.of(Page&lt;T&gt;, Function&lt;T,R&gt;)</w:t>
      </w:r>
      <w:r>
        <w:t xml:space="preserve"> </w:t>
      </w:r>
      <w:r>
        <w:t xml:space="preserve">helper to convert</w:t>
      </w:r>
      <w:r>
        <w:t xml:space="preserve"> </w:t>
      </w:r>
      <w:r>
        <w:rPr>
          <w:rStyle w:val="VerbatimChar"/>
        </w:rPr>
        <w:t xml:space="preserve">Page</w:t>
      </w:r>
      <w:r>
        <w:t xml:space="preserve"> </w:t>
      </w:r>
      <w:r>
        <w:t xml:space="preserve">results to response DTOs.</w:t>
      </w:r>
    </w:p>
    <w:bookmarkEnd w:id="50"/>
    <w:bookmarkStart w:id="51" w:name="troubleshooting-3"/>
    <w:p>
      <w:pPr>
        <w:pStyle w:val="Heading3"/>
      </w:pPr>
      <w:r>
        <w:t xml:space="preserve">Troubleshooting</w:t>
      </w:r>
    </w:p>
    <w:p>
      <w:pPr>
        <w:pStyle w:val="Compact"/>
        <w:numPr>
          <w:ilvl w:val="0"/>
          <w:numId w:val="1024"/>
        </w:numPr>
      </w:pPr>
      <w:r>
        <w:rPr>
          <w:b/>
          <w:bCs/>
        </w:rPr>
        <w:t xml:space="preserve">Filter not applied</w:t>
      </w:r>
      <w:r>
        <w:t xml:space="preserve"> </w:t>
      </w:r>
      <w:r>
        <w:t xml:space="preserve">– ensure your service methods are annotated with</w:t>
      </w:r>
      <w:r>
        <w:t xml:space="preserve"> </w:t>
      </w:r>
      <w:r>
        <w:rPr>
          <w:rStyle w:val="VerbatimChar"/>
        </w:rPr>
        <w:t xml:space="preserve">@Transactional</w:t>
      </w:r>
      <w:r>
        <w:t xml:space="preserve">; the aspect only wraps transactional methods. Also verify that the entity defines the Hibernate filter with the names specified in properties.</w:t>
      </w:r>
    </w:p>
    <w:p>
      <w:pPr>
        <w:pStyle w:val="Compact"/>
        <w:numPr>
          <w:ilvl w:val="0"/>
          <w:numId w:val="1024"/>
        </w:numPr>
      </w:pPr>
      <w:r>
        <w:rPr>
          <w:b/>
          <w:bCs/>
        </w:rPr>
        <w:t xml:space="preserve">Tenant missing</w:t>
      </w:r>
      <w:r>
        <w:t xml:space="preserve"> </w:t>
      </w:r>
      <w:r>
        <w:t xml:space="preserve">– make sure</w:t>
      </w:r>
      <w:r>
        <w:t xml:space="preserve"> </w:t>
      </w:r>
      <w:r>
        <w:rPr>
          <w:rStyle w:val="VerbatimChar"/>
        </w:rPr>
        <w:t xml:space="preserve">starter-core</w:t>
      </w:r>
      <w:r>
        <w:t xml:space="preserve"> </w:t>
      </w:r>
      <w:r>
        <w:t xml:space="preserve">is on the classpath and that the current tenant is set in the request context.</w:t>
      </w:r>
    </w:p>
    <w:bookmarkEnd w:id="51"/>
    <w:bookmarkEnd w:id="52"/>
    <w:bookmarkStart w:id="57" w:name="starterheaders"/>
    <w:p>
      <w:pPr>
        <w:pStyle w:val="Heading2"/>
      </w:pPr>
      <w:r>
        <w:t xml:space="preserve">starter‑headers</w:t>
      </w:r>
    </w:p>
    <w:bookmarkStart w:id="53" w:name="purpose-overview-4"/>
    <w:p>
      <w:pPr>
        <w:pStyle w:val="Heading3"/>
      </w:pPr>
      <w:r>
        <w:t xml:space="preserve">Purpose &amp; overview</w:t>
      </w:r>
    </w:p>
    <w:p>
      <w:pPr>
        <w:pStyle w:val="FirstParagraph"/>
      </w:pPr>
      <w:r>
        <w:t xml:space="preserve">This module centralises HTTP header propagation and security best practices. It addresses common issues when building microservices:</w:t>
      </w:r>
    </w:p>
    <w:p>
      <w:pPr>
        <w:pStyle w:val="Compact"/>
        <w:numPr>
          <w:ilvl w:val="0"/>
          <w:numId w:val="1025"/>
        </w:numPr>
      </w:pPr>
      <w:r>
        <w:rPr>
          <w:b/>
          <w:bCs/>
        </w:rPr>
        <w:t xml:space="preserve">Correlation and request IDs</w:t>
      </w:r>
      <w:r>
        <w:t xml:space="preserve"> </w:t>
      </w:r>
      <w:r>
        <w:t xml:space="preserve">– ensures every incoming request has a correlation ID; automatically generates one when missing and adds it to the MDC and outgoing calls.</w:t>
      </w:r>
    </w:p>
    <w:p>
      <w:pPr>
        <w:pStyle w:val="Compact"/>
        <w:numPr>
          <w:ilvl w:val="0"/>
          <w:numId w:val="1025"/>
        </w:numPr>
      </w:pPr>
      <w:r>
        <w:rPr>
          <w:b/>
          <w:bCs/>
        </w:rPr>
        <w:t xml:space="preserve">Header propagation</w:t>
      </w:r>
      <w:r>
        <w:t xml:space="preserve"> </w:t>
      </w:r>
      <w:r>
        <w:t xml:space="preserve">– interceptors for</w:t>
      </w:r>
      <w:r>
        <w:t xml:space="preserve"> </w:t>
      </w:r>
      <w:r>
        <w:rPr>
          <w:rStyle w:val="VerbatimChar"/>
        </w:rPr>
        <w:t xml:space="preserve">RestTemplate</w:t>
      </w:r>
      <w:r>
        <w:t xml:space="preserve">, Spring Cloud OpenFeign and</w:t>
      </w:r>
      <w:r>
        <w:t xml:space="preserve"> </w:t>
      </w:r>
      <w:r>
        <w:rPr>
          <w:rStyle w:val="VerbatimChar"/>
        </w:rPr>
        <w:t xml:space="preserve">WebClient</w:t>
      </w:r>
      <w:r>
        <w:t xml:space="preserve"> </w:t>
      </w:r>
      <w:r>
        <w:t xml:space="preserve">propagate configured headers (correlation ID, request ID, tenant ID, user ID) to downstream services. Without such interceptors, distributed tracing headers can easily be lost.</w:t>
      </w:r>
    </w:p>
    <w:p>
      <w:pPr>
        <w:pStyle w:val="Compact"/>
        <w:numPr>
          <w:ilvl w:val="0"/>
          <w:numId w:val="1025"/>
        </w:numPr>
      </w:pPr>
      <w:r>
        <w:rPr>
          <w:b/>
          <w:bCs/>
        </w:rPr>
        <w:t xml:space="preserve">Security headers</w:t>
      </w:r>
      <w:r>
        <w:t xml:space="preserve"> </w:t>
      </w:r>
      <w:r>
        <w:t xml:space="preserve">– adds HTTP security headers (HSTS, X‑Frame‑Options, X‑Content‑Type‑Options, Referrer‑Policy, Permissions‑Policy, Content‑Security‑Policy, COOP/COEP, XSS‑Protection) to every response. This reduces the risk of clickjacking, MIME sniffing and cross‑site scripting.</w:t>
      </w:r>
    </w:p>
    <w:p>
      <w:pPr>
        <w:pStyle w:val="Compact"/>
        <w:numPr>
          <w:ilvl w:val="0"/>
          <w:numId w:val="1025"/>
        </w:numPr>
      </w:pPr>
      <w:r>
        <w:rPr>
          <w:b/>
          <w:bCs/>
        </w:rPr>
        <w:t xml:space="preserve">Forwarded header support</w:t>
      </w:r>
      <w:r>
        <w:t xml:space="preserve"> </w:t>
      </w:r>
      <w:r>
        <w:t xml:space="preserve">– when behind a proxy (e.g. ingress), enables</w:t>
      </w:r>
      <w:r>
        <w:t xml:space="preserve"> </w:t>
      </w:r>
      <w:r>
        <w:rPr>
          <w:rStyle w:val="VerbatimChar"/>
        </w:rPr>
        <w:t xml:space="preserve">ForwardedHeaderFilter</w:t>
      </w:r>
      <w:r>
        <w:t xml:space="preserve"> </w:t>
      </w:r>
      <w:r>
        <w:t xml:space="preserve">to correctly populate</w:t>
      </w:r>
      <w:r>
        <w:t xml:space="preserve"> </w:t>
      </w:r>
      <w:r>
        <w:rPr>
          <w:rStyle w:val="VerbatimChar"/>
        </w:rPr>
        <w:t xml:space="preserve">X‑Forwarded-*</w:t>
      </w:r>
      <w:r>
        <w:t xml:space="preserve"> </w:t>
      </w:r>
      <w:r>
        <w:t xml:space="preserve">information.</w:t>
      </w:r>
    </w:p>
    <w:bookmarkEnd w:id="53"/>
    <w:bookmarkStart w:id="54" w:name="key-dependencies-autoconfiguration-4"/>
    <w:p>
      <w:pPr>
        <w:pStyle w:val="Heading3"/>
      </w:pPr>
      <w:r>
        <w:t xml:space="preserve">Key dependencies &amp; auto‑configuration</w:t>
      </w:r>
    </w:p>
    <w:p>
      <w:pPr>
        <w:pStyle w:val="FirstParagraph"/>
      </w:pPr>
      <w:r>
        <w:rPr>
          <w:rStyle w:val="VerbatimChar"/>
        </w:rPr>
        <w:t xml:space="preserve">SharedHeadersAutoConfiguration</w:t>
      </w:r>
      <w:r>
        <w:t xml:space="preserve"> </w:t>
      </w:r>
      <w:r>
        <w:t xml:space="preserve">is active when servlet filters and</w:t>
      </w:r>
      <w:r>
        <w:t xml:space="preserve"> </w:t>
      </w:r>
      <w:r>
        <w:rPr>
          <w:rStyle w:val="VerbatimChar"/>
        </w:rPr>
        <w:t xml:space="preserve">RestTemplate</w:t>
      </w:r>
      <w:r>
        <w:t xml:space="preserve"> </w:t>
      </w:r>
      <w:r>
        <w:t xml:space="preserve">classes are available and</w:t>
      </w:r>
      <w:r>
        <w:t xml:space="preserve"> </w:t>
      </w:r>
      <w:r>
        <w:rPr>
          <w:rStyle w:val="VerbatimChar"/>
        </w:rPr>
        <w:t xml:space="preserve">shared.headers.enabled</w:t>
      </w:r>
      <w:r>
        <w:t xml:space="preserve"> </w:t>
      </w:r>
      <w:r>
        <w:t xml:space="preserve">is</w:t>
      </w:r>
      <w:r>
        <w:t xml:space="preserve"> </w:t>
      </w:r>
      <w:r>
        <w:rPr>
          <w:rStyle w:val="VerbatimChar"/>
        </w:rPr>
        <w:t xml:space="preserve">true</w:t>
      </w:r>
      <w:r>
        <w:t xml:space="preserve"> </w:t>
      </w:r>
      <w:r>
        <w:t xml:space="preserve">(default). It registers:</w:t>
      </w:r>
    </w:p>
    <w:p>
      <w:pPr>
        <w:pStyle w:val="Compact"/>
        <w:numPr>
          <w:ilvl w:val="0"/>
          <w:numId w:val="1026"/>
        </w:numPr>
      </w:pPr>
      <w:r>
        <w:rPr>
          <w:rStyle w:val="VerbatimChar"/>
        </w:rPr>
        <w:t xml:space="preserve">CorrelationHeaderFilter</w:t>
      </w:r>
      <w:r>
        <w:t xml:space="preserve"> </w:t>
      </w:r>
      <w:r>
        <w:t xml:space="preserve">– generates/propagates correlation and request IDs.</w:t>
      </w:r>
    </w:p>
    <w:p>
      <w:pPr>
        <w:pStyle w:val="Compact"/>
        <w:numPr>
          <w:ilvl w:val="0"/>
          <w:numId w:val="1026"/>
        </w:numPr>
      </w:pPr>
      <w:r>
        <w:rPr>
          <w:rStyle w:val="VerbatimChar"/>
        </w:rPr>
        <w:t xml:space="preserve">SecurityHeadersFilter</w:t>
      </w:r>
      <w:r>
        <w:t xml:space="preserve"> </w:t>
      </w:r>
      <w:r>
        <w:t xml:space="preserve">– adds security headers; can be disabled via</w:t>
      </w:r>
      <w:r>
        <w:t xml:space="preserve"> </w:t>
      </w:r>
      <w:r>
        <w:rPr>
          <w:rStyle w:val="VerbatimChar"/>
        </w:rPr>
        <w:t xml:space="preserve">shared.headers.security.enabled=false</w:t>
      </w:r>
      <w:r>
        <w:t xml:space="preserve">.</w:t>
      </w:r>
    </w:p>
    <w:p>
      <w:pPr>
        <w:pStyle w:val="Compact"/>
        <w:numPr>
          <w:ilvl w:val="0"/>
          <w:numId w:val="1026"/>
        </w:numPr>
      </w:pPr>
      <w:r>
        <w:rPr>
          <w:rStyle w:val="VerbatimChar"/>
        </w:rPr>
        <w:t xml:space="preserve">ForwardedHeaderFilter</w:t>
      </w:r>
      <w:r>
        <w:t xml:space="preserve"> </w:t>
      </w:r>
      <w:r>
        <w:t xml:space="preserve">– enabled via</w:t>
      </w:r>
      <w:r>
        <w:t xml:space="preserve"> </w:t>
      </w:r>
      <w:r>
        <w:rPr>
          <w:rStyle w:val="VerbatimChar"/>
        </w:rPr>
        <w:t xml:space="preserve">shared.headers.forwarded.enabled=true</w:t>
      </w:r>
      <w:r>
        <w:t xml:space="preserve">.</w:t>
      </w:r>
    </w:p>
    <w:p>
      <w:pPr>
        <w:pStyle w:val="Compact"/>
        <w:numPr>
          <w:ilvl w:val="0"/>
          <w:numId w:val="1026"/>
        </w:numPr>
      </w:pPr>
      <w:r>
        <w:rPr>
          <w:rStyle w:val="VerbatimChar"/>
        </w:rPr>
        <w:t xml:space="preserve">RestTemplateCustomizer</w:t>
      </w:r>
      <w:r>
        <w:t xml:space="preserve">,</w:t>
      </w:r>
      <w:r>
        <w:t xml:space="preserve"> </w:t>
      </w:r>
      <w:r>
        <w:rPr>
          <w:rStyle w:val="VerbatimChar"/>
        </w:rPr>
        <w:t xml:space="preserve">RequestInterceptor</w:t>
      </w:r>
      <w:r>
        <w:t xml:space="preserve"> </w:t>
      </w:r>
      <w:r>
        <w:t xml:space="preserve">(Feign) and</w:t>
      </w:r>
      <w:r>
        <w:t xml:space="preserve"> </w:t>
      </w:r>
      <w:r>
        <w:rPr>
          <w:rStyle w:val="VerbatimChar"/>
        </w:rPr>
        <w:t xml:space="preserve">WebClientHeaderCustomizer</w:t>
      </w:r>
      <w:r>
        <w:t xml:space="preserve"> </w:t>
      </w:r>
      <w:r>
        <w:t xml:space="preserve">– propagate headers on outgoing calls.</w:t>
      </w:r>
    </w:p>
    <w:p>
      <w:pPr>
        <w:pStyle w:val="FirstParagraph"/>
      </w:pPr>
      <w:r>
        <w:t xml:space="preserve">Properties include: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Prefix</w:t>
            </w:r>
            <w:r>
              <w:t xml:space="preserve"> </w:t>
            </w:r>
            <w:r>
              <w:rPr>
                <w:rStyle w:val="VerbatimChar"/>
              </w:rPr>
              <w:t xml:space="preserve">shared.headers</w:t>
            </w:r>
          </w:p>
        </w:tc>
        <w:tc>
          <w:tcPr/>
          <w:p>
            <w:pPr>
              <w:pStyle w:val="Compact"/>
            </w:pPr>
            <w:r>
              <w:t xml:space="preserve">Purpose</w:t>
            </w:r>
          </w:p>
        </w:tc>
      </w:tr>
      <w:tr>
        <w:tc>
          <w:tcPr/>
          <w:p>
            <w:pPr>
              <w:pStyle w:val="Compact"/>
            </w:pPr>
            <w:r>
              <w:rPr>
                <w:rStyle w:val="VerbatimChar"/>
              </w:rPr>
              <w:t xml:space="preserve">enabled</w:t>
            </w:r>
          </w:p>
        </w:tc>
        <w:tc>
          <w:tcPr/>
          <w:p>
            <w:pPr>
              <w:pStyle w:val="Compact"/>
            </w:pPr>
            <w:r>
              <w:t xml:space="preserve">master switch</w:t>
            </w:r>
          </w:p>
        </w:tc>
      </w:tr>
      <w:tr>
        <w:tc>
          <w:tcPr/>
          <w:p>
            <w:pPr>
              <w:pStyle w:val="Compact"/>
            </w:pPr>
            <w:r>
              <w:rPr>
                <w:rStyle w:val="VerbatimChar"/>
              </w:rPr>
              <w:t xml:space="preserve">generate-if-missing</w:t>
            </w:r>
          </w:p>
        </w:tc>
        <w:tc>
          <w:tcPr/>
          <w:p>
            <w:pPr>
              <w:pStyle w:val="Compact"/>
            </w:pPr>
            <w:r>
              <w:t xml:space="preserve">create IDs when absent</w:t>
            </w:r>
          </w:p>
        </w:tc>
      </w:tr>
      <w:tr>
        <w:tc>
          <w:tcPr/>
          <w:p>
            <w:pPr>
              <w:pStyle w:val="Compact"/>
            </w:pPr>
            <w:r>
              <w:rPr>
                <w:rStyle w:val="VerbatimChar"/>
              </w:rPr>
              <w:t xml:space="preserve">correlation.header</w:t>
            </w:r>
          </w:p>
        </w:tc>
        <w:tc>
          <w:tcPr/>
          <w:p>
            <w:pPr>
              <w:pStyle w:val="Compact"/>
            </w:pPr>
            <w:r>
              <w:t xml:space="preserve">name of correlation header</w:t>
            </w:r>
          </w:p>
        </w:tc>
      </w:tr>
      <w:tr>
        <w:tc>
          <w:tcPr/>
          <w:p>
            <w:pPr>
              <w:pStyle w:val="Compact"/>
            </w:pPr>
            <w:r>
              <w:rPr>
                <w:rStyle w:val="VerbatimChar"/>
              </w:rPr>
              <w:t xml:space="preserve">propagation.enabled</w:t>
            </w:r>
          </w:p>
        </w:tc>
        <w:tc>
          <w:tcPr/>
          <w:p>
            <w:pPr>
              <w:pStyle w:val="Compact"/>
            </w:pPr>
            <w:r>
              <w:t xml:space="preserve">propagate headers</w:t>
            </w:r>
          </w:p>
        </w:tc>
      </w:tr>
      <w:tr>
        <w:tc>
          <w:tcPr/>
          <w:p>
            <w:pPr>
              <w:pStyle w:val="Compact"/>
            </w:pPr>
            <w:r>
              <w:rPr>
                <w:rStyle w:val="VerbatimChar"/>
              </w:rPr>
              <w:t xml:space="preserve">propagation.include</w:t>
            </w:r>
          </w:p>
        </w:tc>
        <w:tc>
          <w:tcPr/>
          <w:p>
            <w:pPr>
              <w:pStyle w:val="Compact"/>
            </w:pPr>
            <w:r>
              <w:t xml:space="preserve">list of headers to propagate</w:t>
            </w:r>
          </w:p>
        </w:tc>
      </w:tr>
      <w:tr>
        <w:tc>
          <w:tcPr/>
          <w:p>
            <w:pPr>
              <w:pStyle w:val="Compact"/>
            </w:pPr>
            <w:r>
              <w:rPr>
                <w:rStyle w:val="VerbatimChar"/>
              </w:rPr>
              <w:t xml:space="preserve">security.enabled</w:t>
            </w:r>
          </w:p>
        </w:tc>
        <w:tc>
          <w:tcPr/>
          <w:p>
            <w:pPr>
              <w:pStyle w:val="Compact"/>
            </w:pPr>
            <w:r>
              <w:t xml:space="preserve">enable security headers</w:t>
            </w:r>
          </w:p>
        </w:tc>
      </w:tr>
      <w:tr>
        <w:tc>
          <w:tcPr/>
          <w:p>
            <w:pPr>
              <w:pStyle w:val="Compact"/>
            </w:pPr>
            <w:r>
              <w:rPr>
                <w:rStyle w:val="VerbatimChar"/>
              </w:rPr>
              <w:t xml:space="preserve">security.exclude-paths</w:t>
            </w:r>
          </w:p>
        </w:tc>
        <w:tc>
          <w:tcPr/>
          <w:p>
            <w:pPr>
              <w:pStyle w:val="Compact"/>
            </w:pPr>
            <w:r>
              <w:t xml:space="preserve">paths where headers are not added</w:t>
            </w:r>
          </w:p>
        </w:tc>
      </w:tr>
    </w:tbl>
    <w:bookmarkEnd w:id="54"/>
    <w:bookmarkStart w:id="55" w:name="integration-steps-4"/>
    <w:p>
      <w:pPr>
        <w:pStyle w:val="Heading3"/>
      </w:pPr>
      <w:r>
        <w:t xml:space="preserve">Integration steps</w:t>
      </w:r>
    </w:p>
    <w:p>
      <w:pPr>
        <w:pStyle w:val="Compact"/>
        <w:numPr>
          <w:ilvl w:val="0"/>
          <w:numId w:val="1027"/>
        </w:numPr>
      </w:pPr>
      <w:r>
        <w:t xml:space="preserve">Add the dependency:</w:t>
      </w:r>
    </w:p>
    <w:p>
      <w:pPr>
        <w:pStyle w:val="SourceCode"/>
      </w:pPr>
      <w:r>
        <w:rPr>
          <w:rStyle w:val="VerbatimChar"/>
        </w:rPr>
        <w:t xml:space="preserve">&lt;dependency&gt;</w:t>
      </w:r>
      <w:r>
        <w:br/>
      </w:r>
      <w:r>
        <w:rPr>
          <w:rStyle w:val="VerbatimChar"/>
        </w:rPr>
        <w:t xml:space="preserve">  &lt;groupId&gt;com.yourcompany.shared&lt;/groupId&gt;</w:t>
      </w:r>
      <w:r>
        <w:br/>
      </w:r>
      <w:r>
        <w:rPr>
          <w:rStyle w:val="VerbatimChar"/>
        </w:rPr>
        <w:t xml:space="preserve">  &lt;artifactId&gt;starter-headers&lt;/artifactId&gt;</w:t>
      </w:r>
      <w:r>
        <w:br/>
      </w:r>
      <w:r>
        <w:rPr>
          <w:rStyle w:val="VerbatimChar"/>
        </w:rPr>
        <w:t xml:space="preserve">&lt;/dependency&gt;</w:t>
      </w:r>
    </w:p>
    <w:p>
      <w:pPr>
        <w:pStyle w:val="Compact"/>
        <w:numPr>
          <w:ilvl w:val="0"/>
          <w:numId w:val="1028"/>
        </w:numPr>
      </w:pPr>
      <w:r>
        <w:t xml:space="preserve">Tune the properties:</w:t>
      </w:r>
    </w:p>
    <w:p>
      <w:pPr>
        <w:pStyle w:val="SourceCode"/>
      </w:pPr>
      <w:r>
        <w:rPr>
          <w:rStyle w:val="VerbatimChar"/>
        </w:rPr>
        <w:t xml:space="preserve">shared:</w:t>
      </w:r>
      <w:r>
        <w:br/>
      </w:r>
      <w:r>
        <w:rPr>
          <w:rStyle w:val="VerbatimChar"/>
        </w:rPr>
        <w:t xml:space="preserve">  headers:</w:t>
      </w:r>
      <w:r>
        <w:br/>
      </w:r>
      <w:r>
        <w:rPr>
          <w:rStyle w:val="VerbatimChar"/>
        </w:rPr>
        <w:t xml:space="preserve">    generate-if-missing: true</w:t>
      </w:r>
      <w:r>
        <w:br/>
      </w:r>
      <w:r>
        <w:rPr>
          <w:rStyle w:val="VerbatimChar"/>
        </w:rPr>
        <w:t xml:space="preserve">    propagation:</w:t>
      </w:r>
      <w:r>
        <w:br/>
      </w:r>
      <w:r>
        <w:rPr>
          <w:rStyle w:val="VerbatimChar"/>
        </w:rPr>
        <w:t xml:space="preserve">      include: [X-Correlation-Id, X-Request-Id, X-Tenant-Id, X-User-Id]</w:t>
      </w:r>
      <w:r>
        <w:br/>
      </w:r>
      <w:r>
        <w:rPr>
          <w:rStyle w:val="VerbatimChar"/>
        </w:rPr>
        <w:t xml:space="preserve">    security:</w:t>
      </w:r>
      <w:r>
        <w:br/>
      </w:r>
      <w:r>
        <w:rPr>
          <w:rStyle w:val="VerbatimChar"/>
        </w:rPr>
        <w:t xml:space="preserve">      enabled: true</w:t>
      </w:r>
      <w:r>
        <w:br/>
      </w:r>
      <w:r>
        <w:rPr>
          <w:rStyle w:val="VerbatimChar"/>
        </w:rPr>
        <w:t xml:space="preserve">      exclude-paths: ["/public/**"]</w:t>
      </w:r>
    </w:p>
    <w:p>
      <w:pPr>
        <w:pStyle w:val="Compact"/>
        <w:numPr>
          <w:ilvl w:val="0"/>
          <w:numId w:val="1029"/>
        </w:numPr>
      </w:pPr>
      <w:r>
        <w:t xml:space="preserve">To propagate headers in Feign clients, simply use Spring Cloud OpenFeign (no extra code). For</w:t>
      </w:r>
      <w:r>
        <w:t xml:space="preserve"> </w:t>
      </w:r>
      <w:r>
        <w:rPr>
          <w:rStyle w:val="VerbatimChar"/>
        </w:rPr>
        <w:t xml:space="preserve">RestTemplate</w:t>
      </w:r>
      <w:r>
        <w:t xml:space="preserve"> </w:t>
      </w:r>
      <w:r>
        <w:t xml:space="preserve">or</w:t>
      </w:r>
      <w:r>
        <w:t xml:space="preserve"> </w:t>
      </w:r>
      <w:r>
        <w:rPr>
          <w:rStyle w:val="VerbatimChar"/>
        </w:rPr>
        <w:t xml:space="preserve">WebClient</w:t>
      </w:r>
      <w:r>
        <w:t xml:space="preserve">, the starter customizers will automatically add interceptors.</w:t>
      </w:r>
    </w:p>
    <w:bookmarkEnd w:id="55"/>
    <w:bookmarkStart w:id="56" w:name="troubleshooting-4"/>
    <w:p>
      <w:pPr>
        <w:pStyle w:val="Heading3"/>
      </w:pPr>
      <w:r>
        <w:t xml:space="preserve">Troubleshooting</w:t>
      </w:r>
    </w:p>
    <w:p>
      <w:pPr>
        <w:pStyle w:val="Compact"/>
        <w:numPr>
          <w:ilvl w:val="0"/>
          <w:numId w:val="1030"/>
        </w:numPr>
      </w:pPr>
      <w:r>
        <w:rPr>
          <w:b/>
          <w:bCs/>
        </w:rPr>
        <w:t xml:space="preserve">Headers not propagated</w:t>
      </w:r>
      <w:r>
        <w:t xml:space="preserve"> </w:t>
      </w:r>
      <w:r>
        <w:t xml:space="preserve">– ensure</w:t>
      </w:r>
      <w:r>
        <w:t xml:space="preserve"> </w:t>
      </w:r>
      <w:r>
        <w:rPr>
          <w:rStyle w:val="VerbatimChar"/>
        </w:rPr>
        <w:t xml:space="preserve">shared.headers.propagation.enabled</w:t>
      </w:r>
      <w:r>
        <w:t xml:space="preserve"> </w:t>
      </w:r>
      <w:r>
        <w:t xml:space="preserve">is</w:t>
      </w:r>
      <w:r>
        <w:t xml:space="preserve"> </w:t>
      </w:r>
      <w:r>
        <w:rPr>
          <w:rStyle w:val="VerbatimChar"/>
        </w:rPr>
        <w:t xml:space="preserve">true</w:t>
      </w:r>
      <w:r>
        <w:t xml:space="preserve">. If using custom</w:t>
      </w:r>
      <w:r>
        <w:t xml:space="preserve"> </w:t>
      </w:r>
      <w:r>
        <w:rPr>
          <w:rStyle w:val="VerbatimChar"/>
        </w:rPr>
        <w:t xml:space="preserve">RestTemplateCustomizer</w:t>
      </w:r>
      <w:r>
        <w:t xml:space="preserve"> </w:t>
      </w:r>
      <w:r>
        <w:t xml:space="preserve">or</w:t>
      </w:r>
      <w:r>
        <w:t xml:space="preserve"> </w:t>
      </w:r>
      <w:r>
        <w:rPr>
          <w:rStyle w:val="VerbatimChar"/>
        </w:rPr>
        <w:t xml:space="preserve">WebClient.Builder</w:t>
      </w:r>
      <w:r>
        <w:t xml:space="preserve">, call</w:t>
      </w:r>
      <w:r>
        <w:t xml:space="preserve"> </w:t>
      </w:r>
      <w:r>
        <w:rPr>
          <w:rStyle w:val="VerbatimChar"/>
        </w:rPr>
        <w:t xml:space="preserve">customizers.customize()</w:t>
      </w:r>
      <w:r>
        <w:t xml:space="preserve"> </w:t>
      </w:r>
      <w:r>
        <w:t xml:space="preserve">or register the provided</w:t>
      </w:r>
      <w:r>
        <w:t xml:space="preserve"> </w:t>
      </w:r>
      <w:r>
        <w:rPr>
          <w:rStyle w:val="VerbatimChar"/>
        </w:rPr>
        <w:t xml:space="preserve">WebClientHeaderCustomizer</w:t>
      </w:r>
      <w:r>
        <w:t xml:space="preserve"> </w:t>
      </w:r>
      <w:r>
        <w:t xml:space="preserve">bean.</w:t>
      </w:r>
    </w:p>
    <w:p>
      <w:pPr>
        <w:pStyle w:val="Compact"/>
        <w:numPr>
          <w:ilvl w:val="0"/>
          <w:numId w:val="1030"/>
        </w:numPr>
      </w:pPr>
      <w:r>
        <w:rPr>
          <w:b/>
          <w:bCs/>
        </w:rPr>
        <w:t xml:space="preserve">Security headers missing on some paths</w:t>
      </w:r>
      <w:r>
        <w:t xml:space="preserve"> </w:t>
      </w:r>
      <w:r>
        <w:t xml:space="preserve">– verify that the path isn’t excluded via</w:t>
      </w:r>
      <w:r>
        <w:t xml:space="preserve"> </w:t>
      </w:r>
      <w:r>
        <w:rPr>
          <w:rStyle w:val="VerbatimChar"/>
        </w:rPr>
        <w:t xml:space="preserve">security.exclude-paths</w:t>
      </w:r>
      <w:r>
        <w:t xml:space="preserve">.</w:t>
      </w:r>
    </w:p>
    <w:bookmarkEnd w:id="56"/>
    <w:bookmarkEnd w:id="57"/>
    <w:bookmarkStart w:id="63" w:name="starterkafka"/>
    <w:p>
      <w:pPr>
        <w:pStyle w:val="Heading2"/>
      </w:pPr>
      <w:r>
        <w:t xml:space="preserve">starter‑kafka</w:t>
      </w:r>
    </w:p>
    <w:bookmarkStart w:id="58" w:name="purpose-overview-5"/>
    <w:p>
      <w:pPr>
        <w:pStyle w:val="Heading3"/>
      </w:pPr>
      <w:r>
        <w:t xml:space="preserve">Purpose &amp; overview</w:t>
      </w:r>
    </w:p>
    <w:p>
      <w:pPr>
        <w:pStyle w:val="FirstParagraph"/>
      </w:pPr>
      <w:r>
        <w:t xml:space="preserve">This starter packages Kafka producer/consumer configuration with idempotency support and observability. Key features include:</w:t>
      </w:r>
    </w:p>
    <w:p>
      <w:pPr>
        <w:pStyle w:val="Compact"/>
        <w:numPr>
          <w:ilvl w:val="0"/>
          <w:numId w:val="1031"/>
        </w:numPr>
      </w:pPr>
      <w:r>
        <w:rPr>
          <w:b/>
          <w:bCs/>
        </w:rPr>
        <w:t xml:space="preserve">JSON serialization</w:t>
      </w:r>
      <w:r>
        <w:t xml:space="preserve"> </w:t>
      </w:r>
      <w:r>
        <w:t xml:space="preserve">– configures</w:t>
      </w:r>
      <w:r>
        <w:t xml:space="preserve"> </w:t>
      </w:r>
      <w:r>
        <w:rPr>
          <w:rStyle w:val="VerbatimChar"/>
        </w:rPr>
        <w:t xml:space="preserve">ObjectMapper</w:t>
      </w:r>
      <w:r>
        <w:t xml:space="preserve"> </w:t>
      </w:r>
      <w:r>
        <w:t xml:space="preserve">with Java Time module and registers</w:t>
      </w:r>
      <w:r>
        <w:t xml:space="preserve"> </w:t>
      </w:r>
      <w:r>
        <w:rPr>
          <w:rStyle w:val="VerbatimChar"/>
        </w:rPr>
        <w:t xml:space="preserve">JsonSerializer</w:t>
      </w:r>
      <w:r>
        <w:t xml:space="preserve">/</w:t>
      </w:r>
      <w:r>
        <w:rPr>
          <w:rStyle w:val="VerbatimChar"/>
        </w:rPr>
        <w:t xml:space="preserve">JsonDeserializer</w:t>
      </w:r>
      <w:r>
        <w:t xml:space="preserve"> </w:t>
      </w:r>
      <w:r>
        <w:t xml:space="preserve">for values.</w:t>
      </w:r>
    </w:p>
    <w:p>
      <w:pPr>
        <w:pStyle w:val="Compact"/>
        <w:numPr>
          <w:ilvl w:val="0"/>
          <w:numId w:val="1031"/>
        </w:numPr>
      </w:pPr>
      <w:r>
        <w:rPr>
          <w:b/>
          <w:bCs/>
        </w:rPr>
        <w:t xml:space="preserve">Exactly‑once publishing</w:t>
      </w:r>
      <w:r>
        <w:t xml:space="preserve"> </w:t>
      </w:r>
      <w:r>
        <w:t xml:space="preserve">– when</w:t>
      </w:r>
      <w:r>
        <w:t xml:space="preserve"> </w:t>
      </w:r>
      <w:r>
        <w:rPr>
          <w:rStyle w:val="VerbatimChar"/>
        </w:rPr>
        <w:t xml:space="preserve">shared.kafka.exactly-once=true</w:t>
      </w:r>
      <w:r>
        <w:t xml:space="preserve">, producers are configured with idempotence and transactions; a transactional ID prefix is derived from the application name.</w:t>
      </w:r>
    </w:p>
    <w:p>
      <w:pPr>
        <w:pStyle w:val="Compact"/>
        <w:numPr>
          <w:ilvl w:val="0"/>
          <w:numId w:val="1031"/>
        </w:numPr>
      </w:pPr>
      <w:r>
        <w:rPr>
          <w:b/>
          <w:bCs/>
        </w:rPr>
        <w:t xml:space="preserve">Concurrent consumers</w:t>
      </w:r>
      <w:r>
        <w:t xml:space="preserve"> </w:t>
      </w:r>
      <w:r>
        <w:t xml:space="preserve">– provides a</w:t>
      </w:r>
      <w:r>
        <w:t xml:space="preserve"> </w:t>
      </w:r>
      <w:r>
        <w:rPr>
          <w:rStyle w:val="VerbatimChar"/>
        </w:rPr>
        <w:t xml:space="preserve">ConcurrentKafkaListenerContainerFactory</w:t>
      </w:r>
      <w:r>
        <w:t xml:space="preserve"> </w:t>
      </w:r>
      <w:r>
        <w:t xml:space="preserve">with exponential backoff retry and dead‑letter topic (DLT) publishing.</w:t>
      </w:r>
    </w:p>
    <w:p>
      <w:pPr>
        <w:pStyle w:val="Compact"/>
        <w:numPr>
          <w:ilvl w:val="0"/>
          <w:numId w:val="1031"/>
        </w:numPr>
      </w:pPr>
      <w:r>
        <w:rPr>
          <w:b/>
          <w:bCs/>
        </w:rPr>
        <w:t xml:space="preserve">Topic management</w:t>
      </w:r>
      <w:r>
        <w:t xml:space="preserve"> </w:t>
      </w:r>
      <w:r>
        <w:t xml:space="preserve">–</w:t>
      </w:r>
      <w:r>
        <w:t xml:space="preserve"> </w:t>
      </w:r>
      <w:r>
        <w:rPr>
          <w:rStyle w:val="VerbatimChar"/>
        </w:rPr>
        <w:t xml:space="preserve">KafkaTopicConfig</w:t>
      </w:r>
      <w:r>
        <w:t xml:space="preserve"> </w:t>
      </w:r>
      <w:r>
        <w:t xml:space="preserve">creates topics defined in properties on application startup.</w:t>
      </w:r>
    </w:p>
    <w:p>
      <w:pPr>
        <w:pStyle w:val="Compact"/>
        <w:numPr>
          <w:ilvl w:val="0"/>
          <w:numId w:val="1031"/>
        </w:numPr>
      </w:pPr>
      <w:r>
        <w:rPr>
          <w:b/>
          <w:bCs/>
        </w:rPr>
        <w:t xml:space="preserve">Idempotent listeners</w:t>
      </w:r>
      <w:r>
        <w:t xml:space="preserve"> </w:t>
      </w:r>
      <w:r>
        <w:t xml:space="preserve">– annotation</w:t>
      </w:r>
      <w:r>
        <w:t xml:space="preserve"> </w:t>
      </w:r>
      <w:r>
        <w:rPr>
          <w:rStyle w:val="VerbatimChar"/>
        </w:rPr>
        <w:t xml:space="preserve">@IdempotentKafkaListener</w:t>
      </w:r>
      <w:r>
        <w:t xml:space="preserve"> </w:t>
      </w:r>
      <w:r>
        <w:t xml:space="preserve">ensures a Kafka listener processes each message only once by storing message IDs in Redis.</w:t>
      </w:r>
    </w:p>
    <w:bookmarkEnd w:id="58"/>
    <w:bookmarkStart w:id="59" w:name="key-dependencies-autoconfiguration-5"/>
    <w:p>
      <w:pPr>
        <w:pStyle w:val="Heading3"/>
      </w:pPr>
      <w:r>
        <w:t xml:space="preserve">Key dependencies &amp; auto‑configuration</w:t>
      </w:r>
    </w:p>
    <w:p>
      <w:pPr>
        <w:pStyle w:val="FirstParagraph"/>
      </w:pPr>
      <w:r>
        <w:rPr>
          <w:rStyle w:val="VerbatimChar"/>
        </w:rPr>
        <w:t xml:space="preserve">KafkaAutoConfiguration</w:t>
      </w:r>
      <w:r>
        <w:t xml:space="preserve"> </w:t>
      </w:r>
      <w:r>
        <w:t xml:space="preserve">registers a</w:t>
      </w:r>
      <w:r>
        <w:t xml:space="preserve"> </w:t>
      </w:r>
      <w:r>
        <w:rPr>
          <w:rStyle w:val="VerbatimChar"/>
        </w:rPr>
        <w:t xml:space="preserve">KafkaAdmin</w:t>
      </w:r>
      <w:r>
        <w:t xml:space="preserve"> </w:t>
      </w:r>
      <w:r>
        <w:t xml:space="preserve">and an</w:t>
      </w:r>
      <w:r>
        <w:t xml:space="preserve"> </w:t>
      </w:r>
      <w:r>
        <w:rPr>
          <w:rStyle w:val="VerbatimChar"/>
        </w:rPr>
        <w:t xml:space="preserve">ObjectMapper</w:t>
      </w:r>
      <w:r>
        <w:t xml:space="preserve">. Additional configuration classes such as</w:t>
      </w:r>
      <w:r>
        <w:t xml:space="preserve"> </w:t>
      </w:r>
      <w:r>
        <w:rPr>
          <w:rStyle w:val="VerbatimChar"/>
        </w:rPr>
        <w:t xml:space="preserve">KafkaProducerConfig</w:t>
      </w:r>
      <w:r>
        <w:t xml:space="preserve">,</w:t>
      </w:r>
      <w:r>
        <w:t xml:space="preserve"> </w:t>
      </w:r>
      <w:r>
        <w:rPr>
          <w:rStyle w:val="VerbatimChar"/>
        </w:rPr>
        <w:t xml:space="preserve">KafkaConsumerConfig</w:t>
      </w:r>
      <w:r>
        <w:t xml:space="preserve">,</w:t>
      </w:r>
      <w:r>
        <w:t xml:space="preserve"> </w:t>
      </w:r>
      <w:r>
        <w:rPr>
          <w:rStyle w:val="VerbatimChar"/>
        </w:rPr>
        <w:t xml:space="preserve">KafkaObservabilityConfig</w:t>
      </w:r>
      <w:r>
        <w:t xml:space="preserve"> </w:t>
      </w:r>
      <w:r>
        <w:t xml:space="preserve">and</w:t>
      </w:r>
      <w:r>
        <w:t xml:space="preserve"> </w:t>
      </w:r>
      <w:r>
        <w:rPr>
          <w:rStyle w:val="VerbatimChar"/>
        </w:rPr>
        <w:t xml:space="preserve">KafkaTopicConfig</w:t>
      </w:r>
      <w:r>
        <w:t xml:space="preserve"> </w:t>
      </w:r>
      <w:r>
        <w:t xml:space="preserve">are imported conditionally. Properties (prefix</w:t>
      </w:r>
      <w:r>
        <w:t xml:space="preserve"> </w:t>
      </w:r>
      <w:r>
        <w:rPr>
          <w:rStyle w:val="VerbatimChar"/>
        </w:rPr>
        <w:t xml:space="preserve">shared.kafka</w:t>
      </w:r>
      <w:r>
        <w:t xml:space="preserve">) include: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Property</w:t>
            </w:r>
          </w:p>
        </w:tc>
        <w:tc>
          <w:tcPr/>
          <w:p>
            <w:pPr>
              <w:pStyle w:val="Compact"/>
            </w:pPr>
            <w:r>
              <w:t xml:space="preserve">Description</w:t>
            </w:r>
          </w:p>
        </w:tc>
      </w:tr>
      <w:tr>
        <w:tc>
          <w:tcPr/>
          <w:p>
            <w:pPr>
              <w:pStyle w:val="Compact"/>
            </w:pPr>
            <w:r>
              <w:rPr>
                <w:rStyle w:val="VerbatimChar"/>
              </w:rPr>
              <w:t xml:space="preserve">bootstrap-servers</w:t>
            </w:r>
          </w:p>
        </w:tc>
        <w:tc>
          <w:tcPr/>
          <w:p>
            <w:pPr>
              <w:pStyle w:val="Compact"/>
            </w:pPr>
            <w:r>
              <w:t xml:space="preserve">list of Kafka brokers (required)</w:t>
            </w:r>
          </w:p>
        </w:tc>
      </w:tr>
      <w:tr>
        <w:tc>
          <w:tcPr/>
          <w:p>
            <w:pPr>
              <w:pStyle w:val="Compact"/>
            </w:pPr>
            <w:r>
              <w:rPr>
                <w:rStyle w:val="VerbatimChar"/>
              </w:rPr>
              <w:t xml:space="preserve">group-id</w:t>
            </w:r>
          </w:p>
        </w:tc>
        <w:tc>
          <w:tcPr/>
          <w:p>
            <w:pPr>
              <w:pStyle w:val="Compact"/>
            </w:pPr>
            <w:r>
              <w:t xml:space="preserve">default consumer group</w:t>
            </w:r>
          </w:p>
        </w:tc>
      </w:tr>
      <w:tr>
        <w:tc>
          <w:tcPr/>
          <w:p>
            <w:pPr>
              <w:pStyle w:val="Compact"/>
            </w:pPr>
            <w:r>
              <w:rPr>
                <w:rStyle w:val="VerbatimChar"/>
              </w:rPr>
              <w:t xml:space="preserve">concurrency</w:t>
            </w:r>
          </w:p>
        </w:tc>
        <w:tc>
          <w:tcPr/>
          <w:p>
            <w:pPr>
              <w:pStyle w:val="Compact"/>
            </w:pPr>
            <w:r>
              <w:t xml:space="preserve">number of consumer threads</w:t>
            </w:r>
          </w:p>
        </w:tc>
      </w:tr>
      <w:tr>
        <w:tc>
          <w:tcPr/>
          <w:p>
            <w:pPr>
              <w:pStyle w:val="Compact"/>
            </w:pPr>
            <w:r>
              <w:rPr>
                <w:rStyle w:val="VerbatimChar"/>
              </w:rPr>
              <w:t xml:space="preserve">max-poll-records</w:t>
            </w:r>
          </w:p>
        </w:tc>
        <w:tc>
          <w:tcPr/>
          <w:p>
            <w:pPr>
              <w:pStyle w:val="Compact"/>
            </w:pPr>
            <w:r>
              <w:t xml:space="preserve">maximum records per poll</w:t>
            </w:r>
          </w:p>
        </w:tc>
      </w:tr>
      <w:tr>
        <w:tc>
          <w:tcPr/>
          <w:p>
            <w:pPr>
              <w:pStyle w:val="Compact"/>
            </w:pPr>
            <w:r>
              <w:rPr>
                <w:rStyle w:val="VerbatimChar"/>
              </w:rPr>
              <w:t xml:space="preserve">exactly-once</w:t>
            </w:r>
          </w:p>
        </w:tc>
        <w:tc>
          <w:tcPr/>
          <w:p>
            <w:pPr>
              <w:pStyle w:val="Compact"/>
            </w:pPr>
            <w:r>
              <w:t xml:space="preserve">enable idempotent producers</w:t>
            </w:r>
          </w:p>
        </w:tc>
      </w:tr>
      <w:tr>
        <w:tc>
          <w:tcPr/>
          <w:p>
            <w:pPr>
              <w:pStyle w:val="Compact"/>
            </w:pPr>
            <w:r>
              <w:rPr>
                <w:rStyle w:val="VerbatimChar"/>
              </w:rPr>
              <w:t xml:space="preserve">auto-offset-reset</w:t>
            </w:r>
          </w:p>
        </w:tc>
        <w:tc>
          <w:tcPr/>
          <w:p>
            <w:pPr>
              <w:pStyle w:val="Compact"/>
            </w:pPr>
            <w:r>
              <w:rPr>
                <w:rStyle w:val="VerbatimChar"/>
              </w:rPr>
              <w:t xml:space="preserve">latest</w:t>
            </w:r>
            <w:r>
              <w:t xml:space="preserve"> </w:t>
            </w:r>
            <w:r>
              <w:t xml:space="preserve">or</w:t>
            </w:r>
            <w:r>
              <w:t xml:space="preserve"> </w:t>
            </w:r>
            <w:r>
              <w:rPr>
                <w:rStyle w:val="VerbatimChar"/>
              </w:rPr>
              <w:t xml:space="preserve">earliest</w:t>
            </w:r>
          </w:p>
        </w:tc>
      </w:tr>
      <w:tr>
        <w:tc>
          <w:tcPr/>
          <w:p>
            <w:pPr>
              <w:pStyle w:val="Compact"/>
            </w:pPr>
            <w:r>
              <w:rPr>
                <w:rStyle w:val="VerbatimChar"/>
              </w:rPr>
              <w:t xml:space="preserve">topics</w:t>
            </w:r>
          </w:p>
        </w:tc>
        <w:tc>
          <w:tcPr/>
          <w:p>
            <w:pPr>
              <w:pStyle w:val="Compact"/>
            </w:pPr>
            <w:r>
              <w:t xml:space="preserve">map of topic names to partition/replication settings</w:t>
            </w:r>
          </w:p>
        </w:tc>
      </w:tr>
    </w:tbl>
    <w:bookmarkEnd w:id="59"/>
    <w:bookmarkStart w:id="60" w:name="integration-steps-5"/>
    <w:p>
      <w:pPr>
        <w:pStyle w:val="Heading3"/>
      </w:pPr>
      <w:r>
        <w:t xml:space="preserve">Integration steps</w:t>
      </w:r>
    </w:p>
    <w:p>
      <w:pPr>
        <w:pStyle w:val="Compact"/>
        <w:numPr>
          <w:ilvl w:val="0"/>
          <w:numId w:val="1032"/>
        </w:numPr>
      </w:pPr>
      <w:r>
        <w:t xml:space="preserve">Add the dependency:</w:t>
      </w:r>
    </w:p>
    <w:p>
      <w:pPr>
        <w:pStyle w:val="SourceCode"/>
      </w:pPr>
      <w:r>
        <w:rPr>
          <w:rStyle w:val="VerbatimChar"/>
        </w:rPr>
        <w:t xml:space="preserve">&lt;dependency&gt;</w:t>
      </w:r>
      <w:r>
        <w:br/>
      </w:r>
      <w:r>
        <w:rPr>
          <w:rStyle w:val="VerbatimChar"/>
        </w:rPr>
        <w:t xml:space="preserve">  &lt;groupId&gt;com.yourcompany.shared&lt;/groupId&gt;</w:t>
      </w:r>
      <w:r>
        <w:br/>
      </w:r>
      <w:r>
        <w:rPr>
          <w:rStyle w:val="VerbatimChar"/>
        </w:rPr>
        <w:t xml:space="preserve">  &lt;artifactId&gt;starter-kafka&lt;/artifactId&gt;</w:t>
      </w:r>
      <w:r>
        <w:br/>
      </w:r>
      <w:r>
        <w:rPr>
          <w:rStyle w:val="VerbatimChar"/>
        </w:rPr>
        <w:t xml:space="preserve">&lt;/dependency&gt;</w:t>
      </w:r>
    </w:p>
    <w:p>
      <w:pPr>
        <w:pStyle w:val="Compact"/>
        <w:numPr>
          <w:ilvl w:val="0"/>
          <w:numId w:val="1033"/>
        </w:numPr>
      </w:pPr>
      <w:r>
        <w:t xml:space="preserve">Configure brokers and basic settings:</w:t>
      </w:r>
    </w:p>
    <w:p>
      <w:pPr>
        <w:pStyle w:val="SourceCode"/>
      </w:pPr>
      <w:r>
        <w:rPr>
          <w:rStyle w:val="VerbatimChar"/>
        </w:rPr>
        <w:t xml:space="preserve">shared:</w:t>
      </w:r>
      <w:r>
        <w:br/>
      </w:r>
      <w:r>
        <w:rPr>
          <w:rStyle w:val="VerbatimChar"/>
        </w:rPr>
        <w:t xml:space="preserve">  kafka:</w:t>
      </w:r>
      <w:r>
        <w:br/>
      </w:r>
      <w:r>
        <w:rPr>
          <w:rStyle w:val="VerbatimChar"/>
        </w:rPr>
        <w:t xml:space="preserve">    bootstrap-servers: broker1:9092,broker2:9092</w:t>
      </w:r>
      <w:r>
        <w:br/>
      </w:r>
      <w:r>
        <w:rPr>
          <w:rStyle w:val="VerbatimChar"/>
        </w:rPr>
        <w:t xml:space="preserve">    group-id: my-service</w:t>
      </w:r>
      <w:r>
        <w:br/>
      </w:r>
      <w:r>
        <w:rPr>
          <w:rStyle w:val="VerbatimChar"/>
        </w:rPr>
        <w:t xml:space="preserve">    concurrency: 3</w:t>
      </w:r>
      <w:r>
        <w:br/>
      </w:r>
      <w:r>
        <w:rPr>
          <w:rStyle w:val="VerbatimChar"/>
        </w:rPr>
        <w:t xml:space="preserve">    topics:</w:t>
      </w:r>
      <w:r>
        <w:br/>
      </w:r>
      <w:r>
        <w:rPr>
          <w:rStyle w:val="VerbatimChar"/>
        </w:rPr>
        <w:t xml:space="preserve">      order-events:</w:t>
      </w:r>
      <w:r>
        <w:br/>
      </w:r>
      <w:r>
        <w:rPr>
          <w:rStyle w:val="VerbatimChar"/>
        </w:rPr>
        <w:t xml:space="preserve">        partitions: 3</w:t>
      </w:r>
      <w:r>
        <w:br/>
      </w:r>
      <w:r>
        <w:rPr>
          <w:rStyle w:val="VerbatimChar"/>
        </w:rPr>
        <w:t xml:space="preserve">        replication-factor: 1</w:t>
      </w:r>
      <w:r>
        <w:br/>
      </w:r>
      <w:r>
        <w:rPr>
          <w:rStyle w:val="VerbatimChar"/>
        </w:rPr>
        <w:t xml:space="preserve">      order-events.dlt:</w:t>
      </w:r>
      <w:r>
        <w:br/>
      </w:r>
      <w:r>
        <w:rPr>
          <w:rStyle w:val="VerbatimChar"/>
        </w:rPr>
        <w:t xml:space="preserve">        partitions: 3</w:t>
      </w:r>
      <w:r>
        <w:br/>
      </w:r>
      <w:r>
        <w:rPr>
          <w:rStyle w:val="VerbatimChar"/>
        </w:rPr>
        <w:t xml:space="preserve">        replication-factor: 1</w:t>
      </w:r>
    </w:p>
    <w:p>
      <w:pPr>
        <w:pStyle w:val="Compact"/>
        <w:numPr>
          <w:ilvl w:val="0"/>
          <w:numId w:val="1034"/>
        </w:numPr>
      </w:pPr>
      <w:r>
        <w:t xml:space="preserve">Produce messages using the injected</w:t>
      </w:r>
      <w:r>
        <w:t xml:space="preserve"> </w:t>
      </w:r>
      <w:r>
        <w:rPr>
          <w:rStyle w:val="VerbatimChar"/>
        </w:rPr>
        <w:t xml:space="preserve">KafkaTemplate&lt;String,Object&gt;</w:t>
      </w:r>
      <w:r>
        <w:t xml:space="preserve">:</w:t>
      </w:r>
    </w:p>
    <w:p>
      <w:pPr>
        <w:pStyle w:val="SourceCode"/>
      </w:pPr>
      <w:r>
        <w:rPr>
          <w:rStyle w:val="VerbatimChar"/>
        </w:rPr>
        <w:t xml:space="preserve">kafkaTemplate.send("order-events", orderId, new OrderEvent(...));</w:t>
      </w:r>
    </w:p>
    <w:p>
      <w:pPr>
        <w:pStyle w:val="Compact"/>
        <w:numPr>
          <w:ilvl w:val="0"/>
          <w:numId w:val="1035"/>
        </w:numPr>
      </w:pPr>
      <w:r>
        <w:t xml:space="preserve">Consume messages with idempotency:</w:t>
      </w:r>
    </w:p>
    <w:p>
      <w:pPr>
        <w:pStyle w:val="SourceCode"/>
      </w:pPr>
      <w:r>
        <w:rPr>
          <w:rStyle w:val="VerbatimChar"/>
        </w:rPr>
        <w:t xml:space="preserve">@IdempotentKafkaListener(topics = "order-events", groupId = "my-service")</w:t>
      </w:r>
      <w:r>
        <w:br/>
      </w:r>
      <w:r>
        <w:rPr>
          <w:rStyle w:val="VerbatimChar"/>
        </w:rPr>
        <w:t xml:space="preserve">public void handleOrder(EventEnvelope&lt;OrderEvent&gt; envelope) {</w:t>
      </w:r>
      <w:r>
        <w:br/>
      </w:r>
      <w:r>
        <w:rPr>
          <w:rStyle w:val="VerbatimChar"/>
        </w:rPr>
        <w:t xml:space="preserve">  // business logic</w:t>
      </w:r>
      <w:r>
        <w:br/>
      </w:r>
      <w:r>
        <w:rPr>
          <w:rStyle w:val="VerbatimChar"/>
        </w:rPr>
        <w:t xml:space="preserve">}</w:t>
      </w:r>
    </w:p>
    <w:p>
      <w:pPr>
        <w:pStyle w:val="FirstParagraph"/>
      </w:pPr>
      <w:r>
        <w:t xml:space="preserve">The annotation stores processed message IDs (from the envelope header) in the configured idempotency store (default is Redis).</w:t>
      </w:r>
    </w:p>
    <w:bookmarkEnd w:id="60"/>
    <w:bookmarkStart w:id="61" w:name="advanced-customisation-3"/>
    <w:p>
      <w:pPr>
        <w:pStyle w:val="Heading3"/>
      </w:pPr>
      <w:r>
        <w:t xml:space="preserve">Advanced customisation</w:t>
      </w:r>
    </w:p>
    <w:p>
      <w:pPr>
        <w:pStyle w:val="Compact"/>
        <w:numPr>
          <w:ilvl w:val="0"/>
          <w:numId w:val="1036"/>
        </w:numPr>
      </w:pPr>
      <w:r>
        <w:rPr>
          <w:b/>
          <w:bCs/>
        </w:rPr>
        <w:t xml:space="preserve">Override consumer factory</w:t>
      </w:r>
      <w:r>
        <w:t xml:space="preserve"> </w:t>
      </w:r>
      <w:r>
        <w:t xml:space="preserve">– define your own</w:t>
      </w:r>
      <w:r>
        <w:t xml:space="preserve"> </w:t>
      </w:r>
      <w:r>
        <w:rPr>
          <w:rStyle w:val="VerbatimChar"/>
        </w:rPr>
        <w:t xml:space="preserve">ConsumerFactory</w:t>
      </w:r>
      <w:r>
        <w:t xml:space="preserve"> </w:t>
      </w:r>
      <w:r>
        <w:t xml:space="preserve">or</w:t>
      </w:r>
      <w:r>
        <w:t xml:space="preserve"> </w:t>
      </w:r>
      <w:r>
        <w:rPr>
          <w:rStyle w:val="VerbatimChar"/>
        </w:rPr>
        <w:t xml:space="preserve">ConcurrentKafkaListenerContainerFactory</w:t>
      </w:r>
      <w:r>
        <w:t xml:space="preserve"> </w:t>
      </w:r>
      <w:r>
        <w:t xml:space="preserve">bean to customise error handling or concurrency.</w:t>
      </w:r>
    </w:p>
    <w:p>
      <w:pPr>
        <w:pStyle w:val="Compact"/>
        <w:numPr>
          <w:ilvl w:val="0"/>
          <w:numId w:val="1036"/>
        </w:numPr>
      </w:pPr>
      <w:r>
        <w:rPr>
          <w:b/>
          <w:bCs/>
        </w:rPr>
        <w:t xml:space="preserve">Custom idempotency store</w:t>
      </w:r>
      <w:r>
        <w:t xml:space="preserve"> </w:t>
      </w:r>
      <w:r>
        <w:t xml:space="preserve">– implement</w:t>
      </w:r>
      <w:r>
        <w:t xml:space="preserve"> </w:t>
      </w:r>
      <w:r>
        <w:rPr>
          <w:rStyle w:val="VerbatimChar"/>
        </w:rPr>
        <w:t xml:space="preserve">IdempotencyStore</w:t>
      </w:r>
      <w:r>
        <w:t xml:space="preserve"> </w:t>
      </w:r>
      <w:r>
        <w:t xml:space="preserve">and mark your bean as</w:t>
      </w:r>
      <w:r>
        <w:t xml:space="preserve"> </w:t>
      </w:r>
      <w:r>
        <w:rPr>
          <w:rStyle w:val="VerbatimChar"/>
        </w:rPr>
        <w:t xml:space="preserve">@Primary</w:t>
      </w:r>
      <w:r>
        <w:t xml:space="preserve">. For example, use a relational database instead of Redis.</w:t>
      </w:r>
    </w:p>
    <w:p>
      <w:pPr>
        <w:pStyle w:val="Compact"/>
        <w:numPr>
          <w:ilvl w:val="0"/>
          <w:numId w:val="1036"/>
        </w:numPr>
      </w:pPr>
      <w:r>
        <w:rPr>
          <w:b/>
          <w:bCs/>
        </w:rPr>
        <w:t xml:space="preserve">Observability</w:t>
      </w:r>
      <w:r>
        <w:t xml:space="preserve"> </w:t>
      </w:r>
      <w:r>
        <w:t xml:space="preserve">– ensure</w:t>
      </w:r>
      <w:r>
        <w:t xml:space="preserve"> </w:t>
      </w:r>
      <w:r>
        <w:rPr>
          <w:rStyle w:val="VerbatimChar"/>
        </w:rPr>
        <w:t xml:space="preserve">io.micrometer:micrometer-observation</w:t>
      </w:r>
      <w:r>
        <w:t xml:space="preserve"> </w:t>
      </w:r>
      <w:r>
        <w:t xml:space="preserve">is on the classpath; the starter will record Kafka send/receive observations automatically.</w:t>
      </w:r>
    </w:p>
    <w:bookmarkEnd w:id="61"/>
    <w:bookmarkStart w:id="62" w:name="troubleshooting-5"/>
    <w:p>
      <w:pPr>
        <w:pStyle w:val="Heading3"/>
      </w:pPr>
      <w:r>
        <w:t xml:space="preserve">Troubleshooting</w:t>
      </w:r>
    </w:p>
    <w:p>
      <w:pPr>
        <w:pStyle w:val="Compact"/>
        <w:numPr>
          <w:ilvl w:val="0"/>
          <w:numId w:val="1037"/>
        </w:numPr>
      </w:pPr>
      <w:r>
        <w:rPr>
          <w:b/>
          <w:bCs/>
        </w:rPr>
        <w:t xml:space="preserve">Missing topics</w:t>
      </w:r>
      <w:r>
        <w:t xml:space="preserve"> </w:t>
      </w:r>
      <w:r>
        <w:t xml:space="preserve">– topics defined under</w:t>
      </w:r>
      <w:r>
        <w:t xml:space="preserve"> </w:t>
      </w:r>
      <w:r>
        <w:rPr>
          <w:rStyle w:val="VerbatimChar"/>
        </w:rPr>
        <w:t xml:space="preserve">shared.kafka.topics</w:t>
      </w:r>
      <w:r>
        <w:t xml:space="preserve"> </w:t>
      </w:r>
      <w:r>
        <w:t xml:space="preserve">are created by the starter only if the application has permission to create topics. Alternatively, create them manually.</w:t>
      </w:r>
    </w:p>
    <w:p>
      <w:pPr>
        <w:pStyle w:val="Compact"/>
        <w:numPr>
          <w:ilvl w:val="0"/>
          <w:numId w:val="1037"/>
        </w:numPr>
      </w:pPr>
      <w:r>
        <w:rPr>
          <w:b/>
          <w:bCs/>
        </w:rPr>
        <w:t xml:space="preserve">Duplicate message processing</w:t>
      </w:r>
      <w:r>
        <w:t xml:space="preserve"> </w:t>
      </w:r>
      <w:r>
        <w:t xml:space="preserve">– ensure</w:t>
      </w:r>
      <w:r>
        <w:t xml:space="preserve"> </w:t>
      </w:r>
      <w:r>
        <w:rPr>
          <w:rStyle w:val="VerbatimChar"/>
        </w:rPr>
        <w:t xml:space="preserve">@IdempotentKafkaListener</w:t>
      </w:r>
      <w:r>
        <w:t xml:space="preserve"> </w:t>
      </w:r>
      <w:r>
        <w:t xml:space="preserve">is used and that the message envelope contains a unique ID; verify that Redis is configured correctly.</w:t>
      </w:r>
    </w:p>
    <w:bookmarkEnd w:id="62"/>
    <w:bookmarkEnd w:id="63"/>
    <w:bookmarkStart w:id="67" w:name="startermapstruct"/>
    <w:p>
      <w:pPr>
        <w:pStyle w:val="Heading2"/>
      </w:pPr>
      <w:r>
        <w:t xml:space="preserve">starter‑mapstruct</w:t>
      </w:r>
    </w:p>
    <w:bookmarkStart w:id="64" w:name="purpose-overview-6"/>
    <w:p>
      <w:pPr>
        <w:pStyle w:val="Heading3"/>
      </w:pPr>
      <w:r>
        <w:t xml:space="preserve">Purpose &amp; overview</w:t>
      </w:r>
    </w:p>
    <w:p>
      <w:pPr>
        <w:pStyle w:val="FirstParagraph"/>
      </w:pPr>
      <w:r>
        <w:t xml:space="preserve">This starter centralises MapStruct configuration and provides helper mappers. MapStruct generates type‑safe mappers at compile time; however, without consistent settings each mapper may behave differently. The starter defines a</w:t>
      </w:r>
      <w:r>
        <w:t xml:space="preserve"> </w:t>
      </w:r>
      <w:r>
        <w:rPr>
          <w:rStyle w:val="VerbatimChar"/>
        </w:rPr>
        <w:t xml:space="preserve">@MapperConfig</w:t>
      </w:r>
      <w:r>
        <w:t xml:space="preserve"> </w:t>
      </w:r>
      <w:r>
        <w:t xml:space="preserve">with common options:</w:t>
      </w:r>
    </w:p>
    <w:p>
      <w:pPr>
        <w:pStyle w:val="Compact"/>
        <w:numPr>
          <w:ilvl w:val="0"/>
          <w:numId w:val="1038"/>
        </w:numPr>
      </w:pPr>
      <w:r>
        <w:rPr>
          <w:b/>
          <w:bCs/>
        </w:rPr>
        <w:t xml:space="preserve">Spring component model</w:t>
      </w:r>
      <w:r>
        <w:t xml:space="preserve"> </w:t>
      </w:r>
      <w:r>
        <w:t xml:space="preserve">– generated mappers are</w:t>
      </w:r>
      <w:r>
        <w:t xml:space="preserve"> </w:t>
      </w:r>
      <w:r>
        <w:rPr>
          <w:rStyle w:val="VerbatimChar"/>
        </w:rPr>
        <w:t xml:space="preserve">@Component</w:t>
      </w:r>
      <w:r>
        <w:t xml:space="preserve"> </w:t>
      </w:r>
      <w:r>
        <w:t xml:space="preserve">and injectable.</w:t>
      </w:r>
    </w:p>
    <w:p>
      <w:pPr>
        <w:pStyle w:val="Compact"/>
        <w:numPr>
          <w:ilvl w:val="0"/>
          <w:numId w:val="1038"/>
        </w:numPr>
      </w:pPr>
      <w:r>
        <w:rPr>
          <w:b/>
          <w:bCs/>
        </w:rPr>
        <w:t xml:space="preserve">Constructor injection</w:t>
      </w:r>
      <w:r>
        <w:t xml:space="preserve"> </w:t>
      </w:r>
      <w:r>
        <w:t xml:space="preserve">– nested mappers are injected via constructors.</w:t>
      </w:r>
    </w:p>
    <w:p>
      <w:pPr>
        <w:pStyle w:val="Compact"/>
        <w:numPr>
          <w:ilvl w:val="0"/>
          <w:numId w:val="1038"/>
        </w:numPr>
      </w:pPr>
      <w:r>
        <w:rPr>
          <w:b/>
          <w:bCs/>
        </w:rPr>
        <w:t xml:space="preserve">Adders for collections</w:t>
      </w:r>
      <w:r>
        <w:t xml:space="preserve"> </w:t>
      </w:r>
      <w:r>
        <w:t xml:space="preserve">– when mapping collections, MapStruct prefers calling</w:t>
      </w:r>
      <w:r>
        <w:t xml:space="preserve"> </w:t>
      </w:r>
      <w:r>
        <w:rPr>
          <w:rStyle w:val="VerbatimChar"/>
        </w:rPr>
        <w:t xml:space="preserve">addX</w:t>
      </w:r>
      <w:r>
        <w:t xml:space="preserve"> </w:t>
      </w:r>
      <w:r>
        <w:t xml:space="preserve">methods (useful for JPA aggregates).</w:t>
      </w:r>
    </w:p>
    <w:p>
      <w:pPr>
        <w:pStyle w:val="Compact"/>
        <w:numPr>
          <w:ilvl w:val="0"/>
          <w:numId w:val="1038"/>
        </w:numPr>
      </w:pPr>
      <w:r>
        <w:rPr>
          <w:b/>
          <w:bCs/>
        </w:rPr>
        <w:t xml:space="preserve">Null‑handling</w:t>
      </w:r>
      <w:r>
        <w:t xml:space="preserve"> </w:t>
      </w:r>
      <w:r>
        <w:t xml:space="preserve">– always perform null checks, ignore nulls on update methods and map null lists/maps to empty collections.</w:t>
      </w:r>
    </w:p>
    <w:p>
      <w:pPr>
        <w:pStyle w:val="Compact"/>
        <w:numPr>
          <w:ilvl w:val="0"/>
          <w:numId w:val="1038"/>
        </w:numPr>
      </w:pPr>
      <w:r>
        <w:rPr>
          <w:b/>
          <w:bCs/>
        </w:rPr>
        <w:t xml:space="preserve">Strictness</w:t>
      </w:r>
      <w:r>
        <w:t xml:space="preserve"> </w:t>
      </w:r>
      <w:r>
        <w:t xml:space="preserve">– unmapped target properties produce errors while unmapped source properties trigger warnings.</w:t>
      </w:r>
    </w:p>
    <w:p>
      <w:pPr>
        <w:pStyle w:val="Compact"/>
        <w:numPr>
          <w:ilvl w:val="0"/>
          <w:numId w:val="1038"/>
        </w:numPr>
      </w:pPr>
      <w:r>
        <w:rPr>
          <w:b/>
          <w:bCs/>
        </w:rPr>
        <w:t xml:space="preserve">Disable Lombok builders</w:t>
      </w:r>
      <w:r>
        <w:t xml:space="preserve"> </w:t>
      </w:r>
      <w:r>
        <w:t xml:space="preserve">– by default, MapStruct uses setters rather than Lombok builder methods.</w:t>
      </w:r>
    </w:p>
    <w:bookmarkEnd w:id="64"/>
    <w:bookmarkStart w:id="65" w:name="integration-steps-6"/>
    <w:p>
      <w:pPr>
        <w:pStyle w:val="Heading3"/>
      </w:pPr>
      <w:r>
        <w:t xml:space="preserve">Integration steps</w:t>
      </w:r>
    </w:p>
    <w:p>
      <w:pPr>
        <w:pStyle w:val="Compact"/>
        <w:numPr>
          <w:ilvl w:val="0"/>
          <w:numId w:val="1039"/>
        </w:numPr>
      </w:pPr>
      <w:r>
        <w:t xml:space="preserve">Add the dependency:</w:t>
      </w:r>
    </w:p>
    <w:p>
      <w:pPr>
        <w:pStyle w:val="SourceCode"/>
      </w:pPr>
      <w:r>
        <w:rPr>
          <w:rStyle w:val="VerbatimChar"/>
        </w:rPr>
        <w:t xml:space="preserve">&lt;dependency&gt;</w:t>
      </w:r>
      <w:r>
        <w:br/>
      </w:r>
      <w:r>
        <w:rPr>
          <w:rStyle w:val="VerbatimChar"/>
        </w:rPr>
        <w:t xml:space="preserve">  &lt;groupId&gt;com.yourcompany.shared&lt;/groupId&gt;</w:t>
      </w:r>
      <w:r>
        <w:br/>
      </w:r>
      <w:r>
        <w:rPr>
          <w:rStyle w:val="VerbatimChar"/>
        </w:rPr>
        <w:t xml:space="preserve">  &lt;artifactId&gt;starter-mapstruct&lt;/artifactId&gt;</w:t>
      </w:r>
      <w:r>
        <w:br/>
      </w:r>
      <w:r>
        <w:rPr>
          <w:rStyle w:val="VerbatimChar"/>
        </w:rPr>
        <w:t xml:space="preserve">&lt;/dependency&gt;</w:t>
      </w:r>
    </w:p>
    <w:p>
      <w:pPr>
        <w:pStyle w:val="Compact"/>
        <w:numPr>
          <w:ilvl w:val="0"/>
          <w:numId w:val="1040"/>
        </w:numPr>
      </w:pPr>
      <w:r>
        <w:t xml:space="preserve">Annotate your mappers with</w:t>
      </w:r>
      <w:r>
        <w:t xml:space="preserve"> </w:t>
      </w:r>
      <w:r>
        <w:rPr>
          <w:rStyle w:val="VerbatimChar"/>
        </w:rPr>
        <w:t xml:space="preserve">@Mapper(config = SharedMapstructConfig.class)</w:t>
      </w:r>
      <w:r>
        <w:t xml:space="preserve"> </w:t>
      </w:r>
      <w:r>
        <w:t xml:space="preserve">to inherit the default configuration:</w:t>
      </w:r>
    </w:p>
    <w:p>
      <w:pPr>
        <w:pStyle w:val="SourceCode"/>
      </w:pPr>
      <w:r>
        <w:rPr>
          <w:rStyle w:val="VerbatimChar"/>
        </w:rPr>
        <w:t xml:space="preserve">@Mapper(config = SharedMapstructConfig.class)</w:t>
      </w:r>
      <w:r>
        <w:br/>
      </w:r>
      <w:r>
        <w:rPr>
          <w:rStyle w:val="VerbatimChar"/>
        </w:rPr>
        <w:t xml:space="preserve">public interface CustomerMapper {</w:t>
      </w:r>
      <w:r>
        <w:br/>
      </w:r>
      <w:r>
        <w:rPr>
          <w:rStyle w:val="VerbatimChar"/>
        </w:rPr>
        <w:t xml:space="preserve">  CustomerDto toDto(Customer entity);</w:t>
      </w:r>
      <w:r>
        <w:br/>
      </w:r>
      <w:r>
        <w:rPr>
          <w:rStyle w:val="VerbatimChar"/>
        </w:rPr>
        <w:t xml:space="preserve">  void update(@MappingTarget Customer entity, CustomerDto dto);</w:t>
      </w:r>
      <w:r>
        <w:br/>
      </w:r>
      <w:r>
        <w:rPr>
          <w:rStyle w:val="VerbatimChar"/>
        </w:rPr>
        <w:t xml:space="preserve">}</w:t>
      </w:r>
    </w:p>
    <w:p>
      <w:pPr>
        <w:pStyle w:val="Compact"/>
        <w:numPr>
          <w:ilvl w:val="0"/>
          <w:numId w:val="1041"/>
        </w:numPr>
      </w:pPr>
      <w:r>
        <w:t xml:space="preserve">Use</w:t>
      </w:r>
      <w:r>
        <w:t xml:space="preserve"> </w:t>
      </w:r>
      <w:r>
        <w:rPr>
          <w:rStyle w:val="VerbatimChar"/>
        </w:rPr>
        <w:t xml:space="preserve">CommonMappers</w:t>
      </w:r>
      <w:r>
        <w:t xml:space="preserve"> </w:t>
      </w:r>
      <w:r>
        <w:t xml:space="preserve">for frequently needed conversions (UUID ↔ String, trimming, date/time conversions). For example:</w:t>
      </w:r>
    </w:p>
    <w:p>
      <w:pPr>
        <w:pStyle w:val="SourceCode"/>
      </w:pPr>
      <w:r>
        <w:rPr>
          <w:rStyle w:val="VerbatimChar"/>
        </w:rPr>
        <w:t xml:space="preserve">@Mapping(target="id", source="id", qualifiedByName="uuidToString")</w:t>
      </w:r>
      <w:r>
        <w:br/>
      </w:r>
      <w:r>
        <w:rPr>
          <w:rStyle w:val="VerbatimChar"/>
        </w:rPr>
        <w:t xml:space="preserve">String id;</w:t>
      </w:r>
    </w:p>
    <w:p>
      <w:pPr>
        <w:pStyle w:val="Compact"/>
        <w:numPr>
          <w:ilvl w:val="0"/>
          <w:numId w:val="1042"/>
        </w:numPr>
      </w:pPr>
      <w:r>
        <w:t xml:space="preserve">Map paginated results using</w:t>
      </w:r>
      <w:r>
        <w:t xml:space="preserve"> </w:t>
      </w:r>
      <w:r>
        <w:rPr>
          <w:rStyle w:val="VerbatimChar"/>
        </w:rPr>
        <w:t xml:space="preserve">PageMapper</w:t>
      </w:r>
      <w:r>
        <w:t xml:space="preserve">:</w:t>
      </w:r>
    </w:p>
    <w:p>
      <w:pPr>
        <w:pStyle w:val="SourceCode"/>
      </w:pPr>
      <w:r>
        <w:rPr>
          <w:rStyle w:val="VerbatimChar"/>
        </w:rPr>
        <w:t xml:space="preserve">PageDto&lt;OrderDto&gt; pageDto = pageMapper.toDto(orderPage, orderMapper::toDto);</w:t>
      </w:r>
    </w:p>
    <w:bookmarkEnd w:id="65"/>
    <w:bookmarkStart w:id="66" w:name="troubleshooting-6"/>
    <w:p>
      <w:pPr>
        <w:pStyle w:val="Heading3"/>
      </w:pPr>
      <w:r>
        <w:t xml:space="preserve">Troubleshooting</w:t>
      </w:r>
    </w:p>
    <w:p>
      <w:pPr>
        <w:pStyle w:val="FirstParagraph"/>
      </w:pPr>
      <w:r>
        <w:t xml:space="preserve">If MapStruct fails to generate a mapper, check the compiler logs for unmapped properties. Since the starter sets</w:t>
      </w:r>
      <w:r>
        <w:t xml:space="preserve"> </w:t>
      </w:r>
      <w:r>
        <w:rPr>
          <w:rStyle w:val="VerbatimChar"/>
        </w:rPr>
        <w:t xml:space="preserve">unmappedTargetPolicy = ReportingPolicy.ERROR</w:t>
      </w:r>
      <w:r>
        <w:t xml:space="preserve">, missing mappings will cause compilation to fail.</w:t>
      </w:r>
    </w:p>
    <w:bookmarkEnd w:id="66"/>
    <w:bookmarkEnd w:id="67"/>
    <w:bookmarkStart w:id="72" w:name="startermoneytime"/>
    <w:p>
      <w:pPr>
        <w:pStyle w:val="Heading2"/>
      </w:pPr>
      <w:r>
        <w:t xml:space="preserve">starter‑money‑time</w:t>
      </w:r>
    </w:p>
    <w:bookmarkStart w:id="68" w:name="purpose-overview-7"/>
    <w:p>
      <w:pPr>
        <w:pStyle w:val="Heading3"/>
      </w:pPr>
      <w:r>
        <w:t xml:space="preserve">Purpose &amp; overview</w:t>
      </w:r>
    </w:p>
    <w:p>
      <w:pPr>
        <w:pStyle w:val="FirstParagraph"/>
      </w:pPr>
      <w:r>
        <w:t xml:space="preserve">This module integrates JavaMoney, time utilities and validation into your service. It solves typical internationalisation issues when dealing with monetary amounts and timestamps:</w:t>
      </w:r>
    </w:p>
    <w:p>
      <w:pPr>
        <w:pStyle w:val="Compact"/>
        <w:numPr>
          <w:ilvl w:val="0"/>
          <w:numId w:val="1043"/>
        </w:numPr>
      </w:pPr>
      <w:r>
        <w:rPr>
          <w:b/>
          <w:bCs/>
        </w:rPr>
        <w:t xml:space="preserve">Default currency and formatting</w:t>
      </w:r>
      <w:r>
        <w:t xml:space="preserve"> </w:t>
      </w:r>
      <w:r>
        <w:t xml:space="preserve">– defines a</w:t>
      </w:r>
      <w:r>
        <w:t xml:space="preserve"> </w:t>
      </w:r>
      <w:r>
        <w:rPr>
          <w:rStyle w:val="VerbatimChar"/>
        </w:rPr>
        <w:t xml:space="preserve">CurrencyUnit</w:t>
      </w:r>
      <w:r>
        <w:t xml:space="preserve"> </w:t>
      </w:r>
      <w:r>
        <w:t xml:space="preserve">bean, a</w:t>
      </w:r>
      <w:r>
        <w:t xml:space="preserve"> </w:t>
      </w:r>
      <w:r>
        <w:rPr>
          <w:rStyle w:val="VerbatimChar"/>
        </w:rPr>
        <w:t xml:space="preserve">MonetaryAmountFormat</w:t>
      </w:r>
      <w:r>
        <w:t xml:space="preserve"> </w:t>
      </w:r>
      <w:r>
        <w:t xml:space="preserve">and registers a Jackson module so that monetary amounts are serialised/deserialised in ISO format.</w:t>
      </w:r>
    </w:p>
    <w:p>
      <w:pPr>
        <w:pStyle w:val="Compact"/>
        <w:numPr>
          <w:ilvl w:val="0"/>
          <w:numId w:val="1043"/>
        </w:numPr>
      </w:pPr>
      <w:r>
        <w:rPr>
          <w:b/>
          <w:bCs/>
        </w:rPr>
        <w:t xml:space="preserve">Time service</w:t>
      </w:r>
      <w:r>
        <w:t xml:space="preserve"> </w:t>
      </w:r>
      <w:r>
        <w:t xml:space="preserve">– provides a</w:t>
      </w:r>
      <w:r>
        <w:t xml:space="preserve"> </w:t>
      </w:r>
      <w:r>
        <w:rPr>
          <w:rStyle w:val="VerbatimChar"/>
        </w:rPr>
        <w:t xml:space="preserve">TimeService</w:t>
      </w:r>
      <w:r>
        <w:t xml:space="preserve"> </w:t>
      </w:r>
      <w:r>
        <w:t xml:space="preserve">that knows the configured time zone, working days and office hours; useful for scheduling and business‑day calculations.</w:t>
      </w:r>
    </w:p>
    <w:p>
      <w:pPr>
        <w:pStyle w:val="Compact"/>
        <w:numPr>
          <w:ilvl w:val="0"/>
          <w:numId w:val="1043"/>
        </w:numPr>
      </w:pPr>
      <w:r>
        <w:rPr>
          <w:b/>
          <w:bCs/>
        </w:rPr>
        <w:t xml:space="preserve">Formatters</w:t>
      </w:r>
      <w:r>
        <w:t xml:space="preserve"> </w:t>
      </w:r>
      <w:r>
        <w:t xml:space="preserve">– registers</w:t>
      </w:r>
      <w:r>
        <w:t xml:space="preserve"> </w:t>
      </w:r>
      <w:r>
        <w:rPr>
          <w:rStyle w:val="VerbatimChar"/>
        </w:rPr>
        <w:t xml:space="preserve">Formatter</w:t>
      </w:r>
      <w:r>
        <w:t xml:space="preserve">s for</w:t>
      </w:r>
      <w:r>
        <w:t xml:space="preserve"> </w:t>
      </w:r>
      <w:r>
        <w:rPr>
          <w:rStyle w:val="VerbatimChar"/>
        </w:rPr>
        <w:t xml:space="preserve">MonetaryAmount</w:t>
      </w:r>
      <w:r>
        <w:t xml:space="preserve">,</w:t>
      </w:r>
      <w:r>
        <w:t xml:space="preserve"> </w:t>
      </w:r>
      <w:r>
        <w:rPr>
          <w:rStyle w:val="VerbatimChar"/>
        </w:rPr>
        <w:t xml:space="preserve">Instant</w:t>
      </w:r>
      <w:r>
        <w:t xml:space="preserve"> </w:t>
      </w:r>
      <w:r>
        <w:t xml:space="preserve">and</w:t>
      </w:r>
      <w:r>
        <w:t xml:space="preserve"> </w:t>
      </w:r>
      <w:r>
        <w:rPr>
          <w:rStyle w:val="VerbatimChar"/>
        </w:rPr>
        <w:t xml:space="preserve">Duration</w:t>
      </w:r>
      <w:r>
        <w:t xml:space="preserve"> </w:t>
      </w:r>
      <w:r>
        <w:t xml:space="preserve">so they can be used as MVC request parameters.</w:t>
      </w:r>
    </w:p>
    <w:p>
      <w:pPr>
        <w:pStyle w:val="Compact"/>
        <w:numPr>
          <w:ilvl w:val="0"/>
          <w:numId w:val="1043"/>
        </w:numPr>
      </w:pPr>
      <w:r>
        <w:rPr>
          <w:b/>
          <w:bCs/>
        </w:rPr>
        <w:t xml:space="preserve">Validation annotations</w:t>
      </w:r>
      <w:r>
        <w:t xml:space="preserve"> </w:t>
      </w:r>
      <w:r>
        <w:t xml:space="preserve">– adds</w:t>
      </w:r>
      <w:r>
        <w:t xml:space="preserve"> </w:t>
      </w:r>
      <w:r>
        <w:rPr>
          <w:rStyle w:val="VerbatimChar"/>
        </w:rPr>
        <w:t xml:space="preserve">@CurrencyAllowed</w:t>
      </w:r>
      <w:r>
        <w:t xml:space="preserve">,</w:t>
      </w:r>
      <w:r>
        <w:t xml:space="preserve"> </w:t>
      </w:r>
      <w:r>
        <w:rPr>
          <w:rStyle w:val="VerbatimChar"/>
        </w:rPr>
        <w:t xml:space="preserve">@MoneyMin</w:t>
      </w:r>
      <w:r>
        <w:t xml:space="preserve">,</w:t>
      </w:r>
      <w:r>
        <w:t xml:space="preserve"> </w:t>
      </w:r>
      <w:r>
        <w:rPr>
          <w:rStyle w:val="VerbatimChar"/>
        </w:rPr>
        <w:t xml:space="preserve">@MoneyMax</w:t>
      </w:r>
      <w:r>
        <w:t xml:space="preserve"> </w:t>
      </w:r>
      <w:r>
        <w:t xml:space="preserve">and</w:t>
      </w:r>
      <w:r>
        <w:t xml:space="preserve"> </w:t>
      </w:r>
      <w:r>
        <w:rPr>
          <w:rStyle w:val="VerbatimChar"/>
        </w:rPr>
        <w:t xml:space="preserve">@PhoneE164</w:t>
      </w:r>
      <w:r>
        <w:t xml:space="preserve"> </w:t>
      </w:r>
      <w:r>
        <w:t xml:space="preserve">for domain validation.</w:t>
      </w:r>
    </w:p>
    <w:p>
      <w:pPr>
        <w:pStyle w:val="Compact"/>
        <w:numPr>
          <w:ilvl w:val="0"/>
          <w:numId w:val="1043"/>
        </w:numPr>
      </w:pPr>
      <w:r>
        <w:rPr>
          <w:b/>
          <w:bCs/>
        </w:rPr>
        <w:t xml:space="preserve">JPA converters</w:t>
      </w:r>
      <w:r>
        <w:t xml:space="preserve"> </w:t>
      </w:r>
      <w:r>
        <w:t xml:space="preserve">– includes a</w:t>
      </w:r>
      <w:r>
        <w:t xml:space="preserve"> </w:t>
      </w:r>
      <w:r>
        <w:rPr>
          <w:rStyle w:val="VerbatimChar"/>
        </w:rPr>
        <w:t xml:space="preserve">MonetaryAmountStringAttributeConverter</w:t>
      </w:r>
      <w:r>
        <w:t xml:space="preserve"> </w:t>
      </w:r>
      <w:r>
        <w:t xml:space="preserve">and</w:t>
      </w:r>
      <w:r>
        <w:t xml:space="preserve"> </w:t>
      </w:r>
      <w:r>
        <w:rPr>
          <w:rStyle w:val="VerbatimChar"/>
        </w:rPr>
        <w:t xml:space="preserve">MoneyEmbeddable</w:t>
      </w:r>
      <w:r>
        <w:t xml:space="preserve"> </w:t>
      </w:r>
      <w:r>
        <w:t xml:space="preserve">for persisting monetary amounts as strings.</w:t>
      </w:r>
    </w:p>
    <w:bookmarkEnd w:id="68"/>
    <w:bookmarkStart w:id="69" w:name="key-dependencies-autoconfiguration-6"/>
    <w:p>
      <w:pPr>
        <w:pStyle w:val="Heading3"/>
      </w:pPr>
      <w:r>
        <w:t xml:space="preserve">Key dependencies &amp; auto‑configuration</w:t>
      </w:r>
    </w:p>
    <w:p>
      <w:pPr>
        <w:pStyle w:val="FirstParagraph"/>
      </w:pPr>
      <w:r>
        <w:rPr>
          <w:rStyle w:val="VerbatimChar"/>
        </w:rPr>
        <w:t xml:space="preserve">SharedMoneyTimeAutoConfiguration</w:t>
      </w:r>
      <w:r>
        <w:t xml:space="preserve"> </w:t>
      </w:r>
      <w:r>
        <w:t xml:space="preserve">registers beans when</w:t>
      </w:r>
      <w:r>
        <w:t xml:space="preserve"> </w:t>
      </w:r>
      <w:r>
        <w:rPr>
          <w:rStyle w:val="VerbatimChar"/>
        </w:rPr>
        <w:t xml:space="preserve">javax.money.CurrencyUnit</w:t>
      </w:r>
      <w:r>
        <w:t xml:space="preserve"> </w:t>
      </w:r>
      <w:r>
        <w:t xml:space="preserve">or Jackson classes are available. Properties live under</w:t>
      </w:r>
      <w:r>
        <w:t xml:space="preserve"> </w:t>
      </w:r>
      <w:r>
        <w:rPr>
          <w:rStyle w:val="VerbatimChar"/>
        </w:rPr>
        <w:t xml:space="preserve">shared.money</w:t>
      </w:r>
      <w:r>
        <w:t xml:space="preserve"> </w:t>
      </w:r>
      <w:r>
        <w:t xml:space="preserve">and</w:t>
      </w:r>
      <w:r>
        <w:t xml:space="preserve"> </w:t>
      </w:r>
      <w:r>
        <w:rPr>
          <w:rStyle w:val="VerbatimChar"/>
        </w:rPr>
        <w:t xml:space="preserve">shared.time</w:t>
      </w:r>
      <w: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Property (prefix</w:t>
            </w:r>
            <w:r>
              <w:t xml:space="preserve"> </w:t>
            </w:r>
            <w:r>
              <w:rPr>
                <w:rStyle w:val="VerbatimChar"/>
              </w:rPr>
              <w:t xml:space="preserve">shared.money</w:t>
            </w:r>
            <w:r>
              <w:t xml:space="preserve">)</w:t>
            </w:r>
          </w:p>
        </w:tc>
        <w:tc>
          <w:tcPr/>
          <w:p>
            <w:pPr>
              <w:pStyle w:val="Compact"/>
            </w:pPr>
            <w:r>
              <w:t xml:space="preserve">Description</w:t>
            </w:r>
          </w:p>
        </w:tc>
      </w:tr>
      <w:tr>
        <w:tc>
          <w:tcPr/>
          <w:p>
            <w:pPr>
              <w:pStyle w:val="Compact"/>
            </w:pPr>
            <w:r>
              <w:rPr>
                <w:rStyle w:val="VerbatimChar"/>
              </w:rPr>
              <w:t xml:space="preserve">default-currency</w:t>
            </w:r>
          </w:p>
        </w:tc>
        <w:tc>
          <w:tcPr/>
          <w:p>
            <w:pPr>
              <w:pStyle w:val="Compact"/>
            </w:pPr>
            <w:r>
              <w:t xml:space="preserve">ISO 4217 code (default</w:t>
            </w:r>
            <w:r>
              <w:t xml:space="preserve"> </w:t>
            </w:r>
            <w:r>
              <w:rPr>
                <w:rStyle w:val="VerbatimChar"/>
              </w:rPr>
              <w:t xml:space="preserve">USD</w:t>
            </w:r>
            <w:r>
              <w:t xml:space="preserve">)</w:t>
            </w:r>
          </w:p>
        </w:tc>
      </w:tr>
      <w:tr>
        <w:tc>
          <w:tcPr/>
          <w:p>
            <w:pPr>
              <w:pStyle w:val="Compact"/>
            </w:pPr>
            <w:r>
              <w:rPr>
                <w:rStyle w:val="VerbatimChar"/>
              </w:rPr>
              <w:t xml:space="preserve">locale</w:t>
            </w:r>
          </w:p>
        </w:tc>
        <w:tc>
          <w:tcPr/>
          <w:p>
            <w:pPr>
              <w:pStyle w:val="Compact"/>
            </w:pPr>
            <w:r>
              <w:t xml:space="preserve">locale tag used for formatting (default</w:t>
            </w:r>
            <w:r>
              <w:t xml:space="preserve"> </w:t>
            </w:r>
            <w:r>
              <w:rPr>
                <w:rStyle w:val="VerbatimChar"/>
              </w:rPr>
              <w:t xml:space="preserve">en-US</w:t>
            </w:r>
            <w:r>
              <w:t xml:space="preserve">)</w:t>
            </w:r>
          </w:p>
        </w:tc>
      </w:tr>
      <w:tr>
        <w:tc>
          <w:tcPr/>
          <w:p>
            <w:pPr>
              <w:pStyle w:val="Compact"/>
            </w:pPr>
            <w:r>
              <w:rPr>
                <w:rStyle w:val="VerbatimChar"/>
              </w:rPr>
              <w:t xml:space="preserve">rounding-mode</w:t>
            </w:r>
          </w:p>
        </w:tc>
        <w:tc>
          <w:tcPr/>
          <w:p>
            <w:pPr>
              <w:pStyle w:val="Compact"/>
            </w:pPr>
            <w:r>
              <w:t xml:space="preserve">rounding strategy (e.g.</w:t>
            </w:r>
            <w:r>
              <w:t xml:space="preserve"> </w:t>
            </w:r>
            <w:r>
              <w:rPr>
                <w:rStyle w:val="VerbatimChar"/>
              </w:rPr>
              <w:t xml:space="preserve">HALF_EVEN</w:t>
            </w:r>
            <w:r>
              <w:t xml:space="preserve">)</w:t>
            </w:r>
          </w:p>
        </w:tc>
      </w:tr>
      <w:tr>
        <w:tc>
          <w:tcPr/>
          <w:p>
            <w:pPr>
              <w:pStyle w:val="Compact"/>
            </w:pPr>
            <w:r>
              <w:rPr>
                <w:rStyle w:val="VerbatimChar"/>
              </w:rPr>
              <w:t xml:space="preserve">format</w:t>
            </w:r>
          </w:p>
        </w:tc>
        <w:tc>
          <w:tcPr/>
          <w:p>
            <w:pPr>
              <w:pStyle w:val="Compact"/>
            </w:pPr>
            <w:r>
              <w:t xml:space="preserve">formatting style (</w:t>
            </w:r>
            <w:r>
              <w:rPr>
                <w:rStyle w:val="VerbatimChar"/>
              </w:rPr>
              <w:t xml:space="preserve">AMOUNT_CURRENCY</w:t>
            </w:r>
            <w:r>
              <w:t xml:space="preserve">, etc.)</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Property (prefix</w:t>
            </w:r>
            <w:r>
              <w:t xml:space="preserve"> </w:t>
            </w:r>
            <w:r>
              <w:rPr>
                <w:rStyle w:val="VerbatimChar"/>
              </w:rPr>
              <w:t xml:space="preserve">shared.time</w:t>
            </w:r>
            <w:r>
              <w:t xml:space="preserve">)</w:t>
            </w:r>
          </w:p>
        </w:tc>
        <w:tc>
          <w:tcPr/>
          <w:p>
            <w:pPr>
              <w:pStyle w:val="Compact"/>
            </w:pPr>
            <w:r>
              <w:t xml:space="preserve">Description</w:t>
            </w:r>
          </w:p>
        </w:tc>
      </w:tr>
      <w:tr>
        <w:tc>
          <w:tcPr/>
          <w:p>
            <w:pPr>
              <w:pStyle w:val="Compact"/>
            </w:pPr>
            <w:r>
              <w:rPr>
                <w:rStyle w:val="VerbatimChar"/>
              </w:rPr>
              <w:t xml:space="preserve">zone</w:t>
            </w:r>
          </w:p>
        </w:tc>
        <w:tc>
          <w:tcPr/>
          <w:p>
            <w:pPr>
              <w:pStyle w:val="Compact"/>
            </w:pPr>
            <w:r>
              <w:t xml:space="preserve">IANA time zone (default</w:t>
            </w:r>
            <w:r>
              <w:t xml:space="preserve"> </w:t>
            </w:r>
            <w:r>
              <w:rPr>
                <w:rStyle w:val="VerbatimChar"/>
              </w:rPr>
              <w:t xml:space="preserve">UTC</w:t>
            </w:r>
            <w:r>
              <w:t xml:space="preserve">)</w:t>
            </w:r>
          </w:p>
        </w:tc>
      </w:tr>
      <w:tr>
        <w:tc>
          <w:tcPr/>
          <w:p>
            <w:pPr>
              <w:pStyle w:val="Compact"/>
            </w:pPr>
            <w:r>
              <w:rPr>
                <w:rStyle w:val="VerbatimChar"/>
              </w:rPr>
              <w:t xml:space="preserve">business-days</w:t>
            </w:r>
          </w:p>
        </w:tc>
        <w:tc>
          <w:tcPr/>
          <w:p>
            <w:pPr>
              <w:pStyle w:val="Compact"/>
            </w:pPr>
            <w:r>
              <w:t xml:space="preserve">comma‑separated list of working days</w:t>
            </w:r>
          </w:p>
        </w:tc>
      </w:tr>
      <w:tr>
        <w:tc>
          <w:tcPr/>
          <w:p>
            <w:pPr>
              <w:pStyle w:val="Compact"/>
            </w:pPr>
            <w:r>
              <w:rPr>
                <w:rStyle w:val="VerbatimChar"/>
              </w:rPr>
              <w:t xml:space="preserve">work-start</w:t>
            </w:r>
            <w:r>
              <w:t xml:space="preserve">,</w:t>
            </w:r>
            <w:r>
              <w:t xml:space="preserve"> </w:t>
            </w:r>
            <w:r>
              <w:rPr>
                <w:rStyle w:val="VerbatimChar"/>
              </w:rPr>
              <w:t xml:space="preserve">work-end</w:t>
            </w:r>
          </w:p>
        </w:tc>
        <w:tc>
          <w:tcPr/>
          <w:p>
            <w:pPr>
              <w:pStyle w:val="Compact"/>
            </w:pPr>
            <w:r>
              <w:t xml:space="preserve">working day start/end (HH:mm)</w:t>
            </w:r>
          </w:p>
        </w:tc>
      </w:tr>
    </w:tbl>
    <w:bookmarkEnd w:id="69"/>
    <w:bookmarkStart w:id="70" w:name="integration-steps-7"/>
    <w:p>
      <w:pPr>
        <w:pStyle w:val="Heading3"/>
      </w:pPr>
      <w:r>
        <w:t xml:space="preserve">Integration steps</w:t>
      </w:r>
    </w:p>
    <w:p>
      <w:pPr>
        <w:pStyle w:val="Compact"/>
        <w:numPr>
          <w:ilvl w:val="0"/>
          <w:numId w:val="1044"/>
        </w:numPr>
      </w:pPr>
      <w:r>
        <w:t xml:space="preserve">Add the dependency:</w:t>
      </w:r>
    </w:p>
    <w:p>
      <w:pPr>
        <w:pStyle w:val="SourceCode"/>
      </w:pPr>
      <w:r>
        <w:rPr>
          <w:rStyle w:val="VerbatimChar"/>
        </w:rPr>
        <w:t xml:space="preserve">&lt;dependency&gt;</w:t>
      </w:r>
      <w:r>
        <w:br/>
      </w:r>
      <w:r>
        <w:rPr>
          <w:rStyle w:val="VerbatimChar"/>
        </w:rPr>
        <w:t xml:space="preserve">  &lt;groupId&gt;com.yourcompany.shared&lt;/groupId&gt;</w:t>
      </w:r>
      <w:r>
        <w:br/>
      </w:r>
      <w:r>
        <w:rPr>
          <w:rStyle w:val="VerbatimChar"/>
        </w:rPr>
        <w:t xml:space="preserve">  &lt;artifactId&gt;starter-money-time&lt;/artifactId&gt;</w:t>
      </w:r>
      <w:r>
        <w:br/>
      </w:r>
      <w:r>
        <w:rPr>
          <w:rStyle w:val="VerbatimChar"/>
        </w:rPr>
        <w:t xml:space="preserve">&lt;/dependency&gt;</w:t>
      </w:r>
    </w:p>
    <w:p>
      <w:pPr>
        <w:pStyle w:val="Compact"/>
        <w:numPr>
          <w:ilvl w:val="0"/>
          <w:numId w:val="1045"/>
        </w:numPr>
      </w:pPr>
      <w:r>
        <w:t xml:space="preserve">Configure currency and time zone if necessary:</w:t>
      </w:r>
    </w:p>
    <w:p>
      <w:pPr>
        <w:pStyle w:val="SourceCode"/>
      </w:pPr>
      <w:r>
        <w:rPr>
          <w:rStyle w:val="VerbatimChar"/>
        </w:rPr>
        <w:t xml:space="preserve">shared:</w:t>
      </w:r>
      <w:r>
        <w:br/>
      </w:r>
      <w:r>
        <w:rPr>
          <w:rStyle w:val="VerbatimChar"/>
        </w:rPr>
        <w:t xml:space="preserve">  money:</w:t>
      </w:r>
      <w:r>
        <w:br/>
      </w:r>
      <w:r>
        <w:rPr>
          <w:rStyle w:val="VerbatimChar"/>
        </w:rPr>
        <w:t xml:space="preserve">    default-currency: SAR</w:t>
      </w:r>
      <w:r>
        <w:br/>
      </w:r>
      <w:r>
        <w:rPr>
          <w:rStyle w:val="VerbatimChar"/>
        </w:rPr>
        <w:t xml:space="preserve">    locale: ar-SA</w:t>
      </w:r>
      <w:r>
        <w:br/>
      </w:r>
      <w:r>
        <w:rPr>
          <w:rStyle w:val="VerbatimChar"/>
        </w:rPr>
        <w:t xml:space="preserve">  time:</w:t>
      </w:r>
      <w:r>
        <w:br/>
      </w:r>
      <w:r>
        <w:rPr>
          <w:rStyle w:val="VerbatimChar"/>
        </w:rPr>
        <w:t xml:space="preserve">    zone: Asia/Riyadh</w:t>
      </w:r>
      <w:r>
        <w:br/>
      </w:r>
      <w:r>
        <w:rPr>
          <w:rStyle w:val="VerbatimChar"/>
        </w:rPr>
        <w:t xml:space="preserve">    business-days: MONDAY,TUESDAY,WEDNESDAY,THURSDAY,FRIDAY</w:t>
      </w:r>
      <w:r>
        <w:br/>
      </w:r>
      <w:r>
        <w:rPr>
          <w:rStyle w:val="VerbatimChar"/>
        </w:rPr>
        <w:t xml:space="preserve">    work-start: "08:00"</w:t>
      </w:r>
      <w:r>
        <w:br/>
      </w:r>
      <w:r>
        <w:rPr>
          <w:rStyle w:val="VerbatimChar"/>
        </w:rPr>
        <w:t xml:space="preserve">    work-end: "16:00"</w:t>
      </w:r>
    </w:p>
    <w:p>
      <w:pPr>
        <w:pStyle w:val="Compact"/>
        <w:numPr>
          <w:ilvl w:val="0"/>
          <w:numId w:val="1046"/>
        </w:numPr>
      </w:pPr>
      <w:r>
        <w:t xml:space="preserve">Inject</w:t>
      </w:r>
      <w:r>
        <w:t xml:space="preserve"> </w:t>
      </w:r>
      <w:r>
        <w:rPr>
          <w:rStyle w:val="VerbatimChar"/>
        </w:rPr>
        <w:t xml:space="preserve">TimeService</w:t>
      </w:r>
      <w:r>
        <w:t xml:space="preserve"> </w:t>
      </w:r>
      <w:r>
        <w:t xml:space="preserve">to determine if a given</w:t>
      </w:r>
      <w:r>
        <w:t xml:space="preserve"> </w:t>
      </w:r>
      <w:r>
        <w:rPr>
          <w:rStyle w:val="VerbatimChar"/>
        </w:rPr>
        <w:t xml:space="preserve">Instant</w:t>
      </w:r>
      <w:r>
        <w:t xml:space="preserve"> </w:t>
      </w:r>
      <w:r>
        <w:t xml:space="preserve">is within business hours:</w:t>
      </w:r>
    </w:p>
    <w:p>
      <w:pPr>
        <w:pStyle w:val="SourceCode"/>
      </w:pPr>
      <w:r>
        <w:rPr>
          <w:rStyle w:val="VerbatimChar"/>
        </w:rPr>
        <w:t xml:space="preserve">boolean open = timeService.isWithinBusinessHours(Instant.now());</w:t>
      </w:r>
    </w:p>
    <w:p>
      <w:pPr>
        <w:pStyle w:val="Compact"/>
        <w:numPr>
          <w:ilvl w:val="0"/>
          <w:numId w:val="1047"/>
        </w:numPr>
      </w:pPr>
      <w:r>
        <w:t xml:space="preserve">Use validation annotations on your DTOs:</w:t>
      </w:r>
    </w:p>
    <w:p>
      <w:pPr>
        <w:pStyle w:val="SourceCode"/>
      </w:pPr>
      <w:r>
        <w:rPr>
          <w:rStyle w:val="VerbatimChar"/>
        </w:rPr>
        <w:t xml:space="preserve">public record PaymentRequest(</w:t>
      </w:r>
      <w:r>
        <w:br/>
      </w:r>
      <w:r>
        <w:rPr>
          <w:rStyle w:val="VerbatimChar"/>
        </w:rPr>
        <w:t xml:space="preserve">    @CurrencyAllowed({"USD","SAR"}) MonetaryAmount amount,</w:t>
      </w:r>
      <w:r>
        <w:br/>
      </w:r>
      <w:r>
        <w:rPr>
          <w:rStyle w:val="VerbatimChar"/>
        </w:rPr>
        <w:t xml:space="preserve">    @PhoneE164 String phoneNumber) {}</w:t>
      </w:r>
    </w:p>
    <w:bookmarkEnd w:id="70"/>
    <w:bookmarkStart w:id="71" w:name="troubleshooting-7"/>
    <w:p>
      <w:pPr>
        <w:pStyle w:val="Heading3"/>
      </w:pPr>
      <w:r>
        <w:t xml:space="preserve">Troubleshooting</w:t>
      </w:r>
    </w:p>
    <w:p>
      <w:pPr>
        <w:pStyle w:val="FirstParagraph"/>
      </w:pPr>
      <w:r>
        <w:t xml:space="preserve">Ensure you have</w:t>
      </w:r>
      <w:r>
        <w:t xml:space="preserve"> </w:t>
      </w:r>
      <w:r>
        <w:rPr>
          <w:rStyle w:val="VerbatimChar"/>
        </w:rPr>
        <w:t xml:space="preserve">javax.money:money-api</w:t>
      </w:r>
      <w:r>
        <w:t xml:space="preserve"> </w:t>
      </w:r>
      <w:r>
        <w:t xml:space="preserve">and a JSR 354 implementation on your classpath (e.g.</w:t>
      </w:r>
      <w:r>
        <w:t xml:space="preserve"> </w:t>
      </w:r>
      <w:r>
        <w:rPr>
          <w:rStyle w:val="VerbatimChar"/>
        </w:rPr>
        <w:t xml:space="preserve">org.javamoney:moneta</w:t>
      </w:r>
      <w:r>
        <w:t xml:space="preserve">) – the starter only configures beans around these types; it does not provide the implementation itself.</w:t>
      </w:r>
    </w:p>
    <w:bookmarkEnd w:id="71"/>
    <w:bookmarkEnd w:id="72"/>
    <w:bookmarkStart w:id="77" w:name="starteropenapi"/>
    <w:p>
      <w:pPr>
        <w:pStyle w:val="Heading2"/>
      </w:pPr>
      <w:r>
        <w:t xml:space="preserve">starter‑openapi</w:t>
      </w:r>
    </w:p>
    <w:bookmarkStart w:id="74" w:name="purpose-overview-8"/>
    <w:p>
      <w:pPr>
        <w:pStyle w:val="Heading3"/>
      </w:pPr>
      <w:r>
        <w:t xml:space="preserve">Purpose &amp; overview</w:t>
      </w:r>
    </w:p>
    <w:p>
      <w:pPr>
        <w:pStyle w:val="FirstParagraph"/>
      </w:pPr>
      <w:r>
        <w:t xml:space="preserve">The</w:t>
      </w:r>
      <w:r>
        <w:t xml:space="preserve"> </w:t>
      </w:r>
      <w:r>
        <w:rPr>
          <w:i/>
          <w:iCs/>
        </w:rPr>
        <w:t xml:space="preserve">openapi</w:t>
      </w:r>
      <w:r>
        <w:t xml:space="preserve"> </w:t>
      </w:r>
      <w:r>
        <w:t xml:space="preserve">starter configures</w:t>
      </w:r>
      <w:r>
        <w:t xml:space="preserve"> </w:t>
      </w:r>
      <w:hyperlink r:id="rId73">
        <w:r>
          <w:rPr>
            <w:rStyle w:val="Hyperlink"/>
          </w:rPr>
          <w:t xml:space="preserve">SpringDoc OpenAPI</w:t>
        </w:r>
      </w:hyperlink>
      <w:r>
        <w:t xml:space="preserve"> </w:t>
      </w:r>
      <w:r>
        <w:t xml:space="preserve">for documenting your REST API. It automatically registers an</w:t>
      </w:r>
      <w:r>
        <w:t xml:space="preserve"> </w:t>
      </w:r>
      <w:r>
        <w:rPr>
          <w:rStyle w:val="VerbatimChar"/>
        </w:rPr>
        <w:t xml:space="preserve">OpenAPI</w:t>
      </w:r>
      <w:r>
        <w:t xml:space="preserve"> </w:t>
      </w:r>
      <w:r>
        <w:t xml:space="preserve">bean and, optionally, a</w:t>
      </w:r>
      <w:r>
        <w:t xml:space="preserve"> </w:t>
      </w:r>
      <w:r>
        <w:rPr>
          <w:rStyle w:val="VerbatimChar"/>
        </w:rPr>
        <w:t xml:space="preserve">GroupedOpenApi</w:t>
      </w:r>
      <w:r>
        <w:t xml:space="preserve"> </w:t>
      </w:r>
      <w:r>
        <w:t xml:space="preserve">group with a custom name and path pattern. You can also enable JWT bearer security in the generated specification.</w:t>
      </w:r>
    </w:p>
    <w:bookmarkEnd w:id="74"/>
    <w:bookmarkStart w:id="75" w:name="integration-steps-8"/>
    <w:p>
      <w:pPr>
        <w:pStyle w:val="Heading3"/>
      </w:pPr>
      <w:r>
        <w:t xml:space="preserve">Integration steps</w:t>
      </w:r>
    </w:p>
    <w:p>
      <w:pPr>
        <w:pStyle w:val="Compact"/>
        <w:numPr>
          <w:ilvl w:val="0"/>
          <w:numId w:val="1048"/>
        </w:numPr>
      </w:pPr>
      <w:r>
        <w:t xml:space="preserve">Add the dependency:</w:t>
      </w:r>
    </w:p>
    <w:p>
      <w:pPr>
        <w:pStyle w:val="SourceCode"/>
      </w:pPr>
      <w:r>
        <w:rPr>
          <w:rStyle w:val="VerbatimChar"/>
        </w:rPr>
        <w:t xml:space="preserve">&lt;dependency&gt;</w:t>
      </w:r>
      <w:r>
        <w:br/>
      </w:r>
      <w:r>
        <w:rPr>
          <w:rStyle w:val="VerbatimChar"/>
        </w:rPr>
        <w:t xml:space="preserve">  &lt;groupId&gt;com.yourcompany.shared&lt;/groupId&gt;</w:t>
      </w:r>
      <w:r>
        <w:br/>
      </w:r>
      <w:r>
        <w:rPr>
          <w:rStyle w:val="VerbatimChar"/>
        </w:rPr>
        <w:t xml:space="preserve">  &lt;artifactId&gt;starter-openapi&lt;/artifactId&gt;</w:t>
      </w:r>
      <w:r>
        <w:br/>
      </w:r>
      <w:r>
        <w:rPr>
          <w:rStyle w:val="VerbatimChar"/>
        </w:rPr>
        <w:t xml:space="preserve">&lt;/dependency&gt;</w:t>
      </w:r>
    </w:p>
    <w:p>
      <w:pPr>
        <w:pStyle w:val="Compact"/>
        <w:numPr>
          <w:ilvl w:val="0"/>
          <w:numId w:val="1049"/>
        </w:numPr>
      </w:pPr>
      <w:r>
        <w:t xml:space="preserve">Configure your API metadata and grouping:</w:t>
      </w:r>
    </w:p>
    <w:p>
      <w:pPr>
        <w:pStyle w:val="SourceCode"/>
      </w:pPr>
      <w:r>
        <w:rPr>
          <w:rStyle w:val="VerbatimChar"/>
        </w:rPr>
        <w:t xml:space="preserve">shared:</w:t>
      </w:r>
      <w:r>
        <w:br/>
      </w:r>
      <w:r>
        <w:rPr>
          <w:rStyle w:val="VerbatimChar"/>
        </w:rPr>
        <w:t xml:space="preserve">  openapi:</w:t>
      </w:r>
      <w:r>
        <w:br/>
      </w:r>
      <w:r>
        <w:rPr>
          <w:rStyle w:val="VerbatimChar"/>
        </w:rPr>
        <w:t xml:space="preserve">    title: Order Service API</w:t>
      </w:r>
      <w:r>
        <w:br/>
      </w:r>
      <w:r>
        <w:rPr>
          <w:rStyle w:val="VerbatimChar"/>
        </w:rPr>
        <w:t xml:space="preserve">    version: v2</w:t>
      </w:r>
      <w:r>
        <w:br/>
      </w:r>
      <w:r>
        <w:rPr>
          <w:rStyle w:val="VerbatimChar"/>
        </w:rPr>
        <w:t xml:space="preserve">    description: REST API for managing orders</w:t>
      </w:r>
      <w:r>
        <w:br/>
      </w:r>
      <w:r>
        <w:rPr>
          <w:rStyle w:val="VerbatimChar"/>
        </w:rPr>
        <w:t xml:space="preserve">    servers:</w:t>
      </w:r>
      <w:r>
        <w:br/>
      </w:r>
      <w:r>
        <w:rPr>
          <w:rStyle w:val="VerbatimChar"/>
        </w:rPr>
        <w:t xml:space="preserve">      - https://api.example.com</w:t>
      </w:r>
      <w:r>
        <w:br/>
      </w:r>
      <w:r>
        <w:rPr>
          <w:rStyle w:val="VerbatimChar"/>
        </w:rPr>
        <w:t xml:space="preserve">    jwt-security: true</w:t>
      </w:r>
      <w:r>
        <w:br/>
      </w:r>
      <w:r>
        <w:rPr>
          <w:rStyle w:val="VerbatimChar"/>
        </w:rPr>
        <w:t xml:space="preserve">    group:</w:t>
      </w:r>
      <w:r>
        <w:br/>
      </w:r>
      <w:r>
        <w:rPr>
          <w:rStyle w:val="VerbatimChar"/>
        </w:rPr>
        <w:t xml:space="preserve">      enabled: true</w:t>
      </w:r>
      <w:r>
        <w:br/>
      </w:r>
      <w:r>
        <w:rPr>
          <w:rStyle w:val="VerbatimChar"/>
        </w:rPr>
        <w:t xml:space="preserve">      name: order</w:t>
      </w:r>
      <w:r>
        <w:br/>
      </w:r>
      <w:r>
        <w:rPr>
          <w:rStyle w:val="VerbatimChar"/>
        </w:rPr>
        <w:t xml:space="preserve">      paths: ["/api/orders/**"]</w:t>
      </w:r>
      <w:r>
        <w:br/>
      </w:r>
      <w:r>
        <w:rPr>
          <w:rStyle w:val="VerbatimChar"/>
        </w:rPr>
        <w:t xml:space="preserve">      packages-to-scan: ["com.example.orders.web"]</w:t>
      </w:r>
    </w:p>
    <w:p>
      <w:pPr>
        <w:pStyle w:val="Compact"/>
        <w:numPr>
          <w:ilvl w:val="0"/>
          <w:numId w:val="1050"/>
        </w:numPr>
      </w:pPr>
      <w:r>
        <w:t xml:space="preserve">Start your application and browse to</w:t>
      </w:r>
      <w:r>
        <w:t xml:space="preserve"> </w:t>
      </w:r>
      <w:r>
        <w:rPr>
          <w:rStyle w:val="VerbatimChar"/>
        </w:rPr>
        <w:t xml:space="preserve">/swagger-ui.html</w:t>
      </w:r>
      <w:r>
        <w:t xml:space="preserve"> </w:t>
      </w:r>
      <w:r>
        <w:t xml:space="preserve">or</w:t>
      </w:r>
      <w:r>
        <w:t xml:space="preserve"> </w:t>
      </w:r>
      <w:r>
        <w:rPr>
          <w:rStyle w:val="VerbatimChar"/>
        </w:rPr>
        <w:t xml:space="preserve">/swagger-ui</w:t>
      </w:r>
      <w:r>
        <w:t xml:space="preserve"> </w:t>
      </w:r>
      <w:r>
        <w:t xml:space="preserve">to view the interactive documentation. The</w:t>
      </w:r>
      <w:r>
        <w:t xml:space="preserve"> </w:t>
      </w:r>
      <w:r>
        <w:rPr>
          <w:rStyle w:val="VerbatimChar"/>
        </w:rPr>
        <w:t xml:space="preserve">openAPI</w:t>
      </w:r>
      <w:r>
        <w:t xml:space="preserve"> </w:t>
      </w:r>
      <w:r>
        <w:t xml:space="preserve">bean will include your metadata and, if</w:t>
      </w:r>
      <w:r>
        <w:t xml:space="preserve"> </w:t>
      </w:r>
      <w:r>
        <w:rPr>
          <w:rStyle w:val="VerbatimChar"/>
        </w:rPr>
        <w:t xml:space="preserve">jwt-security</w:t>
      </w:r>
      <w:r>
        <w:t xml:space="preserve"> </w:t>
      </w:r>
      <w:r>
        <w:t xml:space="preserve">is</w:t>
      </w:r>
      <w:r>
        <w:t xml:space="preserve"> </w:t>
      </w:r>
      <w:r>
        <w:rPr>
          <w:rStyle w:val="VerbatimChar"/>
        </w:rPr>
        <w:t xml:space="preserve">true</w:t>
      </w:r>
      <w:r>
        <w:t xml:space="preserve">, will define a bearer authentication scheme.</w:t>
      </w:r>
    </w:p>
    <w:bookmarkEnd w:id="75"/>
    <w:bookmarkStart w:id="76" w:name="troubleshooting-8"/>
    <w:p>
      <w:pPr>
        <w:pStyle w:val="Heading3"/>
      </w:pPr>
      <w:r>
        <w:t xml:space="preserve">Troubleshooting</w:t>
      </w:r>
    </w:p>
    <w:p>
      <w:pPr>
        <w:pStyle w:val="Compact"/>
        <w:numPr>
          <w:ilvl w:val="0"/>
          <w:numId w:val="1051"/>
        </w:numPr>
      </w:pPr>
      <w:r>
        <w:rPr>
          <w:b/>
          <w:bCs/>
        </w:rPr>
        <w:t xml:space="preserve">Missing documentation</w:t>
      </w:r>
      <w:r>
        <w:t xml:space="preserve"> </w:t>
      </w:r>
      <w:r>
        <w:t xml:space="preserve">– ensure you have the</w:t>
      </w:r>
      <w:r>
        <w:t xml:space="preserve"> </w:t>
      </w:r>
      <w:r>
        <w:rPr>
          <w:rStyle w:val="VerbatimChar"/>
        </w:rPr>
        <w:t xml:space="preserve">springdoc-openapi-starter-webmvc-ui</w:t>
      </w:r>
      <w:r>
        <w:t xml:space="preserve"> </w:t>
      </w:r>
      <w:r>
        <w:t xml:space="preserve">dependency; the shared starter only configures the OpenAPI beans.</w:t>
      </w:r>
    </w:p>
    <w:p>
      <w:pPr>
        <w:pStyle w:val="Compact"/>
        <w:numPr>
          <w:ilvl w:val="0"/>
          <w:numId w:val="1051"/>
        </w:numPr>
      </w:pPr>
      <w:r>
        <w:rPr>
          <w:b/>
          <w:bCs/>
        </w:rPr>
        <w:t xml:space="preserve">Endpoints not included</w:t>
      </w:r>
      <w:r>
        <w:t xml:space="preserve"> </w:t>
      </w:r>
      <w:r>
        <w:t xml:space="preserve">– verify the path patterns under</w:t>
      </w:r>
      <w:r>
        <w:t xml:space="preserve"> </w:t>
      </w:r>
      <w:r>
        <w:rPr>
          <w:rStyle w:val="VerbatimChar"/>
        </w:rPr>
        <w:t xml:space="preserve">shared.openapi.group.paths</w:t>
      </w:r>
      <w:r>
        <w:t xml:space="preserve"> </w:t>
      </w:r>
      <w:r>
        <w:t xml:space="preserve">and the packages under</w:t>
      </w:r>
      <w:r>
        <w:t xml:space="preserve"> </w:t>
      </w:r>
      <w:r>
        <w:rPr>
          <w:rStyle w:val="VerbatimChar"/>
        </w:rPr>
        <w:t xml:space="preserve">packages-to-scan</w:t>
      </w:r>
      <w:r>
        <w:t xml:space="preserve">.</w:t>
      </w:r>
    </w:p>
    <w:bookmarkEnd w:id="76"/>
    <w:bookmarkEnd w:id="77"/>
    <w:bookmarkStart w:id="81" w:name="starterratelimit"/>
    <w:p>
      <w:pPr>
        <w:pStyle w:val="Heading2"/>
      </w:pPr>
      <w:r>
        <w:t xml:space="preserve">starter‑ratelimit</w:t>
      </w:r>
    </w:p>
    <w:bookmarkStart w:id="78" w:name="purpose-overview-9"/>
    <w:p>
      <w:pPr>
        <w:pStyle w:val="Heading3"/>
      </w:pPr>
      <w:r>
        <w:t xml:space="preserve">Purpose &amp; overview</w:t>
      </w:r>
    </w:p>
    <w:p>
      <w:pPr>
        <w:pStyle w:val="FirstParagraph"/>
      </w:pPr>
      <w:r>
        <w:t xml:space="preserve">This module adds a simple token‑bucket rate limiter using Redis. It protects HTTP endpoints by counting requests per key (tenant/IP/user) per minute and returning HTTP 429 when the limit is exceeded.</w:t>
      </w:r>
    </w:p>
    <w:bookmarkEnd w:id="78"/>
    <w:bookmarkStart w:id="79" w:name="integration-steps-9"/>
    <w:p>
      <w:pPr>
        <w:pStyle w:val="Heading3"/>
      </w:pPr>
      <w:r>
        <w:t xml:space="preserve">Integration steps</w:t>
      </w:r>
    </w:p>
    <w:p>
      <w:pPr>
        <w:pStyle w:val="Compact"/>
        <w:numPr>
          <w:ilvl w:val="0"/>
          <w:numId w:val="1052"/>
        </w:numPr>
      </w:pPr>
      <w:r>
        <w:t xml:space="preserve">Add the dependency</w:t>
      </w:r>
      <w:r>
        <w:t xml:space="preserve"> </w:t>
      </w:r>
      <w:r>
        <w:rPr>
          <w:b/>
          <w:bCs/>
        </w:rPr>
        <w:t xml:space="preserve">and ensure Redis is available</w:t>
      </w:r>
      <w:r>
        <w:t xml:space="preserve">:</w:t>
      </w:r>
    </w:p>
    <w:p>
      <w:pPr>
        <w:pStyle w:val="SourceCode"/>
      </w:pPr>
      <w:r>
        <w:rPr>
          <w:rStyle w:val="VerbatimChar"/>
        </w:rPr>
        <w:t xml:space="preserve">&lt;dependency&gt;</w:t>
      </w:r>
      <w:r>
        <w:br/>
      </w:r>
      <w:r>
        <w:rPr>
          <w:rStyle w:val="VerbatimChar"/>
        </w:rPr>
        <w:t xml:space="preserve">  &lt;groupId&gt;com.yourcompany.shared&lt;/groupId&gt;</w:t>
      </w:r>
      <w:r>
        <w:br/>
      </w:r>
      <w:r>
        <w:rPr>
          <w:rStyle w:val="VerbatimChar"/>
        </w:rPr>
        <w:t xml:space="preserve">  &lt;artifactId&gt;starter-ratelimit&lt;/artifactId&gt;</w:t>
      </w:r>
      <w:r>
        <w:br/>
      </w:r>
      <w:r>
        <w:rPr>
          <w:rStyle w:val="VerbatimChar"/>
        </w:rPr>
        <w:t xml:space="preserve">&lt;/dependency&gt;</w:t>
      </w:r>
    </w:p>
    <w:p>
      <w:pPr>
        <w:numPr>
          <w:ilvl w:val="0"/>
          <w:numId w:val="1053"/>
        </w:numPr>
      </w:pPr>
      <w:r>
        <w:t xml:space="preserve">Configure Redis connection via</w:t>
      </w:r>
      <w:r>
        <w:t xml:space="preserve"> </w:t>
      </w:r>
      <w:r>
        <w:rPr>
          <w:rStyle w:val="VerbatimChar"/>
        </w:rPr>
        <w:t xml:space="preserve">starter-redis</w:t>
      </w:r>
      <w:r>
        <w:t xml:space="preserve"> </w:t>
      </w:r>
      <w:r>
        <w:t xml:space="preserve">(see below).</w:t>
      </w:r>
    </w:p>
    <w:p>
      <w:pPr>
        <w:numPr>
          <w:ilvl w:val="0"/>
          <w:numId w:val="1053"/>
        </w:numPr>
      </w:pPr>
      <w:r>
        <w:t xml:space="preserve">Configure rate limit properties:</w:t>
      </w:r>
    </w:p>
    <w:p>
      <w:pPr>
        <w:pStyle w:val="SourceCode"/>
      </w:pPr>
      <w:r>
        <w:rPr>
          <w:rStyle w:val="VerbatimChar"/>
        </w:rPr>
        <w:t xml:space="preserve">shared:</w:t>
      </w:r>
      <w:r>
        <w:br/>
      </w:r>
      <w:r>
        <w:rPr>
          <w:rStyle w:val="VerbatimChar"/>
        </w:rPr>
        <w:t xml:space="preserve">  ratelimit:</w:t>
      </w:r>
      <w:r>
        <w:br/>
      </w:r>
      <w:r>
        <w:rPr>
          <w:rStyle w:val="VerbatimChar"/>
        </w:rPr>
        <w:t xml:space="preserve">    capacity: 60        # max requests per minute</w:t>
      </w:r>
      <w:r>
        <w:br/>
      </w:r>
      <w:r>
        <w:rPr>
          <w:rStyle w:val="VerbatimChar"/>
        </w:rPr>
        <w:t xml:space="preserve">    refill-per-minute: 60</w:t>
      </w:r>
      <w:r>
        <w:br/>
      </w:r>
      <w:r>
        <w:rPr>
          <w:rStyle w:val="VerbatimChar"/>
        </w:rPr>
        <w:t xml:space="preserve">    key-strategy: tenant # tenant | ip | user</w:t>
      </w:r>
    </w:p>
    <w:p>
      <w:pPr>
        <w:pStyle w:val="Compact"/>
        <w:numPr>
          <w:ilvl w:val="0"/>
          <w:numId w:val="1054"/>
        </w:numPr>
      </w:pPr>
      <w:r>
        <w:t xml:space="preserve">The</w:t>
      </w:r>
      <w:r>
        <w:t xml:space="preserve"> </w:t>
      </w:r>
      <w:r>
        <w:rPr>
          <w:rStyle w:val="VerbatimChar"/>
        </w:rPr>
        <w:t xml:space="preserve">RateLimitFilter</w:t>
      </w:r>
      <w:r>
        <w:t xml:space="preserve"> </w:t>
      </w:r>
      <w:r>
        <w:t xml:space="preserve">is registered for</w:t>
      </w:r>
      <w:r>
        <w:t xml:space="preserve"> </w:t>
      </w:r>
      <w:r>
        <w:rPr>
          <w:rStyle w:val="VerbatimChar"/>
        </w:rPr>
        <w:t xml:space="preserve">/api/*</w:t>
      </w:r>
      <w:r>
        <w:t xml:space="preserve"> </w:t>
      </w:r>
      <w:r>
        <w:t xml:space="preserve">paths by default and adds</w:t>
      </w:r>
      <w:r>
        <w:t xml:space="preserve"> </w:t>
      </w:r>
      <w:r>
        <w:rPr>
          <w:rStyle w:val="VerbatimChar"/>
        </w:rPr>
        <w:t xml:space="preserve">X-RateLimit-Limit</w:t>
      </w:r>
      <w:r>
        <w:t xml:space="preserve"> </w:t>
      </w:r>
      <w:r>
        <w:t xml:space="preserve">and</w:t>
      </w:r>
      <w:r>
        <w:t xml:space="preserve"> </w:t>
      </w:r>
      <w:r>
        <w:rPr>
          <w:rStyle w:val="VerbatimChar"/>
        </w:rPr>
        <w:t xml:space="preserve">X-RateLimit-Remaining</w:t>
      </w:r>
      <w:r>
        <w:t xml:space="preserve"> </w:t>
      </w:r>
      <w:r>
        <w:t xml:space="preserve">headers. If the request count exceeds</w:t>
      </w:r>
      <w:r>
        <w:t xml:space="preserve"> </w:t>
      </w:r>
      <w:r>
        <w:rPr>
          <w:rStyle w:val="VerbatimChar"/>
        </w:rPr>
        <w:t xml:space="preserve">capacity</w:t>
      </w:r>
      <w:r>
        <w:t xml:space="preserve">, a 429 response is returned.</w:t>
      </w:r>
    </w:p>
    <w:bookmarkEnd w:id="79"/>
    <w:bookmarkStart w:id="80" w:name="troubleshooting-9"/>
    <w:p>
      <w:pPr>
        <w:pStyle w:val="Heading3"/>
      </w:pPr>
      <w:r>
        <w:t xml:space="preserve">Troubleshooting</w:t>
      </w:r>
    </w:p>
    <w:p>
      <w:pPr>
        <w:pStyle w:val="FirstParagraph"/>
      </w:pPr>
      <w:r>
        <w:t xml:space="preserve">If the filter appears to have no effect, ensure that a</w:t>
      </w:r>
      <w:r>
        <w:t xml:space="preserve"> </w:t>
      </w:r>
      <w:r>
        <w:rPr>
          <w:rStyle w:val="VerbatimChar"/>
        </w:rPr>
        <w:t xml:space="preserve">StringRedisTemplate</w:t>
      </w:r>
      <w:r>
        <w:t xml:space="preserve"> </w:t>
      </w:r>
      <w:r>
        <w:t xml:space="preserve">bean is available (provided by</w:t>
      </w:r>
      <w:r>
        <w:t xml:space="preserve"> </w:t>
      </w:r>
      <w:r>
        <w:rPr>
          <w:rStyle w:val="VerbatimChar"/>
        </w:rPr>
        <w:t xml:space="preserve">starter-redis</w:t>
      </w:r>
      <w:r>
        <w:t xml:space="preserve">) and that the application has network access to Redis. Also verify that your endpoints are under</w:t>
      </w:r>
      <w:r>
        <w:t xml:space="preserve"> </w:t>
      </w:r>
      <w:r>
        <w:rPr>
          <w:rStyle w:val="VerbatimChar"/>
        </w:rPr>
        <w:t xml:space="preserve">/api/</w:t>
      </w:r>
      <w:r>
        <w:t xml:space="preserve">; adjust</w:t>
      </w:r>
      <w:r>
        <w:t xml:space="preserve"> </w:t>
      </w:r>
      <w:r>
        <w:rPr>
          <w:rStyle w:val="VerbatimChar"/>
        </w:rPr>
        <w:t xml:space="preserve">FilterRegistrationBean</w:t>
      </w:r>
      <w:r>
        <w:t xml:space="preserve"> </w:t>
      </w:r>
      <w:r>
        <w:t xml:space="preserve">if needed.</w:t>
      </w:r>
    </w:p>
    <w:bookmarkEnd w:id="80"/>
    <w:bookmarkEnd w:id="81"/>
    <w:bookmarkStart w:id="86" w:name="starterredis"/>
    <w:p>
      <w:pPr>
        <w:pStyle w:val="Heading2"/>
      </w:pPr>
      <w:r>
        <w:t xml:space="preserve">starter‑redis</w:t>
      </w:r>
    </w:p>
    <w:bookmarkStart w:id="82" w:name="purpose-overview-10"/>
    <w:p>
      <w:pPr>
        <w:pStyle w:val="Heading3"/>
      </w:pPr>
      <w:r>
        <w:t xml:space="preserve">Purpose &amp; overview</w:t>
      </w:r>
    </w:p>
    <w:p>
      <w:pPr>
        <w:pStyle w:val="FirstParagraph"/>
      </w:pPr>
      <w:r>
        <w:t xml:space="preserve">This starter configures Redis connectivity, caching and convenience services. It solves the challenges of consistent serialization, key prefixing and distributed synchronization.</w:t>
      </w:r>
    </w:p>
    <w:p>
      <w:pPr>
        <w:pStyle w:val="BodyText"/>
      </w:pPr>
      <w:r>
        <w:t xml:space="preserve">Key features:</w:t>
      </w:r>
    </w:p>
    <w:p>
      <w:pPr>
        <w:pStyle w:val="Compact"/>
        <w:numPr>
          <w:ilvl w:val="0"/>
          <w:numId w:val="1055"/>
        </w:numPr>
      </w:pPr>
      <w:r>
        <w:rPr>
          <w:b/>
          <w:bCs/>
        </w:rPr>
        <w:t xml:space="preserve">Connection factory &amp; templates</w:t>
      </w:r>
      <w:r>
        <w:t xml:space="preserve"> </w:t>
      </w:r>
      <w:r>
        <w:t xml:space="preserve">– configures a</w:t>
      </w:r>
      <w:r>
        <w:t xml:space="preserve"> </w:t>
      </w:r>
      <w:r>
        <w:rPr>
          <w:rStyle w:val="VerbatimChar"/>
        </w:rPr>
        <w:t xml:space="preserve">LettuceConnectionFactory</w:t>
      </w:r>
      <w:r>
        <w:t xml:space="preserve"> </w:t>
      </w:r>
      <w:r>
        <w:t xml:space="preserve">(supporting SSL, timeouts and client names) and provides</w:t>
      </w:r>
      <w:r>
        <w:t xml:space="preserve"> </w:t>
      </w:r>
      <w:r>
        <w:rPr>
          <w:rStyle w:val="VerbatimChar"/>
        </w:rPr>
        <w:t xml:space="preserve">StringRedisTemplate</w:t>
      </w:r>
      <w:r>
        <w:t xml:space="preserve">,</w:t>
      </w:r>
      <w:r>
        <w:t xml:space="preserve"> </w:t>
      </w:r>
      <w:r>
        <w:rPr>
          <w:rStyle w:val="VerbatimChar"/>
        </w:rPr>
        <w:t xml:space="preserve">RedisTemplate&lt;String,Object&gt;</w:t>
      </w:r>
      <w:r>
        <w:t xml:space="preserve"> </w:t>
      </w:r>
      <w:r>
        <w:t xml:space="preserve">and optional</w:t>
      </w:r>
      <w:r>
        <w:t xml:space="preserve"> </w:t>
      </w:r>
      <w:r>
        <w:rPr>
          <w:rStyle w:val="VerbatimChar"/>
        </w:rPr>
        <w:t xml:space="preserve">ReactiveRedisTemplate</w:t>
      </w:r>
      <w:r>
        <w:t xml:space="preserve">.</w:t>
      </w:r>
    </w:p>
    <w:p>
      <w:pPr>
        <w:pStyle w:val="Compact"/>
        <w:numPr>
          <w:ilvl w:val="0"/>
          <w:numId w:val="1055"/>
        </w:numPr>
      </w:pPr>
      <w:r>
        <w:rPr>
          <w:b/>
          <w:bCs/>
        </w:rPr>
        <w:t xml:space="preserve">Customizable key prefixing</w:t>
      </w:r>
      <w:r>
        <w:t xml:space="preserve"> </w:t>
      </w:r>
      <w:r>
        <w:t xml:space="preserve">–</w:t>
      </w:r>
      <w:r>
        <w:t xml:space="preserve"> </w:t>
      </w:r>
      <w:r>
        <w:rPr>
          <w:rStyle w:val="VerbatimChar"/>
        </w:rPr>
        <w:t xml:space="preserve">KeyPrefixStrategy</w:t>
      </w:r>
      <w:r>
        <w:t xml:space="preserve"> </w:t>
      </w:r>
      <w:r>
        <w:t xml:space="preserve">prepends a namespace to all keys, preventing collisions across services.</w:t>
      </w:r>
    </w:p>
    <w:p>
      <w:pPr>
        <w:pStyle w:val="Compact"/>
        <w:numPr>
          <w:ilvl w:val="0"/>
          <w:numId w:val="1055"/>
        </w:numPr>
      </w:pPr>
      <w:r>
        <w:rPr>
          <w:b/>
          <w:bCs/>
        </w:rPr>
        <w:t xml:space="preserve">Cache manager</w:t>
      </w:r>
      <w:r>
        <w:t xml:space="preserve"> </w:t>
      </w:r>
      <w:r>
        <w:t xml:space="preserve">– registers a</w:t>
      </w:r>
      <w:r>
        <w:t xml:space="preserve"> </w:t>
      </w:r>
      <w:r>
        <w:rPr>
          <w:rStyle w:val="VerbatimChar"/>
        </w:rPr>
        <w:t xml:space="preserve">RedisCacheManager</w:t>
      </w:r>
      <w:r>
        <w:t xml:space="preserve"> </w:t>
      </w:r>
      <w:r>
        <w:t xml:space="preserve">that uses JSON serialization for values and allows per‑cache TTLs.</w:t>
      </w:r>
    </w:p>
    <w:p>
      <w:pPr>
        <w:pStyle w:val="Compact"/>
        <w:numPr>
          <w:ilvl w:val="0"/>
          <w:numId w:val="1055"/>
        </w:numPr>
      </w:pPr>
      <w:r>
        <w:rPr>
          <w:b/>
          <w:bCs/>
        </w:rPr>
        <w:t xml:space="preserve">Distributed primitives</w:t>
      </w:r>
      <w:r>
        <w:t xml:space="preserve"> </w:t>
      </w:r>
      <w:r>
        <w:t xml:space="preserve">– includes services for distributed locks (</w:t>
      </w:r>
      <w:r>
        <w:rPr>
          <w:rStyle w:val="VerbatimChar"/>
        </w:rPr>
        <w:t xml:space="preserve">RedisLockService</w:t>
      </w:r>
      <w:r>
        <w:t xml:space="preserve">), idempotency (</w:t>
      </w:r>
      <w:r>
        <w:rPr>
          <w:rStyle w:val="VerbatimChar"/>
        </w:rPr>
        <w:t xml:space="preserve">RedisIdempotencyService</w:t>
      </w:r>
      <w:r>
        <w:t xml:space="preserve">), rate limiting (</w:t>
      </w:r>
      <w:r>
        <w:rPr>
          <w:rStyle w:val="VerbatimChar"/>
        </w:rPr>
        <w:t xml:space="preserve">RedisRateLimiter</w:t>
      </w:r>
      <w:r>
        <w:t xml:space="preserve">) and pub/sub (</w:t>
      </w:r>
      <w:r>
        <w:rPr>
          <w:rStyle w:val="VerbatimChar"/>
        </w:rPr>
        <w:t xml:space="preserve">RedisPubSubPublisher</w:t>
      </w:r>
      <w:r>
        <w:t xml:space="preserve">,</w:t>
      </w:r>
      <w:r>
        <w:t xml:space="preserve"> </w:t>
      </w:r>
      <w:r>
        <w:rPr>
          <w:rStyle w:val="VerbatimChar"/>
        </w:rPr>
        <w:t xml:space="preserve">RedisPubSubListener</w:t>
      </w:r>
      <w:r>
        <w:t xml:space="preserve">).</w:t>
      </w:r>
    </w:p>
    <w:bookmarkEnd w:id="82"/>
    <w:bookmarkStart w:id="83" w:name="key-dependencies-properties"/>
    <w:p>
      <w:pPr>
        <w:pStyle w:val="Heading3"/>
      </w:pPr>
      <w:r>
        <w:t xml:space="preserve">Key dependencies &amp; properties</w:t>
      </w:r>
    </w:p>
    <w:p>
      <w:pPr>
        <w:pStyle w:val="FirstParagraph"/>
      </w:pPr>
      <w:r>
        <w:t xml:space="preserve">Properties under</w:t>
      </w:r>
      <w:r>
        <w:t xml:space="preserve"> </w:t>
      </w:r>
      <w:r>
        <w:rPr>
          <w:rStyle w:val="VerbatimChar"/>
        </w:rPr>
        <w:t xml:space="preserve">shared.redis</w:t>
      </w:r>
      <w:r>
        <w:t xml:space="preserve"> </w:t>
      </w:r>
      <w:r>
        <w:t xml:space="preserve">include: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Property</w:t>
            </w:r>
          </w:p>
        </w:tc>
        <w:tc>
          <w:tcPr/>
          <w:p>
            <w:pPr>
              <w:pStyle w:val="Compact"/>
            </w:pPr>
            <w:r>
              <w:t xml:space="preserve">Description</w:t>
            </w:r>
          </w:p>
        </w:tc>
      </w:tr>
      <w:tr>
        <w:tc>
          <w:tcPr/>
          <w:p>
            <w:pPr>
              <w:pStyle w:val="Compact"/>
            </w:pPr>
            <w:r>
              <w:rPr>
                <w:rStyle w:val="VerbatimChar"/>
              </w:rPr>
              <w:t xml:space="preserve">url</w:t>
            </w:r>
          </w:p>
        </w:tc>
        <w:tc>
          <w:tcPr/>
          <w:p>
            <w:pPr>
              <w:pStyle w:val="Compact"/>
            </w:pPr>
            <w:r>
              <w:t xml:space="preserve">complete Redis URI (overrides host/port/password)</w:t>
            </w:r>
          </w:p>
        </w:tc>
      </w:tr>
      <w:tr>
        <w:tc>
          <w:tcPr/>
          <w:p>
            <w:pPr>
              <w:pStyle w:val="Compact"/>
            </w:pPr>
            <w:r>
              <w:rPr>
                <w:rStyle w:val="VerbatimChar"/>
              </w:rPr>
              <w:t xml:space="preserve">host</w:t>
            </w:r>
            <w:r>
              <w:t xml:space="preserve">/</w:t>
            </w:r>
            <w:r>
              <w:rPr>
                <w:rStyle w:val="VerbatimChar"/>
              </w:rPr>
              <w:t xml:space="preserve">port</w:t>
            </w:r>
            <w:r>
              <w:t xml:space="preserve">/</w:t>
            </w:r>
            <w:r>
              <w:rPr>
                <w:rStyle w:val="VerbatimChar"/>
              </w:rPr>
              <w:t xml:space="preserve">password</w:t>
            </w:r>
          </w:p>
        </w:tc>
        <w:tc>
          <w:tcPr/>
          <w:p>
            <w:pPr>
              <w:pStyle w:val="Compact"/>
            </w:pPr>
            <w:r>
              <w:t xml:space="preserve">connection details when</w:t>
            </w:r>
            <w:r>
              <w:t xml:space="preserve"> </w:t>
            </w:r>
            <w:r>
              <w:rPr>
                <w:rStyle w:val="VerbatimChar"/>
              </w:rPr>
              <w:t xml:space="preserve">url</w:t>
            </w:r>
            <w:r>
              <w:t xml:space="preserve"> </w:t>
            </w:r>
            <w:r>
              <w:t xml:space="preserve">is not set</w:t>
            </w:r>
          </w:p>
        </w:tc>
      </w:tr>
      <w:tr>
        <w:tc>
          <w:tcPr/>
          <w:p>
            <w:pPr>
              <w:pStyle w:val="Compact"/>
            </w:pPr>
            <w:r>
              <w:rPr>
                <w:rStyle w:val="VerbatimChar"/>
              </w:rPr>
              <w:t xml:space="preserve">database</w:t>
            </w:r>
          </w:p>
        </w:tc>
        <w:tc>
          <w:tcPr/>
          <w:p>
            <w:pPr>
              <w:pStyle w:val="Compact"/>
            </w:pPr>
            <w:r>
              <w:t xml:space="preserve">DB index (default</w:t>
            </w:r>
            <w:r>
              <w:t xml:space="preserve"> </w:t>
            </w:r>
            <w:r>
              <w:rPr>
                <w:rStyle w:val="VerbatimChar"/>
              </w:rPr>
              <w:t xml:space="preserve">0</w:t>
            </w:r>
            <w:r>
              <w:t xml:space="preserve">)</w:t>
            </w:r>
          </w:p>
        </w:tc>
      </w:tr>
      <w:tr>
        <w:tc>
          <w:tcPr/>
          <w:p>
            <w:pPr>
              <w:pStyle w:val="Compact"/>
            </w:pPr>
            <w:r>
              <w:rPr>
                <w:rStyle w:val="VerbatimChar"/>
              </w:rPr>
              <w:t xml:space="preserve">ssl</w:t>
            </w:r>
          </w:p>
        </w:tc>
        <w:tc>
          <w:tcPr/>
          <w:p>
            <w:pPr>
              <w:pStyle w:val="Compact"/>
            </w:pPr>
            <w:r>
              <w:t xml:space="preserve">whether to use SSL</w:t>
            </w:r>
          </w:p>
        </w:tc>
      </w:tr>
      <w:tr>
        <w:tc>
          <w:tcPr/>
          <w:p>
            <w:pPr>
              <w:pStyle w:val="Compact"/>
            </w:pPr>
            <w:r>
              <w:rPr>
                <w:rStyle w:val="VerbatimChar"/>
              </w:rPr>
              <w:t xml:space="preserve">client-name</w:t>
            </w:r>
          </w:p>
        </w:tc>
        <w:tc>
          <w:tcPr/>
          <w:p>
            <w:pPr>
              <w:pStyle w:val="Compact"/>
            </w:pPr>
            <w:r>
              <w:t xml:space="preserve">optional client name</w:t>
            </w:r>
          </w:p>
        </w:tc>
      </w:tr>
      <w:tr>
        <w:tc>
          <w:tcPr/>
          <w:p>
            <w:pPr>
              <w:pStyle w:val="Compact"/>
            </w:pPr>
            <w:r>
              <w:rPr>
                <w:rStyle w:val="VerbatimChar"/>
              </w:rPr>
              <w:t xml:space="preserve">timeout</w:t>
            </w:r>
          </w:p>
        </w:tc>
        <w:tc>
          <w:tcPr/>
          <w:p>
            <w:pPr>
              <w:pStyle w:val="Compact"/>
            </w:pPr>
            <w:r>
              <w:t xml:space="preserve">command timeout</w:t>
            </w:r>
          </w:p>
        </w:tc>
      </w:tr>
      <w:tr>
        <w:tc>
          <w:tcPr/>
          <w:p>
            <w:pPr>
              <w:pStyle w:val="Compact"/>
            </w:pPr>
            <w:r>
              <w:rPr>
                <w:rStyle w:val="VerbatimChar"/>
              </w:rPr>
              <w:t xml:space="preserve">key-prefix</w:t>
            </w:r>
          </w:p>
        </w:tc>
        <w:tc>
          <w:tcPr/>
          <w:p>
            <w:pPr>
              <w:pStyle w:val="Compact"/>
            </w:pPr>
            <w:r>
              <w:t xml:space="preserve">prefix applied to all keys (default</w:t>
            </w:r>
            <w:r>
              <w:t xml:space="preserve"> </w:t>
            </w:r>
            <w:r>
              <w:rPr>
                <w:rStyle w:val="VerbatimChar"/>
              </w:rPr>
              <w:t xml:space="preserve">shared</w:t>
            </w:r>
            <w:r>
              <w:t xml:space="preserve">)</w:t>
            </w:r>
          </w:p>
        </w:tc>
      </w:tr>
      <w:tr>
        <w:tc>
          <w:tcPr/>
          <w:p>
            <w:pPr>
              <w:pStyle w:val="Compact"/>
            </w:pPr>
            <w:r>
              <w:rPr>
                <w:rStyle w:val="VerbatimChar"/>
              </w:rPr>
              <w:t xml:space="preserve">default-ttl</w:t>
            </w:r>
          </w:p>
        </w:tc>
        <w:tc>
          <w:tcPr/>
          <w:p>
            <w:pPr>
              <w:pStyle w:val="Compact"/>
            </w:pPr>
            <w:r>
              <w:t xml:space="preserve">default cache TTL</w:t>
            </w:r>
          </w:p>
        </w:tc>
      </w:tr>
      <w:tr>
        <w:tc>
          <w:tcPr/>
          <w:p>
            <w:pPr>
              <w:pStyle w:val="Compact"/>
            </w:pPr>
            <w:r>
              <w:rPr>
                <w:rStyle w:val="VerbatimChar"/>
              </w:rPr>
              <w:t xml:space="preserve">caches</w:t>
            </w:r>
          </w:p>
        </w:tc>
        <w:tc>
          <w:tcPr/>
          <w:p>
            <w:pPr>
              <w:pStyle w:val="Compact"/>
            </w:pPr>
            <w:r>
              <w:t xml:space="preserve">map of cache names to TTL/key prefix overrides</w:t>
            </w:r>
          </w:p>
        </w:tc>
      </w:tr>
    </w:tbl>
    <w:bookmarkEnd w:id="83"/>
    <w:bookmarkStart w:id="84" w:name="integration-steps-10"/>
    <w:p>
      <w:pPr>
        <w:pStyle w:val="Heading3"/>
      </w:pPr>
      <w:r>
        <w:t xml:space="preserve">Integration steps</w:t>
      </w:r>
    </w:p>
    <w:p>
      <w:pPr>
        <w:pStyle w:val="Compact"/>
        <w:numPr>
          <w:ilvl w:val="0"/>
          <w:numId w:val="1056"/>
        </w:numPr>
      </w:pPr>
      <w:r>
        <w:t xml:space="preserve">Add the dependency:</w:t>
      </w:r>
    </w:p>
    <w:p>
      <w:pPr>
        <w:pStyle w:val="SourceCode"/>
      </w:pPr>
      <w:r>
        <w:rPr>
          <w:rStyle w:val="VerbatimChar"/>
        </w:rPr>
        <w:t xml:space="preserve">&lt;dependency&gt;</w:t>
      </w:r>
      <w:r>
        <w:br/>
      </w:r>
      <w:r>
        <w:rPr>
          <w:rStyle w:val="VerbatimChar"/>
        </w:rPr>
        <w:t xml:space="preserve">  &lt;groupId&gt;com.yourcompany.shared&lt;/groupId&gt;</w:t>
      </w:r>
      <w:r>
        <w:br/>
      </w:r>
      <w:r>
        <w:rPr>
          <w:rStyle w:val="VerbatimChar"/>
        </w:rPr>
        <w:t xml:space="preserve">  &lt;artifactId&gt;starter-redis&lt;/artifactId&gt;</w:t>
      </w:r>
      <w:r>
        <w:br/>
      </w:r>
      <w:r>
        <w:rPr>
          <w:rStyle w:val="VerbatimChar"/>
        </w:rPr>
        <w:t xml:space="preserve">&lt;/dependency&gt;</w:t>
      </w:r>
    </w:p>
    <w:p>
      <w:pPr>
        <w:pStyle w:val="Compact"/>
        <w:numPr>
          <w:ilvl w:val="0"/>
          <w:numId w:val="1057"/>
        </w:numPr>
      </w:pPr>
      <w:r>
        <w:t xml:space="preserve">Configure connection properties:</w:t>
      </w:r>
    </w:p>
    <w:p>
      <w:pPr>
        <w:pStyle w:val="SourceCode"/>
      </w:pPr>
      <w:r>
        <w:rPr>
          <w:rStyle w:val="VerbatimChar"/>
        </w:rPr>
        <w:t xml:space="preserve">shared:</w:t>
      </w:r>
      <w:r>
        <w:br/>
      </w:r>
      <w:r>
        <w:rPr>
          <w:rStyle w:val="VerbatimChar"/>
        </w:rPr>
        <w:t xml:space="preserve">  redis:</w:t>
      </w:r>
      <w:r>
        <w:br/>
      </w:r>
      <w:r>
        <w:rPr>
          <w:rStyle w:val="VerbatimChar"/>
        </w:rPr>
        <w:t xml:space="preserve">    url: redis://:password@redis.example.com:6379/0</w:t>
      </w:r>
      <w:r>
        <w:br/>
      </w:r>
      <w:r>
        <w:rPr>
          <w:rStyle w:val="VerbatimChar"/>
        </w:rPr>
        <w:t xml:space="preserve">    key-prefix: myservice</w:t>
      </w:r>
      <w:r>
        <w:br/>
      </w:r>
      <w:r>
        <w:rPr>
          <w:rStyle w:val="VerbatimChar"/>
        </w:rPr>
        <w:t xml:space="preserve">    default-ttl: 30m</w:t>
      </w:r>
      <w:r>
        <w:br/>
      </w:r>
      <w:r>
        <w:rPr>
          <w:rStyle w:val="VerbatimChar"/>
        </w:rPr>
        <w:t xml:space="preserve">    caches:</w:t>
      </w:r>
      <w:r>
        <w:br/>
      </w:r>
      <w:r>
        <w:rPr>
          <w:rStyle w:val="VerbatimChar"/>
        </w:rPr>
        <w:t xml:space="preserve">      users:</w:t>
      </w:r>
      <w:r>
        <w:br/>
      </w:r>
      <w:r>
        <w:rPr>
          <w:rStyle w:val="VerbatimChar"/>
        </w:rPr>
        <w:t xml:space="preserve">        ttl: 10m</w:t>
      </w:r>
      <w:r>
        <w:br/>
      </w:r>
      <w:r>
        <w:rPr>
          <w:rStyle w:val="VerbatimChar"/>
        </w:rPr>
        <w:t xml:space="preserve">      products:</w:t>
      </w:r>
      <w:r>
        <w:br/>
      </w:r>
      <w:r>
        <w:rPr>
          <w:rStyle w:val="VerbatimChar"/>
        </w:rPr>
        <w:t xml:space="preserve">        ttl: 60m</w:t>
      </w:r>
    </w:p>
    <w:p>
      <w:pPr>
        <w:pStyle w:val="Compact"/>
        <w:numPr>
          <w:ilvl w:val="0"/>
          <w:numId w:val="1058"/>
        </w:numPr>
      </w:pPr>
      <w:r>
        <w:t xml:space="preserve">Inject and use Redis primitives:</w:t>
      </w:r>
    </w:p>
    <w:p>
      <w:pPr>
        <w:pStyle w:val="SourceCode"/>
      </w:pPr>
      <w:r>
        <w:rPr>
          <w:rStyle w:val="VerbatimChar"/>
        </w:rPr>
        <w:t xml:space="preserve">@Autowired RedisLockService lockService;</w:t>
      </w:r>
      <w:r>
        <w:br/>
      </w:r>
      <w:r>
        <w:rPr>
          <w:rStyle w:val="VerbatimChar"/>
        </w:rPr>
        <w:t xml:space="preserve">boolean locked = lockService.tryLock("order-123", Duration.ofSeconds(5));</w:t>
      </w:r>
    </w:p>
    <w:p>
      <w:pPr>
        <w:pStyle w:val="FirstParagraph"/>
      </w:pPr>
      <w:r>
        <w:t xml:space="preserve">The</w:t>
      </w:r>
      <w:r>
        <w:t xml:space="preserve"> </w:t>
      </w:r>
      <w:r>
        <w:rPr>
          <w:rStyle w:val="VerbatimChar"/>
        </w:rPr>
        <w:t xml:space="preserve">RedisIdempotencyService</w:t>
      </w:r>
      <w:r>
        <w:t xml:space="preserve"> </w:t>
      </w:r>
      <w:r>
        <w:t xml:space="preserve">can be used to enforce idempotent request handling;</w:t>
      </w:r>
      <w:r>
        <w:t xml:space="preserve"> </w:t>
      </w:r>
      <w:r>
        <w:rPr>
          <w:rStyle w:val="VerbatimChar"/>
        </w:rPr>
        <w:t xml:space="preserve">RedisRateLimiter</w:t>
      </w:r>
      <w:r>
        <w:t xml:space="preserve"> </w:t>
      </w:r>
      <w:r>
        <w:t xml:space="preserve">offers an alternative to the servlet filter used in</w:t>
      </w:r>
      <w:r>
        <w:t xml:space="preserve"> </w:t>
      </w:r>
      <w:r>
        <w:rPr>
          <w:rStyle w:val="VerbatimChar"/>
        </w:rPr>
        <w:t xml:space="preserve">starter-ratelimit</w:t>
      </w:r>
      <w:r>
        <w:t xml:space="preserve">.</w:t>
      </w:r>
    </w:p>
    <w:bookmarkEnd w:id="84"/>
    <w:bookmarkStart w:id="85" w:name="troubleshooting-10"/>
    <w:p>
      <w:pPr>
        <w:pStyle w:val="Heading3"/>
      </w:pPr>
      <w:r>
        <w:t xml:space="preserve">Troubleshooting</w:t>
      </w:r>
    </w:p>
    <w:p>
      <w:pPr>
        <w:pStyle w:val="Compact"/>
        <w:numPr>
          <w:ilvl w:val="0"/>
          <w:numId w:val="1059"/>
        </w:numPr>
      </w:pPr>
      <w:r>
        <w:rPr>
          <w:b/>
          <w:bCs/>
        </w:rPr>
        <w:t xml:space="preserve">Connection errors</w:t>
      </w:r>
      <w:r>
        <w:t xml:space="preserve"> </w:t>
      </w:r>
      <w:r>
        <w:t xml:space="preserve">– verify the URI and network connectivity. When using SSL, ensure</w:t>
      </w:r>
      <w:r>
        <w:t xml:space="preserve"> </w:t>
      </w:r>
      <w:r>
        <w:rPr>
          <w:rStyle w:val="VerbatimChar"/>
        </w:rPr>
        <w:t xml:space="preserve">ssl=true</w:t>
      </w:r>
      <w:r>
        <w:t xml:space="preserve"> </w:t>
      </w:r>
      <w:r>
        <w:t xml:space="preserve">or the URI scheme</w:t>
      </w:r>
      <w:r>
        <w:t xml:space="preserve"> </w:t>
      </w:r>
      <w:r>
        <w:rPr>
          <w:rStyle w:val="VerbatimChar"/>
        </w:rPr>
        <w:t xml:space="preserve">rediss://</w:t>
      </w:r>
      <w:r>
        <w:t xml:space="preserve"> </w:t>
      </w:r>
      <w:r>
        <w:t xml:space="preserve">is used.</w:t>
      </w:r>
    </w:p>
    <w:p>
      <w:pPr>
        <w:pStyle w:val="Compact"/>
        <w:numPr>
          <w:ilvl w:val="0"/>
          <w:numId w:val="1059"/>
        </w:numPr>
      </w:pPr>
      <w:r>
        <w:rPr>
          <w:b/>
          <w:bCs/>
        </w:rPr>
        <w:t xml:space="preserve">Cache not working</w:t>
      </w:r>
      <w:r>
        <w:t xml:space="preserve"> </w:t>
      </w:r>
      <w:r>
        <w:t xml:space="preserve">– check that</w:t>
      </w:r>
      <w:r>
        <w:t xml:space="preserve"> </w:t>
      </w:r>
      <w:r>
        <w:rPr>
          <w:rStyle w:val="VerbatimChar"/>
        </w:rPr>
        <w:t xml:space="preserve">spring.cache.type=redis</w:t>
      </w:r>
      <w:r>
        <w:t xml:space="preserve"> </w:t>
      </w:r>
      <w:r>
        <w:t xml:space="preserve">(if you use Spring’s cache abstraction) and that your beans are annotated with</w:t>
      </w:r>
      <w:r>
        <w:t xml:space="preserve"> </w:t>
      </w:r>
      <w:r>
        <w:rPr>
          <w:rStyle w:val="VerbatimChar"/>
        </w:rPr>
        <w:t xml:space="preserve">@Cacheable</w:t>
      </w:r>
      <w:r>
        <w:t xml:space="preserve">.</w:t>
      </w:r>
    </w:p>
    <w:bookmarkEnd w:id="85"/>
    <w:bookmarkEnd w:id="86"/>
    <w:bookmarkStart w:id="90" w:name="starterresilience"/>
    <w:p>
      <w:pPr>
        <w:pStyle w:val="Heading2"/>
      </w:pPr>
      <w:r>
        <w:t xml:space="preserve">starter‑resilience</w:t>
      </w:r>
    </w:p>
    <w:bookmarkStart w:id="87" w:name="purpose-overview-11"/>
    <w:p>
      <w:pPr>
        <w:pStyle w:val="Heading3"/>
      </w:pPr>
      <w:r>
        <w:t xml:space="preserve">Purpose &amp; overview</w:t>
      </w:r>
    </w:p>
    <w:p>
      <w:pPr>
        <w:pStyle w:val="FirstParagraph"/>
      </w:pPr>
      <w:r>
        <w:t xml:space="preserve">This lightweight starter configures Reactor Netty timeouts for Spring WebFlux</w:t>
      </w:r>
      <w:r>
        <w:t xml:space="preserve"> </w:t>
      </w:r>
      <w:r>
        <w:rPr>
          <w:rStyle w:val="VerbatimChar"/>
        </w:rPr>
        <w:t xml:space="preserve">WebClient</w:t>
      </w:r>
      <w:r>
        <w:t xml:space="preserve">. It prevents indefinite hangs by setting connection and response timeouts.</w:t>
      </w:r>
    </w:p>
    <w:bookmarkEnd w:id="87"/>
    <w:bookmarkStart w:id="88" w:name="integration-steps-11"/>
    <w:p>
      <w:pPr>
        <w:pStyle w:val="Heading3"/>
      </w:pPr>
      <w:r>
        <w:t xml:space="preserve">Integration steps</w:t>
      </w:r>
    </w:p>
    <w:p>
      <w:pPr>
        <w:pStyle w:val="Compact"/>
        <w:numPr>
          <w:ilvl w:val="0"/>
          <w:numId w:val="1060"/>
        </w:numPr>
      </w:pPr>
      <w:r>
        <w:t xml:space="preserve">Add the dependency:</w:t>
      </w:r>
    </w:p>
    <w:p>
      <w:pPr>
        <w:pStyle w:val="SourceCode"/>
      </w:pPr>
      <w:r>
        <w:rPr>
          <w:rStyle w:val="VerbatimChar"/>
        </w:rPr>
        <w:t xml:space="preserve">&lt;dependency&gt;</w:t>
      </w:r>
      <w:r>
        <w:br/>
      </w:r>
      <w:r>
        <w:rPr>
          <w:rStyle w:val="VerbatimChar"/>
        </w:rPr>
        <w:t xml:space="preserve">  &lt;groupId&gt;com.yourcompany.shared&lt;/groupId&gt;</w:t>
      </w:r>
      <w:r>
        <w:br/>
      </w:r>
      <w:r>
        <w:rPr>
          <w:rStyle w:val="VerbatimChar"/>
        </w:rPr>
        <w:t xml:space="preserve">  &lt;artifactId&gt;starter-resilience&lt;/artifactId&gt;</w:t>
      </w:r>
      <w:r>
        <w:br/>
      </w:r>
      <w:r>
        <w:rPr>
          <w:rStyle w:val="VerbatimChar"/>
        </w:rPr>
        <w:t xml:space="preserve">&lt;/dependency&gt;</w:t>
      </w:r>
    </w:p>
    <w:p>
      <w:pPr>
        <w:pStyle w:val="Compact"/>
        <w:numPr>
          <w:ilvl w:val="0"/>
          <w:numId w:val="1061"/>
        </w:numPr>
      </w:pPr>
      <w:r>
        <w:t xml:space="preserve">Configure timeouts:</w:t>
      </w:r>
    </w:p>
    <w:p>
      <w:pPr>
        <w:pStyle w:val="SourceCode"/>
      </w:pPr>
      <w:r>
        <w:rPr>
          <w:rStyle w:val="VerbatimChar"/>
        </w:rPr>
        <w:t xml:space="preserve">shared:</w:t>
      </w:r>
      <w:r>
        <w:br/>
      </w:r>
      <w:r>
        <w:rPr>
          <w:rStyle w:val="VerbatimChar"/>
        </w:rPr>
        <w:t xml:space="preserve">  resilience:</w:t>
      </w:r>
      <w:r>
        <w:br/>
      </w:r>
      <w:r>
        <w:rPr>
          <w:rStyle w:val="VerbatimChar"/>
        </w:rPr>
        <w:t xml:space="preserve">    http-timeout-ms: 5000</w:t>
      </w:r>
      <w:r>
        <w:br/>
      </w:r>
      <w:r>
        <w:rPr>
          <w:rStyle w:val="VerbatimChar"/>
        </w:rPr>
        <w:t xml:space="preserve">    connect-timeout-ms: 2000</w:t>
      </w:r>
    </w:p>
    <w:p>
      <w:pPr>
        <w:pStyle w:val="Compact"/>
        <w:numPr>
          <w:ilvl w:val="0"/>
          <w:numId w:val="1062"/>
        </w:numPr>
      </w:pPr>
      <w:r>
        <w:t xml:space="preserve">Inject</w:t>
      </w:r>
      <w:r>
        <w:t xml:space="preserve"> </w:t>
      </w:r>
      <w:r>
        <w:rPr>
          <w:rStyle w:val="VerbatimChar"/>
        </w:rPr>
        <w:t xml:space="preserve">WebClient.Builder</w:t>
      </w:r>
      <w:r>
        <w:t xml:space="preserve"> </w:t>
      </w:r>
      <w:r>
        <w:t xml:space="preserve">– the starter registers a bean only if none exists. The builder will use Reactor Netty with the configured timeouts:</w:t>
      </w:r>
    </w:p>
    <w:p>
      <w:pPr>
        <w:pStyle w:val="SourceCode"/>
      </w:pPr>
      <w:r>
        <w:rPr>
          <w:rStyle w:val="VerbatimChar"/>
        </w:rPr>
        <w:t xml:space="preserve">@Autowired WebClient.Builder webClientBuilder;</w:t>
      </w:r>
      <w:r>
        <w:br/>
      </w:r>
      <w:r>
        <w:rPr>
          <w:rStyle w:val="VerbatimChar"/>
        </w:rPr>
        <w:t xml:space="preserve">WebClient client = webClientBuilder.baseUrl("https://api.example.com").build();</w:t>
      </w:r>
    </w:p>
    <w:bookmarkEnd w:id="88"/>
    <w:bookmarkStart w:id="89" w:name="troubleshooting-11"/>
    <w:p>
      <w:pPr>
        <w:pStyle w:val="Heading3"/>
      </w:pPr>
      <w:r>
        <w:t xml:space="preserve">Troubleshooting</w:t>
      </w:r>
    </w:p>
    <w:p>
      <w:pPr>
        <w:pStyle w:val="FirstParagraph"/>
      </w:pPr>
      <w:r>
        <w:t xml:space="preserve">If you define your own</w:t>
      </w:r>
      <w:r>
        <w:t xml:space="preserve"> </w:t>
      </w:r>
      <w:r>
        <w:rPr>
          <w:rStyle w:val="VerbatimChar"/>
        </w:rPr>
        <w:t xml:space="preserve">WebClient.Builder</w:t>
      </w:r>
      <w:r>
        <w:t xml:space="preserve"> </w:t>
      </w:r>
      <w:r>
        <w:t xml:space="preserve">bean, the starter backs off. Ensure you either import</w:t>
      </w:r>
      <w:r>
        <w:t xml:space="preserve"> </w:t>
      </w:r>
      <w:r>
        <w:rPr>
          <w:rStyle w:val="VerbatimChar"/>
        </w:rPr>
        <w:t xml:space="preserve">starter-resilience</w:t>
      </w:r>
      <w:r>
        <w:t xml:space="preserve"> </w:t>
      </w:r>
      <w:r>
        <w:t xml:space="preserve">alone or merge your custom builder with the configured timeouts.</w:t>
      </w:r>
    </w:p>
    <w:bookmarkEnd w:id="89"/>
    <w:bookmarkEnd w:id="90"/>
    <w:bookmarkStart w:id="96" w:name="startersecurity"/>
    <w:p>
      <w:pPr>
        <w:pStyle w:val="Heading2"/>
      </w:pPr>
      <w:r>
        <w:t xml:space="preserve">starter‑security</w:t>
      </w:r>
    </w:p>
    <w:bookmarkStart w:id="91" w:name="purpose-overview-12"/>
    <w:p>
      <w:pPr>
        <w:pStyle w:val="Heading3"/>
      </w:pPr>
      <w:r>
        <w:t xml:space="preserve">Purpose &amp; overview</w:t>
      </w:r>
    </w:p>
    <w:p>
      <w:pPr>
        <w:pStyle w:val="FirstParagraph"/>
      </w:pPr>
      <w:r>
        <w:t xml:space="preserve">The security starter turns your application into a Resource Server with JWT authentication out of the box. It simplifies configuration by providing sensible defaults and helpers:</w:t>
      </w:r>
    </w:p>
    <w:p>
      <w:pPr>
        <w:pStyle w:val="Compact"/>
        <w:numPr>
          <w:ilvl w:val="0"/>
          <w:numId w:val="1063"/>
        </w:numPr>
      </w:pPr>
      <w:r>
        <w:rPr>
          <w:b/>
          <w:bCs/>
        </w:rPr>
        <w:t xml:space="preserve">JWT decoder</w:t>
      </w:r>
      <w:r>
        <w:t xml:space="preserve"> </w:t>
      </w:r>
      <w:r>
        <w:t xml:space="preserve">– supports</w:t>
      </w:r>
      <w:r>
        <w:t xml:space="preserve"> </w:t>
      </w:r>
      <w:r>
        <w:rPr>
          <w:rStyle w:val="VerbatimChar"/>
        </w:rPr>
        <w:t xml:space="preserve">HS256</w:t>
      </w:r>
      <w:r>
        <w:t xml:space="preserve">,</w:t>
      </w:r>
      <w:r>
        <w:t xml:space="preserve"> </w:t>
      </w:r>
      <w:r>
        <w:rPr>
          <w:rStyle w:val="VerbatimChar"/>
        </w:rPr>
        <w:t xml:space="preserve">jwks</w:t>
      </w:r>
      <w:r>
        <w:t xml:space="preserve"> </w:t>
      </w:r>
      <w:r>
        <w:t xml:space="preserve">or</w:t>
      </w:r>
      <w:r>
        <w:t xml:space="preserve"> </w:t>
      </w:r>
      <w:r>
        <w:rPr>
          <w:rStyle w:val="VerbatimChar"/>
        </w:rPr>
        <w:t xml:space="preserve">issuer</w:t>
      </w:r>
      <w:r>
        <w:t xml:space="preserve"> </w:t>
      </w:r>
      <w:r>
        <w:t xml:space="preserve">modes. In</w:t>
      </w:r>
      <w:r>
        <w:t xml:space="preserve"> </w:t>
      </w:r>
      <w:r>
        <w:rPr>
          <w:rStyle w:val="VerbatimChar"/>
        </w:rPr>
        <w:t xml:space="preserve">HS256</w:t>
      </w:r>
      <w:r>
        <w:t xml:space="preserve"> </w:t>
      </w:r>
      <w:r>
        <w:t xml:space="preserve">mode, you provide a shared secret. In</w:t>
      </w:r>
      <w:r>
        <w:t xml:space="preserve"> </w:t>
      </w:r>
      <w:r>
        <w:rPr>
          <w:rStyle w:val="VerbatimChar"/>
        </w:rPr>
        <w:t xml:space="preserve">jwks</w:t>
      </w:r>
      <w:r>
        <w:t xml:space="preserve"> </w:t>
      </w:r>
      <w:r>
        <w:t xml:space="preserve">or</w:t>
      </w:r>
      <w:r>
        <w:t xml:space="preserve"> </w:t>
      </w:r>
      <w:r>
        <w:rPr>
          <w:rStyle w:val="VerbatimChar"/>
        </w:rPr>
        <w:t xml:space="preserve">issuer</w:t>
      </w:r>
      <w:r>
        <w:t xml:space="preserve"> </w:t>
      </w:r>
      <w:r>
        <w:t xml:space="preserve">mode, the decoder fetches keys from a JWKS URI or OIDC issuer.</w:t>
      </w:r>
    </w:p>
    <w:p>
      <w:pPr>
        <w:pStyle w:val="Compact"/>
        <w:numPr>
          <w:ilvl w:val="0"/>
          <w:numId w:val="1063"/>
        </w:numPr>
      </w:pPr>
      <w:r>
        <w:rPr>
          <w:b/>
          <w:bCs/>
        </w:rPr>
        <w:t xml:space="preserve">Authority mapping</w:t>
      </w:r>
      <w:r>
        <w:t xml:space="preserve"> </w:t>
      </w:r>
      <w:r>
        <w:t xml:space="preserve">– maps roles and scopes from configurable claims to Spring Security</w:t>
      </w:r>
      <w:r>
        <w:t xml:space="preserve"> </w:t>
      </w:r>
      <w:r>
        <w:rPr>
          <w:rStyle w:val="VerbatimChar"/>
        </w:rPr>
        <w:t xml:space="preserve">GrantedAuthority</w:t>
      </w:r>
      <w:r>
        <w:t xml:space="preserve">s with configurable prefixes.</w:t>
      </w:r>
    </w:p>
    <w:p>
      <w:pPr>
        <w:pStyle w:val="Compact"/>
        <w:numPr>
          <w:ilvl w:val="0"/>
          <w:numId w:val="1063"/>
        </w:numPr>
      </w:pPr>
      <w:r>
        <w:rPr>
          <w:b/>
          <w:bCs/>
        </w:rPr>
        <w:t xml:space="preserve">JSON error responses</w:t>
      </w:r>
      <w:r>
        <w:t xml:space="preserve"> </w:t>
      </w:r>
      <w:r>
        <w:t xml:space="preserve">–</w:t>
      </w:r>
      <w:r>
        <w:t xml:space="preserve"> </w:t>
      </w:r>
      <w:r>
        <w:rPr>
          <w:rStyle w:val="VerbatimChar"/>
        </w:rPr>
        <w:t xml:space="preserve">JsonAuthEntryPoint</w:t>
      </w:r>
      <w:r>
        <w:t xml:space="preserve"> </w:t>
      </w:r>
      <w:r>
        <w:t xml:space="preserve">and</w:t>
      </w:r>
      <w:r>
        <w:t xml:space="preserve"> </w:t>
      </w:r>
      <w:r>
        <w:rPr>
          <w:rStyle w:val="VerbatimChar"/>
        </w:rPr>
        <w:t xml:space="preserve">JsonAccessDeniedHandler</w:t>
      </w:r>
      <w:r>
        <w:t xml:space="preserve"> </w:t>
      </w:r>
      <w:r>
        <w:t xml:space="preserve">return structured 401/403 responses rather than HTML.</w:t>
      </w:r>
    </w:p>
    <w:p>
      <w:pPr>
        <w:pStyle w:val="Compact"/>
        <w:numPr>
          <w:ilvl w:val="0"/>
          <w:numId w:val="1063"/>
        </w:numPr>
      </w:pPr>
      <w:r>
        <w:rPr>
          <w:b/>
          <w:bCs/>
        </w:rPr>
        <w:t xml:space="preserve">Tenant propagation</w:t>
      </w:r>
      <w:r>
        <w:t xml:space="preserve"> </w:t>
      </w:r>
      <w:r>
        <w:t xml:space="preserve">–</w:t>
      </w:r>
      <w:r>
        <w:t xml:space="preserve"> </w:t>
      </w:r>
      <w:r>
        <w:rPr>
          <w:rStyle w:val="VerbatimChar"/>
        </w:rPr>
        <w:t xml:space="preserve">JwtTenantFilter</w:t>
      </w:r>
      <w:r>
        <w:t xml:space="preserve"> </w:t>
      </w:r>
      <w:r>
        <w:t xml:space="preserve">extracts a tenant ID from a claim and places it into the</w:t>
      </w:r>
      <w:r>
        <w:t xml:space="preserve"> </w:t>
      </w:r>
      <w:r>
        <w:rPr>
          <w:rStyle w:val="VerbatimChar"/>
        </w:rPr>
        <w:t xml:space="preserve">ContextManager</w:t>
      </w:r>
      <w:r>
        <w:t xml:space="preserve"> </w:t>
      </w:r>
      <w:r>
        <w:t xml:space="preserve">for multi‑tenant awareness.</w:t>
      </w:r>
    </w:p>
    <w:bookmarkEnd w:id="91"/>
    <w:bookmarkStart w:id="92" w:name="key-properties-prefix-shared.security"/>
    <w:p>
      <w:pPr>
        <w:pStyle w:val="Heading3"/>
      </w:pPr>
      <w:r>
        <w:t xml:space="preserve">Key properties (prefix</w:t>
      </w:r>
      <w:r>
        <w:t xml:space="preserve"> </w:t>
      </w:r>
      <w:r>
        <w:rPr>
          <w:rStyle w:val="VerbatimChar"/>
        </w:rPr>
        <w:t xml:space="preserve">shared.security</w:t>
      </w:r>
      <w: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Property</w:t>
            </w:r>
          </w:p>
        </w:tc>
        <w:tc>
          <w:tcPr/>
          <w:p>
            <w:pPr>
              <w:pStyle w:val="Compact"/>
            </w:pPr>
            <w:r>
              <w:t xml:space="preserve">Description</w:t>
            </w:r>
          </w:p>
        </w:tc>
      </w:tr>
      <w:tr>
        <w:tc>
          <w:tcPr/>
          <w:p>
            <w:pPr>
              <w:pStyle w:val="Compact"/>
            </w:pPr>
            <w:r>
              <w:rPr>
                <w:rStyle w:val="VerbatimChar"/>
              </w:rPr>
              <w:t xml:space="preserve">mode</w:t>
            </w:r>
          </w:p>
        </w:tc>
        <w:tc>
          <w:tcPr/>
          <w:p>
            <w:pPr>
              <w:pStyle w:val="Compact"/>
            </w:pPr>
            <w:r>
              <w:rPr>
                <w:rStyle w:val="VerbatimChar"/>
              </w:rPr>
              <w:t xml:space="preserve">hs256</w:t>
            </w:r>
            <w:r>
              <w:t xml:space="preserve"> </w:t>
            </w:r>
            <w:r>
              <w:t xml:space="preserve">(default),</w:t>
            </w:r>
            <w:r>
              <w:t xml:space="preserve"> </w:t>
            </w:r>
            <w:r>
              <w:rPr>
                <w:rStyle w:val="VerbatimChar"/>
              </w:rPr>
              <w:t xml:space="preserve">jwks</w:t>
            </w:r>
            <w:r>
              <w:t xml:space="preserve">,</w:t>
            </w:r>
            <w:r>
              <w:t xml:space="preserve"> </w:t>
            </w:r>
            <w:r>
              <w:rPr>
                <w:rStyle w:val="VerbatimChar"/>
              </w:rPr>
              <w:t xml:space="preserve">issuer</w:t>
            </w:r>
          </w:p>
        </w:tc>
      </w:tr>
      <w:tr>
        <w:tc>
          <w:tcPr/>
          <w:p>
            <w:pPr>
              <w:pStyle w:val="Compact"/>
            </w:pPr>
            <w:r>
              <w:rPr>
                <w:rStyle w:val="VerbatimChar"/>
              </w:rPr>
              <w:t xml:space="preserve">hs256.secret</w:t>
            </w:r>
          </w:p>
        </w:tc>
        <w:tc>
          <w:tcPr/>
          <w:p>
            <w:pPr>
              <w:pStyle w:val="Compact"/>
            </w:pPr>
            <w:r>
              <w:t xml:space="preserve">base64 or plain secret for HMAC</w:t>
            </w:r>
          </w:p>
        </w:tc>
      </w:tr>
      <w:tr>
        <w:tc>
          <w:tcPr/>
          <w:p>
            <w:pPr>
              <w:pStyle w:val="Compact"/>
            </w:pPr>
            <w:r>
              <w:rPr>
                <w:rStyle w:val="VerbatimChar"/>
              </w:rPr>
              <w:t xml:space="preserve">jwks.uri</w:t>
            </w:r>
          </w:p>
        </w:tc>
        <w:tc>
          <w:tcPr/>
          <w:p>
            <w:pPr>
              <w:pStyle w:val="Compact"/>
            </w:pPr>
            <w:r>
              <w:t xml:space="preserve">JWKS endpoint when</w:t>
            </w:r>
            <w:r>
              <w:t xml:space="preserve"> </w:t>
            </w:r>
            <w:r>
              <w:rPr>
                <w:rStyle w:val="VerbatimChar"/>
              </w:rPr>
              <w:t xml:space="preserve">mode=jwks</w:t>
            </w:r>
          </w:p>
        </w:tc>
      </w:tr>
      <w:tr>
        <w:tc>
          <w:tcPr/>
          <w:p>
            <w:pPr>
              <w:pStyle w:val="Compact"/>
            </w:pPr>
            <w:r>
              <w:rPr>
                <w:rStyle w:val="VerbatimChar"/>
              </w:rPr>
              <w:t xml:space="preserve">issuer</w:t>
            </w:r>
          </w:p>
        </w:tc>
        <w:tc>
          <w:tcPr/>
          <w:p>
            <w:pPr>
              <w:pStyle w:val="Compact"/>
            </w:pPr>
            <w:r>
              <w:t xml:space="preserve">issuer URL when</w:t>
            </w:r>
            <w:r>
              <w:t xml:space="preserve"> </w:t>
            </w:r>
            <w:r>
              <w:rPr>
                <w:rStyle w:val="VerbatimChar"/>
              </w:rPr>
              <w:t xml:space="preserve">mode=issuer</w:t>
            </w:r>
            <w:r>
              <w:t xml:space="preserve">; also used to validate issuer</w:t>
            </w:r>
          </w:p>
        </w:tc>
      </w:tr>
      <w:tr>
        <w:tc>
          <w:tcPr/>
          <w:p>
            <w:pPr>
              <w:pStyle w:val="Compact"/>
            </w:pPr>
            <w:r>
              <w:rPr>
                <w:rStyle w:val="VerbatimChar"/>
              </w:rPr>
              <w:t xml:space="preserve">audience</w:t>
            </w:r>
          </w:p>
        </w:tc>
        <w:tc>
          <w:tcPr/>
          <w:p>
            <w:pPr>
              <w:pStyle w:val="Compact"/>
            </w:pPr>
            <w:r>
              <w:t xml:space="preserve">optional expected audience</w:t>
            </w:r>
          </w:p>
        </w:tc>
      </w:tr>
      <w:tr>
        <w:tc>
          <w:tcPr/>
          <w:p>
            <w:pPr>
              <w:pStyle w:val="Compact"/>
            </w:pPr>
            <w:r>
              <w:rPr>
                <w:rStyle w:val="VerbatimChar"/>
              </w:rPr>
              <w:t xml:space="preserve">roles-claim</w:t>
            </w:r>
          </w:p>
        </w:tc>
        <w:tc>
          <w:tcPr/>
          <w:p>
            <w:pPr>
              <w:pStyle w:val="Compact"/>
            </w:pPr>
            <w:r>
              <w:t xml:space="preserve">claim containing role names (default</w:t>
            </w:r>
            <w:r>
              <w:t xml:space="preserve"> </w:t>
            </w:r>
            <w:r>
              <w:rPr>
                <w:rStyle w:val="VerbatimChar"/>
              </w:rPr>
              <w:t xml:space="preserve">roles</w:t>
            </w:r>
            <w:r>
              <w:t xml:space="preserve">)</w:t>
            </w:r>
          </w:p>
        </w:tc>
      </w:tr>
      <w:tr>
        <w:tc>
          <w:tcPr/>
          <w:p>
            <w:pPr>
              <w:pStyle w:val="Compact"/>
            </w:pPr>
            <w:r>
              <w:rPr>
                <w:rStyle w:val="VerbatimChar"/>
              </w:rPr>
              <w:t xml:space="preserve">scope-claim</w:t>
            </w:r>
          </w:p>
        </w:tc>
        <w:tc>
          <w:tcPr/>
          <w:p>
            <w:pPr>
              <w:pStyle w:val="Compact"/>
            </w:pPr>
            <w:r>
              <w:t xml:space="preserve">claim containing scopes (default</w:t>
            </w:r>
            <w:r>
              <w:t xml:space="preserve"> </w:t>
            </w:r>
            <w:r>
              <w:rPr>
                <w:rStyle w:val="VerbatimChar"/>
              </w:rPr>
              <w:t xml:space="preserve">scope</w:t>
            </w:r>
            <w:r>
              <w:t xml:space="preserve">)</w:t>
            </w:r>
          </w:p>
        </w:tc>
      </w:tr>
      <w:tr>
        <w:tc>
          <w:tcPr/>
          <w:p>
            <w:pPr>
              <w:pStyle w:val="Compact"/>
            </w:pPr>
            <w:r>
              <w:rPr>
                <w:rStyle w:val="VerbatimChar"/>
              </w:rPr>
              <w:t xml:space="preserve">tenant-claim</w:t>
            </w:r>
          </w:p>
        </w:tc>
        <w:tc>
          <w:tcPr/>
          <w:p>
            <w:pPr>
              <w:pStyle w:val="Compact"/>
            </w:pPr>
            <w:r>
              <w:t xml:space="preserve">claim containing tenant ID</w:t>
            </w:r>
          </w:p>
        </w:tc>
      </w:tr>
      <w:tr>
        <w:tc>
          <w:tcPr/>
          <w:p>
            <w:pPr>
              <w:pStyle w:val="Compact"/>
            </w:pPr>
            <w:r>
              <w:rPr>
                <w:rStyle w:val="VerbatimChar"/>
              </w:rPr>
              <w:t xml:space="preserve">authority-prefix</w:t>
            </w:r>
          </w:p>
        </w:tc>
        <w:tc>
          <w:tcPr/>
          <w:p>
            <w:pPr>
              <w:pStyle w:val="Compact"/>
            </w:pPr>
            <w:r>
              <w:t xml:space="preserve">prefix for scopes (default</w:t>
            </w:r>
            <w:r>
              <w:t xml:space="preserve"> </w:t>
            </w:r>
            <w:r>
              <w:rPr>
                <w:rStyle w:val="VerbatimChar"/>
              </w:rPr>
              <w:t xml:space="preserve">SCOPE_</w:t>
            </w:r>
            <w:r>
              <w:t xml:space="preserve">)</w:t>
            </w:r>
          </w:p>
        </w:tc>
      </w:tr>
      <w:tr>
        <w:tc>
          <w:tcPr/>
          <w:p>
            <w:pPr>
              <w:pStyle w:val="Compact"/>
            </w:pPr>
            <w:r>
              <w:rPr>
                <w:rStyle w:val="VerbatimChar"/>
              </w:rPr>
              <w:t xml:space="preserve">role-prefix</w:t>
            </w:r>
          </w:p>
        </w:tc>
        <w:tc>
          <w:tcPr/>
          <w:p>
            <w:pPr>
              <w:pStyle w:val="Compact"/>
            </w:pPr>
            <w:r>
              <w:t xml:space="preserve">prefix for roles (default</w:t>
            </w:r>
            <w:r>
              <w:t xml:space="preserve"> </w:t>
            </w:r>
            <w:r>
              <w:rPr>
                <w:rStyle w:val="VerbatimChar"/>
              </w:rPr>
              <w:t xml:space="preserve">ROLE_</w:t>
            </w:r>
            <w:r>
              <w:t xml:space="preserve">)</w:t>
            </w:r>
          </w:p>
        </w:tc>
      </w:tr>
      <w:tr>
        <w:tc>
          <w:tcPr/>
          <w:p>
            <w:pPr>
              <w:pStyle w:val="Compact"/>
            </w:pPr>
            <w:r>
              <w:rPr>
                <w:rStyle w:val="VerbatimChar"/>
              </w:rPr>
              <w:t xml:space="preserve">resource-server.permit-all</w:t>
            </w:r>
          </w:p>
        </w:tc>
        <w:tc>
          <w:tcPr/>
          <w:p>
            <w:pPr>
              <w:pStyle w:val="Compact"/>
            </w:pPr>
            <w:r>
              <w:t xml:space="preserve">additional public endpoints besides</w:t>
            </w:r>
            <w:r>
              <w:t xml:space="preserve"> </w:t>
            </w:r>
            <w:r>
              <w:rPr>
                <w:rStyle w:val="VerbatimChar"/>
              </w:rPr>
              <w:t xml:space="preserve">/actuator/health</w:t>
            </w:r>
            <w:r>
              <w:t xml:space="preserve"> </w:t>
            </w:r>
            <w:r>
              <w:t xml:space="preserve">and Swagger</w:t>
            </w:r>
          </w:p>
        </w:tc>
      </w:tr>
      <w:tr>
        <w:tc>
          <w:tcPr/>
          <w:p>
            <w:pPr>
              <w:pStyle w:val="Compact"/>
            </w:pPr>
            <w:r>
              <w:rPr>
                <w:rStyle w:val="VerbatimChar"/>
              </w:rPr>
              <w:t xml:space="preserve">resource-server.disable-csrf</w:t>
            </w:r>
          </w:p>
        </w:tc>
        <w:tc>
          <w:tcPr/>
          <w:p>
            <w:pPr>
              <w:pStyle w:val="Compact"/>
            </w:pPr>
            <w:r>
              <w:t xml:space="preserve">disable CSRF (default</w:t>
            </w:r>
            <w:r>
              <w:t xml:space="preserve"> </w:t>
            </w:r>
            <w:r>
              <w:rPr>
                <w:rStyle w:val="VerbatimChar"/>
              </w:rPr>
              <w:t xml:space="preserve">true</w:t>
            </w:r>
            <w:r>
              <w:t xml:space="preserve">)</w:t>
            </w:r>
          </w:p>
        </w:tc>
      </w:tr>
      <w:tr>
        <w:tc>
          <w:tcPr/>
          <w:p>
            <w:pPr>
              <w:pStyle w:val="Compact"/>
            </w:pPr>
            <w:r>
              <w:rPr>
                <w:rStyle w:val="VerbatimChar"/>
              </w:rPr>
              <w:t xml:space="preserve">resource-server.stateless</w:t>
            </w:r>
          </w:p>
        </w:tc>
        <w:tc>
          <w:tcPr/>
          <w:p>
            <w:pPr>
              <w:pStyle w:val="Compact"/>
            </w:pPr>
            <w:r>
              <w:t xml:space="preserve">stateless sessions (default</w:t>
            </w:r>
            <w:r>
              <w:t xml:space="preserve"> </w:t>
            </w:r>
            <w:r>
              <w:rPr>
                <w:rStyle w:val="VerbatimChar"/>
              </w:rPr>
              <w:t xml:space="preserve">true</w:t>
            </w:r>
            <w:r>
              <w:t xml:space="preserve">)</w:t>
            </w:r>
          </w:p>
        </w:tc>
      </w:tr>
    </w:tbl>
    <w:bookmarkEnd w:id="92"/>
    <w:bookmarkStart w:id="93" w:name="integration-steps-12"/>
    <w:p>
      <w:pPr>
        <w:pStyle w:val="Heading3"/>
      </w:pPr>
      <w:r>
        <w:t xml:space="preserve">Integration steps</w:t>
      </w:r>
    </w:p>
    <w:p>
      <w:pPr>
        <w:pStyle w:val="Compact"/>
        <w:numPr>
          <w:ilvl w:val="0"/>
          <w:numId w:val="1064"/>
        </w:numPr>
      </w:pPr>
      <w:r>
        <w:t xml:space="preserve">Add the dependency:</w:t>
      </w:r>
    </w:p>
    <w:p>
      <w:pPr>
        <w:pStyle w:val="SourceCode"/>
      </w:pPr>
      <w:r>
        <w:rPr>
          <w:rStyle w:val="VerbatimChar"/>
        </w:rPr>
        <w:t xml:space="preserve">&lt;dependency&gt;</w:t>
      </w:r>
      <w:r>
        <w:br/>
      </w:r>
      <w:r>
        <w:rPr>
          <w:rStyle w:val="VerbatimChar"/>
        </w:rPr>
        <w:t xml:space="preserve">  &lt;groupId&gt;com.yourcompany.shared&lt;/groupId&gt;</w:t>
      </w:r>
      <w:r>
        <w:br/>
      </w:r>
      <w:r>
        <w:rPr>
          <w:rStyle w:val="VerbatimChar"/>
        </w:rPr>
        <w:t xml:space="preserve">  &lt;artifactId&gt;starter-security&lt;/artifactId&gt;</w:t>
      </w:r>
      <w:r>
        <w:br/>
      </w:r>
      <w:r>
        <w:rPr>
          <w:rStyle w:val="VerbatimChar"/>
        </w:rPr>
        <w:t xml:space="preserve">&lt;/dependency&gt;</w:t>
      </w:r>
    </w:p>
    <w:p>
      <w:pPr>
        <w:pStyle w:val="Compact"/>
        <w:numPr>
          <w:ilvl w:val="0"/>
          <w:numId w:val="1065"/>
        </w:numPr>
      </w:pPr>
      <w:r>
        <w:t xml:space="preserve">Configure your JWT decoding strategy:</w:t>
      </w:r>
    </w:p>
    <w:p>
      <w:pPr>
        <w:pStyle w:val="SourceCode"/>
      </w:pPr>
      <w:r>
        <w:rPr>
          <w:rStyle w:val="VerbatimChar"/>
        </w:rPr>
        <w:t xml:space="preserve">shared:</w:t>
      </w:r>
      <w:r>
        <w:br/>
      </w:r>
      <w:r>
        <w:rPr>
          <w:rStyle w:val="VerbatimChar"/>
        </w:rPr>
        <w:t xml:space="preserve">  security:</w:t>
      </w:r>
      <w:r>
        <w:br/>
      </w:r>
      <w:r>
        <w:rPr>
          <w:rStyle w:val="VerbatimChar"/>
        </w:rPr>
        <w:t xml:space="preserve">    mode: hs256</w:t>
      </w:r>
      <w:r>
        <w:br/>
      </w:r>
      <w:r>
        <w:rPr>
          <w:rStyle w:val="VerbatimChar"/>
        </w:rPr>
        <w:t xml:space="preserve">    hs256:</w:t>
      </w:r>
      <w:r>
        <w:br/>
      </w:r>
      <w:r>
        <w:rPr>
          <w:rStyle w:val="VerbatimChar"/>
        </w:rPr>
        <w:t xml:space="preserve">      secret: super-secret-key</w:t>
      </w:r>
      <w:r>
        <w:br/>
      </w:r>
      <w:r>
        <w:rPr>
          <w:rStyle w:val="VerbatimChar"/>
        </w:rPr>
        <w:t xml:space="preserve">    roles-claim: realm_access.roles</w:t>
      </w:r>
      <w:r>
        <w:br/>
      </w:r>
      <w:r>
        <w:rPr>
          <w:rStyle w:val="VerbatimChar"/>
        </w:rPr>
        <w:t xml:space="preserve">    scope-claim: scope</w:t>
      </w:r>
      <w:r>
        <w:br/>
      </w:r>
      <w:r>
        <w:rPr>
          <w:rStyle w:val="VerbatimChar"/>
        </w:rPr>
        <w:t xml:space="preserve">    tenant-claim: tenant</w:t>
      </w:r>
      <w:r>
        <w:br/>
      </w:r>
      <w:r>
        <w:rPr>
          <w:rStyle w:val="VerbatimChar"/>
        </w:rPr>
        <w:t xml:space="preserve">    resource-server:</w:t>
      </w:r>
      <w:r>
        <w:br/>
      </w:r>
      <w:r>
        <w:rPr>
          <w:rStyle w:val="VerbatimChar"/>
        </w:rPr>
        <w:t xml:space="preserve">      permit-all:</w:t>
      </w:r>
      <w:r>
        <w:br/>
      </w:r>
      <w:r>
        <w:rPr>
          <w:rStyle w:val="VerbatimChar"/>
        </w:rPr>
        <w:t xml:space="preserve">        - /api/public/**</w:t>
      </w:r>
    </w:p>
    <w:p>
      <w:pPr>
        <w:pStyle w:val="Compact"/>
        <w:numPr>
          <w:ilvl w:val="0"/>
          <w:numId w:val="1066"/>
        </w:numPr>
      </w:pPr>
      <w:r>
        <w:t xml:space="preserve">Secure your endpoints by default; only the paths listed in</w:t>
      </w:r>
      <w:r>
        <w:t xml:space="preserve"> </w:t>
      </w:r>
      <w:r>
        <w:rPr>
          <w:rStyle w:val="VerbatimChar"/>
        </w:rPr>
        <w:t xml:space="preserve">permit-all</w:t>
      </w:r>
      <w:r>
        <w:t xml:space="preserve"> </w:t>
      </w:r>
      <w:r>
        <w:t xml:space="preserve">are anonymous. For user roles, annotate controller methods with</w:t>
      </w:r>
      <w:r>
        <w:t xml:space="preserve"> </w:t>
      </w:r>
      <w:r>
        <w:rPr>
          <w:rStyle w:val="VerbatimChar"/>
        </w:rPr>
        <w:t xml:space="preserve">@PreAuthorize("hasRole('ADMIN')")</w:t>
      </w:r>
      <w:r>
        <w:t xml:space="preserve"> </w:t>
      </w:r>
      <w:r>
        <w:t xml:space="preserve">or use method-level security.</w:t>
      </w:r>
    </w:p>
    <w:bookmarkEnd w:id="93"/>
    <w:bookmarkStart w:id="94" w:name="advanced-customisation-4"/>
    <w:p>
      <w:pPr>
        <w:pStyle w:val="Heading3"/>
      </w:pPr>
      <w:r>
        <w:t xml:space="preserve">Advanced customisation</w:t>
      </w:r>
    </w:p>
    <w:p>
      <w:pPr>
        <w:pStyle w:val="Compact"/>
        <w:numPr>
          <w:ilvl w:val="0"/>
          <w:numId w:val="1067"/>
        </w:numPr>
      </w:pPr>
      <w:r>
        <w:rPr>
          <w:b/>
          <w:bCs/>
        </w:rPr>
        <w:t xml:space="preserve">Custom JWT decoder</w:t>
      </w:r>
      <w:r>
        <w:t xml:space="preserve"> </w:t>
      </w:r>
      <w:r>
        <w:t xml:space="preserve">– define a</w:t>
      </w:r>
      <w:r>
        <w:t xml:space="preserve"> </w:t>
      </w:r>
      <w:r>
        <w:rPr>
          <w:rStyle w:val="VerbatimChar"/>
        </w:rPr>
        <w:t xml:space="preserve">JwtDecoder</w:t>
      </w:r>
      <w:r>
        <w:t xml:space="preserve"> </w:t>
      </w:r>
      <w:r>
        <w:t xml:space="preserve">bean to override all decoding logic (for example, to use RSA keys). The starter will back off.</w:t>
      </w:r>
    </w:p>
    <w:p>
      <w:pPr>
        <w:pStyle w:val="Compact"/>
        <w:numPr>
          <w:ilvl w:val="0"/>
          <w:numId w:val="1067"/>
        </w:numPr>
      </w:pPr>
      <w:r>
        <w:rPr>
          <w:b/>
          <w:bCs/>
        </w:rPr>
        <w:t xml:space="preserve">Multiple security chains</w:t>
      </w:r>
      <w:r>
        <w:t xml:space="preserve"> </w:t>
      </w:r>
      <w:r>
        <w:t xml:space="preserve">– define additional</w:t>
      </w:r>
      <w:r>
        <w:t xml:space="preserve"> </w:t>
      </w:r>
      <w:r>
        <w:rPr>
          <w:rStyle w:val="VerbatimChar"/>
        </w:rPr>
        <w:t xml:space="preserve">SecurityFilterChain</w:t>
      </w:r>
      <w:r>
        <w:t xml:space="preserve"> </w:t>
      </w:r>
      <w:r>
        <w:t xml:space="preserve">beans if you need separate access rules for different URL patterns (e.g.</w:t>
      </w:r>
      <w:r>
        <w:t xml:space="preserve"> </w:t>
      </w:r>
      <w:r>
        <w:rPr>
          <w:rStyle w:val="VerbatimChar"/>
        </w:rPr>
        <w:t xml:space="preserve">/actuator/**</w:t>
      </w:r>
      <w:r>
        <w:t xml:space="preserve"> </w:t>
      </w:r>
      <w:r>
        <w:t xml:space="preserve">via</w:t>
      </w:r>
      <w:r>
        <w:t xml:space="preserve"> </w:t>
      </w:r>
      <w:r>
        <w:rPr>
          <w:rStyle w:val="VerbatimChar"/>
        </w:rPr>
        <w:t xml:space="preserve">starter-actuator</w:t>
      </w:r>
      <w:r>
        <w:t xml:space="preserve">).</w:t>
      </w:r>
    </w:p>
    <w:p>
      <w:pPr>
        <w:pStyle w:val="Compact"/>
        <w:numPr>
          <w:ilvl w:val="0"/>
          <w:numId w:val="1067"/>
        </w:numPr>
      </w:pPr>
      <w:r>
        <w:rPr>
          <w:b/>
          <w:bCs/>
        </w:rPr>
        <w:t xml:space="preserve">Custom error responses</w:t>
      </w:r>
      <w:r>
        <w:t xml:space="preserve"> </w:t>
      </w:r>
      <w:r>
        <w:t xml:space="preserve">– override</w:t>
      </w:r>
      <w:r>
        <w:t xml:space="preserve"> </w:t>
      </w:r>
      <w:r>
        <w:rPr>
          <w:rStyle w:val="VerbatimChar"/>
        </w:rPr>
        <w:t xml:space="preserve">JsonAuthEntryPoint</w:t>
      </w:r>
      <w:r>
        <w:t xml:space="preserve"> </w:t>
      </w:r>
      <w:r>
        <w:t xml:space="preserve">or</w:t>
      </w:r>
      <w:r>
        <w:t xml:space="preserve"> </w:t>
      </w:r>
      <w:r>
        <w:rPr>
          <w:rStyle w:val="VerbatimChar"/>
        </w:rPr>
        <w:t xml:space="preserve">JsonAccessDeniedHandler</w:t>
      </w:r>
      <w:r>
        <w:t xml:space="preserve"> </w:t>
      </w:r>
      <w:r>
        <w:t xml:space="preserve">with your own beans.</w:t>
      </w:r>
    </w:p>
    <w:bookmarkEnd w:id="94"/>
    <w:bookmarkStart w:id="95" w:name="troubleshooting-12"/>
    <w:p>
      <w:pPr>
        <w:pStyle w:val="Heading3"/>
      </w:pPr>
      <w:r>
        <w:t xml:space="preserve">Troubleshooting</w:t>
      </w:r>
    </w:p>
    <w:p>
      <w:pPr>
        <w:pStyle w:val="Compact"/>
        <w:numPr>
          <w:ilvl w:val="0"/>
          <w:numId w:val="1068"/>
        </w:numPr>
      </w:pPr>
      <w:r>
        <w:rPr>
          <w:b/>
          <w:bCs/>
        </w:rPr>
        <w:t xml:space="preserve">401 errors</w:t>
      </w:r>
      <w:r>
        <w:t xml:space="preserve"> </w:t>
      </w:r>
      <w:r>
        <w:t xml:space="preserve">– ensure that your JWT is signed with the configured key and that the</w:t>
      </w:r>
      <w:r>
        <w:t xml:space="preserve"> </w:t>
      </w:r>
      <w:r>
        <w:rPr>
          <w:rStyle w:val="VerbatimChar"/>
        </w:rPr>
        <w:t xml:space="preserve">audience</w:t>
      </w:r>
      <w:r>
        <w:t xml:space="preserve"> </w:t>
      </w:r>
      <w:r>
        <w:t xml:space="preserve">and</w:t>
      </w:r>
      <w:r>
        <w:t xml:space="preserve"> </w:t>
      </w:r>
      <w:r>
        <w:rPr>
          <w:rStyle w:val="VerbatimChar"/>
        </w:rPr>
        <w:t xml:space="preserve">issuer</w:t>
      </w:r>
      <w:r>
        <w:t xml:space="preserve"> </w:t>
      </w:r>
      <w:r>
        <w:t xml:space="preserve">claims match. Check that the</w:t>
      </w:r>
      <w:r>
        <w:t xml:space="preserve"> </w:t>
      </w:r>
      <w:r>
        <w:rPr>
          <w:rStyle w:val="VerbatimChar"/>
        </w:rPr>
        <w:t xml:space="preserve">Authorization: Bearer &lt;token&gt;</w:t>
      </w:r>
      <w:r>
        <w:t xml:space="preserve"> </w:t>
      </w:r>
      <w:r>
        <w:t xml:space="preserve">header is present.</w:t>
      </w:r>
    </w:p>
    <w:p>
      <w:pPr>
        <w:pStyle w:val="Compact"/>
        <w:numPr>
          <w:ilvl w:val="0"/>
          <w:numId w:val="1068"/>
        </w:numPr>
      </w:pPr>
      <w:r>
        <w:rPr>
          <w:b/>
          <w:bCs/>
        </w:rPr>
        <w:t xml:space="preserve">Roles not applied</w:t>
      </w:r>
      <w:r>
        <w:t xml:space="preserve"> </w:t>
      </w:r>
      <w:r>
        <w:t xml:space="preserve">– verify that</w:t>
      </w:r>
      <w:r>
        <w:t xml:space="preserve"> </w:t>
      </w:r>
      <w:r>
        <w:rPr>
          <w:rStyle w:val="VerbatimChar"/>
        </w:rPr>
        <w:t xml:space="preserve">roles-claim</w:t>
      </w:r>
      <w:r>
        <w:t xml:space="preserve"> </w:t>
      </w:r>
      <w:r>
        <w:t xml:space="preserve">points to the correct claim in your JWT and that roles are not nested in an unexpected structure.</w:t>
      </w:r>
    </w:p>
    <w:bookmarkEnd w:id="95"/>
    <w:bookmarkEnd w:id="96"/>
    <w:bookmarkStart w:id="100" w:name="startervalidation"/>
    <w:p>
      <w:pPr>
        <w:pStyle w:val="Heading2"/>
      </w:pPr>
      <w:r>
        <w:t xml:space="preserve">starter‑validation</w:t>
      </w:r>
    </w:p>
    <w:bookmarkStart w:id="97" w:name="purpose-overview-13"/>
    <w:p>
      <w:pPr>
        <w:pStyle w:val="Heading3"/>
      </w:pPr>
      <w:r>
        <w:t xml:space="preserve">Purpose &amp; overview</w:t>
      </w:r>
    </w:p>
    <w:p>
      <w:pPr>
        <w:pStyle w:val="FirstParagraph"/>
      </w:pPr>
      <w:r>
        <w:t xml:space="preserve">The validation starter collects a set of useful Hibernate Validator constraints and registers them automatically. It includes:</w:t>
      </w:r>
    </w:p>
    <w:p>
      <w:pPr>
        <w:pStyle w:val="Compact"/>
        <w:numPr>
          <w:ilvl w:val="0"/>
          <w:numId w:val="1069"/>
        </w:numPr>
      </w:pPr>
      <w:r>
        <w:rPr>
          <w:rStyle w:val="VerbatimChar"/>
        </w:rPr>
        <w:t xml:space="preserve">@CurrencyCode</w:t>
      </w:r>
      <w:r>
        <w:t xml:space="preserve"> </w:t>
      </w:r>
      <w:r>
        <w:t xml:space="preserve">– validates that a string is a valid ISO 4217 currency code.</w:t>
      </w:r>
    </w:p>
    <w:p>
      <w:pPr>
        <w:pStyle w:val="Compact"/>
        <w:numPr>
          <w:ilvl w:val="0"/>
          <w:numId w:val="1069"/>
        </w:numPr>
      </w:pPr>
      <w:r>
        <w:rPr>
          <w:rStyle w:val="VerbatimChar"/>
        </w:rPr>
        <w:t xml:space="preserve">@PhoneE164</w:t>
      </w:r>
      <w:r>
        <w:t xml:space="preserve"> </w:t>
      </w:r>
      <w:r>
        <w:t xml:space="preserve">– validates that a phone number follows the E.164 international format.</w:t>
      </w:r>
    </w:p>
    <w:p>
      <w:pPr>
        <w:pStyle w:val="Compact"/>
        <w:numPr>
          <w:ilvl w:val="0"/>
          <w:numId w:val="1069"/>
        </w:numPr>
      </w:pPr>
      <w:r>
        <w:rPr>
          <w:rStyle w:val="VerbatimChar"/>
        </w:rPr>
        <w:t xml:space="preserve">@Trimmed</w:t>
      </w:r>
      <w:r>
        <w:t xml:space="preserve"> </w:t>
      </w:r>
      <w:r>
        <w:t xml:space="preserve">– trims leading and trailing whitespace during validation.</w:t>
      </w:r>
    </w:p>
    <w:p>
      <w:pPr>
        <w:pStyle w:val="Compact"/>
        <w:numPr>
          <w:ilvl w:val="0"/>
          <w:numId w:val="1069"/>
        </w:numPr>
      </w:pPr>
      <w:r>
        <w:rPr>
          <w:rStyle w:val="VerbatimChar"/>
        </w:rPr>
        <w:t xml:space="preserve">@MoneyMin</w:t>
      </w:r>
      <w:r>
        <w:t xml:space="preserve"> </w:t>
      </w:r>
      <w:r>
        <w:t xml:space="preserve">/</w:t>
      </w:r>
      <w:r>
        <w:t xml:space="preserve"> </w:t>
      </w:r>
      <w:r>
        <w:rPr>
          <w:rStyle w:val="VerbatimChar"/>
        </w:rPr>
        <w:t xml:space="preserve">@MoneyMax</w:t>
      </w:r>
      <w:r>
        <w:t xml:space="preserve"> </w:t>
      </w:r>
      <w:r>
        <w:t xml:space="preserve">– validate monetary amounts against minimum/maximum values.</w:t>
      </w:r>
    </w:p>
    <w:bookmarkEnd w:id="97"/>
    <w:bookmarkStart w:id="98" w:name="integration-steps-13"/>
    <w:p>
      <w:pPr>
        <w:pStyle w:val="Heading3"/>
      </w:pPr>
      <w:r>
        <w:t xml:space="preserve">Integration steps</w:t>
      </w:r>
    </w:p>
    <w:p>
      <w:pPr>
        <w:pStyle w:val="Compact"/>
        <w:numPr>
          <w:ilvl w:val="0"/>
          <w:numId w:val="1070"/>
        </w:numPr>
      </w:pPr>
      <w:r>
        <w:t xml:space="preserve">Add the dependency:</w:t>
      </w:r>
    </w:p>
    <w:p>
      <w:pPr>
        <w:pStyle w:val="SourceCode"/>
      </w:pPr>
      <w:r>
        <w:rPr>
          <w:rStyle w:val="VerbatimChar"/>
        </w:rPr>
        <w:t xml:space="preserve">&lt;dependency&gt;</w:t>
      </w:r>
      <w:r>
        <w:br/>
      </w:r>
      <w:r>
        <w:rPr>
          <w:rStyle w:val="VerbatimChar"/>
        </w:rPr>
        <w:t xml:space="preserve">  &lt;groupId&gt;com.yourcompany.shared&lt;/groupId&gt;</w:t>
      </w:r>
      <w:r>
        <w:br/>
      </w:r>
      <w:r>
        <w:rPr>
          <w:rStyle w:val="VerbatimChar"/>
        </w:rPr>
        <w:t xml:space="preserve">  &lt;artifactId&gt;starter-validation&lt;/artifactId&gt;</w:t>
      </w:r>
      <w:r>
        <w:br/>
      </w:r>
      <w:r>
        <w:rPr>
          <w:rStyle w:val="VerbatimChar"/>
        </w:rPr>
        <w:t xml:space="preserve">&lt;/dependency&gt;</w:t>
      </w:r>
    </w:p>
    <w:p>
      <w:pPr>
        <w:pStyle w:val="Compact"/>
        <w:numPr>
          <w:ilvl w:val="0"/>
          <w:numId w:val="1071"/>
        </w:numPr>
      </w:pPr>
      <w:r>
        <w:t xml:space="preserve">Use the annotations on your DTOs. For example:</w:t>
      </w:r>
    </w:p>
    <w:p>
      <w:pPr>
        <w:pStyle w:val="SourceCode"/>
      </w:pPr>
      <w:r>
        <w:rPr>
          <w:rStyle w:val="VerbatimChar"/>
        </w:rPr>
        <w:t xml:space="preserve">public record PaymentDto(</w:t>
      </w:r>
      <w:r>
        <w:br/>
      </w:r>
      <w:r>
        <w:rPr>
          <w:rStyle w:val="VerbatimChar"/>
        </w:rPr>
        <w:t xml:space="preserve">    @Trimmed</w:t>
      </w:r>
      <w:r>
        <w:br/>
      </w:r>
      <w:r>
        <w:rPr>
          <w:rStyle w:val="VerbatimChar"/>
        </w:rPr>
        <w:t xml:space="preserve">    @NotBlank</w:t>
      </w:r>
      <w:r>
        <w:br/>
      </w:r>
      <w:r>
        <w:rPr>
          <w:rStyle w:val="VerbatimChar"/>
        </w:rPr>
        <w:t xml:space="preserve">    String customerName,</w:t>
      </w:r>
      <w:r>
        <w:br/>
      </w:r>
      <w:r>
        <w:br/>
      </w:r>
      <w:r>
        <w:rPr>
          <w:rStyle w:val="VerbatimChar"/>
        </w:rPr>
        <w:t xml:space="preserve">    @PhoneE164</w:t>
      </w:r>
      <w:r>
        <w:br/>
      </w:r>
      <w:r>
        <w:rPr>
          <w:rStyle w:val="VerbatimChar"/>
        </w:rPr>
        <w:t xml:space="preserve">    String phone,</w:t>
      </w:r>
      <w:r>
        <w:br/>
      </w:r>
      <w:r>
        <w:br/>
      </w:r>
      <w:r>
        <w:rPr>
          <w:rStyle w:val="VerbatimChar"/>
        </w:rPr>
        <w:t xml:space="preserve">    @MoneyMin(value = "10.00", currency = "USD")</w:t>
      </w:r>
      <w:r>
        <w:br/>
      </w:r>
      <w:r>
        <w:rPr>
          <w:rStyle w:val="VerbatimChar"/>
        </w:rPr>
        <w:t xml:space="preserve">    @MoneyMax(value = "1000.00", currency = "USD")</w:t>
      </w:r>
      <w:r>
        <w:br/>
      </w:r>
      <w:r>
        <w:rPr>
          <w:rStyle w:val="VerbatimChar"/>
        </w:rPr>
        <w:t xml:space="preserve">    MonetaryAmount amount</w:t>
      </w:r>
      <w:r>
        <w:br/>
      </w:r>
      <w:r>
        <w:rPr>
          <w:rStyle w:val="VerbatimChar"/>
        </w:rPr>
        <w:t xml:space="preserve">) {}</w:t>
      </w:r>
    </w:p>
    <w:bookmarkEnd w:id="98"/>
    <w:bookmarkStart w:id="99" w:name="troubleshooting-13"/>
    <w:p>
      <w:pPr>
        <w:pStyle w:val="Heading3"/>
      </w:pPr>
      <w:r>
        <w:t xml:space="preserve">Troubleshooting</w:t>
      </w:r>
    </w:p>
    <w:p>
      <w:pPr>
        <w:pStyle w:val="FirstParagraph"/>
      </w:pPr>
      <w:r>
        <w:t xml:space="preserve">If constraints seem to have no effect, ensure that the starter is on the classpath</w:t>
      </w:r>
      <w:r>
        <w:t xml:space="preserve"> </w:t>
      </w:r>
      <w:r>
        <w:rPr>
          <w:b/>
          <w:bCs/>
        </w:rPr>
        <w:t xml:space="preserve">and</w:t>
      </w:r>
      <w:r>
        <w:t xml:space="preserve"> </w:t>
      </w:r>
      <w:r>
        <w:t xml:space="preserve">that Spring’s validation infrastructure is active (e.g. annotate your controller methods with</w:t>
      </w:r>
      <w:r>
        <w:t xml:space="preserve"> </w:t>
      </w:r>
      <w:r>
        <w:rPr>
          <w:rStyle w:val="VerbatimChar"/>
        </w:rPr>
        <w:t xml:space="preserve">@Valid</w:t>
      </w:r>
      <w:r>
        <w:t xml:space="preserve">). Also verify that you are using the same</w:t>
      </w:r>
      <w:r>
        <w:t xml:space="preserve"> </w:t>
      </w:r>
      <w:r>
        <w:rPr>
          <w:rStyle w:val="VerbatimChar"/>
        </w:rPr>
        <w:t xml:space="preserve">javax.money.MonetaryAmount</w:t>
      </w:r>
      <w:r>
        <w:t xml:space="preserve"> </w:t>
      </w:r>
      <w:r>
        <w:t xml:space="preserve">implementation as the validation classes (e.g. JSR 354 with Moneta).</w:t>
      </w:r>
    </w:p>
    <w:bookmarkEnd w:id="99"/>
    <w:bookmarkEnd w:id="100"/>
    <w:bookmarkStart w:id="101" w:name="conclusion"/>
    <w:p>
      <w:pPr>
        <w:pStyle w:val="Heading2"/>
      </w:pPr>
      <w:r>
        <w:t xml:space="preserve">Conclusion</w:t>
      </w:r>
    </w:p>
    <w:p>
      <w:pPr>
        <w:pStyle w:val="FirstParagraph"/>
      </w:pPr>
      <w:r>
        <w:t xml:space="preserve">The shared starters encapsulate best practices and infrastructure concerns, allowing you to focus on business logic. By adding the appropriate starter dependencies, leveraging auto‑configuration and adjusting a handful of properties, you can enable features such as metrics, encryption, multi‑tenancy, header propagation, Kafka messaging, MapStruct mapping, money/time handling, OpenAPI docs, rate limiting, Redis primitives, resilience, security and validation in minutes. Consult the starter sources for more details or extend the provided beans when necessary.</w:t>
      </w:r>
    </w:p>
    <w:bookmarkEnd w:id="101"/>
    <w:bookmarkEnd w:id="102"/>
    <w:bookmarkEnd w:id="103"/>
    <w:p>
      <w:r>
        <w:pict>
          <v:rect style="width:0;height:1.5pt" o:hralign="center" o:hrstd="t" o:hr="t"/>
        </w:pict>
      </w:r>
    </w:p>
    <w:bookmarkStart w:id="106" w:name="citations"/>
    <w:p>
      <w:pPr>
        <w:pStyle w:val="FirstParagraph"/>
      </w:pPr>
      <w:hyperlink r:id="rId23">
        <w:r>
          <w:rPr>
            <w:rStyle w:val="Hyperlink"/>
          </w:rPr>
          <w:t xml:space="preserve">[1]</w:t>
        </w:r>
      </w:hyperlink>
      <w:r>
        <w:t xml:space="preserve"> </w:t>
      </w:r>
      <w:r>
        <w:t xml:space="preserve">Metrics :: Spring Boot</w:t>
      </w:r>
    </w:p>
    <w:p>
      <w:pPr>
        <w:pStyle w:val="BodyText"/>
      </w:pPr>
      <w:hyperlink r:id="rId104">
        <w:r>
          <w:rPr>
            <w:rStyle w:val="Hyperlink"/>
          </w:rPr>
          <w:t xml:space="preserve">https://docs.spring.io/spring-boot/reference/actuator/metrics.html</w:t>
        </w:r>
      </w:hyperlink>
    </w:p>
    <w:p>
      <w:pPr>
        <w:pStyle w:val="BodyText"/>
      </w:pPr>
      <w:hyperlink r:id="rId27">
        <w:r>
          <w:rPr>
            <w:rStyle w:val="Hyperlink"/>
          </w:rPr>
          <w:t xml:space="preserve">[2]</w:t>
        </w:r>
      </w:hyperlink>
      <w:r>
        <w:t xml:space="preserve"> </w:t>
      </w:r>
      <w:r>
        <w:t xml:space="preserve">Endpoints :: Spring Boot</w:t>
      </w:r>
    </w:p>
    <w:p>
      <w:pPr>
        <w:pStyle w:val="BodyText"/>
      </w:pPr>
      <w:hyperlink r:id="rId22">
        <w:r>
          <w:rPr>
            <w:rStyle w:val="Hyperlink"/>
          </w:rPr>
          <w:t xml:space="preserve">https://docs.spring.io/spring-boot/reference/actuator/endpoints.html</w:t>
        </w:r>
      </w:hyperlink>
    </w:p>
    <w:p>
      <w:pPr>
        <w:pStyle w:val="BodyText"/>
      </w:pPr>
      <w:hyperlink r:id="rId33">
        <w:r>
          <w:rPr>
            <w:rStyle w:val="Hyperlink"/>
          </w:rPr>
          <w:t xml:space="preserve">[3]</w:t>
        </w:r>
      </w:hyperlink>
      <w:r>
        <w:t xml:space="preserve"> </w:t>
      </w:r>
      <w:hyperlink r:id="rId38">
        <w:r>
          <w:rPr>
            <w:rStyle w:val="Hyperlink"/>
          </w:rPr>
          <w:t xml:space="preserve">[4]</w:t>
        </w:r>
      </w:hyperlink>
      <w:r>
        <w:t xml:space="preserve"> </w:t>
      </w:r>
      <w:r>
        <w:t xml:space="preserve">Tracing :: Spring Boot</w:t>
      </w:r>
    </w:p>
    <w:p>
      <w:pPr>
        <w:pStyle w:val="BodyText"/>
      </w:pPr>
      <w:hyperlink r:id="rId105">
        <w:r>
          <w:rPr>
            <w:rStyle w:val="Hyperlink"/>
          </w:rPr>
          <w:t xml:space="preserve">https://docs.spring.io/spring-boot/reference/actuator/tracing.html</w:t>
        </w:r>
      </w:hyperlink>
    </w:p>
    <w:bookmarkEnd w:id="10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cs.spring.io/spring-boot/reference/actuator/endpoints.html" TargetMode="External" /><Relationship Type="http://schemas.openxmlformats.org/officeDocument/2006/relationships/hyperlink" Id="rId27" Target="https://docs.spring.io/spring-boot/reference/actuator/endpoints.html#:~:text=Exposing%20Endpoints" TargetMode="External" /><Relationship Type="http://schemas.openxmlformats.org/officeDocument/2006/relationships/hyperlink" Id="rId104" Target="https://docs.spring.io/spring-boot/reference/actuator/metrics.html" TargetMode="External" /><Relationship Type="http://schemas.openxmlformats.org/officeDocument/2006/relationships/hyperlink" Id="rId23" Target="https://docs.spring.io/spring-boot/reference/actuator/metrics.html#:~:text=Common%20Tags" TargetMode="External" /><Relationship Type="http://schemas.openxmlformats.org/officeDocument/2006/relationships/hyperlink" Id="rId105" Target="https://docs.spring.io/spring-boot/reference/actuator/tracing.html" TargetMode="External" /><Relationship Type="http://schemas.openxmlformats.org/officeDocument/2006/relationships/hyperlink" Id="rId33" Target="https://docs.spring.io/spring-boot/reference/actuator/tracing.html#:~:text=Correlation%20IDs%20provide%20a%20helpful,in%20your%20logs%20by%20default" TargetMode="External" /><Relationship Type="http://schemas.openxmlformats.org/officeDocument/2006/relationships/hyperlink" Id="rId38" Target="https://docs.spring.io/spring-boot/reference/actuator/tracing.html#:~:text=If%20you%20prefer%20to%20use,used%20by%20Spring%20Cloud%20Sleuth" TargetMode="External" /><Relationship Type="http://schemas.openxmlformats.org/officeDocument/2006/relationships/hyperlink" Id="rId73" Target="https://springdoc.org/" TargetMode="External" /><Relationship Type="http://schemas.openxmlformats.org/officeDocument/2006/relationships/hyperlink" Id="rId25" Target="shared-lib/shared-lib/shared-starters/starter-actuator/src/main/resources/com/shared/actuator/starter/actuator-defaults.properties" TargetMode="External" /></Relationships>
</file>

<file path=word/_rels/footnotes.xml.rels><?xml version="1.0" encoding="UTF-8"?><Relationships xmlns="http://schemas.openxmlformats.org/package/2006/relationships"><Relationship Type="http://schemas.openxmlformats.org/officeDocument/2006/relationships/hyperlink" Id="rId22" Target="https://docs.spring.io/spring-boot/reference/actuator/endpoints.html" TargetMode="External" /><Relationship Type="http://schemas.openxmlformats.org/officeDocument/2006/relationships/hyperlink" Id="rId27" Target="https://docs.spring.io/spring-boot/reference/actuator/endpoints.html#:~:text=Exposing%20Endpoints" TargetMode="External" /><Relationship Type="http://schemas.openxmlformats.org/officeDocument/2006/relationships/hyperlink" Id="rId104" Target="https://docs.spring.io/spring-boot/reference/actuator/metrics.html" TargetMode="External" /><Relationship Type="http://schemas.openxmlformats.org/officeDocument/2006/relationships/hyperlink" Id="rId23" Target="https://docs.spring.io/spring-boot/reference/actuator/metrics.html#:~:text=Common%20Tags" TargetMode="External" /><Relationship Type="http://schemas.openxmlformats.org/officeDocument/2006/relationships/hyperlink" Id="rId105" Target="https://docs.spring.io/spring-boot/reference/actuator/tracing.html" TargetMode="External" /><Relationship Type="http://schemas.openxmlformats.org/officeDocument/2006/relationships/hyperlink" Id="rId33" Target="https://docs.spring.io/spring-boot/reference/actuator/tracing.html#:~:text=Correlation%20IDs%20provide%20a%20helpful,in%20your%20logs%20by%20default" TargetMode="External" /><Relationship Type="http://schemas.openxmlformats.org/officeDocument/2006/relationships/hyperlink" Id="rId38" Target="https://docs.spring.io/spring-boot/reference/actuator/tracing.html#:~:text=If%20you%20prefer%20to%20use,used%20by%20Spring%20Cloud%20Sleuth" TargetMode="External" /><Relationship Type="http://schemas.openxmlformats.org/officeDocument/2006/relationships/hyperlink" Id="rId73" Target="https://springdoc.org/" TargetMode="External" /><Relationship Type="http://schemas.openxmlformats.org/officeDocument/2006/relationships/hyperlink" Id="rId25" Target="shared-lib/shared-lib/shared-starters/starter-actuator/src/main/resources/com/shared/actuator/starter/actuator-defaults.proper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2025-08-23T00:51:08Z</dcterms:created>
  <dcterms:modified xsi:type="dcterms:W3CDTF">2025-08-23T00:51:08Z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