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D765E">
      <w:pPr>
        <w:jc w:val="center"/>
        <w:rPr>
          <w:rFonts w:hint="default" w:ascii="Calibri" w:hAnsi="Calibri" w:eastAsia="微软雅黑" w:cs="Calibri"/>
          <w:kern w:val="2"/>
          <w:sz w:val="32"/>
          <w:szCs w:val="32"/>
          <w:lang w:val="en-US" w:eastAsia="zh-CN" w:bidi="ar-SA"/>
        </w:rPr>
      </w:pPr>
      <w:bookmarkStart w:id="0" w:name="_Toc9476"/>
      <w:bookmarkStart w:id="1" w:name="_Toc31593"/>
      <w:bookmarkStart w:id="2" w:name="_Toc4315"/>
      <w:bookmarkStart w:id="3" w:name="_Toc29029"/>
      <w:bookmarkStart w:id="4" w:name="_Toc13422"/>
      <w:bookmarkStart w:id="5" w:name="_Toc29005"/>
      <w:bookmarkStart w:id="6" w:name="_Toc10845"/>
      <w:bookmarkStart w:id="7" w:name="_Toc28434"/>
      <w:bookmarkStart w:id="8" w:name="_Toc28125"/>
      <w:bookmarkStart w:id="9" w:name="_Toc17225"/>
      <w:r>
        <w:rPr>
          <w:rFonts w:hint="default" w:ascii="Calibri" w:hAnsi="Calibri" w:eastAsia="微软雅黑" w:cs="Calibri"/>
          <w:kern w:val="2"/>
          <w:sz w:val="32"/>
          <w:szCs w:val="32"/>
          <w:lang w:val="en-US" w:eastAsia="zh-CN" w:bidi="ar-SA"/>
        </w:rPr>
        <w:drawing>
          <wp:inline distT="0" distB="0" distL="114300" distR="114300">
            <wp:extent cx="1746885" cy="2324735"/>
            <wp:effectExtent l="0" t="0" r="5715" b="18415"/>
            <wp:docPr id="1" name="图片 1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"/>
                    <pic:cNvPicPr>
                      <a:picLocks noChangeAspect="1"/>
                    </pic:cNvPicPr>
                  </pic:nvPicPr>
                  <pic:blipFill>
                    <a:blip r:embed="rId4"/>
                    <a:srcRect l="15104" t="5035" r="17708" b="5556"/>
                    <a:stretch>
                      <a:fillRect/>
                    </a:stretch>
                  </pic:blipFill>
                  <pic:spPr>
                    <a:xfrm>
                      <a:off x="0" y="0"/>
                      <a:ext cx="1746885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BFB3">
      <w:pPr>
        <w:rPr>
          <w:rFonts w:hint="default" w:ascii="Calibri" w:hAnsi="Calibri" w:eastAsia="微软雅黑" w:cs="Calibri"/>
          <w:kern w:val="2"/>
          <w:sz w:val="32"/>
          <w:szCs w:val="32"/>
          <w:lang w:val="en-US" w:eastAsia="zh-CN" w:bidi="ar-SA"/>
        </w:rPr>
      </w:pPr>
      <w:bookmarkStart w:id="10" w:name="_GoBack"/>
      <w:r>
        <w:rPr>
          <w:rFonts w:hint="default" w:ascii="Calibri" w:hAnsi="Calibri" w:eastAsia="微软雅黑" w:cs="Calibri"/>
          <w:kern w:val="2"/>
          <w:sz w:val="32"/>
          <w:szCs w:val="32"/>
          <w:lang w:val="en-US" w:eastAsia="zh-CN" w:bidi="ar-SA"/>
        </w:rPr>
        <w:t>Specification of side-mounted swing door ope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rPr>
          <w:rFonts w:hint="default" w:ascii="Calibri" w:hAnsi="Calibri" w:eastAsia="微软雅黑" w:cs="Calibri"/>
          <w:kern w:val="2"/>
          <w:sz w:val="32"/>
          <w:szCs w:val="32"/>
          <w:lang w:val="en-US" w:eastAsia="zh-CN" w:bidi="ar-SA"/>
        </w:rPr>
        <w:t>rator</w:t>
      </w:r>
    </w:p>
    <w:bookmarkEnd w:id="10"/>
    <w:tbl>
      <w:tblPr>
        <w:tblStyle w:val="3"/>
        <w:tblW w:w="86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906"/>
        <w:gridCol w:w="1389"/>
      </w:tblGrid>
      <w:tr w14:paraId="7D479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326" w:type="dxa"/>
          </w:tcPr>
          <w:p w14:paraId="1755E4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Calibri" w:hAnsi="Calibri" w:eastAsia="黑体" w:cs="Calibr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4"/>
                <w:szCs w:val="24"/>
                <w:vertAlign w:val="baseline"/>
                <w:lang w:val="en-US" w:eastAsia="zh-CN" w:bidi="ar-SA"/>
              </w:rPr>
              <w:t>Item</w:t>
            </w:r>
          </w:p>
        </w:tc>
        <w:tc>
          <w:tcPr>
            <w:tcW w:w="3906" w:type="dxa"/>
          </w:tcPr>
          <w:p w14:paraId="6466A7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Calibri" w:hAnsi="Calibri" w:eastAsia="黑体" w:cs="Calibr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kern w:val="2"/>
                <w:sz w:val="24"/>
                <w:szCs w:val="24"/>
                <w:vertAlign w:val="baseline"/>
                <w:lang w:val="en-US" w:eastAsia="zh-CN" w:bidi="ar-SA"/>
              </w:rPr>
              <w:t>Parameter</w:t>
            </w:r>
          </w:p>
        </w:tc>
        <w:tc>
          <w:tcPr>
            <w:tcW w:w="1389" w:type="dxa"/>
          </w:tcPr>
          <w:p w14:paraId="55425E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Calibri" w:hAnsi="Calibri" w:eastAsia="微软雅黑" w:cs="Calibr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kern w:val="2"/>
                <w:sz w:val="24"/>
                <w:szCs w:val="24"/>
                <w:vertAlign w:val="baseline"/>
                <w:lang w:val="en-US" w:eastAsia="zh-CN" w:bidi="ar-SA"/>
              </w:rPr>
              <w:t>Remark</w:t>
            </w:r>
          </w:p>
        </w:tc>
      </w:tr>
      <w:tr w14:paraId="4343A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326" w:type="dxa"/>
          </w:tcPr>
          <w:p w14:paraId="34B25B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Working voltage </w:t>
            </w:r>
          </w:p>
        </w:tc>
        <w:tc>
          <w:tcPr>
            <w:tcW w:w="3906" w:type="dxa"/>
          </w:tcPr>
          <w:p w14:paraId="1A8008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220VAC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  <w:t>±</w:t>
            </w: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15% 50Hz</w:t>
            </w:r>
          </w:p>
        </w:tc>
        <w:tc>
          <w:tcPr>
            <w:tcW w:w="1389" w:type="dxa"/>
          </w:tcPr>
          <w:p w14:paraId="78684B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69B2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3326" w:type="dxa"/>
          </w:tcPr>
          <w:p w14:paraId="332CA3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Motor operating voltage</w:t>
            </w:r>
          </w:p>
        </w:tc>
        <w:tc>
          <w:tcPr>
            <w:tcW w:w="3906" w:type="dxa"/>
          </w:tcPr>
          <w:p w14:paraId="1B2C4C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24VDC</w:t>
            </w:r>
          </w:p>
        </w:tc>
        <w:tc>
          <w:tcPr>
            <w:tcW w:w="1389" w:type="dxa"/>
          </w:tcPr>
          <w:p w14:paraId="3CC4EC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BAFC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326" w:type="dxa"/>
          </w:tcPr>
          <w:p w14:paraId="2D295B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Power of motor </w:t>
            </w:r>
          </w:p>
        </w:tc>
        <w:tc>
          <w:tcPr>
            <w:tcW w:w="3906" w:type="dxa"/>
          </w:tcPr>
          <w:p w14:paraId="1DF81D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60W</w:t>
            </w:r>
          </w:p>
        </w:tc>
        <w:tc>
          <w:tcPr>
            <w:tcW w:w="1389" w:type="dxa"/>
          </w:tcPr>
          <w:p w14:paraId="658C45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451D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326" w:type="dxa"/>
          </w:tcPr>
          <w:p w14:paraId="146B82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Rated </w:t>
            </w:r>
            <w:r>
              <w:rPr>
                <w:rFonts w:hint="eastAsia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output </w:t>
            </w: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torque </w:t>
            </w:r>
          </w:p>
        </w:tc>
        <w:tc>
          <w:tcPr>
            <w:tcW w:w="3906" w:type="dxa"/>
          </w:tcPr>
          <w:p w14:paraId="348268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40Nm</w:t>
            </w:r>
          </w:p>
        </w:tc>
        <w:tc>
          <w:tcPr>
            <w:tcW w:w="1389" w:type="dxa"/>
          </w:tcPr>
          <w:p w14:paraId="582C5A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E730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326" w:type="dxa"/>
          </w:tcPr>
          <w:p w14:paraId="5BC32F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Angular speed</w:t>
            </w:r>
          </w:p>
        </w:tc>
        <w:tc>
          <w:tcPr>
            <w:tcW w:w="3906" w:type="dxa"/>
          </w:tcPr>
          <w:p w14:paraId="51E4A2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69.7°/s</w:t>
            </w:r>
          </w:p>
        </w:tc>
        <w:tc>
          <w:tcPr>
            <w:tcW w:w="1389" w:type="dxa"/>
          </w:tcPr>
          <w:p w14:paraId="3415B6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070A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326" w:type="dxa"/>
          </w:tcPr>
          <w:p w14:paraId="0E6DA4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Maximum opening Angle</w:t>
            </w:r>
          </w:p>
        </w:tc>
        <w:tc>
          <w:tcPr>
            <w:tcW w:w="3906" w:type="dxa"/>
          </w:tcPr>
          <w:p w14:paraId="24A3DA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  <w:t>±</w:t>
            </w: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90°</w:t>
            </w:r>
          </w:p>
        </w:tc>
        <w:tc>
          <w:tcPr>
            <w:tcW w:w="1389" w:type="dxa"/>
          </w:tcPr>
          <w:p w14:paraId="2E299E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7D3C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326" w:type="dxa"/>
          </w:tcPr>
          <w:p w14:paraId="2CEEB1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Maximum length of door leaf</w:t>
            </w:r>
          </w:p>
        </w:tc>
        <w:tc>
          <w:tcPr>
            <w:tcW w:w="3906" w:type="dxa"/>
          </w:tcPr>
          <w:p w14:paraId="0FA771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1.5m (single door)</w:t>
            </w:r>
          </w:p>
        </w:tc>
        <w:tc>
          <w:tcPr>
            <w:tcW w:w="1389" w:type="dxa"/>
          </w:tcPr>
          <w:p w14:paraId="31CE21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4C3E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326" w:type="dxa"/>
          </w:tcPr>
          <w:p w14:paraId="62B29B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Maximum weight of door leaf</w:t>
            </w:r>
          </w:p>
        </w:tc>
        <w:tc>
          <w:tcPr>
            <w:tcW w:w="3906" w:type="dxa"/>
          </w:tcPr>
          <w:p w14:paraId="58F701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200kg</w:t>
            </w:r>
          </w:p>
        </w:tc>
        <w:tc>
          <w:tcPr>
            <w:tcW w:w="1389" w:type="dxa"/>
          </w:tcPr>
          <w:p w14:paraId="435E81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085C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326" w:type="dxa"/>
          </w:tcPr>
          <w:p w14:paraId="4E0442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Thermal protection on motor winding </w:t>
            </w:r>
          </w:p>
        </w:tc>
        <w:tc>
          <w:tcPr>
            <w:tcW w:w="3906" w:type="dxa"/>
          </w:tcPr>
          <w:p w14:paraId="7ED687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F Class 155℃</w:t>
            </w:r>
          </w:p>
        </w:tc>
        <w:tc>
          <w:tcPr>
            <w:tcW w:w="1389" w:type="dxa"/>
          </w:tcPr>
          <w:p w14:paraId="70CF49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5ED4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3326" w:type="dxa"/>
          </w:tcPr>
          <w:p w14:paraId="51A411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Operating frequency </w:t>
            </w:r>
          </w:p>
        </w:tc>
        <w:tc>
          <w:tcPr>
            <w:tcW w:w="3906" w:type="dxa"/>
          </w:tcPr>
          <w:p w14:paraId="3A74D2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Continuous running below 70℃</w:t>
            </w:r>
          </w:p>
        </w:tc>
        <w:tc>
          <w:tcPr>
            <w:tcW w:w="1389" w:type="dxa"/>
          </w:tcPr>
          <w:p w14:paraId="4C9C3F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3F28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326" w:type="dxa"/>
          </w:tcPr>
          <w:p w14:paraId="370B19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Operating ambient temperature </w:t>
            </w:r>
          </w:p>
        </w:tc>
        <w:tc>
          <w:tcPr>
            <w:tcW w:w="3906" w:type="dxa"/>
          </w:tcPr>
          <w:p w14:paraId="3DB298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-25-70℃</w:t>
            </w:r>
          </w:p>
        </w:tc>
        <w:tc>
          <w:tcPr>
            <w:tcW w:w="1389" w:type="dxa"/>
          </w:tcPr>
          <w:p w14:paraId="704A89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BEBD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326" w:type="dxa"/>
          </w:tcPr>
          <w:p w14:paraId="5C91E5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Working environment </w:t>
            </w:r>
          </w:p>
        </w:tc>
        <w:tc>
          <w:tcPr>
            <w:tcW w:w="3906" w:type="dxa"/>
          </w:tcPr>
          <w:p w14:paraId="78E54F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Indoor or sheltered outdoor environments</w:t>
            </w:r>
          </w:p>
        </w:tc>
        <w:tc>
          <w:tcPr>
            <w:tcW w:w="1389" w:type="dxa"/>
          </w:tcPr>
          <w:p w14:paraId="7369E9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AD4D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326" w:type="dxa"/>
          </w:tcPr>
          <w:p w14:paraId="267BCD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Running noise</w:t>
            </w:r>
          </w:p>
        </w:tc>
        <w:tc>
          <w:tcPr>
            <w:tcW w:w="3906" w:type="dxa"/>
          </w:tcPr>
          <w:p w14:paraId="7D580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  <w:t>≤</w:t>
            </w: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60dB</w:t>
            </w:r>
          </w:p>
        </w:tc>
        <w:tc>
          <w:tcPr>
            <w:tcW w:w="1389" w:type="dxa"/>
          </w:tcPr>
          <w:p w14:paraId="2ABDC2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1CE0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326" w:type="dxa"/>
          </w:tcPr>
          <w:p w14:paraId="08DD62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Temperature rise </w:t>
            </w:r>
          </w:p>
        </w:tc>
        <w:tc>
          <w:tcPr>
            <w:tcW w:w="3906" w:type="dxa"/>
          </w:tcPr>
          <w:p w14:paraId="42425F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  <w:t>≤</w:t>
            </w: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15℃</w:t>
            </w:r>
          </w:p>
        </w:tc>
        <w:tc>
          <w:tcPr>
            <w:tcW w:w="1389" w:type="dxa"/>
          </w:tcPr>
          <w:p w14:paraId="112BD9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D08E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3326" w:type="dxa"/>
          </w:tcPr>
          <w:p w14:paraId="05FF53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Weight of equipment packaging</w:t>
            </w:r>
          </w:p>
        </w:tc>
        <w:tc>
          <w:tcPr>
            <w:tcW w:w="3906" w:type="dxa"/>
          </w:tcPr>
          <w:p w14:paraId="18CCF6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6.4kg</w:t>
            </w:r>
          </w:p>
        </w:tc>
        <w:tc>
          <w:tcPr>
            <w:tcW w:w="1389" w:type="dxa"/>
          </w:tcPr>
          <w:p w14:paraId="5C8FA0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C352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3326" w:type="dxa"/>
          </w:tcPr>
          <w:p w14:paraId="628206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Body size (length * width * thickness)</w:t>
            </w:r>
          </w:p>
        </w:tc>
        <w:tc>
          <w:tcPr>
            <w:tcW w:w="3906" w:type="dxa"/>
          </w:tcPr>
          <w:p w14:paraId="715CBC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  <w:t>89.6*355.7*105.7mm</w:t>
            </w:r>
          </w:p>
        </w:tc>
        <w:tc>
          <w:tcPr>
            <w:tcW w:w="1389" w:type="dxa"/>
          </w:tcPr>
          <w:p w14:paraId="43090B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</w:p>
        </w:tc>
      </w:tr>
      <w:tr w14:paraId="38E69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3326" w:type="dxa"/>
          </w:tcPr>
          <w:p w14:paraId="6CD806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Packing size </w:t>
            </w:r>
          </w:p>
        </w:tc>
        <w:tc>
          <w:tcPr>
            <w:tcW w:w="3906" w:type="dxa"/>
          </w:tcPr>
          <w:p w14:paraId="0D0952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  <w:t>400*280*110mm</w:t>
            </w:r>
          </w:p>
        </w:tc>
        <w:tc>
          <w:tcPr>
            <w:tcW w:w="1389" w:type="dxa"/>
          </w:tcPr>
          <w:p w14:paraId="0C5FF7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</w:p>
        </w:tc>
      </w:tr>
    </w:tbl>
    <w:p w14:paraId="600AADFF">
      <w:pPr>
        <w:rPr>
          <w:rFonts w:hint="default" w:ascii="Calibri" w:hAnsi="Calibri" w:eastAsia="微软雅黑" w:cs="Calibri"/>
          <w:kern w:val="2"/>
          <w:sz w:val="18"/>
          <w:szCs w:val="18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E37700"/>
    <w:rsid w:val="01E37700"/>
    <w:rsid w:val="170060AB"/>
    <w:rsid w:val="1C634F10"/>
    <w:rsid w:val="7B4A5522"/>
    <w:rsid w:val="7D04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197</Words>
  <Characters>678</Characters>
  <Lines>0</Lines>
  <Paragraphs>0</Paragraphs>
  <TotalTime>14</TotalTime>
  <ScaleCrop>false</ScaleCrop>
  <LinksUpToDate>false</LinksUpToDate>
  <CharactersWithSpaces>742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2026-05-14T06:50:00Z</dcterms:created>
  <dc:creator>老杨</dc:creator>
  <cp:lastModifiedBy>老杨</cp:lastModifiedBy>
  <dcterms:modified xsi:type="dcterms:W3CDTF">2026-05-23T06:16:43Z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D8BAFCE5F5A14D6A96C380C0539B73EC_13</vt:lpwstr>
  </property>
  <property fmtid="{D5CDD505-2E9C-101B-9397-08002B2CF9AE}" pid="4" name="KSOTemplateDocerSaveRecord">
    <vt:lpwstr>eyJoZGlkIjoiMDZiNmRhYzVkMWMzZTAxNGM5MjhjZThmNTdjN2EzZDMiLCJ1c2VySWQiOiIzNTY5NDcwOTgifQ==</vt:lpwstr>
  </property>
</Properties>
</file>