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m5u7dkekn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Release v1.1 – Working Prototype with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v71bhpvptk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Release Overview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release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To-Do List web application, representing a fully working prototype.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v1.1 incorporates all approved Change Requests (CR-001, CR-002, CR-003) implemented after Baseline BL1, delivering significant enhancements in validation, user interface, and task management functionality.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release is based 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Baseline BL2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was established after successful integration testing, configuration audits (PCA &amp; FCA), and quality assurance.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5qconqvxqu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Features &amp; Improvements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features were added through the approved Change Requests: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Password Strength Validation (CR-001)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Client-side validation on the login page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indicators and requirements display for stronger user guidance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Modern Responsive UI Design (CR-002)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visual redesign with gradient backgrounds, card layouts, and hover effects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Mobile-friendly layout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readability and modern aesthetics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 Categorization &amp; Smart Filtering System (CR-003)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can now be categorized (Personal, Work, High/Medium/Low Priority)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Category-based filtering with visual indicators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task organization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 Task Management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Add, complete, and delete tasks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updates without page refresh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data persistence using localStorage (replacing simple JSON file for better reliability)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9v1dy9doaj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Configuration Items Included in This Release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items from Baseline BL2 are included: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Changes Since v1.0 (BL1)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All source code files updated from v1.0 → v1.1 with new features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functionality: validation, responsive design, categorization, full task management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persistence upgraded to localStorage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updated (CI Register v1.1, Change Log)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i6j7xghy9r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Known Limitations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server-side components (pure client-side application)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user registration or multi-user support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stored locally (clears on browser cache clear)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txxq2ut4bv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How to Run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extract the release zip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src/login.html in any modern browser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