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Warm Handoff</w:t>
      </w:r>
    </w:p>
    <w:p>
      <w:r>
        <w:rPr>
          <w:b/>
          <w:sz w:val="18"/>
        </w:rPr>
        <w:t>FSS + KSSN</w:t>
      </w:r>
    </w:p>
    <w:p>
      <w:r>
        <w:t>Use when another person, service or partner needs to join without losing continuity.</w:t>
      </w:r>
    </w:p>
    <w:p>
      <w:r>
        <w:rPr>
          <w:b/>
          <w:sz w:val="28"/>
        </w:rPr>
        <w:t>Helps you decide</w:t>
      </w:r>
    </w:p>
    <w:p>
      <w:r>
        <w:t>Add another support without transferring the entire situation.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Explain why the connection fits.</w:t>
      </w:r>
    </w:p>
    <w:p>
      <w:pPr>
        <w:pStyle w:val="ListBullet"/>
      </w:pPr>
      <w:r>
        <w:t>Connect directly when possible.</w:t>
      </w:r>
    </w:p>
    <w:p>
      <w:pPr>
        <w:pStyle w:val="ListBullet"/>
      </w:pPr>
      <w:r>
        <w:t>Confirm access.</w:t>
      </w:r>
    </w:p>
    <w:p>
      <w:pPr>
        <w:pStyle w:val="ListBullet"/>
      </w:pPr>
      <w:r>
        <w:t>Keep the original goal visible.</w:t>
      </w:r>
    </w:p>
    <w:p>
      <w:pPr>
        <w:pStyle w:val="ListBullet"/>
      </w:pPr>
      <w:r>
        <w:t>Follow through.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