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Progress &amp; Impact Review</w:t>
      </w:r>
    </w:p>
    <w:p>
      <w:r>
        <w:rPr>
          <w:b/>
          <w:sz w:val="18"/>
        </w:rPr>
        <w:t>SHARED</w:t>
      </w:r>
    </w:p>
    <w:p>
      <w:r>
        <w:t>Use when you need to decide whether to continue, adjust, intensify, step down, or escalate.</w:t>
      </w:r>
    </w:p>
    <w:p>
      <w:r>
        <w:rPr>
          <w:b/>
          <w:sz w:val="28"/>
        </w:rPr>
        <w:t>Helps you decide</w:t>
      </w:r>
    </w:p>
    <w:p>
      <w:r>
        <w:t>Use evidence to decide what happens next.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Did the support happen?</w:t>
      </w:r>
    </w:p>
    <w:p>
      <w:pPr>
        <w:pStyle w:val="ListBullet"/>
      </w:pPr>
      <w:r>
        <w:t>Could the scholar/family access it?</w:t>
      </w:r>
    </w:p>
    <w:p>
      <w:pPr>
        <w:pStyle w:val="ListBullet"/>
      </w:pPr>
      <w:r>
        <w:t>What changed in the need/barrier?</w:t>
      </w:r>
    </w:p>
    <w:p>
      <w:pPr>
        <w:pStyle w:val="ListBullet"/>
      </w:pPr>
      <w:r>
        <w:t>Is the intended outcome improving?</w:t>
      </w:r>
    </w:p>
    <w:p>
      <w:pPr>
        <w:pStyle w:val="ListBullet"/>
      </w:pPr>
      <w:r>
        <w:t>Make the next decision.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