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(ELs–All Districts): Indicator 3</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LEA has submitted a written description of the Language Assistance Program (LAP) and uses general funds to support such programs before using other State and Federal funds.</w:t>
            </w:r>
          </w:p>
        </w:tc>
      </w:tr>
    </w:tbl>
    <w:p>
      <w:pPr>
        <w:pStyle w:val="Heading1"/>
      </w:pPr>
      <w:r>
        <w:t>1. Purpose</w:t>
      </w:r>
    </w:p>
    <w:p>
      <w:r>
        <w:t>This written process establishes the procedures GRPS will use to implement, document, monitor, and annually review compliance with Section 2 (ELs–All Districts): Indicator 3.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LEA has submitted a written description of the Language Assistance Program (LAP) and uses general funds to support such programs before using other State and Federal funds.</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Define the population, schools, programs, services, and staff to which the indicator applies.</w:t>
      </w:r>
    </w:p>
    <w:p>
      <w:r>
        <w:rPr>
          <w:b/>
        </w:rPr>
        <w:t xml:space="preserve">2. </w:t>
      </w:r>
      <w:r>
        <w:t>Establish the annual implementation timeline, required approvals, decision points, and responsible roles.</w:t>
      </w:r>
    </w:p>
    <w:p>
      <w:r>
        <w:rPr>
          <w:b/>
        </w:rPr>
        <w:t xml:space="preserve">3. </w:t>
      </w:r>
      <w:r>
        <w:t>Provide written guidance and technical assistance to staff responsible for implementation.</w:t>
      </w:r>
    </w:p>
    <w:p>
      <w:r>
        <w:rPr>
          <w:b/>
        </w:rPr>
        <w:t xml:space="preserve">4. </w:t>
      </w:r>
      <w:r>
        <w:t>Implement the required activity consistently and retain dated evidence showing that the procedure was followed.</w:t>
      </w:r>
    </w:p>
    <w:p>
      <w:r>
        <w:rPr>
          <w:b/>
        </w:rPr>
        <w:t xml:space="preserve">5. </w:t>
      </w:r>
      <w:r>
        <w:t>Review implementation during the year, document exceptions, and complete corrective action when needed.</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