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756A4" w14:textId="1C81596D" w:rsidR="003311DD" w:rsidRDefault="003311DD" w:rsidP="003311DD">
      <w:pPr>
        <w:jc w:val="center"/>
        <w:rPr>
          <w:b/>
          <w:bCs/>
        </w:rPr>
      </w:pPr>
      <w:r>
        <w:rPr>
          <w:b/>
          <w:bCs/>
        </w:rPr>
        <w:t>Improving speed</w:t>
      </w:r>
      <w:r w:rsidR="00223341">
        <w:rPr>
          <w:b/>
          <w:bCs/>
        </w:rPr>
        <w:t xml:space="preserve"> </w:t>
      </w:r>
      <w:r>
        <w:rPr>
          <w:b/>
          <w:bCs/>
        </w:rPr>
        <w:t>of models for improved real-world decision-making</w:t>
      </w:r>
    </w:p>
    <w:p w14:paraId="7DFB6A54" w14:textId="77777777" w:rsidR="003311DD" w:rsidRDefault="003311DD" w:rsidP="003311DD">
      <w:pPr>
        <w:jc w:val="center"/>
        <w:rPr>
          <w:b/>
          <w:bCs/>
        </w:rPr>
      </w:pPr>
    </w:p>
    <w:p w14:paraId="05911AD7" w14:textId="09989ED3" w:rsidR="00C24DEF" w:rsidRPr="00EE426C" w:rsidRDefault="003311DD" w:rsidP="00EE426C">
      <w:pPr>
        <w:pStyle w:val="author"/>
      </w:pPr>
      <w:r>
        <w:t>Jason Thompson, Haifeng Zhao, Sachith Seneviratne, Rohan Byrne</w:t>
      </w:r>
    </w:p>
    <w:p w14:paraId="2ABF527E" w14:textId="6EAC8A89" w:rsidR="00C24DEF" w:rsidRDefault="003311DD" w:rsidP="00EE426C">
      <w:pPr>
        <w:pStyle w:val="address"/>
      </w:pPr>
      <w:r>
        <w:t>Transport, Health and Urban Design Research Laboratory</w:t>
      </w:r>
    </w:p>
    <w:p w14:paraId="6C4B9284" w14:textId="413FF354" w:rsidR="003311DD" w:rsidRDefault="003311DD" w:rsidP="00EE426C">
      <w:pPr>
        <w:pStyle w:val="address"/>
      </w:pPr>
      <w:r>
        <w:t>University of Melbourne</w:t>
      </w:r>
      <w:r w:rsidR="00B20496">
        <w:t xml:space="preserve"> (UoM)</w:t>
      </w:r>
    </w:p>
    <w:p w14:paraId="5D108E6E" w14:textId="0138EA7F" w:rsidR="003311DD" w:rsidRPr="00EE426C" w:rsidRDefault="003311DD" w:rsidP="00EE426C">
      <w:pPr>
        <w:pStyle w:val="address"/>
      </w:pPr>
      <w:r>
        <w:t>Victoria, Australia</w:t>
      </w:r>
    </w:p>
    <w:p w14:paraId="28A1D00C" w14:textId="32C67A8C" w:rsidR="00C24DEF" w:rsidRPr="00EE426C" w:rsidRDefault="009B2539" w:rsidP="00EE426C">
      <w:pPr>
        <w:pStyle w:val="abstract"/>
        <w:spacing w:after="0"/>
        <w:ind w:firstLine="0"/>
      </w:pPr>
      <w:r w:rsidRPr="00EE426C">
        <w:rPr>
          <w:b/>
          <w:bCs/>
        </w:rPr>
        <w:t xml:space="preserve">Abstract. </w:t>
      </w:r>
      <w:r w:rsidR="009549CA">
        <w:t>In 2020</w:t>
      </w:r>
      <w:r w:rsidR="004372B9">
        <w:t xml:space="preserve">, the rapid expansion of the COVID-19 global health crises meant that the speed of model development and analysis was critical to ensuring the right results were placed in decision-makers’ hands as quickly as possible. For researchers in computational social science who may operate outside computer science faculties, making the leap between models built in platforms such as </w:t>
      </w:r>
      <w:proofErr w:type="spellStart"/>
      <w:r w:rsidR="00874D73">
        <w:t>NetLogo</w:t>
      </w:r>
      <w:proofErr w:type="spellEnd"/>
      <w:r w:rsidR="004372B9">
        <w:t xml:space="preserve"> and deployed on individual workstations vs high-performance computing (HPC) clusters can be </w:t>
      </w:r>
      <w:r w:rsidR="00E556EF">
        <w:t>daunting</w:t>
      </w:r>
      <w:r w:rsidR="004372B9">
        <w:t>. Here, we present a set of generic templates that can be used and adapted by computational social science researchers who have access to HPC clusters but require additional support for deploying their models on this infrastructure. We show the improvements in model speed that can be gained through this process and discuss the practical importance of improving model speed for policy and decision-making in the real world.</w:t>
      </w:r>
    </w:p>
    <w:p w14:paraId="62B71980" w14:textId="3339C40D" w:rsidR="00C24DEF" w:rsidRPr="00EE426C" w:rsidRDefault="009B2539" w:rsidP="00EE426C">
      <w:pPr>
        <w:pStyle w:val="keywords"/>
      </w:pPr>
      <w:r w:rsidRPr="00EE426C">
        <w:rPr>
          <w:b/>
          <w:bCs/>
        </w:rPr>
        <w:t>Keywords:</w:t>
      </w:r>
      <w:r w:rsidRPr="00EE426C">
        <w:t xml:space="preserve"> </w:t>
      </w:r>
      <w:r w:rsidR="003311DD">
        <w:t>Agent-Based Model</w:t>
      </w:r>
      <w:r w:rsidRPr="00EE426C">
        <w:t xml:space="preserve">, </w:t>
      </w:r>
      <w:r w:rsidR="003311DD">
        <w:t>High Performance Computing</w:t>
      </w:r>
      <w:r>
        <w:t xml:space="preserve">, </w:t>
      </w:r>
      <w:r w:rsidR="003311DD">
        <w:t>Policy</w:t>
      </w:r>
    </w:p>
    <w:p w14:paraId="255A25BC" w14:textId="1293BDB2" w:rsidR="00C24DEF" w:rsidRDefault="002E679D" w:rsidP="00C24DEF">
      <w:pPr>
        <w:pStyle w:val="heading1"/>
      </w:pPr>
      <w:r>
        <w:t>Background</w:t>
      </w:r>
    </w:p>
    <w:p w14:paraId="3DD97D7A" w14:textId="14DD9364" w:rsidR="00410D09" w:rsidRPr="004C7B89" w:rsidRDefault="00410D09" w:rsidP="00410D09">
      <w:pPr>
        <w:spacing w:line="240" w:lineRule="auto"/>
        <w:rPr>
          <w:rFonts w:eastAsia="Calibri"/>
          <w:sz w:val="24"/>
          <w:szCs w:val="24"/>
        </w:rPr>
      </w:pPr>
      <w:r w:rsidRPr="004C7B89">
        <w:rPr>
          <w:rFonts w:eastAsia="Calibri"/>
          <w:sz w:val="24"/>
          <w:szCs w:val="24"/>
        </w:rPr>
        <w:t>Computational social science is the discipline of representing communities, societies and social phenomena through the generation of tangible, observable, but computer-generated artificial or ‘synthetic’ societies. By authentically representing critical structures and patterns of interaction among agents within artificial societies, phenomena representing realistic potential crises befalling a society can also be generated</w:t>
      </w:r>
      <w:r w:rsidRPr="004C7B89">
        <w:rPr>
          <w:rFonts w:eastAsia="Calibri"/>
          <w:sz w:val="24"/>
          <w:szCs w:val="24"/>
        </w:rPr>
        <w:fldChar w:fldCharType="begin"/>
      </w:r>
      <w:r>
        <w:rPr>
          <w:rFonts w:eastAsia="Calibri"/>
          <w:sz w:val="24"/>
          <w:szCs w:val="24"/>
        </w:rPr>
        <w:instrText xml:space="preserve"> ADDIN EN.CITE &lt;EndNote&gt;&lt;Cite&gt;&lt;Author&gt;Epstein&lt;/Author&gt;&lt;Year&gt;2006&lt;/Year&gt;&lt;RecNum&gt;6829&lt;/RecNum&gt;&lt;DisplayText&gt;[1]&lt;/DisplayText&gt;&lt;record&gt;&lt;rec-number&gt;6829&lt;/rec-number&gt;&lt;foreign-keys&gt;&lt;key app="EN" db-id="2v5d0xdapwddwuetx0j5f20rvrpapzext2ep" timestamp="1528084417"&gt;6829&lt;/key&gt;&lt;/foreign-keys&gt;&lt;ref-type name="Book"&gt;6&lt;/ref-type&gt;&lt;contributors&gt;&lt;authors&gt;&lt;author&gt;Epstein, J. M.&lt;/author&gt;&lt;/authors&gt;&lt;/contributors&gt;&lt;titles&gt;&lt;title&gt;Generative social science: Studies in agent-based computational modeling&lt;/title&gt;&lt;/titles&gt;&lt;dates&gt;&lt;year&gt;2006&lt;/year&gt;&lt;/dates&gt;&lt;publisher&gt;Princeton University Press&lt;/publisher&gt;&lt;isbn&gt;0691125473&lt;/isbn&gt;&lt;urls&gt;&lt;/urls&gt;&lt;/record&gt;&lt;/Cite&gt;&lt;/EndNote&gt;</w:instrText>
      </w:r>
      <w:r w:rsidRPr="004C7B89">
        <w:rPr>
          <w:rFonts w:eastAsia="Calibri"/>
          <w:sz w:val="24"/>
          <w:szCs w:val="24"/>
        </w:rPr>
        <w:fldChar w:fldCharType="separate"/>
      </w:r>
      <w:r>
        <w:rPr>
          <w:rFonts w:eastAsia="Calibri"/>
          <w:noProof/>
          <w:sz w:val="24"/>
          <w:szCs w:val="24"/>
        </w:rPr>
        <w:t>[1]</w:t>
      </w:r>
      <w:r w:rsidRPr="004C7B89">
        <w:rPr>
          <w:rFonts w:eastAsia="Calibri"/>
          <w:sz w:val="24"/>
          <w:szCs w:val="24"/>
        </w:rPr>
        <w:fldChar w:fldCharType="end"/>
      </w:r>
      <w:r w:rsidRPr="004C7B89">
        <w:rPr>
          <w:rFonts w:eastAsia="Calibri"/>
          <w:sz w:val="24"/>
          <w:szCs w:val="24"/>
        </w:rPr>
        <w:t xml:space="preserve">. Similarly, if crises within artificial societies can be generated, so too can policies that prevent those same crises from arising, as can potential solutions to crises that are unfolding or have already occurred. </w:t>
      </w:r>
    </w:p>
    <w:p w14:paraId="5BAF8709" w14:textId="52F8440A" w:rsidR="00410D09" w:rsidRDefault="00410D09" w:rsidP="00410D09">
      <w:pPr>
        <w:spacing w:line="240" w:lineRule="auto"/>
        <w:rPr>
          <w:rFonts w:eastAsia="Calibri"/>
          <w:sz w:val="24"/>
          <w:szCs w:val="24"/>
        </w:rPr>
      </w:pPr>
      <w:r w:rsidRPr="004C7B89">
        <w:rPr>
          <w:rFonts w:eastAsia="Calibri"/>
          <w:sz w:val="24"/>
          <w:szCs w:val="24"/>
        </w:rPr>
        <w:t>The present gap between evidence that can be gathered from the construction, observation and analysis of artificial societies and the incorporation of this evidence into public policymaking primarily relate to bottlenecks in development, analysis and feedback.</w:t>
      </w:r>
      <w:r>
        <w:rPr>
          <w:rFonts w:eastAsia="Calibri"/>
          <w:sz w:val="24"/>
          <w:szCs w:val="24"/>
        </w:rPr>
        <w:t xml:space="preserve"> </w:t>
      </w:r>
      <w:r w:rsidRPr="004C7B89">
        <w:rPr>
          <w:rFonts w:eastAsia="Calibri"/>
          <w:sz w:val="24"/>
          <w:szCs w:val="24"/>
        </w:rPr>
        <w:t xml:space="preserve">Very simply, the current time it takes to develop, analyse, and iterate trusted models of artificial societies is often too long to make them useful to policymakers. This delay </w:t>
      </w:r>
      <w:r w:rsidR="002E679D">
        <w:rPr>
          <w:rFonts w:eastAsia="Calibri"/>
          <w:sz w:val="24"/>
          <w:szCs w:val="24"/>
        </w:rPr>
        <w:t xml:space="preserve">can </w:t>
      </w:r>
      <w:r w:rsidRPr="004C7B89">
        <w:rPr>
          <w:rFonts w:eastAsia="Calibri"/>
          <w:sz w:val="24"/>
          <w:szCs w:val="24"/>
        </w:rPr>
        <w:t>result in either 1) disengagement by time-poor poli</w:t>
      </w:r>
      <w:r w:rsidRPr="004C7B89">
        <w:rPr>
          <w:rFonts w:eastAsia="Calibri"/>
          <w:sz w:val="24"/>
          <w:szCs w:val="24"/>
        </w:rPr>
        <w:lastRenderedPageBreak/>
        <w:t>cymakers who require faster answers to ‘what-if?’ questions than is currently possible, or 2) the real-world crisis moves on to a new phase that is outside the scope of the current model. In both cases, the science has failed to keep pace.</w:t>
      </w:r>
    </w:p>
    <w:p w14:paraId="0C7DA7B2" w14:textId="76BDA059" w:rsidR="00410D09" w:rsidRPr="00410D09" w:rsidRDefault="00410D09" w:rsidP="00410D09">
      <w:pPr>
        <w:spacing w:line="240" w:lineRule="auto"/>
        <w:rPr>
          <w:rFonts w:eastAsia="Calibri"/>
          <w:sz w:val="24"/>
          <w:szCs w:val="24"/>
        </w:rPr>
      </w:pPr>
      <w:r w:rsidRPr="00410D09">
        <w:rPr>
          <w:rFonts w:eastAsia="Calibri"/>
          <w:sz w:val="24"/>
          <w:szCs w:val="24"/>
        </w:rPr>
        <w:t xml:space="preserve">There is urgent need for science and policy to connect better when faced with novel crises </w:t>
      </w:r>
      <w:r w:rsidR="002E679D">
        <w:rPr>
          <w:rFonts w:eastAsia="Calibri"/>
          <w:sz w:val="24"/>
          <w:szCs w:val="24"/>
        </w:rPr>
        <w:t xml:space="preserve">(e.g., COVID-19) </w:t>
      </w:r>
      <w:r w:rsidRPr="00410D09">
        <w:rPr>
          <w:rFonts w:eastAsia="Calibri"/>
          <w:sz w:val="24"/>
          <w:szCs w:val="24"/>
        </w:rPr>
        <w:t xml:space="preserve">requiring </w:t>
      </w:r>
      <w:r w:rsidR="00953678">
        <w:rPr>
          <w:rFonts w:eastAsia="Calibri"/>
          <w:sz w:val="24"/>
          <w:szCs w:val="24"/>
        </w:rPr>
        <w:t xml:space="preserve">up-to date information and </w:t>
      </w:r>
      <w:r w:rsidRPr="00410D09">
        <w:rPr>
          <w:rFonts w:eastAsia="Calibri"/>
          <w:sz w:val="24"/>
          <w:szCs w:val="24"/>
        </w:rPr>
        <w:t xml:space="preserve">fast decision-making. Science needs to provide leaders, policymakers, and societies with clear, rapidly developed evidence delivered in as close to real-time as possible, </w:t>
      </w:r>
      <w:r>
        <w:rPr>
          <w:rFonts w:eastAsia="Calibri"/>
          <w:sz w:val="24"/>
          <w:szCs w:val="24"/>
        </w:rPr>
        <w:t xml:space="preserve">and </w:t>
      </w:r>
      <w:r w:rsidRPr="00410D09">
        <w:rPr>
          <w:rFonts w:eastAsia="Calibri"/>
          <w:sz w:val="24"/>
          <w:szCs w:val="24"/>
        </w:rPr>
        <w:t>in a form that directly addresses policymakers’ requirements</w:t>
      </w:r>
      <w:r w:rsidRPr="00410D09">
        <w:rPr>
          <w:rFonts w:eastAsia="Calibri"/>
          <w:sz w:val="24"/>
          <w:szCs w:val="24"/>
        </w:rPr>
        <w:fldChar w:fldCharType="begin"/>
      </w:r>
      <w:r w:rsidR="002E47D1">
        <w:rPr>
          <w:rFonts w:eastAsia="Calibri"/>
          <w:sz w:val="24"/>
          <w:szCs w:val="24"/>
        </w:rPr>
        <w:instrText xml:space="preserve"> ADDIN EN.CITE &lt;EndNote&gt;&lt;Cite&gt;&lt;Author&gt;Fischhoff&lt;/Author&gt;&lt;Year&gt;2020&lt;/Year&gt;&lt;RecNum&gt;7642&lt;/RecNum&gt;&lt;DisplayText&gt;[2]&lt;/DisplayText&gt;&lt;record&gt;&lt;rec-number&gt;7642&lt;/rec-number&gt;&lt;foreign-keys&gt;&lt;key app="EN" db-id="2v5d0xdapwddwuetx0j5f20rvrpapzext2ep" timestamp="1604539131"&gt;7642&lt;/key&gt;&lt;/foreign-keys&gt;&lt;ref-type name="Journal Article"&gt;17&lt;/ref-type&gt;&lt;contributors&gt;&lt;authors&gt;&lt;author&gt;Fischhoff, Baruch&lt;/author&gt;&lt;/authors&gt;&lt;/contributors&gt;&lt;titles&gt;&lt;title&gt;Making Decisions in a COVID-19 World&lt;/title&gt;&lt;secondary-title&gt;JAMA&lt;/secondary-title&gt;&lt;/titles&gt;&lt;periodical&gt;&lt;full-title&gt;Jama&lt;/full-title&gt;&lt;/periodical&gt;&lt;dates&gt;&lt;year&gt;2020&lt;/year&gt;&lt;/dates&gt;&lt;urls&gt;&lt;/urls&gt;&lt;/record&gt;&lt;/Cite&gt;&lt;/EndNote&gt;</w:instrText>
      </w:r>
      <w:r w:rsidRPr="00410D09">
        <w:rPr>
          <w:rFonts w:eastAsia="Calibri"/>
          <w:sz w:val="24"/>
          <w:szCs w:val="24"/>
        </w:rPr>
        <w:fldChar w:fldCharType="separate"/>
      </w:r>
      <w:r w:rsidR="002E47D1">
        <w:rPr>
          <w:rFonts w:eastAsia="Calibri"/>
          <w:noProof/>
          <w:sz w:val="24"/>
          <w:szCs w:val="24"/>
        </w:rPr>
        <w:t>[2]</w:t>
      </w:r>
      <w:r w:rsidRPr="00410D09">
        <w:rPr>
          <w:rFonts w:eastAsia="Calibri"/>
          <w:sz w:val="24"/>
          <w:szCs w:val="24"/>
        </w:rPr>
        <w:fldChar w:fldCharType="end"/>
      </w:r>
      <w:r w:rsidRPr="00410D09">
        <w:rPr>
          <w:rFonts w:eastAsia="Calibri"/>
          <w:sz w:val="24"/>
          <w:szCs w:val="24"/>
        </w:rPr>
        <w:t xml:space="preserve">. </w:t>
      </w:r>
      <w:r w:rsidR="00A7432D">
        <w:rPr>
          <w:rFonts w:eastAsia="Calibri"/>
          <w:sz w:val="24"/>
          <w:szCs w:val="24"/>
        </w:rPr>
        <w:t>Our own experience in working with policymakers in both development and analysis demonstrates that the u</w:t>
      </w:r>
      <w:r w:rsidR="0053405F">
        <w:rPr>
          <w:rFonts w:eastAsia="Calibri"/>
          <w:sz w:val="24"/>
          <w:szCs w:val="24"/>
        </w:rPr>
        <w:t xml:space="preserve">tilisation of </w:t>
      </w:r>
      <w:r w:rsidR="003145A1">
        <w:rPr>
          <w:rFonts w:eastAsia="Calibri"/>
          <w:sz w:val="24"/>
          <w:szCs w:val="24"/>
        </w:rPr>
        <w:t>HPC clusters</w:t>
      </w:r>
      <w:r w:rsidRPr="00410D09">
        <w:rPr>
          <w:rFonts w:eastAsia="Calibri"/>
          <w:sz w:val="24"/>
          <w:szCs w:val="24"/>
        </w:rPr>
        <w:t xml:space="preserve"> are central to achieving this goal.</w:t>
      </w:r>
      <w:r w:rsidR="0053405F">
        <w:rPr>
          <w:rFonts w:eastAsia="Calibri"/>
          <w:sz w:val="24"/>
          <w:szCs w:val="24"/>
        </w:rPr>
        <w:t xml:space="preserve"> That is, once a </w:t>
      </w:r>
      <w:r w:rsidR="00BF3A72">
        <w:rPr>
          <w:rFonts w:eastAsia="Calibri"/>
          <w:sz w:val="24"/>
          <w:szCs w:val="24"/>
        </w:rPr>
        <w:t>set of policy-settings are agreed upon, the ability to run experiments</w:t>
      </w:r>
      <w:r w:rsidR="00CE694B">
        <w:rPr>
          <w:rFonts w:eastAsia="Calibri"/>
          <w:sz w:val="24"/>
          <w:szCs w:val="24"/>
        </w:rPr>
        <w:t>, analyse</w:t>
      </w:r>
      <w:r w:rsidR="00BF3A72">
        <w:rPr>
          <w:rFonts w:eastAsia="Calibri"/>
          <w:sz w:val="24"/>
          <w:szCs w:val="24"/>
        </w:rPr>
        <w:t xml:space="preserve"> and compare outcomes quickly is critical.</w:t>
      </w:r>
    </w:p>
    <w:p w14:paraId="755DC9DF" w14:textId="5BDE0555" w:rsidR="00410D09" w:rsidRDefault="00410D09" w:rsidP="00410D09">
      <w:pPr>
        <w:spacing w:line="240" w:lineRule="auto"/>
        <w:rPr>
          <w:rFonts w:eastAsia="Calibri"/>
          <w:sz w:val="24"/>
          <w:szCs w:val="24"/>
        </w:rPr>
      </w:pPr>
      <w:r>
        <w:rPr>
          <w:rFonts w:eastAsia="Calibri"/>
          <w:sz w:val="24"/>
          <w:szCs w:val="24"/>
        </w:rPr>
        <w:t xml:space="preserve">In this </w:t>
      </w:r>
      <w:r w:rsidR="002E679D">
        <w:rPr>
          <w:rFonts w:eastAsia="Calibri"/>
          <w:sz w:val="24"/>
          <w:szCs w:val="24"/>
        </w:rPr>
        <w:t>paper</w:t>
      </w:r>
      <w:r>
        <w:rPr>
          <w:rFonts w:eastAsia="Calibri"/>
          <w:sz w:val="24"/>
          <w:szCs w:val="24"/>
        </w:rPr>
        <w:t xml:space="preserve">, we demonstrate </w:t>
      </w:r>
      <w:r w:rsidR="002E679D">
        <w:rPr>
          <w:rFonts w:eastAsia="Calibri"/>
          <w:sz w:val="24"/>
          <w:szCs w:val="24"/>
        </w:rPr>
        <w:t>the advantages for policy-analysis of deploying existing</w:t>
      </w:r>
      <w:r w:rsidR="002E47D1">
        <w:rPr>
          <w:rFonts w:eastAsia="Calibri"/>
          <w:sz w:val="24"/>
          <w:szCs w:val="24"/>
        </w:rPr>
        <w:t xml:space="preserve"> health-system</w:t>
      </w:r>
      <w:r w:rsidR="002E679D">
        <w:rPr>
          <w:rFonts w:eastAsia="Calibri"/>
          <w:sz w:val="24"/>
          <w:szCs w:val="24"/>
        </w:rPr>
        <w:t xml:space="preserve"> policy models developed in </w:t>
      </w:r>
      <w:proofErr w:type="spellStart"/>
      <w:r w:rsidR="00874D73">
        <w:rPr>
          <w:rFonts w:eastAsia="Calibri"/>
          <w:sz w:val="24"/>
          <w:szCs w:val="24"/>
        </w:rPr>
        <w:t>NetLogo</w:t>
      </w:r>
      <w:proofErr w:type="spellEnd"/>
      <w:r w:rsidR="00685304">
        <w:rPr>
          <w:rFonts w:eastAsia="Calibri"/>
          <w:sz w:val="24"/>
          <w:szCs w:val="24"/>
        </w:rPr>
        <w:fldChar w:fldCharType="begin"/>
      </w:r>
      <w:r w:rsidR="005E0501">
        <w:rPr>
          <w:rFonts w:eastAsia="Calibri"/>
          <w:sz w:val="24"/>
          <w:szCs w:val="24"/>
        </w:rPr>
        <w:instrText xml:space="preserve"> ADDIN EN.CITE &lt;EndNote&gt;&lt;Cite&gt;&lt;Author&gt;Wilensky&lt;/Author&gt;&lt;Year&gt;2021&lt;/Year&gt;&lt;RecNum&gt;7761&lt;/RecNum&gt;&lt;DisplayText&gt;[3]&lt;/DisplayText&gt;&lt;record&gt;&lt;rec-number&gt;7761&lt;/rec-number&gt;&lt;foreign-keys&gt;&lt;key app="EN" db-id="2v5d0xdapwddwuetx0j5f20rvrpapzext2ep" timestamp="1622610579"&gt;7761&lt;/key&gt;&lt;/foreign-keys&gt;&lt;ref-type name="Computer Program"&gt;9&lt;/ref-type&gt;&lt;contributors&gt;&lt;authors&gt;&lt;author&gt;Wilensky, Uri&lt;/author&gt;&lt;/authors&gt;&lt;/contributors&gt;&lt;titles&gt;&lt;title&gt;NetLogo Version 6.2.0&lt;/title&gt;&lt;/titles&gt;&lt;edition&gt;6.1.0&lt;/edition&gt;&lt;dates&gt;&lt;year&gt;2021&lt;/year&gt;&lt;/dates&gt;&lt;pub-location&gt;United States of America&lt;/pub-location&gt;&lt;publisher&gt;Centre for Connected Learning and Computer-Based Modeling, Northwestern University&lt;/publisher&gt;&lt;urls&gt;&lt;related-urls&gt;&lt;url&gt;ccl.northwestern.edu/netlogo&lt;/url&gt;&lt;/related-urls&gt;&lt;/urls&gt;&lt;/record&gt;&lt;/Cite&gt;&lt;/EndNote&gt;</w:instrText>
      </w:r>
      <w:r w:rsidR="00685304">
        <w:rPr>
          <w:rFonts w:eastAsia="Calibri"/>
          <w:sz w:val="24"/>
          <w:szCs w:val="24"/>
        </w:rPr>
        <w:fldChar w:fldCharType="separate"/>
      </w:r>
      <w:r w:rsidR="00685304">
        <w:rPr>
          <w:rFonts w:eastAsia="Calibri"/>
          <w:noProof/>
          <w:sz w:val="24"/>
          <w:szCs w:val="24"/>
        </w:rPr>
        <w:t>[3]</w:t>
      </w:r>
      <w:r w:rsidR="00685304">
        <w:rPr>
          <w:rFonts w:eastAsia="Calibri"/>
          <w:sz w:val="24"/>
          <w:szCs w:val="24"/>
        </w:rPr>
        <w:fldChar w:fldCharType="end"/>
      </w:r>
      <w:r w:rsidR="002E679D">
        <w:rPr>
          <w:rFonts w:eastAsia="Calibri"/>
          <w:sz w:val="24"/>
          <w:szCs w:val="24"/>
        </w:rPr>
        <w:t xml:space="preserve"> on high-performance computing (HPC) clusters</w:t>
      </w:r>
      <w:r w:rsidR="00953678">
        <w:rPr>
          <w:rFonts w:eastAsia="Calibri"/>
          <w:sz w:val="24"/>
          <w:szCs w:val="24"/>
        </w:rPr>
        <w:t xml:space="preserve"> featuring parallel computing infrastructure</w:t>
      </w:r>
      <w:r w:rsidR="002E679D">
        <w:rPr>
          <w:rFonts w:eastAsia="Calibri"/>
          <w:sz w:val="24"/>
          <w:szCs w:val="24"/>
        </w:rPr>
        <w:t xml:space="preserve">. </w:t>
      </w:r>
      <w:r w:rsidR="002271E6">
        <w:rPr>
          <w:rFonts w:eastAsia="Calibri"/>
          <w:sz w:val="24"/>
          <w:szCs w:val="24"/>
        </w:rPr>
        <w:t xml:space="preserve">Our aim is </w:t>
      </w:r>
      <w:r w:rsidR="005C4CCC">
        <w:rPr>
          <w:rFonts w:eastAsia="Calibri"/>
          <w:sz w:val="24"/>
          <w:szCs w:val="24"/>
        </w:rPr>
        <w:t xml:space="preserve">to </w:t>
      </w:r>
      <w:r w:rsidR="002271E6">
        <w:rPr>
          <w:rFonts w:eastAsia="Calibri"/>
          <w:sz w:val="24"/>
          <w:szCs w:val="24"/>
        </w:rPr>
        <w:t>provide a generic framework</w:t>
      </w:r>
      <w:r w:rsidR="003D1C9E">
        <w:rPr>
          <w:rFonts w:eastAsia="Calibri"/>
          <w:sz w:val="24"/>
          <w:szCs w:val="24"/>
        </w:rPr>
        <w:t xml:space="preserve"> for adaptation by individual users through a </w:t>
      </w:r>
      <w:r w:rsidR="002E679D">
        <w:rPr>
          <w:rFonts w:eastAsia="Calibri"/>
          <w:sz w:val="24"/>
          <w:szCs w:val="24"/>
        </w:rPr>
        <w:t xml:space="preserve">set of adaptable, step-by-step instructions and scripts that can be used as-is or modified </w:t>
      </w:r>
      <w:r w:rsidR="002E47D1">
        <w:rPr>
          <w:rFonts w:eastAsia="Calibri"/>
          <w:sz w:val="24"/>
          <w:szCs w:val="24"/>
        </w:rPr>
        <w:t xml:space="preserve">with the assistance of local expertise </w:t>
      </w:r>
      <w:r w:rsidR="002E679D">
        <w:rPr>
          <w:rFonts w:eastAsia="Calibri"/>
          <w:sz w:val="24"/>
          <w:szCs w:val="24"/>
        </w:rPr>
        <w:t>to suit researchers’ own</w:t>
      </w:r>
      <w:r w:rsidR="00953678">
        <w:rPr>
          <w:rFonts w:eastAsia="Calibri"/>
          <w:sz w:val="24"/>
          <w:szCs w:val="24"/>
        </w:rPr>
        <w:t xml:space="preserve"> HPC</w:t>
      </w:r>
      <w:r w:rsidR="002E679D">
        <w:rPr>
          <w:rFonts w:eastAsia="Calibri"/>
          <w:sz w:val="24"/>
          <w:szCs w:val="24"/>
        </w:rPr>
        <w:t xml:space="preserve"> environments. </w:t>
      </w:r>
    </w:p>
    <w:p w14:paraId="0579273A" w14:textId="4DB141DE" w:rsidR="002E679D" w:rsidRDefault="002E679D" w:rsidP="002E679D">
      <w:pPr>
        <w:pStyle w:val="heading1"/>
      </w:pPr>
      <w:r>
        <w:t>Method</w:t>
      </w:r>
    </w:p>
    <w:p w14:paraId="43B8D340" w14:textId="66EBA5B5" w:rsidR="004B65C6" w:rsidRDefault="002E47D1" w:rsidP="00410D09">
      <w:pPr>
        <w:spacing w:line="240" w:lineRule="auto"/>
        <w:rPr>
          <w:rFonts w:eastAsia="Calibri"/>
          <w:sz w:val="24"/>
          <w:szCs w:val="24"/>
        </w:rPr>
      </w:pPr>
      <w:r>
        <w:rPr>
          <w:rFonts w:eastAsia="Calibri"/>
          <w:sz w:val="24"/>
          <w:szCs w:val="24"/>
        </w:rPr>
        <w:t xml:space="preserve">To </w:t>
      </w:r>
      <w:r w:rsidR="00834E5E">
        <w:rPr>
          <w:rFonts w:eastAsia="Calibri"/>
          <w:sz w:val="24"/>
          <w:szCs w:val="24"/>
        </w:rPr>
        <w:t xml:space="preserve">demonstrate </w:t>
      </w:r>
      <w:r w:rsidR="004B65C6">
        <w:rPr>
          <w:rFonts w:eastAsia="Calibri"/>
          <w:sz w:val="24"/>
          <w:szCs w:val="24"/>
        </w:rPr>
        <w:t>improvement</w:t>
      </w:r>
      <w:r w:rsidR="00A603A1">
        <w:rPr>
          <w:rFonts w:eastAsia="Calibri"/>
          <w:sz w:val="24"/>
          <w:szCs w:val="24"/>
        </w:rPr>
        <w:t>s</w:t>
      </w:r>
      <w:r w:rsidR="004B65C6">
        <w:rPr>
          <w:rFonts w:eastAsia="Calibri"/>
          <w:sz w:val="24"/>
          <w:szCs w:val="24"/>
        </w:rPr>
        <w:t xml:space="preserve"> in speed associated with the deployment of policy-models on HPC clusters, we </w:t>
      </w:r>
      <w:r w:rsidR="00A603A1">
        <w:rPr>
          <w:rFonts w:eastAsia="Calibri"/>
          <w:sz w:val="24"/>
          <w:szCs w:val="24"/>
        </w:rPr>
        <w:t xml:space="preserve">use as an example, a </w:t>
      </w:r>
      <w:r w:rsidR="004B65C6">
        <w:rPr>
          <w:rFonts w:eastAsia="Calibri"/>
          <w:sz w:val="24"/>
          <w:szCs w:val="24"/>
        </w:rPr>
        <w:t xml:space="preserve">model developed in consultation with the Victorian </w:t>
      </w:r>
      <w:r w:rsidR="008951CF">
        <w:rPr>
          <w:rFonts w:eastAsia="Calibri"/>
          <w:sz w:val="24"/>
          <w:szCs w:val="24"/>
        </w:rPr>
        <w:t xml:space="preserve">Department of Health and Human Services in </w:t>
      </w:r>
      <w:r w:rsidR="00F915FC">
        <w:rPr>
          <w:rFonts w:eastAsia="Calibri"/>
          <w:sz w:val="24"/>
          <w:szCs w:val="24"/>
        </w:rPr>
        <w:t>Victoria, Australia</w:t>
      </w:r>
      <w:r w:rsidR="004B65C6">
        <w:rPr>
          <w:rFonts w:eastAsia="Calibri"/>
          <w:sz w:val="24"/>
          <w:szCs w:val="24"/>
        </w:rPr>
        <w:t xml:space="preserve"> to estimate </w:t>
      </w:r>
      <w:r w:rsidR="008951CF">
        <w:rPr>
          <w:rFonts w:eastAsia="Calibri"/>
          <w:sz w:val="24"/>
          <w:szCs w:val="24"/>
        </w:rPr>
        <w:t>risk associated with easing social restrictions after that state’s 2</w:t>
      </w:r>
      <w:r w:rsidR="008951CF" w:rsidRPr="008951CF">
        <w:rPr>
          <w:rFonts w:eastAsia="Calibri"/>
          <w:sz w:val="24"/>
          <w:szCs w:val="24"/>
          <w:vertAlign w:val="superscript"/>
        </w:rPr>
        <w:t>nd</w:t>
      </w:r>
      <w:r w:rsidR="008951CF">
        <w:rPr>
          <w:rFonts w:eastAsia="Calibri"/>
          <w:sz w:val="24"/>
          <w:szCs w:val="24"/>
        </w:rPr>
        <w:t xml:space="preserve"> wave of SARS-CoV-2 infections</w:t>
      </w:r>
      <w:r w:rsidR="00F915FC">
        <w:rPr>
          <w:rFonts w:eastAsia="Calibri"/>
          <w:sz w:val="24"/>
          <w:szCs w:val="24"/>
        </w:rPr>
        <w:t xml:space="preserve"> in 2020</w:t>
      </w:r>
      <w:r w:rsidR="00344F58">
        <w:rPr>
          <w:rFonts w:eastAsia="Calibri"/>
          <w:sz w:val="24"/>
          <w:szCs w:val="24"/>
        </w:rPr>
        <w:fldChar w:fldCharType="begin">
          <w:fldData xml:space="preserve">PEVuZE5vdGU+PENpdGU+PEF1dGhvcj5CbGFrZWx5PC9BdXRob3I+PFllYXI+MjAyMDwvWWVhcj48
UmVjTnVtPjc2NjE8L1JlY051bT48RGlzcGxheVRleHQ+WzQtNl08L0Rpc3BsYXlUZXh0PjxyZWNv
cmQ+PHJlYy1udW1iZXI+NzY2MTwvcmVjLW51bWJlcj48Zm9yZWlnbi1rZXlzPjxrZXkgYXBwPSJF
TiIgZGItaWQ9IjJ2NWQweGRhcHdkZHd1ZXR4MGo1ZjIwcnZycGFwemV4dDJlcCIgdGltZXN0YW1w
PSIxNjA1MDQ5NDc2Ij43NjYxPC9rZXk+PC9mb3JlaWduLWtleXM+PHJlZi10eXBlIG5hbWU9Ikpv
dXJuYWwgQXJ0aWNsZSI+MTc8L3JlZi10eXBlPjxjb250cmlidXRvcnM+PGF1dGhvcnM+PGF1dGhv
cj5CbGFrZWx5LCBUb255PC9hdXRob3I+PGF1dGhvcj5UaG9tcHNvbiwgSmFzb248L2F1dGhvcj48
YXV0aG9yPkNhcnZhbGhvLCBOYXRhbGllPC9hdXRob3I+PGF1dGhvcj5CYWJsYW5pLCBMYXhtYW48
L2F1dGhvcj48YXV0aG9yPldpbHNvbiwgTmljazwvYXV0aG9yPjxhdXRob3I+U3RldmVuc29uLCBN
YXJrPC9hdXRob3I+PC9hdXRob3JzPjwvY29udHJpYnV0b3JzPjxhdXRoLWFkZHJlc3M+Q2VudHJl
IGZvciBFcGlkZW1pb2xvZ3kgYW5kIEJpb3N0YXRpc3RpY3MsIFVuaXZlcnNpdHkgb2YgTWVsYm91
cm5lLCBNZWxib3VybmUsIFZJQy4mI3hEO1RyYW5zcG9ydCwgSGVhbHRoIGFuZCBVcmJhbiBEZXNp
Z24gUmVzZWFyY2ggTGFiLCBVbml2ZXJzaXR5IG9mIE1lbGJvdXJuZSwgTWVsYm91cm5lLCBWSUMu
JiN4RDtDZW50cmUgZm9yIEhlYWx0aCBQb2xpY3ksIFVuaXZlcnNpdHkgb2YgTWVsYm91cm5lLCBN
ZWxib3VybmUsIFZJQy4mI3hEO1VuaXZlcnNpdHkgb2YgT3RhZ28sIER1bmVkaW4sIE5aLjwvYXV0
aC1hZGRyZXNzPjx0aXRsZXM+PHRpdGxlPlRoZSBwcm9iYWJpbGl0eSBvZiB0aGUgNuKAkHdlZWsg
bG9ja2Rvd24gaW4gVmljdG9yaWEgKGNvbW1lbmNpbmcgOSBKdWx5IDIwMjApIGFjaGlldmluZyBl
bGltaW5hdGlvbiBvZiBjb21tdW5pdHkgdHJhbnNtaXNzaW9uIG9mIFNBUlPigJBDb1bigJAyPC90
aXRsZT48c2Vjb25kYXJ5LXRpdGxlPk1lZGljYWwgSm91cm5hbCBvZiBBdXN0cmFsaWE8L3NlY29u
ZGFyeS10aXRsZT48L3RpdGxlcz48cGVyaW9kaWNhbD48ZnVsbC10aXRsZT5NZWRpY2FsIEpvdXJu
YWwgb2YgQXVzdHJhbGlhPC9mdWxsLXRpdGxlPjwvcGVyaW9kaWNhbD48cGFnZXM+MzQ5LTM1MSBl
MTwvcGFnZXM+PHZvbHVtZT4yMTM8L3ZvbHVtZT48bnVtYmVyPjg8L251bWJlcj48ZWRpdGlvbj4y
MDIwLzA5LzI4PC9lZGl0aW9uPjxrZXl3b3Jkcz48a2V5d29yZD4qQmV0YWNvcm9uYXZpcnVzPC9r
ZXl3b3JkPjxrZXl3b3JkPkNvcm9uYXZpcnVzIEluZmVjdGlvbnMvZXBpZGVtaW9sb2d5Lyp0cmFu
c21pc3Npb24vdmlyb2xvZ3k8L2tleXdvcmQ+PGtleXdvcmQ+RGlzZWFzZSBUcmFuc21pc3Npb24s
IEluZmVjdGlvdXMvKnByZXZlbnRpb24gJmFtcDsgY29udHJvbDwva2V5d29yZD48a2V5d29yZD4q
SGVhbHRoIFBvbGljeTwva2V5d29yZD48a2V5d29yZD5IdW1hbnM8L2tleXdvcmQ+PGtleXdvcmQ+
UGFuZGVtaWNzPC9rZXl3b3JkPjxrZXl3b3JkPlBuZXVtb25pYSwgVmlyYWwvZXBpZGVtaW9sb2d5
Lyp0cmFuc21pc3Npb24vdmlyb2xvZ3k8L2tleXdvcmQ+PGtleXdvcmQ+UXVhcmFudGluZS8qbWV0
aG9kczwva2V5d29yZD48a2V5d29yZD5WaWN0b3JpYS9lcGlkZW1pb2xvZ3k8L2tleXdvcmQ+PGtl
eXdvcmQ+KmNvdmlkLTE5PC9rZXl3b3JkPjxrZXl3b3JkPipFcGlkZW1pY3M8L2tleXdvcmQ+PGtl
eXdvcmQ+KkluZmVjdGlvdXMgZGlzZWFzZXM8L2tleXdvcmQ+PGtleXdvcmQ+Kk1vZGVscywgc3Rh
dGlzdGljYWw8L2tleXdvcmQ+PGtleXdvcmQ+KlJlc3BpcmF0b3J5IHRyYWN0IGluZmVjdGlvbnM8
L2tleXdvcmQ+PC9rZXl3b3Jkcz48ZGF0ZXM+PHllYXI+MjAyMDwveWVhcj48cHViLWRhdGVzPjxk
YXRlPk9jdDwvZGF0ZT48L3B1Yi1kYXRlcz48L2RhdGVzPjxpc2JuPjAwMjUtNzI5WDwvaXNibj48
YWNjZXNzaW9uLW51bT4zMjk4MTEwODwvYWNjZXNzaW9uLW51bT48dXJscz48cmVsYXRlZC11cmxz
Pjx1cmw+aHR0cHM6Ly93d3cubmNiaS5ubG0ubmloLmdvdi9wdWJtZWQvMzI5ODExMDg8L3VybD48
L3JlbGF0ZWQtdXJscz48L3VybHM+PGVsZWN0cm9uaWMtcmVzb3VyY2UtbnVtPjEwLjU2OTQvbWph
Mi41MDc4NjwvZWxlY3Ryb25pYy1yZXNvdXJjZS1udW0+PC9yZWNvcmQ+PC9DaXRlPjxDaXRlPjxB
dXRob3I+VGhvbXBzb248L0F1dGhvcj48WWVhcj4yMDIwPC9ZZWFyPjxSZWNOdW0+NzU5MTwvUmVj
TnVtPjxyZWNvcmQ+PHJlYy1udW1iZXI+NzU5MTwvcmVjLW51bWJlcj48Zm9yZWlnbi1rZXlzPjxr
ZXkgYXBwPSJFTiIgZGItaWQ9IjJ2NWQweGRhcHdkZHd1ZXR4MGo1ZjIwcnZycGFwemV4dDJlcCIg
dGltZXN0YW1wPSIxNTk0NjA1MTg5Ij43NTkxPC9rZXk+PC9mb3JlaWduLWtleXM+PHJlZi10eXBl
IG5hbWU9IkpvdXJuYWwgQXJ0aWNsZSI+MTc8L3JlZi10eXBlPjxjb250cmlidXRvcnM+PGF1dGhv
cnM+PGF1dGhvcj5UaG9tcHNvbiwgSmFzb248L2F1dGhvcj48YXV0aG9yPk1jQ2x1cmUsIFJvZGVy
aWNrPC9hdXRob3I+PGF1dGhvcj5CbGFrZWx5LCBUb255PC9hdXRob3I+PGF1dGhvcj5XaWxzb24s
IE5pY2s8L2F1dGhvcj48YXV0aG9yPkJha2VyLCBNaWNoYWVsPC9hdXRob3I+PGF1dGhvcj5kZSBT
YSwgVGhpYWdvIEhlcmljazwvYXV0aG9yPjxhdXRob3I+TmljZSwgS2Vycnk8L2F1dGhvcj48YXV0
aG9yPldpam5hbmRzLCBKYXNwZXIgUzwvYXV0aG9yPjxhdXRob3I+QXNjaHdhbmRlbiwgR2lkZW9u
PC9hdXRob3I+PGF1dGhvcj5DcnV6LUdhbWJhcmRlbGxhLCBDYW1pbG88L2F1dGhvcj48L2F1dGhv
cnM+PC9jb250cmlidXRvcnM+PHRpdGxlcz48dGl0bGU+VGhlIEVzdGltYXRlZCBMaWtlbGlob29k
IG9mIEVsaW1pbmF0aW5nIHRoZSBTQVJTLUNvVi0yIFBhbmRlbWljIGluIEF1c3RyYWxpYSBhbmQg
TmV3IFplYWxhbmQgVW5kZXIgQ3VycmVudCBQdWJsaWMgSGVhbHRoIFBvbGljeSBTZXR0aW5nczog
QW4gQWdlbnQtQmFzZWQtU0VJUiBNb2RlbGxpbmcgQXBwcm9hY2g8L3RpdGxlPjxzZWNvbmRhcnkt
dGl0bGU+QXZhaWxhYmxlIGF0IFNTUk4gMzU4ODA3NDwvc2Vjb25kYXJ5LXRpdGxlPjwvdGl0bGVz
PjxwZXJpb2RpY2FsPjxmdWxsLXRpdGxlPkF2YWlsYWJsZSBhdCBTU1JOIDM1ODgwNzQ8L2Z1bGwt
dGl0bGU+PC9wZXJpb2RpY2FsPjxkYXRlcz48eWVhcj4yMDIwPC95ZWFyPjwvZGF0ZXM+PHVybHM+
PC91cmxzPjwvcmVjb3JkPjwvQ2l0ZT48Q2l0ZT48QXV0aG9yPlN0YXRlIEdvdmVybm1lbnQgb2Yg
VmljdG9yaWE8L0F1dGhvcj48WWVhcj4yMDIwPC9ZZWFyPjxSZWNOdW0+NzYxNzwvUmVjTnVtPjxy
ZWNvcmQ+PHJlYy1udW1iZXI+NzYxNzwvcmVjLW51bWJlcj48Zm9yZWlnbi1rZXlzPjxrZXkgYXBw
PSJFTiIgZGItaWQ9IjJ2NWQweGRhcHdkZHd1ZXR4MGo1ZjIwcnZycGFwemV4dDJlcCIgdGltZXN0
YW1wPSIxNjAxNTM0NzM2Ij43NjE3PC9rZXk+PC9mb3JlaWduLWtleXM+PHJlZi10eXBlIG5hbWU9
IkdvdmVybm1lbnQgRG9jdW1lbnQiPjQ2PC9yZWYtdHlwZT48Y29udHJpYnV0b3JzPjxhdXRob3Jz
PjxhdXRob3I+U3RhdGUgR292ZXJubWVudCBvZiBWaWN0b3JpYSw8L2F1dGhvcj48L2F1dGhvcnM+
PHNlY29uZGFyeS1hdXRob3JzPjxhdXRob3I+RGVwYXJ0bWVudCBvZiBIZWFsdGggYW5kIEh1bWFu
IFNlcnZpY2VzPC9hdXRob3I+PC9zZWNvbmRhcnktYXV0aG9ycz48L2NvbnRyaWJ1dG9ycz48dGl0
bGVzPjx0aXRsZT5FbWVyZ2luZyBmcm9tIGxvY2tkb3duIOKAkyBtb2RlbDwvdGl0bGU+PC90aXRs
ZXM+PGRhdGVzPjx5ZWFyPjIwMjA8L3llYXI+PC9kYXRlcz48cHViLWxvY2F0aW9uPk1lbGJvdXJu
ZSwgVmljdG9yaWE8L3B1Yi1sb2NhdGlvbj48cHVibGlzaGVyPlN0YXRlIEdvdmVybm1lbnQgb2Yg
VmljdG9yaWE8L3B1Ymxpc2hlcj48dXJscz48cmVsYXRlZC11cmxzPjx1cmw+aHR0cHM6Ly93d3cu
ZGhocy52aWMuZ292LmF1L2VtZXJnaW5nLWxvY2tkb3duLW1vZGVsPC91cmw+PC9yZWxhdGVkLXVy
bHM+PC91cmxzPjwvcmVjb3JkPjwvQ2l0ZT48L0VuZE5vdGU+AG==
</w:fldData>
        </w:fldChar>
      </w:r>
      <w:r w:rsidR="00685304">
        <w:rPr>
          <w:rFonts w:eastAsia="Calibri"/>
          <w:sz w:val="24"/>
          <w:szCs w:val="24"/>
        </w:rPr>
        <w:instrText xml:space="preserve"> ADDIN EN.CITE </w:instrText>
      </w:r>
      <w:r w:rsidR="00685304">
        <w:rPr>
          <w:rFonts w:eastAsia="Calibri"/>
          <w:sz w:val="24"/>
          <w:szCs w:val="24"/>
        </w:rPr>
        <w:fldChar w:fldCharType="begin">
          <w:fldData xml:space="preserve">PEVuZE5vdGU+PENpdGU+PEF1dGhvcj5CbGFrZWx5PC9BdXRob3I+PFllYXI+MjAyMDwvWWVhcj48
UmVjTnVtPjc2NjE8L1JlY051bT48RGlzcGxheVRleHQ+WzQtNl08L0Rpc3BsYXlUZXh0PjxyZWNv
cmQ+PHJlYy1udW1iZXI+NzY2MTwvcmVjLW51bWJlcj48Zm9yZWlnbi1rZXlzPjxrZXkgYXBwPSJF
TiIgZGItaWQ9IjJ2NWQweGRhcHdkZHd1ZXR4MGo1ZjIwcnZycGFwemV4dDJlcCIgdGltZXN0YW1w
PSIxNjA1MDQ5NDc2Ij43NjYxPC9rZXk+PC9mb3JlaWduLWtleXM+PHJlZi10eXBlIG5hbWU9Ikpv
dXJuYWwgQXJ0aWNsZSI+MTc8L3JlZi10eXBlPjxjb250cmlidXRvcnM+PGF1dGhvcnM+PGF1dGhv
cj5CbGFrZWx5LCBUb255PC9hdXRob3I+PGF1dGhvcj5UaG9tcHNvbiwgSmFzb248L2F1dGhvcj48
YXV0aG9yPkNhcnZhbGhvLCBOYXRhbGllPC9hdXRob3I+PGF1dGhvcj5CYWJsYW5pLCBMYXhtYW48
L2F1dGhvcj48YXV0aG9yPldpbHNvbiwgTmljazwvYXV0aG9yPjxhdXRob3I+U3RldmVuc29uLCBN
YXJrPC9hdXRob3I+PC9hdXRob3JzPjwvY29udHJpYnV0b3JzPjxhdXRoLWFkZHJlc3M+Q2VudHJl
IGZvciBFcGlkZW1pb2xvZ3kgYW5kIEJpb3N0YXRpc3RpY3MsIFVuaXZlcnNpdHkgb2YgTWVsYm91
cm5lLCBNZWxib3VybmUsIFZJQy4mI3hEO1RyYW5zcG9ydCwgSGVhbHRoIGFuZCBVcmJhbiBEZXNp
Z24gUmVzZWFyY2ggTGFiLCBVbml2ZXJzaXR5IG9mIE1lbGJvdXJuZSwgTWVsYm91cm5lLCBWSUMu
JiN4RDtDZW50cmUgZm9yIEhlYWx0aCBQb2xpY3ksIFVuaXZlcnNpdHkgb2YgTWVsYm91cm5lLCBN
ZWxib3VybmUsIFZJQy4mI3hEO1VuaXZlcnNpdHkgb2YgT3RhZ28sIER1bmVkaW4sIE5aLjwvYXV0
aC1hZGRyZXNzPjx0aXRsZXM+PHRpdGxlPlRoZSBwcm9iYWJpbGl0eSBvZiB0aGUgNuKAkHdlZWsg
bG9ja2Rvd24gaW4gVmljdG9yaWEgKGNvbW1lbmNpbmcgOSBKdWx5IDIwMjApIGFjaGlldmluZyBl
bGltaW5hdGlvbiBvZiBjb21tdW5pdHkgdHJhbnNtaXNzaW9uIG9mIFNBUlPigJBDb1bigJAyPC90
aXRsZT48c2Vjb25kYXJ5LXRpdGxlPk1lZGljYWwgSm91cm5hbCBvZiBBdXN0cmFsaWE8L3NlY29u
ZGFyeS10aXRsZT48L3RpdGxlcz48cGVyaW9kaWNhbD48ZnVsbC10aXRsZT5NZWRpY2FsIEpvdXJu
YWwgb2YgQXVzdHJhbGlhPC9mdWxsLXRpdGxlPjwvcGVyaW9kaWNhbD48cGFnZXM+MzQ5LTM1MSBl
MTwvcGFnZXM+PHZvbHVtZT4yMTM8L3ZvbHVtZT48bnVtYmVyPjg8L251bWJlcj48ZWRpdGlvbj4y
MDIwLzA5LzI4PC9lZGl0aW9uPjxrZXl3b3Jkcz48a2V5d29yZD4qQmV0YWNvcm9uYXZpcnVzPC9r
ZXl3b3JkPjxrZXl3b3JkPkNvcm9uYXZpcnVzIEluZmVjdGlvbnMvZXBpZGVtaW9sb2d5Lyp0cmFu
c21pc3Npb24vdmlyb2xvZ3k8L2tleXdvcmQ+PGtleXdvcmQ+RGlzZWFzZSBUcmFuc21pc3Npb24s
IEluZmVjdGlvdXMvKnByZXZlbnRpb24gJmFtcDsgY29udHJvbDwva2V5d29yZD48a2V5d29yZD4q
SGVhbHRoIFBvbGljeTwva2V5d29yZD48a2V5d29yZD5IdW1hbnM8L2tleXdvcmQ+PGtleXdvcmQ+
UGFuZGVtaWNzPC9rZXl3b3JkPjxrZXl3b3JkPlBuZXVtb25pYSwgVmlyYWwvZXBpZGVtaW9sb2d5
Lyp0cmFuc21pc3Npb24vdmlyb2xvZ3k8L2tleXdvcmQ+PGtleXdvcmQ+UXVhcmFudGluZS8qbWV0
aG9kczwva2V5d29yZD48a2V5d29yZD5WaWN0b3JpYS9lcGlkZW1pb2xvZ3k8L2tleXdvcmQ+PGtl
eXdvcmQ+KmNvdmlkLTE5PC9rZXl3b3JkPjxrZXl3b3JkPipFcGlkZW1pY3M8L2tleXdvcmQ+PGtl
eXdvcmQ+KkluZmVjdGlvdXMgZGlzZWFzZXM8L2tleXdvcmQ+PGtleXdvcmQ+Kk1vZGVscywgc3Rh
dGlzdGljYWw8L2tleXdvcmQ+PGtleXdvcmQ+KlJlc3BpcmF0b3J5IHRyYWN0IGluZmVjdGlvbnM8
L2tleXdvcmQ+PC9rZXl3b3Jkcz48ZGF0ZXM+PHllYXI+MjAyMDwveWVhcj48cHViLWRhdGVzPjxk
YXRlPk9jdDwvZGF0ZT48L3B1Yi1kYXRlcz48L2RhdGVzPjxpc2JuPjAwMjUtNzI5WDwvaXNibj48
YWNjZXNzaW9uLW51bT4zMjk4MTEwODwvYWNjZXNzaW9uLW51bT48dXJscz48cmVsYXRlZC11cmxz
Pjx1cmw+aHR0cHM6Ly93d3cubmNiaS5ubG0ubmloLmdvdi9wdWJtZWQvMzI5ODExMDg8L3VybD48
L3JlbGF0ZWQtdXJscz48L3VybHM+PGVsZWN0cm9uaWMtcmVzb3VyY2UtbnVtPjEwLjU2OTQvbWph
Mi41MDc4NjwvZWxlY3Ryb25pYy1yZXNvdXJjZS1udW0+PC9yZWNvcmQ+PC9DaXRlPjxDaXRlPjxB
dXRob3I+VGhvbXBzb248L0F1dGhvcj48WWVhcj4yMDIwPC9ZZWFyPjxSZWNOdW0+NzU5MTwvUmVj
TnVtPjxyZWNvcmQ+PHJlYy1udW1iZXI+NzU5MTwvcmVjLW51bWJlcj48Zm9yZWlnbi1rZXlzPjxr
ZXkgYXBwPSJFTiIgZGItaWQ9IjJ2NWQweGRhcHdkZHd1ZXR4MGo1ZjIwcnZycGFwemV4dDJlcCIg
dGltZXN0YW1wPSIxNTk0NjA1MTg5Ij43NTkxPC9rZXk+PC9mb3JlaWduLWtleXM+PHJlZi10eXBl
IG5hbWU9IkpvdXJuYWwgQXJ0aWNsZSI+MTc8L3JlZi10eXBlPjxjb250cmlidXRvcnM+PGF1dGhv
cnM+PGF1dGhvcj5UaG9tcHNvbiwgSmFzb248L2F1dGhvcj48YXV0aG9yPk1jQ2x1cmUsIFJvZGVy
aWNrPC9hdXRob3I+PGF1dGhvcj5CbGFrZWx5LCBUb255PC9hdXRob3I+PGF1dGhvcj5XaWxzb24s
IE5pY2s8L2F1dGhvcj48YXV0aG9yPkJha2VyLCBNaWNoYWVsPC9hdXRob3I+PGF1dGhvcj5kZSBT
YSwgVGhpYWdvIEhlcmljazwvYXV0aG9yPjxhdXRob3I+TmljZSwgS2Vycnk8L2F1dGhvcj48YXV0
aG9yPldpam5hbmRzLCBKYXNwZXIgUzwvYXV0aG9yPjxhdXRob3I+QXNjaHdhbmRlbiwgR2lkZW9u
PC9hdXRob3I+PGF1dGhvcj5DcnV6LUdhbWJhcmRlbGxhLCBDYW1pbG88L2F1dGhvcj48L2F1dGhv
cnM+PC9jb250cmlidXRvcnM+PHRpdGxlcz48dGl0bGU+VGhlIEVzdGltYXRlZCBMaWtlbGlob29k
IG9mIEVsaW1pbmF0aW5nIHRoZSBTQVJTLUNvVi0yIFBhbmRlbWljIGluIEF1c3RyYWxpYSBhbmQg
TmV3IFplYWxhbmQgVW5kZXIgQ3VycmVudCBQdWJsaWMgSGVhbHRoIFBvbGljeSBTZXR0aW5nczog
QW4gQWdlbnQtQmFzZWQtU0VJUiBNb2RlbGxpbmcgQXBwcm9hY2g8L3RpdGxlPjxzZWNvbmRhcnkt
dGl0bGU+QXZhaWxhYmxlIGF0IFNTUk4gMzU4ODA3NDwvc2Vjb25kYXJ5LXRpdGxlPjwvdGl0bGVz
PjxwZXJpb2RpY2FsPjxmdWxsLXRpdGxlPkF2YWlsYWJsZSBhdCBTU1JOIDM1ODgwNzQ8L2Z1bGwt
dGl0bGU+PC9wZXJpb2RpY2FsPjxkYXRlcz48eWVhcj4yMDIwPC95ZWFyPjwvZGF0ZXM+PHVybHM+
PC91cmxzPjwvcmVjb3JkPjwvQ2l0ZT48Q2l0ZT48QXV0aG9yPlN0YXRlIEdvdmVybm1lbnQgb2Yg
VmljdG9yaWE8L0F1dGhvcj48WWVhcj4yMDIwPC9ZZWFyPjxSZWNOdW0+NzYxNzwvUmVjTnVtPjxy
ZWNvcmQ+PHJlYy1udW1iZXI+NzYxNzwvcmVjLW51bWJlcj48Zm9yZWlnbi1rZXlzPjxrZXkgYXBw
PSJFTiIgZGItaWQ9IjJ2NWQweGRhcHdkZHd1ZXR4MGo1ZjIwcnZycGFwemV4dDJlcCIgdGltZXN0
YW1wPSIxNjAxNTM0NzM2Ij43NjE3PC9rZXk+PC9mb3JlaWduLWtleXM+PHJlZi10eXBlIG5hbWU9
IkdvdmVybm1lbnQgRG9jdW1lbnQiPjQ2PC9yZWYtdHlwZT48Y29udHJpYnV0b3JzPjxhdXRob3Jz
PjxhdXRob3I+U3RhdGUgR292ZXJubWVudCBvZiBWaWN0b3JpYSw8L2F1dGhvcj48L2F1dGhvcnM+
PHNlY29uZGFyeS1hdXRob3JzPjxhdXRob3I+RGVwYXJ0bWVudCBvZiBIZWFsdGggYW5kIEh1bWFu
IFNlcnZpY2VzPC9hdXRob3I+PC9zZWNvbmRhcnktYXV0aG9ycz48L2NvbnRyaWJ1dG9ycz48dGl0
bGVzPjx0aXRsZT5FbWVyZ2luZyBmcm9tIGxvY2tkb3duIOKAkyBtb2RlbDwvdGl0bGU+PC90aXRs
ZXM+PGRhdGVzPjx5ZWFyPjIwMjA8L3llYXI+PC9kYXRlcz48cHViLWxvY2F0aW9uPk1lbGJvdXJu
ZSwgVmljdG9yaWE8L3B1Yi1sb2NhdGlvbj48cHVibGlzaGVyPlN0YXRlIEdvdmVybm1lbnQgb2Yg
VmljdG9yaWE8L3B1Ymxpc2hlcj48dXJscz48cmVsYXRlZC11cmxzPjx1cmw+aHR0cHM6Ly93d3cu
ZGhocy52aWMuZ292LmF1L2VtZXJnaW5nLWxvY2tkb3duLW1vZGVsPC91cmw+PC9yZWxhdGVkLXVy
bHM+PC91cmxzPjwvcmVjb3JkPjwvQ2l0ZT48L0VuZE5vdGU+AG==
</w:fldData>
        </w:fldChar>
      </w:r>
      <w:r w:rsidR="00685304">
        <w:rPr>
          <w:rFonts w:eastAsia="Calibri"/>
          <w:sz w:val="24"/>
          <w:szCs w:val="24"/>
        </w:rPr>
        <w:instrText xml:space="preserve"> ADDIN EN.CITE.DATA </w:instrText>
      </w:r>
      <w:r w:rsidR="00685304">
        <w:rPr>
          <w:rFonts w:eastAsia="Calibri"/>
          <w:sz w:val="24"/>
          <w:szCs w:val="24"/>
        </w:rPr>
      </w:r>
      <w:r w:rsidR="00685304">
        <w:rPr>
          <w:rFonts w:eastAsia="Calibri"/>
          <w:sz w:val="24"/>
          <w:szCs w:val="24"/>
        </w:rPr>
        <w:fldChar w:fldCharType="end"/>
      </w:r>
      <w:r w:rsidR="00344F58">
        <w:rPr>
          <w:rFonts w:eastAsia="Calibri"/>
          <w:sz w:val="24"/>
          <w:szCs w:val="24"/>
        </w:rPr>
      </w:r>
      <w:r w:rsidR="00344F58">
        <w:rPr>
          <w:rFonts w:eastAsia="Calibri"/>
          <w:sz w:val="24"/>
          <w:szCs w:val="24"/>
        </w:rPr>
        <w:fldChar w:fldCharType="separate"/>
      </w:r>
      <w:r w:rsidR="00685304">
        <w:rPr>
          <w:rFonts w:eastAsia="Calibri"/>
          <w:noProof/>
          <w:sz w:val="24"/>
          <w:szCs w:val="24"/>
        </w:rPr>
        <w:t>[4-6]</w:t>
      </w:r>
      <w:r w:rsidR="00344F58">
        <w:rPr>
          <w:rFonts w:eastAsia="Calibri"/>
          <w:sz w:val="24"/>
          <w:szCs w:val="24"/>
        </w:rPr>
        <w:fldChar w:fldCharType="end"/>
      </w:r>
      <w:r w:rsidR="004B65C6">
        <w:rPr>
          <w:rFonts w:eastAsia="Calibri"/>
          <w:sz w:val="24"/>
          <w:szCs w:val="24"/>
        </w:rPr>
        <w:t>.</w:t>
      </w:r>
    </w:p>
    <w:p w14:paraId="319D70C7" w14:textId="11C0BCDD" w:rsidR="00D92790" w:rsidRDefault="00F915FC" w:rsidP="00D92790">
      <w:pPr>
        <w:spacing w:line="240" w:lineRule="auto"/>
        <w:rPr>
          <w:rFonts w:eastAsia="Calibri"/>
          <w:sz w:val="24"/>
          <w:szCs w:val="24"/>
        </w:rPr>
      </w:pPr>
      <w:r>
        <w:rPr>
          <w:rFonts w:eastAsia="Calibri"/>
          <w:sz w:val="24"/>
          <w:szCs w:val="24"/>
        </w:rPr>
        <w:t xml:space="preserve">For simplicity, we compared a single scenario </w:t>
      </w:r>
      <w:r w:rsidR="00344F58">
        <w:rPr>
          <w:rFonts w:eastAsia="Calibri"/>
          <w:sz w:val="24"/>
          <w:szCs w:val="24"/>
        </w:rPr>
        <w:t xml:space="preserve">of 100 model runs </w:t>
      </w:r>
      <w:r w:rsidR="00953678">
        <w:rPr>
          <w:rFonts w:eastAsia="Calibri"/>
          <w:sz w:val="24"/>
          <w:szCs w:val="24"/>
        </w:rPr>
        <w:t xml:space="preserve">under Policy 4 </w:t>
      </w:r>
      <w:r w:rsidR="00F27243">
        <w:rPr>
          <w:rFonts w:eastAsia="Calibri"/>
          <w:sz w:val="24"/>
          <w:szCs w:val="24"/>
        </w:rPr>
        <w:t xml:space="preserve">(aggressive elimination) </w:t>
      </w:r>
      <w:r w:rsidR="00953678">
        <w:rPr>
          <w:rFonts w:eastAsia="Calibri"/>
          <w:sz w:val="24"/>
          <w:szCs w:val="24"/>
        </w:rPr>
        <w:t>f</w:t>
      </w:r>
      <w:r w:rsidR="00685304">
        <w:rPr>
          <w:rFonts w:eastAsia="Calibri"/>
          <w:sz w:val="24"/>
          <w:szCs w:val="24"/>
        </w:rPr>
        <w:t>ro</w:t>
      </w:r>
      <w:r w:rsidR="00953678">
        <w:rPr>
          <w:rFonts w:eastAsia="Calibri"/>
          <w:sz w:val="24"/>
          <w:szCs w:val="24"/>
        </w:rPr>
        <w:t>m the published model. We r</w:t>
      </w:r>
      <w:r w:rsidR="00C81ED3">
        <w:rPr>
          <w:rFonts w:eastAsia="Calibri"/>
          <w:sz w:val="24"/>
          <w:szCs w:val="24"/>
        </w:rPr>
        <w:t>a</w:t>
      </w:r>
      <w:r w:rsidR="00953678">
        <w:rPr>
          <w:rFonts w:eastAsia="Calibri"/>
          <w:sz w:val="24"/>
          <w:szCs w:val="24"/>
        </w:rPr>
        <w:t xml:space="preserve">n the model for a total of 1500 time-steps, equivalent to 1500 </w:t>
      </w:r>
      <w:r w:rsidR="00685304">
        <w:rPr>
          <w:rFonts w:eastAsia="Calibri"/>
          <w:sz w:val="24"/>
          <w:szCs w:val="24"/>
        </w:rPr>
        <w:t xml:space="preserve">model </w:t>
      </w:r>
      <w:r w:rsidR="00953678">
        <w:rPr>
          <w:rFonts w:eastAsia="Calibri"/>
          <w:sz w:val="24"/>
          <w:szCs w:val="24"/>
        </w:rPr>
        <w:t>days.</w:t>
      </w:r>
      <w:r w:rsidR="00C81ED3">
        <w:rPr>
          <w:rFonts w:eastAsia="Calibri"/>
          <w:sz w:val="24"/>
          <w:szCs w:val="24"/>
        </w:rPr>
        <w:t xml:space="preserve"> </w:t>
      </w:r>
    </w:p>
    <w:p w14:paraId="52A5836E" w14:textId="1BA7689D" w:rsidR="00D92790" w:rsidRDefault="00953678" w:rsidP="00F27243">
      <w:pPr>
        <w:spacing w:line="240" w:lineRule="auto"/>
        <w:rPr>
          <w:rFonts w:eastAsia="Calibri"/>
          <w:sz w:val="24"/>
          <w:szCs w:val="24"/>
        </w:rPr>
      </w:pPr>
      <w:r>
        <w:rPr>
          <w:rFonts w:eastAsia="Calibri"/>
          <w:sz w:val="24"/>
          <w:szCs w:val="24"/>
        </w:rPr>
        <w:t>The model was first run on the author’s laptop</w:t>
      </w:r>
      <w:r w:rsidR="00685304">
        <w:rPr>
          <w:rFonts w:eastAsia="Calibri"/>
          <w:sz w:val="24"/>
          <w:szCs w:val="24"/>
        </w:rPr>
        <w:t xml:space="preserve"> (Intel® Core™</w:t>
      </w:r>
      <w:r w:rsidR="00874D73">
        <w:rPr>
          <w:rFonts w:eastAsia="Calibri"/>
          <w:sz w:val="24"/>
          <w:szCs w:val="24"/>
        </w:rPr>
        <w:t xml:space="preserve">, 4 cores, </w:t>
      </w:r>
      <w:r w:rsidR="00685304">
        <w:rPr>
          <w:rFonts w:eastAsia="Calibri"/>
          <w:sz w:val="24"/>
          <w:szCs w:val="24"/>
        </w:rPr>
        <w:t xml:space="preserve">i7-7700HQ CPU @ 2.80GHz, 32GB RAM, Windows 10, 64bit OS). It was </w:t>
      </w:r>
      <w:r>
        <w:rPr>
          <w:rFonts w:eastAsia="Calibri"/>
          <w:sz w:val="24"/>
          <w:szCs w:val="24"/>
        </w:rPr>
        <w:t xml:space="preserve">then deployed using the </w:t>
      </w:r>
      <w:r w:rsidR="00C81ED3">
        <w:rPr>
          <w:rFonts w:eastAsia="Calibri"/>
          <w:sz w:val="24"/>
          <w:szCs w:val="24"/>
        </w:rPr>
        <w:t>‘</w:t>
      </w:r>
      <w:r w:rsidR="00874D73">
        <w:rPr>
          <w:rFonts w:eastAsia="Calibri"/>
          <w:sz w:val="24"/>
          <w:szCs w:val="24"/>
        </w:rPr>
        <w:t>s</w:t>
      </w:r>
      <w:r w:rsidR="00C81ED3">
        <w:rPr>
          <w:rFonts w:eastAsia="Calibri"/>
          <w:sz w:val="24"/>
          <w:szCs w:val="24"/>
        </w:rPr>
        <w:t xml:space="preserve">nowy’ HPC partition on the University of Melbourne’s </w:t>
      </w:r>
      <w:r w:rsidR="009D57CC">
        <w:rPr>
          <w:rFonts w:eastAsia="Calibri"/>
          <w:sz w:val="24"/>
          <w:szCs w:val="24"/>
        </w:rPr>
        <w:t xml:space="preserve">‘Spartan’ </w:t>
      </w:r>
      <w:r w:rsidR="00C81ED3">
        <w:rPr>
          <w:rFonts w:eastAsia="Calibri"/>
          <w:sz w:val="24"/>
          <w:szCs w:val="24"/>
        </w:rPr>
        <w:t>HPC cluster</w:t>
      </w:r>
      <w:r w:rsidR="009D57CC">
        <w:rPr>
          <w:rFonts w:eastAsia="Calibri"/>
          <w:sz w:val="24"/>
          <w:szCs w:val="24"/>
        </w:rPr>
        <w:fldChar w:fldCharType="begin"/>
      </w:r>
      <w:r w:rsidR="009D57CC">
        <w:rPr>
          <w:rFonts w:eastAsia="Calibri"/>
          <w:sz w:val="24"/>
          <w:szCs w:val="24"/>
        </w:rPr>
        <w:instrText xml:space="preserve"> ADDIN EN.CITE &lt;EndNote&gt;&lt;Cite&gt;&lt;Author&gt;Lafayette&lt;/Author&gt;&lt;Year&gt;2017&lt;/Year&gt;&lt;RecNum&gt;7762&lt;/RecNum&gt;&lt;DisplayText&gt;[7]&lt;/DisplayText&gt;&lt;record&gt;&lt;rec-number&gt;7762&lt;/rec-number&gt;&lt;foreign-keys&gt;&lt;key app="EN" db-id="2v5d0xdapwddwuetx0j5f20rvrpapzext2ep" timestamp="1622611175"&gt;7762&lt;/key&gt;&lt;/foreign-keys&gt;&lt;ref-type name="Conference Proceedings"&gt;10&lt;/ref-type&gt;&lt;contributors&gt;&lt;authors&gt;&lt;author&gt;L. Lafayette&lt;/author&gt;&lt;author&gt;B. Wiebelt&lt;/author&gt;&lt;/authors&gt;&lt;/contributors&gt;&lt;titles&gt;&lt;title&gt;Spartan and NEMO: Two HPC-Cloud Hybrid Implementations&lt;/title&gt;&lt;secondary-title&gt;2017 IEEE 13th International Conference on e-Science (e-Science)&lt;/secondary-title&gt;&lt;alt-title&gt;2017 IEEE 13th International Conference on e-Science (e-Science)&lt;/alt-title&gt;&lt;/titles&gt;&lt;pages&gt;458-459&lt;/pages&gt;&lt;dates&gt;&lt;year&gt;2017&lt;/year&gt;&lt;pub-dates&gt;&lt;date&gt;24-27 Oct. 2017&lt;/date&gt;&lt;/pub-dates&gt;&lt;/dates&gt;&lt;urls&gt;&lt;/urls&gt;&lt;electronic-resource-num&gt;10.1109/eScience.2017.70&lt;/electronic-resource-num&gt;&lt;/record&gt;&lt;/Cite&gt;&lt;/EndNote&gt;</w:instrText>
      </w:r>
      <w:r w:rsidR="009D57CC">
        <w:rPr>
          <w:rFonts w:eastAsia="Calibri"/>
          <w:sz w:val="24"/>
          <w:szCs w:val="24"/>
        </w:rPr>
        <w:fldChar w:fldCharType="separate"/>
      </w:r>
      <w:r w:rsidR="009D57CC">
        <w:rPr>
          <w:rFonts w:eastAsia="Calibri"/>
          <w:noProof/>
          <w:sz w:val="24"/>
          <w:szCs w:val="24"/>
        </w:rPr>
        <w:t>[7]</w:t>
      </w:r>
      <w:r w:rsidR="009D57CC">
        <w:rPr>
          <w:rFonts w:eastAsia="Calibri"/>
          <w:sz w:val="24"/>
          <w:szCs w:val="24"/>
        </w:rPr>
        <w:fldChar w:fldCharType="end"/>
      </w:r>
      <w:r w:rsidR="00C81ED3">
        <w:rPr>
          <w:rFonts w:eastAsia="Calibri"/>
          <w:sz w:val="24"/>
          <w:szCs w:val="24"/>
        </w:rPr>
        <w:t xml:space="preserve">. </w:t>
      </w:r>
      <w:r w:rsidR="00F27243">
        <w:rPr>
          <w:rFonts w:eastAsia="Calibri"/>
          <w:sz w:val="24"/>
          <w:szCs w:val="24"/>
        </w:rPr>
        <w:t xml:space="preserve">This is a traditional </w:t>
      </w:r>
      <w:r w:rsidR="00F27243">
        <w:rPr>
          <w:rFonts w:eastAsia="Calibri"/>
          <w:sz w:val="24"/>
          <w:szCs w:val="24"/>
        </w:rPr>
        <w:lastRenderedPageBreak/>
        <w:t xml:space="preserve">cluster with a high-speed interconnect in one partition as well as an alternative queue that uses virtual machines with a common image. Computing jobs are submitted to a </w:t>
      </w:r>
      <w:proofErr w:type="spellStart"/>
      <w:r w:rsidR="00F27243">
        <w:rPr>
          <w:rFonts w:eastAsia="Calibri"/>
          <w:sz w:val="24"/>
          <w:szCs w:val="24"/>
        </w:rPr>
        <w:t>Slurm</w:t>
      </w:r>
      <w:proofErr w:type="spellEnd"/>
      <w:r w:rsidR="00F27243">
        <w:rPr>
          <w:rFonts w:eastAsia="Calibri"/>
          <w:sz w:val="24"/>
          <w:szCs w:val="24"/>
        </w:rPr>
        <w:t xml:space="preserve"> workload manager specifying which partition they would like to operate on (e.g., in our case, ‘Snowy’). A detailed, step by step information on how to prepare existing </w:t>
      </w:r>
      <w:proofErr w:type="spellStart"/>
      <w:r w:rsidR="00874D73">
        <w:rPr>
          <w:rFonts w:eastAsia="Calibri"/>
          <w:sz w:val="24"/>
          <w:szCs w:val="24"/>
        </w:rPr>
        <w:t>NetLogo</w:t>
      </w:r>
      <w:proofErr w:type="spellEnd"/>
      <w:r w:rsidR="00F27243">
        <w:rPr>
          <w:rFonts w:eastAsia="Calibri"/>
          <w:sz w:val="24"/>
          <w:szCs w:val="24"/>
        </w:rPr>
        <w:t xml:space="preserve"> models for deployment on </w:t>
      </w:r>
      <w:r w:rsidR="00841815">
        <w:rPr>
          <w:rFonts w:eastAsia="Calibri"/>
          <w:sz w:val="24"/>
          <w:szCs w:val="24"/>
        </w:rPr>
        <w:t xml:space="preserve">the </w:t>
      </w:r>
      <w:r w:rsidR="00F27243">
        <w:rPr>
          <w:rFonts w:eastAsia="Calibri"/>
          <w:sz w:val="24"/>
          <w:szCs w:val="24"/>
        </w:rPr>
        <w:t>HPC</w:t>
      </w:r>
      <w:r w:rsidR="00A12B93">
        <w:rPr>
          <w:rFonts w:eastAsia="Calibri"/>
          <w:sz w:val="24"/>
          <w:szCs w:val="24"/>
        </w:rPr>
        <w:t xml:space="preserve"> is contained at (</w:t>
      </w:r>
      <w:hyperlink r:id="rId7" w:history="1">
        <w:r w:rsidR="003B2DB5" w:rsidRPr="008A5331">
          <w:rPr>
            <w:rStyle w:val="Hyperlink"/>
            <w:rFonts w:eastAsia="Calibri"/>
            <w:sz w:val="24"/>
            <w:szCs w:val="24"/>
          </w:rPr>
          <w:t>https://github.com/melbhz/netlogo-hpc</w:t>
        </w:r>
      </w:hyperlink>
      <w:r w:rsidR="00A12B93">
        <w:rPr>
          <w:rFonts w:eastAsia="Calibri"/>
          <w:sz w:val="24"/>
          <w:szCs w:val="24"/>
        </w:rPr>
        <w:t>)</w:t>
      </w:r>
      <w:r w:rsidR="003B2DB5">
        <w:rPr>
          <w:rFonts w:eastAsia="Calibri"/>
          <w:sz w:val="24"/>
          <w:szCs w:val="24"/>
        </w:rPr>
        <w:t xml:space="preserve"> and </w:t>
      </w:r>
      <w:r w:rsidR="00A12B93">
        <w:rPr>
          <w:rFonts w:eastAsia="Calibri"/>
          <w:sz w:val="24"/>
          <w:szCs w:val="24"/>
        </w:rPr>
        <w:t xml:space="preserve">a brief outline </w:t>
      </w:r>
      <w:r w:rsidR="004713F0">
        <w:rPr>
          <w:rFonts w:eastAsia="Calibri"/>
          <w:sz w:val="24"/>
          <w:szCs w:val="24"/>
        </w:rPr>
        <w:t xml:space="preserve">related to a single example case </w:t>
      </w:r>
      <w:r w:rsidR="00A12B93">
        <w:rPr>
          <w:rFonts w:eastAsia="Calibri"/>
          <w:sz w:val="24"/>
          <w:szCs w:val="24"/>
        </w:rPr>
        <w:t>follows</w:t>
      </w:r>
      <w:r w:rsidR="00F27243">
        <w:rPr>
          <w:rFonts w:eastAsia="Calibri"/>
          <w:sz w:val="24"/>
          <w:szCs w:val="24"/>
        </w:rPr>
        <w:t>.</w:t>
      </w:r>
    </w:p>
    <w:p w14:paraId="2658A79D" w14:textId="02927DEA" w:rsidR="00D3594A" w:rsidRDefault="00F27243" w:rsidP="00874D73">
      <w:pPr>
        <w:spacing w:line="240" w:lineRule="auto"/>
        <w:rPr>
          <w:rFonts w:eastAsia="Calibri"/>
          <w:sz w:val="24"/>
          <w:szCs w:val="24"/>
        </w:rPr>
      </w:pPr>
      <w:r>
        <w:rPr>
          <w:rFonts w:eastAsia="Calibri"/>
          <w:sz w:val="24"/>
          <w:szCs w:val="24"/>
        </w:rPr>
        <w:t xml:space="preserve">Firstly, </w:t>
      </w:r>
      <w:proofErr w:type="spellStart"/>
      <w:r w:rsidR="00874D73">
        <w:rPr>
          <w:rFonts w:eastAsia="Calibri"/>
          <w:sz w:val="24"/>
          <w:szCs w:val="24"/>
        </w:rPr>
        <w:t>NetLogo</w:t>
      </w:r>
      <w:proofErr w:type="spellEnd"/>
      <w:r w:rsidR="00A12B93">
        <w:rPr>
          <w:rFonts w:eastAsia="Calibri"/>
          <w:sz w:val="24"/>
          <w:szCs w:val="24"/>
        </w:rPr>
        <w:t xml:space="preserve"> must be installed </w:t>
      </w:r>
      <w:r w:rsidR="00D3594A">
        <w:rPr>
          <w:rFonts w:eastAsia="Calibri"/>
          <w:sz w:val="24"/>
          <w:szCs w:val="24"/>
        </w:rPr>
        <w:t xml:space="preserve">to run </w:t>
      </w:r>
      <w:r w:rsidR="00A12B93">
        <w:rPr>
          <w:rFonts w:eastAsia="Calibri"/>
          <w:sz w:val="24"/>
          <w:szCs w:val="24"/>
        </w:rPr>
        <w:t xml:space="preserve">on the HPC cluster. </w:t>
      </w:r>
      <w:r w:rsidR="00D3594A">
        <w:rPr>
          <w:rFonts w:eastAsia="Calibri"/>
          <w:sz w:val="24"/>
          <w:szCs w:val="24"/>
        </w:rPr>
        <w:t xml:space="preserve">Next a </w:t>
      </w:r>
      <w:proofErr w:type="spellStart"/>
      <w:r w:rsidR="00874D73">
        <w:rPr>
          <w:rFonts w:eastAsia="Calibri"/>
          <w:sz w:val="24"/>
          <w:szCs w:val="24"/>
        </w:rPr>
        <w:t>NetLogo</w:t>
      </w:r>
      <w:proofErr w:type="spellEnd"/>
      <w:r w:rsidR="00A12B93">
        <w:rPr>
          <w:rFonts w:eastAsia="Calibri"/>
          <w:sz w:val="24"/>
          <w:szCs w:val="24"/>
        </w:rPr>
        <w:t xml:space="preserve"> model</w:t>
      </w:r>
      <w:r>
        <w:rPr>
          <w:rFonts w:eastAsia="Calibri"/>
          <w:sz w:val="24"/>
          <w:szCs w:val="24"/>
        </w:rPr>
        <w:t xml:space="preserve"> must be</w:t>
      </w:r>
      <w:r w:rsidR="00A12B93">
        <w:rPr>
          <w:rFonts w:eastAsia="Calibri"/>
          <w:sz w:val="24"/>
          <w:szCs w:val="24"/>
        </w:rPr>
        <w:t xml:space="preserve"> created</w:t>
      </w:r>
      <w:r>
        <w:rPr>
          <w:rFonts w:eastAsia="Calibri"/>
          <w:sz w:val="24"/>
          <w:szCs w:val="24"/>
        </w:rPr>
        <w:t xml:space="preserve"> </w:t>
      </w:r>
      <w:r w:rsidR="00841815">
        <w:rPr>
          <w:rFonts w:eastAsia="Calibri"/>
          <w:sz w:val="24"/>
          <w:szCs w:val="24"/>
        </w:rPr>
        <w:t>to match the format required for deployment</w:t>
      </w:r>
      <w:r w:rsidR="00D3594A">
        <w:rPr>
          <w:rFonts w:eastAsia="Calibri"/>
          <w:sz w:val="24"/>
          <w:szCs w:val="24"/>
        </w:rPr>
        <w:t>. A</w:t>
      </w:r>
      <w:r w:rsidR="00D3594A" w:rsidRPr="00D3594A">
        <w:rPr>
          <w:rFonts w:eastAsia="Calibri"/>
          <w:sz w:val="24"/>
          <w:szCs w:val="24"/>
        </w:rPr>
        <w:t xml:space="preserve">ny </w:t>
      </w:r>
      <w:proofErr w:type="spellStart"/>
      <w:r w:rsidR="00874D73">
        <w:rPr>
          <w:rFonts w:eastAsia="Calibri"/>
          <w:sz w:val="24"/>
          <w:szCs w:val="24"/>
        </w:rPr>
        <w:t>NetLogo</w:t>
      </w:r>
      <w:proofErr w:type="spellEnd"/>
      <w:r w:rsidR="00D3594A" w:rsidRPr="00D3594A">
        <w:rPr>
          <w:rFonts w:eastAsia="Calibri"/>
          <w:sz w:val="24"/>
          <w:szCs w:val="24"/>
        </w:rPr>
        <w:t xml:space="preserve"> dependencies and plug-in packages (e.g., </w:t>
      </w:r>
      <w:proofErr w:type="spellStart"/>
      <w:r w:rsidR="00D3594A" w:rsidRPr="00D3594A">
        <w:rPr>
          <w:rFonts w:eastAsia="Calibri"/>
          <w:sz w:val="24"/>
          <w:szCs w:val="24"/>
        </w:rPr>
        <w:t>rngs</w:t>
      </w:r>
      <w:proofErr w:type="spellEnd"/>
      <w:r w:rsidR="00D3594A" w:rsidRPr="00D3594A">
        <w:rPr>
          <w:rFonts w:eastAsia="Calibri"/>
          <w:sz w:val="24"/>
          <w:szCs w:val="24"/>
        </w:rPr>
        <w:t xml:space="preserve">, GIS, etc.) </w:t>
      </w:r>
      <w:r w:rsidR="00874D73">
        <w:rPr>
          <w:rFonts w:eastAsia="Calibri"/>
          <w:sz w:val="24"/>
          <w:szCs w:val="24"/>
        </w:rPr>
        <w:t xml:space="preserve">should be </w:t>
      </w:r>
      <w:r w:rsidR="00D3594A">
        <w:rPr>
          <w:rFonts w:eastAsia="Calibri"/>
          <w:sz w:val="24"/>
          <w:szCs w:val="24"/>
        </w:rPr>
        <w:t xml:space="preserve">copied to the same folder to the </w:t>
      </w:r>
      <w:proofErr w:type="spellStart"/>
      <w:r w:rsidR="00874D73">
        <w:rPr>
          <w:rFonts w:eastAsia="Calibri"/>
          <w:sz w:val="24"/>
          <w:szCs w:val="24"/>
        </w:rPr>
        <w:t>NetLogo</w:t>
      </w:r>
      <w:proofErr w:type="spellEnd"/>
      <w:r w:rsidR="00D3594A" w:rsidRPr="00D3594A">
        <w:rPr>
          <w:rFonts w:eastAsia="Calibri"/>
          <w:sz w:val="24"/>
          <w:szCs w:val="24"/>
        </w:rPr>
        <w:t xml:space="preserve"> model</w:t>
      </w:r>
      <w:r w:rsidR="00874D73">
        <w:rPr>
          <w:rFonts w:eastAsia="Calibri"/>
          <w:sz w:val="24"/>
          <w:szCs w:val="24"/>
        </w:rPr>
        <w:t xml:space="preserve"> or can be placed in the </w:t>
      </w:r>
      <w:r w:rsidR="00874D73" w:rsidRPr="00D15847">
        <w:rPr>
          <w:rFonts w:eastAsia="Calibri"/>
          <w:sz w:val="24"/>
          <w:szCs w:val="24"/>
        </w:rPr>
        <w:t xml:space="preserve">extension’s folder in the </w:t>
      </w:r>
      <w:proofErr w:type="spellStart"/>
      <w:r w:rsidR="00874D73" w:rsidRPr="00D15847">
        <w:rPr>
          <w:rFonts w:eastAsia="Calibri"/>
          <w:sz w:val="24"/>
          <w:szCs w:val="24"/>
        </w:rPr>
        <w:t>NetLogo</w:t>
      </w:r>
      <w:proofErr w:type="spellEnd"/>
      <w:r w:rsidR="00874D73" w:rsidRPr="00D15847">
        <w:rPr>
          <w:rFonts w:eastAsia="Calibri"/>
          <w:sz w:val="24"/>
          <w:szCs w:val="24"/>
        </w:rPr>
        <w:t xml:space="preserve"> extensions directory</w:t>
      </w:r>
      <w:r w:rsidR="00874D73">
        <w:rPr>
          <w:rFonts w:eastAsia="Calibri"/>
          <w:sz w:val="24"/>
          <w:szCs w:val="24"/>
        </w:rPr>
        <w:t>.</w:t>
      </w:r>
    </w:p>
    <w:p w14:paraId="7B3FDCF9" w14:textId="409D834C" w:rsidR="00F27243" w:rsidRDefault="00A12B93" w:rsidP="00F27243">
      <w:pPr>
        <w:spacing w:line="240" w:lineRule="auto"/>
        <w:rPr>
          <w:rFonts w:eastAsia="Calibri"/>
          <w:sz w:val="24"/>
          <w:szCs w:val="24"/>
        </w:rPr>
      </w:pPr>
      <w:r>
        <w:rPr>
          <w:rFonts w:eastAsia="Calibri"/>
          <w:sz w:val="24"/>
          <w:szCs w:val="24"/>
        </w:rPr>
        <w:t xml:space="preserve">Regardless of the </w:t>
      </w:r>
      <w:r w:rsidR="005E4F7E">
        <w:rPr>
          <w:rFonts w:eastAsia="Calibri"/>
          <w:sz w:val="24"/>
          <w:szCs w:val="24"/>
        </w:rPr>
        <w:t>type of model</w:t>
      </w:r>
      <w:r w:rsidR="00F567F3">
        <w:rPr>
          <w:rFonts w:eastAsia="Calibri"/>
          <w:sz w:val="24"/>
          <w:szCs w:val="24"/>
        </w:rPr>
        <w:t xml:space="preserve"> being run</w:t>
      </w:r>
      <w:r>
        <w:rPr>
          <w:rFonts w:eastAsia="Calibri"/>
          <w:sz w:val="24"/>
          <w:szCs w:val="24"/>
        </w:rPr>
        <w:t>, it</w:t>
      </w:r>
      <w:r w:rsidR="00841815">
        <w:rPr>
          <w:rFonts w:eastAsia="Calibri"/>
          <w:sz w:val="24"/>
          <w:szCs w:val="24"/>
        </w:rPr>
        <w:t xml:space="preserve"> must contain a</w:t>
      </w:r>
      <w:r>
        <w:rPr>
          <w:rFonts w:eastAsia="Calibri"/>
          <w:sz w:val="24"/>
          <w:szCs w:val="24"/>
        </w:rPr>
        <w:t xml:space="preserve"> named</w:t>
      </w:r>
      <w:r w:rsidR="00841815">
        <w:rPr>
          <w:rFonts w:eastAsia="Calibri"/>
          <w:sz w:val="24"/>
          <w:szCs w:val="24"/>
        </w:rPr>
        <w:t xml:space="preserve"> experiment within the </w:t>
      </w:r>
      <w:proofErr w:type="spellStart"/>
      <w:r w:rsidR="00841815">
        <w:rPr>
          <w:rFonts w:eastAsia="Calibri"/>
          <w:sz w:val="24"/>
          <w:szCs w:val="24"/>
        </w:rPr>
        <w:t>BehaviourSpace</w:t>
      </w:r>
      <w:proofErr w:type="spellEnd"/>
      <w:r w:rsidR="00841815">
        <w:rPr>
          <w:rFonts w:eastAsia="Calibri"/>
          <w:sz w:val="24"/>
          <w:szCs w:val="24"/>
        </w:rPr>
        <w:t xml:space="preserve"> function that contains </w:t>
      </w:r>
      <w:r w:rsidR="00FF38A8">
        <w:rPr>
          <w:rFonts w:eastAsia="Calibri"/>
          <w:sz w:val="24"/>
          <w:szCs w:val="24"/>
        </w:rPr>
        <w:t xml:space="preserve">a dummy </w:t>
      </w:r>
      <w:r w:rsidR="00723179">
        <w:rPr>
          <w:rFonts w:eastAsia="Calibri"/>
          <w:sz w:val="24"/>
          <w:szCs w:val="24"/>
        </w:rPr>
        <w:t xml:space="preserve">input </w:t>
      </w:r>
      <w:r w:rsidR="00FF38A8">
        <w:rPr>
          <w:rFonts w:eastAsia="Calibri"/>
          <w:sz w:val="24"/>
          <w:szCs w:val="24"/>
        </w:rPr>
        <w:t xml:space="preserve">variable </w:t>
      </w:r>
      <w:r w:rsidR="00F567F3">
        <w:rPr>
          <w:rFonts w:eastAsia="Calibri"/>
          <w:sz w:val="24"/>
          <w:szCs w:val="24"/>
        </w:rPr>
        <w:t>that bears</w:t>
      </w:r>
      <w:r w:rsidR="00FF38A8">
        <w:rPr>
          <w:rFonts w:eastAsia="Calibri"/>
          <w:sz w:val="24"/>
          <w:szCs w:val="24"/>
        </w:rPr>
        <w:t xml:space="preserve"> no consequence to the function of the model</w:t>
      </w:r>
      <w:r w:rsidR="00595FB0">
        <w:rPr>
          <w:rFonts w:eastAsia="Calibri"/>
          <w:sz w:val="24"/>
          <w:szCs w:val="24"/>
        </w:rPr>
        <w:t xml:space="preserve"> (e.g., ‘repetitions’)</w:t>
      </w:r>
      <w:r w:rsidR="00095F3C">
        <w:rPr>
          <w:rFonts w:eastAsia="Calibri"/>
          <w:sz w:val="24"/>
          <w:szCs w:val="24"/>
        </w:rPr>
        <w:t>. This dummy variable should contain</w:t>
      </w:r>
      <w:r w:rsidR="005F535F">
        <w:rPr>
          <w:rFonts w:eastAsia="Calibri"/>
          <w:sz w:val="24"/>
          <w:szCs w:val="24"/>
        </w:rPr>
        <w:t xml:space="preserve"> a parameter space </w:t>
      </w:r>
      <w:r w:rsidR="004C23A3">
        <w:rPr>
          <w:rFonts w:eastAsia="Calibri"/>
          <w:sz w:val="24"/>
          <w:szCs w:val="24"/>
        </w:rPr>
        <w:t xml:space="preserve">equal to the number of </w:t>
      </w:r>
      <w:r>
        <w:rPr>
          <w:rFonts w:eastAsia="Calibri"/>
          <w:sz w:val="24"/>
          <w:szCs w:val="24"/>
        </w:rPr>
        <w:t>individual runs d</w:t>
      </w:r>
      <w:r w:rsidR="00841815">
        <w:rPr>
          <w:rFonts w:eastAsia="Calibri"/>
          <w:sz w:val="24"/>
          <w:szCs w:val="24"/>
        </w:rPr>
        <w:t xml:space="preserve">esired </w:t>
      </w:r>
      <w:r>
        <w:rPr>
          <w:rFonts w:eastAsia="Calibri"/>
          <w:sz w:val="24"/>
          <w:szCs w:val="24"/>
        </w:rPr>
        <w:t>for</w:t>
      </w:r>
      <w:r w:rsidR="00841815">
        <w:rPr>
          <w:rFonts w:eastAsia="Calibri"/>
          <w:sz w:val="24"/>
          <w:szCs w:val="24"/>
        </w:rPr>
        <w:t xml:space="preserve"> each </w:t>
      </w:r>
      <w:r>
        <w:rPr>
          <w:rFonts w:eastAsia="Calibri"/>
          <w:sz w:val="24"/>
          <w:szCs w:val="24"/>
        </w:rPr>
        <w:t>unique</w:t>
      </w:r>
      <w:r w:rsidR="00841815">
        <w:rPr>
          <w:rFonts w:eastAsia="Calibri"/>
          <w:sz w:val="24"/>
          <w:szCs w:val="24"/>
        </w:rPr>
        <w:t xml:space="preserve"> parameter combination. For example, </w:t>
      </w:r>
      <w:r w:rsidR="004C23A3">
        <w:rPr>
          <w:rFonts w:eastAsia="Calibri"/>
          <w:sz w:val="24"/>
          <w:szCs w:val="24"/>
        </w:rPr>
        <w:t xml:space="preserve">if the </w:t>
      </w:r>
      <w:r w:rsidR="00953A8C">
        <w:rPr>
          <w:rFonts w:eastAsia="Calibri"/>
          <w:sz w:val="24"/>
          <w:szCs w:val="24"/>
        </w:rPr>
        <w:t xml:space="preserve">dummy </w:t>
      </w:r>
      <w:r w:rsidR="00723179">
        <w:rPr>
          <w:rFonts w:eastAsia="Calibri"/>
          <w:sz w:val="24"/>
          <w:szCs w:val="24"/>
        </w:rPr>
        <w:t>variable</w:t>
      </w:r>
      <w:r w:rsidR="004C23A3">
        <w:rPr>
          <w:rFonts w:eastAsia="Calibri"/>
          <w:sz w:val="24"/>
          <w:szCs w:val="24"/>
        </w:rPr>
        <w:t xml:space="preserve"> ‘</w:t>
      </w:r>
      <w:proofErr w:type="gramStart"/>
      <w:r w:rsidR="004C23A3">
        <w:rPr>
          <w:rFonts w:eastAsia="Calibri"/>
          <w:sz w:val="24"/>
          <w:szCs w:val="24"/>
        </w:rPr>
        <w:t>repetitions’</w:t>
      </w:r>
      <w:proofErr w:type="gramEnd"/>
      <w:r w:rsidR="004C23A3">
        <w:rPr>
          <w:rFonts w:eastAsia="Calibri"/>
          <w:sz w:val="24"/>
          <w:szCs w:val="24"/>
        </w:rPr>
        <w:t xml:space="preserve"> </w:t>
      </w:r>
      <w:r w:rsidR="00723179">
        <w:rPr>
          <w:rFonts w:eastAsia="Calibri"/>
          <w:sz w:val="24"/>
          <w:szCs w:val="24"/>
        </w:rPr>
        <w:t xml:space="preserve">might contain a list of </w:t>
      </w:r>
      <w:r w:rsidR="00FB5620">
        <w:rPr>
          <w:rFonts w:eastAsia="Calibri"/>
          <w:sz w:val="24"/>
          <w:szCs w:val="24"/>
        </w:rPr>
        <w:t>integers in the list [0</w:t>
      </w:r>
      <w:r w:rsidR="00411C45">
        <w:rPr>
          <w:rFonts w:eastAsia="Calibri"/>
          <w:sz w:val="24"/>
          <w:szCs w:val="24"/>
        </w:rPr>
        <w:t>:</w:t>
      </w:r>
      <w:r w:rsidR="00FB5620">
        <w:rPr>
          <w:rFonts w:eastAsia="Calibri"/>
          <w:sz w:val="24"/>
          <w:szCs w:val="24"/>
        </w:rPr>
        <w:t>100]</w:t>
      </w:r>
      <w:r w:rsidR="00333835">
        <w:rPr>
          <w:rFonts w:eastAsia="Calibri"/>
          <w:sz w:val="24"/>
          <w:szCs w:val="24"/>
        </w:rPr>
        <w:t xml:space="preserve">. Then, when </w:t>
      </w:r>
      <w:r w:rsidR="00841815">
        <w:rPr>
          <w:rFonts w:eastAsia="Calibri"/>
          <w:sz w:val="24"/>
          <w:szCs w:val="24"/>
        </w:rPr>
        <w:t xml:space="preserve">combined with </w:t>
      </w:r>
      <w:r w:rsidR="00E430BF">
        <w:rPr>
          <w:rFonts w:eastAsia="Calibri"/>
          <w:sz w:val="24"/>
          <w:szCs w:val="24"/>
        </w:rPr>
        <w:t>3</w:t>
      </w:r>
      <w:r w:rsidR="00841815">
        <w:rPr>
          <w:rFonts w:eastAsia="Calibri"/>
          <w:sz w:val="24"/>
          <w:szCs w:val="24"/>
        </w:rPr>
        <w:t xml:space="preserve"> policy setting choice</w:t>
      </w:r>
      <w:r w:rsidR="00265A5C">
        <w:rPr>
          <w:rFonts w:eastAsia="Calibri"/>
          <w:sz w:val="24"/>
          <w:szCs w:val="24"/>
        </w:rPr>
        <w:t>s</w:t>
      </w:r>
      <w:r w:rsidR="00841815">
        <w:rPr>
          <w:rFonts w:eastAsia="Calibri"/>
          <w:sz w:val="24"/>
          <w:szCs w:val="24"/>
        </w:rPr>
        <w:t xml:space="preserve"> on </w:t>
      </w:r>
      <w:r>
        <w:rPr>
          <w:rFonts w:eastAsia="Calibri"/>
          <w:sz w:val="24"/>
          <w:szCs w:val="24"/>
        </w:rPr>
        <w:t>(</w:t>
      </w:r>
      <w:r w:rsidR="00333835">
        <w:rPr>
          <w:rFonts w:eastAsia="Calibri"/>
          <w:sz w:val="24"/>
          <w:szCs w:val="24"/>
        </w:rPr>
        <w:t xml:space="preserve">for </w:t>
      </w:r>
      <w:r>
        <w:rPr>
          <w:rFonts w:eastAsia="Calibri"/>
          <w:sz w:val="24"/>
          <w:szCs w:val="24"/>
        </w:rPr>
        <w:t xml:space="preserve">example) </w:t>
      </w:r>
      <w:r w:rsidR="00333835">
        <w:rPr>
          <w:rFonts w:eastAsia="Calibri"/>
          <w:sz w:val="24"/>
          <w:szCs w:val="24"/>
        </w:rPr>
        <w:t xml:space="preserve">real </w:t>
      </w:r>
      <w:r w:rsidR="00E430BF">
        <w:rPr>
          <w:rFonts w:eastAsia="Calibri"/>
          <w:sz w:val="24"/>
          <w:szCs w:val="24"/>
        </w:rPr>
        <w:t>v</w:t>
      </w:r>
      <w:r w:rsidR="00841815">
        <w:rPr>
          <w:rFonts w:eastAsia="Calibri"/>
          <w:sz w:val="24"/>
          <w:szCs w:val="24"/>
        </w:rPr>
        <w:t xml:space="preserve">ariable 1 and 5 </w:t>
      </w:r>
      <w:r w:rsidR="00265A5C">
        <w:rPr>
          <w:rFonts w:eastAsia="Calibri"/>
          <w:sz w:val="24"/>
          <w:szCs w:val="24"/>
        </w:rPr>
        <w:t>choices</w:t>
      </w:r>
      <w:r w:rsidR="00841815">
        <w:rPr>
          <w:rFonts w:eastAsia="Calibri"/>
          <w:sz w:val="24"/>
          <w:szCs w:val="24"/>
        </w:rPr>
        <w:t xml:space="preserve"> on </w:t>
      </w:r>
      <w:r w:rsidR="00D3594A">
        <w:rPr>
          <w:rFonts w:eastAsia="Calibri"/>
          <w:sz w:val="24"/>
          <w:szCs w:val="24"/>
        </w:rPr>
        <w:t>(</w:t>
      </w:r>
      <w:r w:rsidR="004D532B">
        <w:rPr>
          <w:rFonts w:eastAsia="Calibri"/>
          <w:sz w:val="24"/>
          <w:szCs w:val="24"/>
        </w:rPr>
        <w:t xml:space="preserve">for </w:t>
      </w:r>
      <w:r w:rsidR="00D3594A">
        <w:rPr>
          <w:rFonts w:eastAsia="Calibri"/>
          <w:sz w:val="24"/>
          <w:szCs w:val="24"/>
        </w:rPr>
        <w:t xml:space="preserve">example) </w:t>
      </w:r>
      <w:r w:rsidR="004D532B">
        <w:rPr>
          <w:rFonts w:eastAsia="Calibri"/>
          <w:sz w:val="24"/>
          <w:szCs w:val="24"/>
        </w:rPr>
        <w:t xml:space="preserve">real </w:t>
      </w:r>
      <w:r w:rsidR="00841815">
        <w:rPr>
          <w:rFonts w:eastAsia="Calibri"/>
          <w:sz w:val="24"/>
          <w:szCs w:val="24"/>
        </w:rPr>
        <w:t>variable 2</w:t>
      </w:r>
      <w:r w:rsidR="004D532B">
        <w:rPr>
          <w:rFonts w:eastAsia="Calibri"/>
          <w:sz w:val="24"/>
          <w:szCs w:val="24"/>
        </w:rPr>
        <w:t xml:space="preserve">, this creates </w:t>
      </w:r>
      <w:r w:rsidR="00841815">
        <w:rPr>
          <w:rFonts w:eastAsia="Calibri"/>
          <w:sz w:val="24"/>
          <w:szCs w:val="24"/>
        </w:rPr>
        <w:t xml:space="preserve">100 x </w:t>
      </w:r>
      <w:r w:rsidR="00E430BF">
        <w:rPr>
          <w:rFonts w:eastAsia="Calibri"/>
          <w:sz w:val="24"/>
          <w:szCs w:val="24"/>
        </w:rPr>
        <w:t>3</w:t>
      </w:r>
      <w:r w:rsidR="00841815">
        <w:rPr>
          <w:rFonts w:eastAsia="Calibri"/>
          <w:sz w:val="24"/>
          <w:szCs w:val="24"/>
        </w:rPr>
        <w:t xml:space="preserve"> x 5 = 1</w:t>
      </w:r>
      <w:r w:rsidR="00E430BF">
        <w:rPr>
          <w:rFonts w:eastAsia="Calibri"/>
          <w:sz w:val="24"/>
          <w:szCs w:val="24"/>
        </w:rPr>
        <w:t>5</w:t>
      </w:r>
      <w:r w:rsidR="00841815">
        <w:rPr>
          <w:rFonts w:eastAsia="Calibri"/>
          <w:sz w:val="24"/>
          <w:szCs w:val="24"/>
        </w:rPr>
        <w:t>00 individual model runs</w:t>
      </w:r>
      <w:r w:rsidR="00E430BF">
        <w:rPr>
          <w:rFonts w:eastAsia="Calibri"/>
          <w:sz w:val="24"/>
          <w:szCs w:val="24"/>
        </w:rPr>
        <w:t xml:space="preserve"> containing 100 runs of 15 separate policy combinations.</w:t>
      </w:r>
      <w:r>
        <w:rPr>
          <w:rFonts w:eastAsia="Calibri"/>
          <w:sz w:val="24"/>
          <w:szCs w:val="24"/>
        </w:rPr>
        <w:t xml:space="preserve"> </w:t>
      </w:r>
    </w:p>
    <w:p w14:paraId="6B338DD7" w14:textId="4AAE1D74" w:rsidR="00D3594A" w:rsidRDefault="00A12B93" w:rsidP="00D92790">
      <w:pPr>
        <w:spacing w:line="240" w:lineRule="auto"/>
        <w:rPr>
          <w:rFonts w:eastAsia="Calibri"/>
          <w:sz w:val="24"/>
          <w:szCs w:val="24"/>
        </w:rPr>
      </w:pPr>
      <w:r>
        <w:rPr>
          <w:rFonts w:eastAsia="Calibri"/>
          <w:sz w:val="24"/>
          <w:szCs w:val="24"/>
        </w:rPr>
        <w:t>Using the set of templates found at (</w:t>
      </w:r>
      <w:r w:rsidR="00B20496" w:rsidRPr="00B20496">
        <w:rPr>
          <w:rFonts w:eastAsia="Calibri"/>
          <w:sz w:val="24"/>
          <w:szCs w:val="24"/>
        </w:rPr>
        <w:t>https://github.com/melbhz/netlogo-hpc</w:t>
      </w:r>
      <w:r>
        <w:rPr>
          <w:rFonts w:eastAsia="Calibri"/>
          <w:sz w:val="24"/>
          <w:szCs w:val="24"/>
        </w:rPr>
        <w:t xml:space="preserve">), </w:t>
      </w:r>
      <w:r w:rsidR="005E4F7E">
        <w:rPr>
          <w:rFonts w:eastAsia="Calibri"/>
          <w:sz w:val="24"/>
          <w:szCs w:val="24"/>
        </w:rPr>
        <w:t>the user can open</w:t>
      </w:r>
      <w:r w:rsidR="00D3594A">
        <w:rPr>
          <w:rFonts w:eastAsia="Calibri"/>
          <w:sz w:val="24"/>
          <w:szCs w:val="24"/>
        </w:rPr>
        <w:t xml:space="preserve"> the ‘</w:t>
      </w:r>
      <w:r w:rsidR="0062571C">
        <w:rPr>
          <w:rFonts w:eastAsia="Calibri"/>
          <w:sz w:val="24"/>
          <w:szCs w:val="24"/>
        </w:rPr>
        <w:t>create_xmls</w:t>
      </w:r>
      <w:r w:rsidR="00667654" w:rsidRPr="00667654">
        <w:rPr>
          <w:rFonts w:eastAsia="Calibri"/>
          <w:sz w:val="24"/>
          <w:szCs w:val="24"/>
        </w:rPr>
        <w:t>.sh</w:t>
      </w:r>
      <w:r w:rsidR="00D3594A">
        <w:rPr>
          <w:rFonts w:eastAsia="Calibri"/>
          <w:sz w:val="24"/>
          <w:szCs w:val="24"/>
        </w:rPr>
        <w:t>’ file, altering the highlighted inputs to match the</w:t>
      </w:r>
      <w:r w:rsidR="00567710">
        <w:rPr>
          <w:rFonts w:eastAsia="Calibri"/>
          <w:sz w:val="24"/>
          <w:szCs w:val="24"/>
        </w:rPr>
        <w:t>ir own</w:t>
      </w:r>
      <w:r w:rsidR="00D3594A">
        <w:rPr>
          <w:rFonts w:eastAsia="Calibri"/>
          <w:sz w:val="24"/>
          <w:szCs w:val="24"/>
        </w:rPr>
        <w:t xml:space="preserve"> </w:t>
      </w:r>
      <w:proofErr w:type="spellStart"/>
      <w:r w:rsidR="00874D73">
        <w:rPr>
          <w:rFonts w:eastAsia="Calibri"/>
          <w:sz w:val="24"/>
          <w:szCs w:val="24"/>
        </w:rPr>
        <w:t>NetLogo</w:t>
      </w:r>
      <w:proofErr w:type="spellEnd"/>
      <w:r w:rsidR="00D3594A">
        <w:rPr>
          <w:rFonts w:eastAsia="Calibri"/>
          <w:sz w:val="24"/>
          <w:szCs w:val="24"/>
        </w:rPr>
        <w:t xml:space="preserve"> file location, the unique </w:t>
      </w:r>
      <w:proofErr w:type="spellStart"/>
      <w:r w:rsidR="00D3594A">
        <w:rPr>
          <w:rFonts w:eastAsia="Calibri"/>
          <w:sz w:val="24"/>
          <w:szCs w:val="24"/>
        </w:rPr>
        <w:t>BehaviourSpace</w:t>
      </w:r>
      <w:proofErr w:type="spellEnd"/>
      <w:r w:rsidR="00D3594A">
        <w:rPr>
          <w:rFonts w:eastAsia="Calibri"/>
          <w:sz w:val="24"/>
          <w:szCs w:val="24"/>
        </w:rPr>
        <w:t xml:space="preserve"> model name, and the</w:t>
      </w:r>
      <w:r w:rsidR="00567710">
        <w:rPr>
          <w:rFonts w:eastAsia="Calibri"/>
          <w:sz w:val="24"/>
          <w:szCs w:val="24"/>
        </w:rPr>
        <w:t>ir</w:t>
      </w:r>
      <w:r w:rsidR="00D3594A">
        <w:rPr>
          <w:rFonts w:eastAsia="Calibri"/>
          <w:sz w:val="24"/>
          <w:szCs w:val="24"/>
        </w:rPr>
        <w:t xml:space="preserve"> </w:t>
      </w:r>
      <w:r w:rsidR="00567710">
        <w:rPr>
          <w:rFonts w:eastAsia="Calibri"/>
          <w:sz w:val="24"/>
          <w:szCs w:val="24"/>
        </w:rPr>
        <w:t>unique</w:t>
      </w:r>
      <w:r w:rsidR="00D3594A">
        <w:rPr>
          <w:rFonts w:eastAsia="Calibri"/>
          <w:sz w:val="24"/>
          <w:szCs w:val="24"/>
        </w:rPr>
        <w:t xml:space="preserve"> output file name location</w:t>
      </w:r>
      <w:r w:rsidR="00455A5A">
        <w:rPr>
          <w:rFonts w:eastAsia="Calibri"/>
          <w:sz w:val="24"/>
          <w:szCs w:val="24"/>
        </w:rPr>
        <w:t>(s)</w:t>
      </w:r>
      <w:r w:rsidR="00D3594A">
        <w:rPr>
          <w:rFonts w:eastAsia="Calibri"/>
          <w:sz w:val="24"/>
          <w:szCs w:val="24"/>
        </w:rPr>
        <w:t xml:space="preserve">. Running this file in the command line will create </w:t>
      </w:r>
      <w:r w:rsidR="005E4F7E">
        <w:rPr>
          <w:rFonts w:eastAsia="Calibri"/>
          <w:sz w:val="24"/>
          <w:szCs w:val="24"/>
        </w:rPr>
        <w:t xml:space="preserve">a folder containing </w:t>
      </w:r>
      <w:r w:rsidR="00D3594A">
        <w:rPr>
          <w:rFonts w:eastAsia="Calibri"/>
          <w:sz w:val="24"/>
          <w:szCs w:val="24"/>
        </w:rPr>
        <w:t xml:space="preserve">100 </w:t>
      </w:r>
      <w:proofErr w:type="gramStart"/>
      <w:r w:rsidR="00D3594A">
        <w:rPr>
          <w:rFonts w:eastAsia="Calibri"/>
          <w:sz w:val="24"/>
          <w:szCs w:val="24"/>
        </w:rPr>
        <w:t>separate</w:t>
      </w:r>
      <w:proofErr w:type="gramEnd"/>
      <w:r w:rsidR="00D3594A">
        <w:rPr>
          <w:rFonts w:eastAsia="Calibri"/>
          <w:sz w:val="24"/>
          <w:szCs w:val="24"/>
        </w:rPr>
        <w:t xml:space="preserve"> .xml files </w:t>
      </w:r>
      <w:r w:rsidR="00455A5A">
        <w:rPr>
          <w:rFonts w:eastAsia="Calibri"/>
          <w:sz w:val="24"/>
          <w:szCs w:val="24"/>
        </w:rPr>
        <w:t>that</w:t>
      </w:r>
      <w:r w:rsidR="00D3594A">
        <w:rPr>
          <w:rFonts w:eastAsia="Calibri"/>
          <w:sz w:val="24"/>
          <w:szCs w:val="24"/>
        </w:rPr>
        <w:t xml:space="preserve"> will be submitted as independent jobs across the HPC cluster</w:t>
      </w:r>
      <w:r w:rsidR="005E4F7E">
        <w:rPr>
          <w:rFonts w:eastAsia="Calibri"/>
          <w:sz w:val="24"/>
          <w:szCs w:val="24"/>
        </w:rPr>
        <w:t xml:space="preserve"> and contain the full complement of parameter combinations</w:t>
      </w:r>
      <w:r w:rsidR="00B20496">
        <w:rPr>
          <w:rFonts w:eastAsia="Calibri"/>
          <w:sz w:val="24"/>
          <w:szCs w:val="24"/>
        </w:rPr>
        <w:t>.</w:t>
      </w:r>
      <w:r w:rsidR="00B20496" w:rsidRPr="00B20496">
        <w:t xml:space="preserve"> </w:t>
      </w:r>
      <w:r w:rsidR="00B20496" w:rsidRPr="00B20496">
        <w:rPr>
          <w:rFonts w:eastAsia="Calibri"/>
          <w:sz w:val="24"/>
          <w:szCs w:val="24"/>
        </w:rPr>
        <w:t xml:space="preserve">Computation speed in this case is ideally about 100 times faster, </w:t>
      </w:r>
      <w:r w:rsidR="00B20496">
        <w:rPr>
          <w:rFonts w:eastAsia="Calibri"/>
          <w:sz w:val="24"/>
          <w:szCs w:val="24"/>
        </w:rPr>
        <w:t>however</w:t>
      </w:r>
      <w:r w:rsidR="00B20496" w:rsidRPr="00B20496">
        <w:rPr>
          <w:rFonts w:eastAsia="Calibri"/>
          <w:sz w:val="24"/>
          <w:szCs w:val="24"/>
        </w:rPr>
        <w:t xml:space="preserve"> the actual computation time will depend on the number of CPU cores available to the experimenter on the HPC cluster.</w:t>
      </w:r>
    </w:p>
    <w:p w14:paraId="075CEB33" w14:textId="3B5FD11B" w:rsidR="00291E9F" w:rsidRDefault="00D3594A" w:rsidP="00D3594A">
      <w:pPr>
        <w:spacing w:line="240" w:lineRule="auto"/>
        <w:ind w:firstLine="0"/>
        <w:rPr>
          <w:rFonts w:eastAsia="Calibri"/>
          <w:sz w:val="24"/>
          <w:szCs w:val="24"/>
        </w:rPr>
      </w:pPr>
      <w:r>
        <w:rPr>
          <w:rFonts w:eastAsia="Calibri"/>
          <w:sz w:val="24"/>
          <w:szCs w:val="24"/>
        </w:rPr>
        <w:tab/>
        <w:t xml:space="preserve">Next, the experimenter can </w:t>
      </w:r>
      <w:r w:rsidR="005E4F7E">
        <w:rPr>
          <w:rFonts w:eastAsia="Calibri"/>
          <w:sz w:val="24"/>
          <w:szCs w:val="24"/>
        </w:rPr>
        <w:t xml:space="preserve">open and </w:t>
      </w:r>
      <w:r>
        <w:rPr>
          <w:rFonts w:eastAsia="Calibri"/>
          <w:sz w:val="24"/>
          <w:szCs w:val="24"/>
        </w:rPr>
        <w:t>revise the ‘</w:t>
      </w:r>
      <w:proofErr w:type="spellStart"/>
      <w:r>
        <w:rPr>
          <w:rFonts w:eastAsia="Calibri"/>
          <w:sz w:val="24"/>
          <w:szCs w:val="24"/>
        </w:rPr>
        <w:t>submit_</w:t>
      </w:r>
      <w:proofErr w:type="gramStart"/>
      <w:r>
        <w:rPr>
          <w:rFonts w:eastAsia="Calibri"/>
          <w:sz w:val="24"/>
          <w:szCs w:val="24"/>
        </w:rPr>
        <w:t>jobarray.slurm</w:t>
      </w:r>
      <w:proofErr w:type="spellEnd"/>
      <w:proofErr w:type="gramEnd"/>
      <w:r>
        <w:rPr>
          <w:rFonts w:eastAsia="Calibri"/>
          <w:sz w:val="24"/>
          <w:szCs w:val="24"/>
        </w:rPr>
        <w:t xml:space="preserve">’ file, </w:t>
      </w:r>
      <w:r w:rsidR="006B78A6">
        <w:rPr>
          <w:rFonts w:eastAsia="Calibri"/>
          <w:sz w:val="24"/>
          <w:szCs w:val="24"/>
        </w:rPr>
        <w:t xml:space="preserve">again altering </w:t>
      </w:r>
      <w:r w:rsidR="007F1C70">
        <w:rPr>
          <w:rFonts w:eastAsia="Calibri"/>
          <w:sz w:val="24"/>
          <w:szCs w:val="24"/>
        </w:rPr>
        <w:t xml:space="preserve">highlighted </w:t>
      </w:r>
      <w:r w:rsidR="006B78A6">
        <w:rPr>
          <w:rFonts w:eastAsia="Calibri"/>
          <w:sz w:val="24"/>
          <w:szCs w:val="24"/>
        </w:rPr>
        <w:t xml:space="preserve">details related to file locations, input and output folders, as well as SBATCH settings unique </w:t>
      </w:r>
      <w:r w:rsidR="006B78A6">
        <w:rPr>
          <w:rFonts w:eastAsia="Calibri"/>
          <w:sz w:val="24"/>
          <w:szCs w:val="24"/>
        </w:rPr>
        <w:lastRenderedPageBreak/>
        <w:t xml:space="preserve">to their own HPC environment. </w:t>
      </w:r>
      <w:r w:rsidR="005E4F7E">
        <w:rPr>
          <w:rFonts w:eastAsia="Calibri"/>
          <w:sz w:val="24"/>
          <w:szCs w:val="24"/>
        </w:rPr>
        <w:t xml:space="preserve">In our </w:t>
      </w:r>
      <w:r w:rsidR="00643B1C">
        <w:rPr>
          <w:rFonts w:eastAsia="Calibri"/>
          <w:sz w:val="24"/>
          <w:szCs w:val="24"/>
        </w:rPr>
        <w:t xml:space="preserve">own </w:t>
      </w:r>
      <w:r w:rsidR="005E4F7E">
        <w:rPr>
          <w:rFonts w:eastAsia="Calibri"/>
          <w:sz w:val="24"/>
          <w:szCs w:val="24"/>
        </w:rPr>
        <w:t>example</w:t>
      </w:r>
      <w:r w:rsidR="00643B1C">
        <w:rPr>
          <w:rFonts w:eastAsia="Calibri"/>
          <w:sz w:val="24"/>
          <w:szCs w:val="24"/>
        </w:rPr>
        <w:t>,</w:t>
      </w:r>
      <w:r w:rsidR="005E4F7E">
        <w:rPr>
          <w:rFonts w:eastAsia="Calibri"/>
          <w:sz w:val="24"/>
          <w:szCs w:val="24"/>
        </w:rPr>
        <w:t xml:space="preserve"> we set the number of nodes per job</w:t>
      </w:r>
      <w:r w:rsidR="00B20496">
        <w:rPr>
          <w:rFonts w:eastAsia="Calibri"/>
          <w:sz w:val="24"/>
          <w:szCs w:val="24"/>
        </w:rPr>
        <w:t xml:space="preserve"> (we recommend 1)</w:t>
      </w:r>
      <w:r w:rsidR="005E4F7E">
        <w:rPr>
          <w:rFonts w:eastAsia="Calibri"/>
          <w:sz w:val="24"/>
          <w:szCs w:val="24"/>
        </w:rPr>
        <w:t>, the desired partition on the HPC, the job name, the maximum run time for any job, and the desired CPUs per task (</w:t>
      </w:r>
      <w:r w:rsidR="00B20496">
        <w:rPr>
          <w:rFonts w:eastAsia="Calibri"/>
          <w:sz w:val="24"/>
          <w:szCs w:val="24"/>
        </w:rPr>
        <w:t>e.g.,</w:t>
      </w:r>
      <w:r w:rsidR="005E4F7E">
        <w:rPr>
          <w:rFonts w:eastAsia="Calibri"/>
          <w:sz w:val="24"/>
          <w:szCs w:val="24"/>
        </w:rPr>
        <w:t xml:space="preserve">8). The HPC cluster at </w:t>
      </w:r>
      <w:r w:rsidR="00B20496">
        <w:rPr>
          <w:rFonts w:eastAsia="Calibri"/>
          <w:sz w:val="24"/>
          <w:szCs w:val="24"/>
        </w:rPr>
        <w:t>UoM</w:t>
      </w:r>
      <w:r w:rsidR="005E4F7E">
        <w:rPr>
          <w:rFonts w:eastAsia="Calibri"/>
          <w:sz w:val="24"/>
          <w:szCs w:val="24"/>
        </w:rPr>
        <w:t xml:space="preserve"> also allows priority for COVID-19 research jobs, enabling them to skip the queue for deployment.</w:t>
      </w:r>
      <w:r w:rsidR="00294636">
        <w:rPr>
          <w:rFonts w:eastAsia="Calibri"/>
          <w:sz w:val="24"/>
          <w:szCs w:val="24"/>
        </w:rPr>
        <w:t xml:space="preserve"> </w:t>
      </w:r>
    </w:p>
    <w:p w14:paraId="2BD3BB55" w14:textId="7FFF0491" w:rsidR="00291E9F" w:rsidRDefault="00291E9F" w:rsidP="00291E9F">
      <w:pPr>
        <w:pStyle w:val="heading1"/>
      </w:pPr>
      <w:bookmarkStart w:id="0" w:name="_Hlk73557624"/>
      <w:r>
        <w:t>Results</w:t>
      </w:r>
    </w:p>
    <w:bookmarkEnd w:id="0"/>
    <w:p w14:paraId="02C8F893" w14:textId="6C272CE7" w:rsidR="00490078" w:rsidRDefault="005E4F7E" w:rsidP="00D92790">
      <w:pPr>
        <w:spacing w:line="240" w:lineRule="auto"/>
        <w:rPr>
          <w:rFonts w:eastAsia="Calibri"/>
          <w:sz w:val="24"/>
          <w:szCs w:val="24"/>
        </w:rPr>
      </w:pPr>
      <w:r>
        <w:rPr>
          <w:rFonts w:eastAsia="Calibri"/>
          <w:sz w:val="24"/>
          <w:szCs w:val="24"/>
        </w:rPr>
        <w:t>Run-tim</w:t>
      </w:r>
      <w:bookmarkStart w:id="1" w:name="_Hlk73557654"/>
      <w:r>
        <w:rPr>
          <w:rFonts w:eastAsia="Calibri"/>
          <w:sz w:val="24"/>
          <w:szCs w:val="24"/>
        </w:rPr>
        <w:t>e for the model deployed over 100 runs on the researchers’ laptop was 2 hours, 26 minutes. By comparison,</w:t>
      </w:r>
      <w:r w:rsidR="00CF520B">
        <w:rPr>
          <w:rFonts w:eastAsia="Calibri"/>
          <w:sz w:val="24"/>
          <w:szCs w:val="24"/>
        </w:rPr>
        <w:t xml:space="preserve"> CPU time for</w:t>
      </w:r>
      <w:r>
        <w:rPr>
          <w:rFonts w:eastAsia="Calibri"/>
          <w:sz w:val="24"/>
          <w:szCs w:val="24"/>
        </w:rPr>
        <w:t xml:space="preserve"> the same model deploy</w:t>
      </w:r>
      <w:bookmarkEnd w:id="1"/>
      <w:r>
        <w:rPr>
          <w:rFonts w:eastAsia="Calibri"/>
          <w:sz w:val="24"/>
          <w:szCs w:val="24"/>
        </w:rPr>
        <w:t xml:space="preserve">ed on the HPC was </w:t>
      </w:r>
      <w:r w:rsidR="005462AC">
        <w:rPr>
          <w:rFonts w:eastAsia="Calibri"/>
          <w:sz w:val="24"/>
          <w:szCs w:val="24"/>
        </w:rPr>
        <w:t>26 minutes</w:t>
      </w:r>
      <w:r w:rsidR="00EB56BA">
        <w:rPr>
          <w:rFonts w:eastAsia="Calibri"/>
          <w:sz w:val="24"/>
          <w:szCs w:val="24"/>
        </w:rPr>
        <w:t xml:space="preserve"> </w:t>
      </w:r>
      <w:r w:rsidR="00BF2130">
        <w:rPr>
          <w:rFonts w:eastAsia="Calibri"/>
          <w:sz w:val="24"/>
          <w:szCs w:val="24"/>
        </w:rPr>
        <w:t>and 16 seconds</w:t>
      </w:r>
      <w:r w:rsidR="00CF520B">
        <w:rPr>
          <w:rFonts w:eastAsia="Calibri"/>
          <w:sz w:val="24"/>
          <w:szCs w:val="24"/>
        </w:rPr>
        <w:t xml:space="preserve">, while job wall-clock time was </w:t>
      </w:r>
      <w:r w:rsidR="005462AC">
        <w:rPr>
          <w:rFonts w:eastAsia="Calibri"/>
          <w:sz w:val="24"/>
          <w:szCs w:val="24"/>
        </w:rPr>
        <w:t>3</w:t>
      </w:r>
      <w:r w:rsidR="00CF520B">
        <w:rPr>
          <w:rFonts w:eastAsia="Calibri"/>
          <w:sz w:val="24"/>
          <w:szCs w:val="24"/>
        </w:rPr>
        <w:t xml:space="preserve"> minutes, </w:t>
      </w:r>
      <w:r w:rsidR="005462AC">
        <w:rPr>
          <w:rFonts w:eastAsia="Calibri"/>
          <w:sz w:val="24"/>
          <w:szCs w:val="24"/>
        </w:rPr>
        <w:t>1</w:t>
      </w:r>
      <w:r w:rsidR="00EB56BA">
        <w:rPr>
          <w:rFonts w:eastAsia="Calibri"/>
          <w:sz w:val="24"/>
          <w:szCs w:val="24"/>
        </w:rPr>
        <w:t>7</w:t>
      </w:r>
      <w:r w:rsidR="00CF520B">
        <w:rPr>
          <w:rFonts w:eastAsia="Calibri"/>
          <w:sz w:val="24"/>
          <w:szCs w:val="24"/>
        </w:rPr>
        <w:t xml:space="preserve"> seconds. </w:t>
      </w:r>
      <w:r w:rsidR="009339D6">
        <w:rPr>
          <w:rFonts w:eastAsia="Calibri"/>
          <w:sz w:val="24"/>
          <w:szCs w:val="24"/>
        </w:rPr>
        <w:t>Deploying on</w:t>
      </w:r>
      <w:r w:rsidR="00490078">
        <w:rPr>
          <w:rFonts w:eastAsia="Calibri"/>
          <w:sz w:val="24"/>
          <w:szCs w:val="24"/>
        </w:rPr>
        <w:t xml:space="preserve"> the HPC cluster resulted </w:t>
      </w:r>
      <w:r w:rsidR="009339D6">
        <w:rPr>
          <w:rFonts w:eastAsia="Calibri"/>
          <w:sz w:val="24"/>
          <w:szCs w:val="24"/>
        </w:rPr>
        <w:t xml:space="preserve">in a </w:t>
      </w:r>
      <w:r w:rsidR="00DD5369">
        <w:rPr>
          <w:rFonts w:eastAsia="Calibri"/>
          <w:sz w:val="24"/>
          <w:szCs w:val="24"/>
        </w:rPr>
        <w:t>44.</w:t>
      </w:r>
      <w:r w:rsidR="00483174">
        <w:rPr>
          <w:rFonts w:eastAsia="Calibri"/>
          <w:sz w:val="24"/>
          <w:szCs w:val="24"/>
        </w:rPr>
        <w:t>5</w:t>
      </w:r>
      <w:r w:rsidR="009339D6">
        <w:rPr>
          <w:rFonts w:eastAsia="Calibri"/>
          <w:sz w:val="24"/>
          <w:szCs w:val="24"/>
        </w:rPr>
        <w:t>x increase in real-time speed.</w:t>
      </w:r>
    </w:p>
    <w:p w14:paraId="1943466B" w14:textId="44F14625" w:rsidR="00291E9F" w:rsidRDefault="00291E9F" w:rsidP="00D92790">
      <w:pPr>
        <w:spacing w:line="240" w:lineRule="auto"/>
        <w:rPr>
          <w:rFonts w:eastAsia="Calibri"/>
          <w:sz w:val="24"/>
          <w:szCs w:val="24"/>
        </w:rPr>
      </w:pPr>
    </w:p>
    <w:p w14:paraId="08114440" w14:textId="1F821509" w:rsidR="00CF520B" w:rsidRDefault="00CF520B" w:rsidP="00CF520B">
      <w:pPr>
        <w:pStyle w:val="heading1"/>
      </w:pPr>
      <w:r>
        <w:t>Discussion</w:t>
      </w:r>
    </w:p>
    <w:p w14:paraId="49273F9D" w14:textId="390B483A" w:rsidR="009339D6" w:rsidRDefault="00490078" w:rsidP="00490078">
      <w:pPr>
        <w:spacing w:line="240" w:lineRule="auto"/>
        <w:rPr>
          <w:sz w:val="24"/>
          <w:szCs w:val="24"/>
        </w:rPr>
      </w:pPr>
      <w:r w:rsidRPr="007B0735">
        <w:rPr>
          <w:sz w:val="24"/>
          <w:szCs w:val="24"/>
        </w:rPr>
        <w:t xml:space="preserve">A hindrance to </w:t>
      </w:r>
      <w:r w:rsidR="009339D6">
        <w:rPr>
          <w:sz w:val="24"/>
          <w:szCs w:val="24"/>
        </w:rPr>
        <w:t xml:space="preserve">the uptake of </w:t>
      </w:r>
      <w:r w:rsidRPr="007B0735">
        <w:rPr>
          <w:sz w:val="24"/>
          <w:szCs w:val="24"/>
        </w:rPr>
        <w:t>computational social science and synthetic societies research programs to date has been the speed at which models can be developed and at which results of synthetic policies can be trialed, analysed and fed back to policymakers. This was highlighted in the early stages of the COVID-19 pandemic where highly influential models in both the UK a</w:t>
      </w:r>
      <w:r w:rsidRPr="00AE615F">
        <w:rPr>
          <w:sz w:val="24"/>
          <w:szCs w:val="24"/>
        </w:rPr>
        <w:t xml:space="preserve">nd Australia were adapted from existing influenza </w:t>
      </w:r>
      <w:r w:rsidR="00EB56BA">
        <w:rPr>
          <w:sz w:val="24"/>
          <w:szCs w:val="24"/>
        </w:rPr>
        <w:t xml:space="preserve">models </w:t>
      </w:r>
      <w:r w:rsidRPr="00AE615F">
        <w:rPr>
          <w:sz w:val="24"/>
          <w:szCs w:val="24"/>
        </w:rPr>
        <w:t>rather than built as bespoke representations</w:t>
      </w:r>
      <w:r w:rsidRPr="00AE615F">
        <w:rPr>
          <w:sz w:val="24"/>
          <w:szCs w:val="24"/>
        </w:rPr>
        <w:fldChar w:fldCharType="begin"/>
      </w:r>
      <w:r>
        <w:rPr>
          <w:sz w:val="24"/>
          <w:szCs w:val="24"/>
        </w:rPr>
        <w:instrText xml:space="preserve"> ADDIN EN.CITE &lt;EndNote&gt;&lt;Cite&gt;&lt;Author&gt;Squazzoni&lt;/Author&gt;&lt;Year&gt;2020&lt;/Year&gt;&lt;RecNum&gt;7522&lt;/RecNum&gt;&lt;DisplayText&gt;[8]&lt;/DisplayText&gt;&lt;record&gt;&lt;rec-number&gt;7522&lt;/rec-number&gt;&lt;foreign-keys&gt;&lt;key app="EN" db-id="2v5d0xdapwddwuetx0j5f20rvrpapzext2ep" timestamp="1587087959"&gt;7522&lt;/key&gt;&lt;/foreign-keys&gt;&lt;ref-type name="Journal Article"&gt;17&lt;/ref-type&gt;&lt;contributors&gt;&lt;authors&gt;&lt;author&gt;Squazzoni, Flaminio&lt;/author&gt;&lt;author&gt;Polhill, J. Gareth&lt;/author&gt;&lt;author&gt;Edmonds, Bruce&lt;/author&gt;&lt;author&gt;Ahrweiler, Petra&lt;/author&gt;&lt;author&gt;Antosz, Patrycja&lt;/author&gt;&lt;author&gt;Scholz, Geeske&lt;/author&gt;&lt;author&gt;Chappin,&lt;/author&gt;&lt;author&gt;Eacute,&lt;/author&gt;&lt;author&gt;mile,&lt;/author&gt;&lt;author&gt;Borit, Melania&lt;/author&gt;&lt;author&gt;Verhagen, Harko&lt;/author&gt;&lt;author&gt;Giardini, Francesca&lt;/author&gt;&lt;author&gt;Gilbert, Nigel&lt;/author&gt;&lt;/authors&gt;&lt;/contributors&gt;&lt;titles&gt;&lt;title&gt;Computational Models That Matter During a Global Pandemic Outbreak: A Call to Action&lt;/title&gt;&lt;secondary-title&gt;Journal of Artificial Societies and Social Simulation&lt;/secondary-title&gt;&lt;/titles&gt;&lt;periodical&gt;&lt;full-title&gt;Journal of Artificial Societies and Social Simulation&lt;/full-title&gt;&lt;/periodical&gt;&lt;pages&gt;10&lt;/pages&gt;&lt;volume&gt;23&lt;/volume&gt;&lt;number&gt;2&lt;/number&gt;&lt;keywords&gt;&lt;keyword&gt;COVID-19&lt;/keyword&gt;&lt;keyword&gt;Pandemic Disease&lt;/keyword&gt;&lt;keyword&gt;Agent-Based Models&lt;/keyword&gt;&lt;keyword&gt;Modelling&lt;/keyword&gt;&lt;keyword&gt;Policy&lt;/keyword&gt;&lt;keyword&gt;Data&lt;/keyword&gt;&lt;/keywords&gt;&lt;dates&gt;&lt;year&gt;2020&lt;/year&gt;&lt;/dates&gt;&lt;isbn&gt;1460-7425&lt;/isbn&gt;&lt;urls&gt;&lt;related-urls&gt;&lt;url&gt;http://jasss.soc.surrey.ac.uk/23/2/10.html&lt;/url&gt;&lt;url&gt;http://jasss.soc.surrey.ac.uk/23/2/10/10.pdf&lt;/url&gt;&lt;/related-urls&gt;&lt;/urls&gt;&lt;electronic-resource-num&gt;10.18564/jasss.4298&lt;/electronic-resource-num&gt;&lt;/record&gt;&lt;/Cite&gt;&lt;/EndNote&gt;</w:instrText>
      </w:r>
      <w:r w:rsidRPr="00AE615F">
        <w:rPr>
          <w:sz w:val="24"/>
          <w:szCs w:val="24"/>
        </w:rPr>
        <w:fldChar w:fldCharType="separate"/>
      </w:r>
      <w:r>
        <w:rPr>
          <w:noProof/>
          <w:sz w:val="24"/>
          <w:szCs w:val="24"/>
        </w:rPr>
        <w:t>[8]</w:t>
      </w:r>
      <w:r w:rsidRPr="00AE615F">
        <w:rPr>
          <w:sz w:val="24"/>
          <w:szCs w:val="24"/>
        </w:rPr>
        <w:fldChar w:fldCharType="end"/>
      </w:r>
      <w:r w:rsidRPr="00AE615F">
        <w:rPr>
          <w:sz w:val="24"/>
          <w:szCs w:val="24"/>
        </w:rPr>
        <w:t>.</w:t>
      </w:r>
      <w:r w:rsidR="009339D6">
        <w:rPr>
          <w:sz w:val="24"/>
          <w:szCs w:val="24"/>
        </w:rPr>
        <w:t xml:space="preserve"> It</w:t>
      </w:r>
      <w:r w:rsidRPr="00AE615F">
        <w:rPr>
          <w:sz w:val="24"/>
          <w:szCs w:val="24"/>
        </w:rPr>
        <w:t xml:space="preserve"> </w:t>
      </w:r>
      <w:r>
        <w:rPr>
          <w:sz w:val="24"/>
          <w:szCs w:val="24"/>
        </w:rPr>
        <w:t>shows</w:t>
      </w:r>
      <w:r w:rsidRPr="00AE615F">
        <w:rPr>
          <w:sz w:val="24"/>
          <w:szCs w:val="24"/>
        </w:rPr>
        <w:t xml:space="preserve"> that in urgent crises where answers are demanded in </w:t>
      </w:r>
      <w:r w:rsidR="007F1C70">
        <w:rPr>
          <w:sz w:val="24"/>
          <w:szCs w:val="24"/>
        </w:rPr>
        <w:t xml:space="preserve">minutes or </w:t>
      </w:r>
      <w:r w:rsidRPr="00AE615F">
        <w:rPr>
          <w:sz w:val="24"/>
          <w:szCs w:val="24"/>
        </w:rPr>
        <w:t xml:space="preserve">hours rather than </w:t>
      </w:r>
      <w:r w:rsidR="007F1C70">
        <w:rPr>
          <w:sz w:val="24"/>
          <w:szCs w:val="24"/>
        </w:rPr>
        <w:t>days</w:t>
      </w:r>
      <w:r w:rsidRPr="00AE615F">
        <w:rPr>
          <w:sz w:val="24"/>
          <w:szCs w:val="24"/>
        </w:rPr>
        <w:t>, the capacity to ramp-up model speed and analysis is critical.</w:t>
      </w:r>
    </w:p>
    <w:p w14:paraId="2F3EFA6D" w14:textId="782DAE7B" w:rsidR="009339D6" w:rsidRDefault="00490078" w:rsidP="00490078">
      <w:pPr>
        <w:spacing w:line="240" w:lineRule="auto"/>
        <w:rPr>
          <w:sz w:val="24"/>
          <w:szCs w:val="24"/>
        </w:rPr>
      </w:pPr>
      <w:r>
        <w:rPr>
          <w:sz w:val="24"/>
          <w:szCs w:val="24"/>
        </w:rPr>
        <w:t>In our own work with the</w:t>
      </w:r>
      <w:r w:rsidRPr="00AE615F">
        <w:rPr>
          <w:sz w:val="24"/>
          <w:szCs w:val="24"/>
        </w:rPr>
        <w:t xml:space="preserve"> </w:t>
      </w:r>
      <w:r>
        <w:rPr>
          <w:sz w:val="24"/>
          <w:szCs w:val="24"/>
        </w:rPr>
        <w:t>Victorian Government during the second wave COVID-19 crisis</w:t>
      </w:r>
      <w:r w:rsidR="009339D6">
        <w:rPr>
          <w:sz w:val="24"/>
          <w:szCs w:val="24"/>
        </w:rPr>
        <w:fldChar w:fldCharType="begin"/>
      </w:r>
      <w:r w:rsidR="009339D6">
        <w:rPr>
          <w:sz w:val="24"/>
          <w:szCs w:val="24"/>
        </w:rPr>
        <w:instrText xml:space="preserve"> ADDIN EN.CITE &lt;EndNote&gt;&lt;Cite&gt;&lt;Author&gt;State Government of Victoria&lt;/Author&gt;&lt;Year&gt;2020&lt;/Year&gt;&lt;RecNum&gt;7617&lt;/RecNum&gt;&lt;DisplayText&gt;[6, 9]&lt;/DisplayText&gt;&lt;record&gt;&lt;rec-number&gt;7617&lt;/rec-number&gt;&lt;foreign-keys&gt;&lt;key app="EN" db-id="2v5d0xdapwddwuetx0j5f20rvrpapzext2ep" timestamp="1601534736"&gt;7617&lt;/key&gt;&lt;/foreign-keys&gt;&lt;ref-type name="Government Document"&gt;46&lt;/ref-type&gt;&lt;contributors&gt;&lt;authors&gt;&lt;author&gt;State Government of Victoria,&lt;/author&gt;&lt;/authors&gt;&lt;secondary-authors&gt;&lt;author&gt;Department of Health and Human Services&lt;/author&gt;&lt;/secondary-authors&gt;&lt;/contributors&gt;&lt;titles&gt;&lt;title&gt;Emerging from lockdown – model&lt;/title&gt;&lt;/titles&gt;&lt;dates&gt;&lt;year&gt;2020&lt;/year&gt;&lt;/dates&gt;&lt;pub-location&gt;Melbourne, Victoria&lt;/pub-location&gt;&lt;publisher&gt;State Government of Victoria&lt;/publisher&gt;&lt;urls&gt;&lt;related-urls&gt;&lt;url&gt;https://www.dhhs.vic.gov.au/emerging-lockdown-model&lt;/url&gt;&lt;/related-urls&gt;&lt;/urls&gt;&lt;/record&gt;&lt;/Cite&gt;&lt;Cite&gt;&lt;Author&gt;State Government of Victoria&lt;/Author&gt;&lt;Year&gt;2020&lt;/Year&gt;&lt;RecNum&gt;7615&lt;/RecNum&gt;&lt;record&gt;&lt;rec-number&gt;7615&lt;/rec-number&gt;&lt;foreign-keys&gt;&lt;key app="EN" db-id="2v5d0xdapwddwuetx0j5f20rvrpapzext2ep" timestamp="1601534372"&gt;7615&lt;/key&gt;&lt;/foreign-keys&gt;&lt;ref-type name="Government Document"&gt;46&lt;/ref-type&gt;&lt;contributors&gt;&lt;authors&gt;&lt;author&gt;State Government of Victoria,&lt;/author&gt;&lt;/authors&gt;&lt;secondary-authors&gt;&lt;author&gt;Department of Health and Human Services&lt;/author&gt;&lt;/secondary-authors&gt;&lt;/contributors&gt;&lt;titles&gt;&lt;title&gt;Emerging from lockdown: Evidence, modelling, outputs and assumptions&lt;/title&gt;&lt;/titles&gt;&lt;dates&gt;&lt;year&gt;2020&lt;/year&gt;&lt;/dates&gt;&lt;pub-location&gt;Melbourne, Victoria&lt;/pub-location&gt;&lt;publisher&gt;State Government of Victoria&lt;/publisher&gt;&lt;urls&gt;&lt;related-urls&gt;&lt;url&gt;https://www.dhhs.vic.gov.au/sites/default/files/documents/202009/Emerging%20from%20lockdown%20-%20modelling%20outputs%20and%20assumptions-pdf%2008092020.pdf&lt;/url&gt;&lt;/related-urls&gt;&lt;/urls&gt;&lt;/record&gt;&lt;/Cite&gt;&lt;/EndNote&gt;</w:instrText>
      </w:r>
      <w:r w:rsidR="009339D6">
        <w:rPr>
          <w:sz w:val="24"/>
          <w:szCs w:val="24"/>
        </w:rPr>
        <w:fldChar w:fldCharType="separate"/>
      </w:r>
      <w:r w:rsidR="009339D6">
        <w:rPr>
          <w:noProof/>
          <w:sz w:val="24"/>
          <w:szCs w:val="24"/>
        </w:rPr>
        <w:t>[6, 9]</w:t>
      </w:r>
      <w:r w:rsidR="009339D6">
        <w:rPr>
          <w:sz w:val="24"/>
          <w:szCs w:val="24"/>
        </w:rPr>
        <w:fldChar w:fldCharType="end"/>
      </w:r>
      <w:r>
        <w:rPr>
          <w:sz w:val="24"/>
          <w:szCs w:val="24"/>
        </w:rPr>
        <w:t xml:space="preserve">, </w:t>
      </w:r>
      <w:r w:rsidRPr="00AE615F">
        <w:rPr>
          <w:sz w:val="24"/>
          <w:szCs w:val="24"/>
        </w:rPr>
        <w:t xml:space="preserve">extreme time pressure </w:t>
      </w:r>
      <w:r>
        <w:rPr>
          <w:sz w:val="24"/>
          <w:szCs w:val="24"/>
        </w:rPr>
        <w:t xml:space="preserve">was exerted to match the timeframe of Victorian ‘Crisis Cabinet’ deliberations, resulting in </w:t>
      </w:r>
      <w:r w:rsidRPr="00AE615F">
        <w:rPr>
          <w:sz w:val="24"/>
          <w:szCs w:val="24"/>
        </w:rPr>
        <w:t xml:space="preserve">advice </w:t>
      </w:r>
      <w:r>
        <w:rPr>
          <w:sz w:val="24"/>
          <w:szCs w:val="24"/>
        </w:rPr>
        <w:t xml:space="preserve">being </w:t>
      </w:r>
      <w:r w:rsidRPr="00AE615F">
        <w:rPr>
          <w:sz w:val="24"/>
          <w:szCs w:val="24"/>
        </w:rPr>
        <w:t>omitted if deadlines were not met</w:t>
      </w:r>
      <w:r>
        <w:rPr>
          <w:sz w:val="24"/>
          <w:szCs w:val="24"/>
        </w:rPr>
        <w:t xml:space="preserve">. </w:t>
      </w:r>
      <w:r w:rsidR="003153DC">
        <w:rPr>
          <w:sz w:val="24"/>
          <w:szCs w:val="24"/>
        </w:rPr>
        <w:t>After requested input parameter adjustments and sweeps, m</w:t>
      </w:r>
      <w:r w:rsidR="00EB56BA">
        <w:rPr>
          <w:sz w:val="24"/>
          <w:szCs w:val="24"/>
        </w:rPr>
        <w:t>any model</w:t>
      </w:r>
      <w:r w:rsidR="003153DC">
        <w:rPr>
          <w:sz w:val="24"/>
          <w:szCs w:val="24"/>
        </w:rPr>
        <w:t xml:space="preserve"> versions</w:t>
      </w:r>
      <w:r w:rsidR="00EB56BA">
        <w:rPr>
          <w:sz w:val="24"/>
          <w:szCs w:val="24"/>
        </w:rPr>
        <w:t xml:space="preserve"> were run ‘overnight’ or over the course of 24 hours</w:t>
      </w:r>
      <w:r w:rsidR="003153DC">
        <w:rPr>
          <w:sz w:val="24"/>
          <w:szCs w:val="24"/>
        </w:rPr>
        <w:t xml:space="preserve"> </w:t>
      </w:r>
      <w:r w:rsidR="00EB56BA">
        <w:rPr>
          <w:sz w:val="24"/>
          <w:szCs w:val="24"/>
        </w:rPr>
        <w:t xml:space="preserve">which delayed timely provision of advice </w:t>
      </w:r>
      <w:r w:rsidR="003153DC">
        <w:rPr>
          <w:sz w:val="24"/>
          <w:szCs w:val="24"/>
        </w:rPr>
        <w:t xml:space="preserve">back </w:t>
      </w:r>
      <w:r w:rsidR="00EB56BA">
        <w:rPr>
          <w:sz w:val="24"/>
          <w:szCs w:val="24"/>
        </w:rPr>
        <w:t xml:space="preserve">to Government. </w:t>
      </w:r>
      <w:r>
        <w:rPr>
          <w:sz w:val="24"/>
          <w:szCs w:val="24"/>
        </w:rPr>
        <w:t>This</w:t>
      </w:r>
      <w:r w:rsidR="009339D6">
        <w:rPr>
          <w:sz w:val="24"/>
          <w:szCs w:val="24"/>
        </w:rPr>
        <w:t xml:space="preserve"> situation </w:t>
      </w:r>
      <w:r w:rsidR="00BE38F4">
        <w:rPr>
          <w:sz w:val="24"/>
          <w:szCs w:val="24"/>
        </w:rPr>
        <w:t xml:space="preserve">therefore </w:t>
      </w:r>
      <w:r>
        <w:rPr>
          <w:sz w:val="24"/>
          <w:szCs w:val="24"/>
        </w:rPr>
        <w:t xml:space="preserve">motivated us to build and share these </w:t>
      </w:r>
      <w:r w:rsidR="00EB56BA">
        <w:rPr>
          <w:sz w:val="24"/>
          <w:szCs w:val="24"/>
        </w:rPr>
        <w:t xml:space="preserve">HPC </w:t>
      </w:r>
      <w:r>
        <w:rPr>
          <w:sz w:val="24"/>
          <w:szCs w:val="24"/>
        </w:rPr>
        <w:t xml:space="preserve">templates for adaptation and use by other researchers lest the value of insights provided by our </w:t>
      </w:r>
      <w:r w:rsidR="007F1C70">
        <w:rPr>
          <w:sz w:val="24"/>
          <w:szCs w:val="24"/>
        </w:rPr>
        <w:t xml:space="preserve">collective </w:t>
      </w:r>
      <w:r>
        <w:rPr>
          <w:sz w:val="24"/>
          <w:szCs w:val="24"/>
        </w:rPr>
        <w:t xml:space="preserve">work be neglected simply </w:t>
      </w:r>
      <w:proofErr w:type="gramStart"/>
      <w:r>
        <w:rPr>
          <w:sz w:val="24"/>
          <w:szCs w:val="24"/>
        </w:rPr>
        <w:t>on the basis of</w:t>
      </w:r>
      <w:proofErr w:type="gramEnd"/>
      <w:r>
        <w:rPr>
          <w:sz w:val="24"/>
          <w:szCs w:val="24"/>
        </w:rPr>
        <w:t xml:space="preserve"> that advice being too slow to </w:t>
      </w:r>
      <w:r w:rsidR="00522E61">
        <w:rPr>
          <w:sz w:val="24"/>
          <w:szCs w:val="24"/>
        </w:rPr>
        <w:t>produce</w:t>
      </w:r>
      <w:r>
        <w:rPr>
          <w:sz w:val="24"/>
          <w:szCs w:val="24"/>
        </w:rPr>
        <w:t>.</w:t>
      </w:r>
    </w:p>
    <w:p w14:paraId="35BAF035" w14:textId="0A57B1B7" w:rsidR="00490078" w:rsidRDefault="00490078" w:rsidP="00490078">
      <w:pPr>
        <w:spacing w:line="240" w:lineRule="auto"/>
        <w:rPr>
          <w:sz w:val="24"/>
          <w:szCs w:val="24"/>
        </w:rPr>
      </w:pPr>
      <w:r>
        <w:rPr>
          <w:sz w:val="24"/>
          <w:szCs w:val="24"/>
        </w:rPr>
        <w:lastRenderedPageBreak/>
        <w:t xml:space="preserve">Our </w:t>
      </w:r>
      <w:r w:rsidR="009339D6">
        <w:rPr>
          <w:sz w:val="24"/>
          <w:szCs w:val="24"/>
        </w:rPr>
        <w:t xml:space="preserve">discipline’s </w:t>
      </w:r>
      <w:r>
        <w:rPr>
          <w:sz w:val="24"/>
          <w:szCs w:val="24"/>
        </w:rPr>
        <w:t xml:space="preserve">models must </w:t>
      </w:r>
      <w:r w:rsidR="009C0CBC">
        <w:rPr>
          <w:sz w:val="24"/>
          <w:szCs w:val="24"/>
        </w:rPr>
        <w:t>be robust</w:t>
      </w:r>
      <w:r w:rsidR="00EB56BA">
        <w:rPr>
          <w:sz w:val="24"/>
          <w:szCs w:val="24"/>
        </w:rPr>
        <w:fldChar w:fldCharType="begin"/>
      </w:r>
      <w:r w:rsidR="00EB56BA">
        <w:rPr>
          <w:sz w:val="24"/>
          <w:szCs w:val="24"/>
        </w:rPr>
        <w:instrText xml:space="preserve"> ADDIN EN.CITE &lt;EndNote&gt;&lt;Cite&gt;&lt;Author&gt;Calder&lt;/Author&gt;&lt;Year&gt;2018&lt;/Year&gt;&lt;RecNum&gt;6902&lt;/RecNum&gt;&lt;DisplayText&gt;[10]&lt;/DisplayText&gt;&lt;record&gt;&lt;rec-number&gt;6902&lt;/rec-number&gt;&lt;foreign-keys&gt;&lt;key app="EN" db-id="2v5d0xdapwddwuetx0j5f20rvrpapzext2ep" timestamp="1529531318"&gt;6902&lt;/key&gt;&lt;/foreign-keys&gt;&lt;ref-type name="Journal Article"&gt;17&lt;/ref-type&gt;&lt;contributors&gt;&lt;authors&gt;&lt;author&gt;Calder, Muffy&lt;/author&gt;&lt;author&gt;Craig, Claire&lt;/author&gt;&lt;author&gt;Culley, Dave&lt;/author&gt;&lt;author&gt;de Cani, Richard&lt;/author&gt;&lt;author&gt;Donnelly, Christl A.&lt;/author&gt;&lt;author&gt;Douglas, Rowan&lt;/author&gt;&lt;author&gt;Edmonds, Bruce&lt;/author&gt;&lt;author&gt;Gascoigne, Jonathon&lt;/author&gt;&lt;author&gt;Gilbert, Nigel&lt;/author&gt;&lt;author&gt;Hargrove, Caroline&lt;/author&gt;&lt;author&gt;Hinds, Derwen&lt;/author&gt;&lt;author&gt;Lane, David C.&lt;/author&gt;&lt;author&gt;Mitchell, Dervilla&lt;/author&gt;&lt;author&gt;Pavey, Giles&lt;/author&gt;&lt;author&gt;Robertson, David&lt;/author&gt;&lt;author&gt;Rosewell, Bridget&lt;/author&gt;&lt;author&gt;Sherwin, Spencer&lt;/author&gt;&lt;author&gt;Walport, Mark&lt;/author&gt;&lt;author&gt;Wilson, Alan&lt;/author&gt;&lt;/authors&gt;&lt;/contributors&gt;&lt;titles&gt;&lt;title&gt;Computational modelling for decision-making: where, why, what, who and how&lt;/title&gt;&lt;secondary-title&gt;Royal Society Open Science&lt;/secondary-title&gt;&lt;/titles&gt;&lt;periodical&gt;&lt;full-title&gt;Royal Society Open Science&lt;/full-title&gt;&lt;/periodical&gt;&lt;volume&gt;5&lt;/volume&gt;&lt;number&gt;6&lt;/number&gt;&lt;dates&gt;&lt;year&gt;2018&lt;/year&gt;&lt;/dates&gt;&lt;urls&gt;&lt;related-urls&gt;&lt;url&gt;http://rsos.royalsocietypublishing.org/content/royopensci/5/6/172096.full.pdf&lt;/url&gt;&lt;/related-urls&gt;&lt;/urls&gt;&lt;electronic-resource-num&gt;10.1098/rsos.172096&lt;/electronic-resource-num&gt;&lt;/record&gt;&lt;/Cite&gt;&lt;/EndNote&gt;</w:instrText>
      </w:r>
      <w:r w:rsidR="00EB56BA">
        <w:rPr>
          <w:sz w:val="24"/>
          <w:szCs w:val="24"/>
        </w:rPr>
        <w:fldChar w:fldCharType="separate"/>
      </w:r>
      <w:r w:rsidR="00EB56BA">
        <w:rPr>
          <w:noProof/>
          <w:sz w:val="24"/>
          <w:szCs w:val="24"/>
        </w:rPr>
        <w:t>[10]</w:t>
      </w:r>
      <w:r w:rsidR="00EB56BA">
        <w:rPr>
          <w:sz w:val="24"/>
          <w:szCs w:val="24"/>
        </w:rPr>
        <w:fldChar w:fldCharType="end"/>
      </w:r>
      <w:r>
        <w:rPr>
          <w:sz w:val="24"/>
          <w:szCs w:val="24"/>
        </w:rPr>
        <w:t>, but it is also important to recognise that sometimes policy and decision-makers cannot wait</w:t>
      </w:r>
      <w:r w:rsidR="009339D6">
        <w:rPr>
          <w:sz w:val="24"/>
          <w:szCs w:val="24"/>
        </w:rPr>
        <w:t xml:space="preserve"> </w:t>
      </w:r>
      <w:r w:rsidR="009C0CBC">
        <w:rPr>
          <w:sz w:val="24"/>
          <w:szCs w:val="24"/>
        </w:rPr>
        <w:t>before acting</w:t>
      </w:r>
      <w:r w:rsidR="003153DC">
        <w:rPr>
          <w:sz w:val="24"/>
          <w:szCs w:val="24"/>
        </w:rPr>
        <w:t>, especially in unfolding health crises</w:t>
      </w:r>
      <w:r w:rsidR="009339D6">
        <w:rPr>
          <w:sz w:val="24"/>
          <w:szCs w:val="24"/>
        </w:rPr>
        <w:t>. Important decisions will be made regardless</w:t>
      </w:r>
      <w:r>
        <w:rPr>
          <w:sz w:val="24"/>
          <w:szCs w:val="24"/>
        </w:rPr>
        <w:t xml:space="preserve"> </w:t>
      </w:r>
      <w:r w:rsidR="009339D6">
        <w:rPr>
          <w:sz w:val="24"/>
          <w:szCs w:val="24"/>
        </w:rPr>
        <w:fldChar w:fldCharType="begin"/>
      </w:r>
      <w:r w:rsidR="00EB56BA">
        <w:rPr>
          <w:sz w:val="24"/>
          <w:szCs w:val="24"/>
        </w:rPr>
        <w:instrText xml:space="preserve"> ADDIN EN.CITE &lt;EndNote&gt;&lt;Cite&gt;&lt;Author&gt;Thompson&lt;/Author&gt;&lt;Year&gt;2019&lt;/Year&gt;&lt;RecNum&gt;7405&lt;/RecNum&gt;&lt;DisplayText&gt;[11]&lt;/DisplayText&gt;&lt;record&gt;&lt;rec-number&gt;7405&lt;/rec-number&gt;&lt;foreign-keys&gt;&lt;key app="EN" db-id="2v5d0xdapwddwuetx0j5f20rvrpapzext2ep" timestamp="1564622632"&gt;7405&lt;/key&gt;&lt;/foreign-keys&gt;&lt;ref-type name="Journal Article"&gt;17&lt;/ref-type&gt;&lt;contributors&gt;&lt;authors&gt;&lt;author&gt;Thompson, Jason&lt;/author&gt;&lt;author&gt;McClure, Rod&lt;/author&gt;&lt;author&gt;de Silva, Andrea&lt;/author&gt;&lt;/authors&gt;&lt;/contributors&gt;&lt;titles&gt;&lt;title&gt;A complex systems approach for understanding the effect of policy and management interventions on health system performance&lt;/title&gt;&lt;secondary-title&gt;Social‐Behavioral Modeling for Complex Systems&lt;/secondary-title&gt;&lt;/titles&gt;&lt;periodical&gt;&lt;full-title&gt;Social‐Behavioral Modeling for Complex Systems&lt;/full-title&gt;&lt;/periodical&gt;&lt;pages&gt;809-831&lt;/pages&gt;&lt;dates&gt;&lt;year&gt;2019&lt;/year&gt;&lt;/dates&gt;&lt;urls&gt;&lt;/urls&gt;&lt;/record&gt;&lt;/Cite&gt;&lt;/EndNote&gt;</w:instrText>
      </w:r>
      <w:r w:rsidR="009339D6">
        <w:rPr>
          <w:sz w:val="24"/>
          <w:szCs w:val="24"/>
        </w:rPr>
        <w:fldChar w:fldCharType="separate"/>
      </w:r>
      <w:r w:rsidR="00EB56BA">
        <w:rPr>
          <w:noProof/>
          <w:sz w:val="24"/>
          <w:szCs w:val="24"/>
        </w:rPr>
        <w:t>[11]</w:t>
      </w:r>
      <w:r w:rsidR="009339D6">
        <w:rPr>
          <w:sz w:val="24"/>
          <w:szCs w:val="24"/>
        </w:rPr>
        <w:fldChar w:fldCharType="end"/>
      </w:r>
      <w:r w:rsidR="009339D6">
        <w:rPr>
          <w:sz w:val="24"/>
          <w:szCs w:val="24"/>
        </w:rPr>
        <w:t xml:space="preserve">. </w:t>
      </w:r>
      <w:r>
        <w:rPr>
          <w:sz w:val="24"/>
          <w:szCs w:val="24"/>
        </w:rPr>
        <w:t xml:space="preserve">The speed at which models and </w:t>
      </w:r>
      <w:r w:rsidR="009339D6">
        <w:rPr>
          <w:sz w:val="24"/>
          <w:szCs w:val="24"/>
        </w:rPr>
        <w:t xml:space="preserve">synthetic </w:t>
      </w:r>
      <w:r>
        <w:rPr>
          <w:sz w:val="24"/>
          <w:szCs w:val="24"/>
        </w:rPr>
        <w:t xml:space="preserve">evidence can be produced </w:t>
      </w:r>
      <w:r w:rsidR="003153DC">
        <w:rPr>
          <w:sz w:val="24"/>
          <w:szCs w:val="24"/>
        </w:rPr>
        <w:t xml:space="preserve">and presented </w:t>
      </w:r>
      <w:r>
        <w:rPr>
          <w:sz w:val="24"/>
          <w:szCs w:val="24"/>
        </w:rPr>
        <w:t xml:space="preserve">has the potential to </w:t>
      </w:r>
      <w:r w:rsidRPr="00AE615F">
        <w:rPr>
          <w:sz w:val="24"/>
          <w:szCs w:val="24"/>
        </w:rPr>
        <w:t xml:space="preserve">significantly </w:t>
      </w:r>
      <w:r>
        <w:rPr>
          <w:sz w:val="24"/>
          <w:szCs w:val="24"/>
        </w:rPr>
        <w:t>affect</w:t>
      </w:r>
      <w:r w:rsidRPr="00AE615F">
        <w:rPr>
          <w:sz w:val="24"/>
          <w:szCs w:val="24"/>
        </w:rPr>
        <w:t xml:space="preserve"> the course of strategy</w:t>
      </w:r>
      <w:r>
        <w:rPr>
          <w:sz w:val="24"/>
          <w:szCs w:val="24"/>
        </w:rPr>
        <w:t xml:space="preserve">, </w:t>
      </w:r>
      <w:r w:rsidRPr="00AE615F">
        <w:rPr>
          <w:sz w:val="24"/>
          <w:szCs w:val="24"/>
        </w:rPr>
        <w:t>policy</w:t>
      </w:r>
      <w:r>
        <w:rPr>
          <w:sz w:val="24"/>
          <w:szCs w:val="24"/>
        </w:rPr>
        <w:t xml:space="preserve"> direction, action and public health in urgent crises</w:t>
      </w:r>
      <w:r w:rsidRPr="00DA3CAD">
        <w:rPr>
          <w:sz w:val="24"/>
          <w:szCs w:val="24"/>
        </w:rPr>
        <w:t>.</w:t>
      </w:r>
      <w:r w:rsidR="009339D6">
        <w:rPr>
          <w:sz w:val="24"/>
          <w:szCs w:val="24"/>
        </w:rPr>
        <w:t xml:space="preserve"> </w:t>
      </w:r>
      <w:r w:rsidR="00B20496">
        <w:rPr>
          <w:sz w:val="24"/>
          <w:szCs w:val="24"/>
        </w:rPr>
        <w:t>In addition to other documented performance improvement measures</w:t>
      </w:r>
      <w:r w:rsidR="005E0501">
        <w:rPr>
          <w:sz w:val="24"/>
          <w:szCs w:val="24"/>
        </w:rPr>
        <w:fldChar w:fldCharType="begin"/>
      </w:r>
      <w:r w:rsidR="005E0501">
        <w:rPr>
          <w:sz w:val="24"/>
          <w:szCs w:val="24"/>
        </w:rPr>
        <w:instrText xml:space="preserve"> ADDIN EN.CITE &lt;EndNote&gt;&lt;Cite&gt;&lt;Author&gt;Railsback&lt;/Author&gt;&lt;Year&gt;2017&lt;/Year&gt;&lt;RecNum&gt;7763&lt;/RecNum&gt;&lt;DisplayText&gt;[12]&lt;/DisplayText&gt;&lt;record&gt;&lt;rec-number&gt;7763&lt;/rec-number&gt;&lt;foreign-keys&gt;&lt;key app="EN" db-id="2v5d0xdapwddwuetx0j5f20rvrpapzext2ep" timestamp="1622698218"&gt;7763&lt;/key&gt;&lt;/foreign-keys&gt;&lt;ref-type name="Journal Article"&gt;17&lt;/ref-type&gt;&lt;contributors&gt;&lt;authors&gt;&lt;author&gt;Railsback, Steven F.&lt;/author&gt;&lt;author&gt;Ayll,&lt;/author&gt;&lt;author&gt;oacute,&lt;/author&gt;&lt;author&gt;n, Daniel&lt;/author&gt;&lt;author&gt;Berger, Uta&lt;/author&gt;&lt;author&gt;Grimm, Volker&lt;/author&gt;&lt;author&gt;Lytinen, Steven&lt;/author&gt;&lt;author&gt;Sheppard, Colin&lt;/author&gt;&lt;author&gt;Thiele, Jan&lt;/author&gt;&lt;/authors&gt;&lt;/contributors&gt;&lt;titles&gt;&lt;title&gt;Improving Execution Speed of Models Implemented in NetLogo&lt;/title&gt;&lt;secondary-title&gt;Journal of Artificial Societies and Social Simulation&lt;/secondary-title&gt;&lt;/titles&gt;&lt;periodical&gt;&lt;full-title&gt;Journal of Artificial Societies and Social Simulation&lt;/full-title&gt;&lt;/periodical&gt;&lt;pages&gt;3&lt;/pages&gt;&lt;volume&gt;20&lt;/volume&gt;&lt;number&gt;1&lt;/number&gt;&lt;keywords&gt;&lt;keyword&gt;Agent-Based Modeling&lt;/keyword&gt;&lt;keyword&gt;Computational Efficiency&lt;/keyword&gt;&lt;keyword&gt;Execution Speed&lt;/keyword&gt;&lt;keyword&gt;Individual-Based Modeling&lt;/keyword&gt;&lt;keyword&gt;NetLogo&lt;/keyword&gt;&lt;keyword&gt;Modeling Platforms&lt;/keyword&gt;&lt;/keywords&gt;&lt;dates&gt;&lt;year&gt;2017&lt;/year&gt;&lt;/dates&gt;&lt;isbn&gt;1460-7425&lt;/isbn&gt;&lt;urls&gt;&lt;related-urls&gt;&lt;url&gt;http://jasss.soc.surrey.ac.uk/20/1/3.html&lt;/url&gt;&lt;/related-urls&gt;&lt;/urls&gt;&lt;electronic-resource-num&gt;10.18564/jasss.3282&lt;/electronic-resource-num&gt;&lt;/record&gt;&lt;/Cite&gt;&lt;/EndNote&gt;</w:instrText>
      </w:r>
      <w:r w:rsidR="005E0501">
        <w:rPr>
          <w:sz w:val="24"/>
          <w:szCs w:val="24"/>
        </w:rPr>
        <w:fldChar w:fldCharType="separate"/>
      </w:r>
      <w:r w:rsidR="005E0501">
        <w:rPr>
          <w:noProof/>
          <w:sz w:val="24"/>
          <w:szCs w:val="24"/>
        </w:rPr>
        <w:t>[12]</w:t>
      </w:r>
      <w:r w:rsidR="005E0501">
        <w:rPr>
          <w:sz w:val="24"/>
          <w:szCs w:val="24"/>
        </w:rPr>
        <w:fldChar w:fldCharType="end"/>
      </w:r>
      <w:r w:rsidR="00B20496">
        <w:rPr>
          <w:sz w:val="24"/>
          <w:szCs w:val="24"/>
        </w:rPr>
        <w:t xml:space="preserve">, </w:t>
      </w:r>
      <w:r w:rsidR="007F1C70">
        <w:rPr>
          <w:sz w:val="24"/>
          <w:szCs w:val="24"/>
        </w:rPr>
        <w:t xml:space="preserve">HPC clusters can assist to bring the </w:t>
      </w:r>
      <w:r w:rsidR="00472BF6">
        <w:rPr>
          <w:sz w:val="24"/>
          <w:szCs w:val="24"/>
        </w:rPr>
        <w:t xml:space="preserve">production and </w:t>
      </w:r>
      <w:r w:rsidR="003153DC">
        <w:rPr>
          <w:sz w:val="24"/>
          <w:szCs w:val="24"/>
        </w:rPr>
        <w:t xml:space="preserve">presentation </w:t>
      </w:r>
      <w:r w:rsidR="007F1C70">
        <w:rPr>
          <w:sz w:val="24"/>
          <w:szCs w:val="24"/>
        </w:rPr>
        <w:t xml:space="preserve">of </w:t>
      </w:r>
      <w:r w:rsidR="003153DC">
        <w:rPr>
          <w:sz w:val="24"/>
          <w:szCs w:val="24"/>
        </w:rPr>
        <w:t xml:space="preserve">important </w:t>
      </w:r>
      <w:r w:rsidR="007F1C70">
        <w:rPr>
          <w:sz w:val="24"/>
          <w:szCs w:val="24"/>
        </w:rPr>
        <w:t xml:space="preserve">evidence forward in time. </w:t>
      </w:r>
    </w:p>
    <w:p w14:paraId="76BC83AB" w14:textId="16BD85CD" w:rsidR="00410D09" w:rsidRDefault="009B2539" w:rsidP="00CF520B">
      <w:pPr>
        <w:pStyle w:val="heading1"/>
        <w:numPr>
          <w:ilvl w:val="0"/>
          <w:numId w:val="0"/>
        </w:numPr>
        <w:ind w:left="567" w:hanging="567"/>
      </w:pPr>
      <w:r>
        <w:t>References</w:t>
      </w:r>
    </w:p>
    <w:p w14:paraId="6A46B439" w14:textId="77777777" w:rsidR="00200B59" w:rsidRPr="00200B59" w:rsidRDefault="00410D09" w:rsidP="00200B59">
      <w:pPr>
        <w:pStyle w:val="EndNoteBibliography"/>
        <w:ind w:left="720" w:hanging="720"/>
      </w:pPr>
      <w:r>
        <w:fldChar w:fldCharType="begin"/>
      </w:r>
      <w:r>
        <w:instrText xml:space="preserve"> ADDIN EN.REFLIST </w:instrText>
      </w:r>
      <w:r>
        <w:fldChar w:fldCharType="separate"/>
      </w:r>
      <w:r w:rsidR="00200B59" w:rsidRPr="00200B59">
        <w:t>1.</w:t>
      </w:r>
      <w:r w:rsidR="00200B59" w:rsidRPr="00200B59">
        <w:tab/>
        <w:t xml:space="preserve">Epstein, J.M., </w:t>
      </w:r>
      <w:r w:rsidR="00200B59" w:rsidRPr="00200B59">
        <w:rPr>
          <w:i/>
        </w:rPr>
        <w:t>Generative social science: Studies in agent-based computational modeling</w:t>
      </w:r>
      <w:r w:rsidR="00200B59" w:rsidRPr="00200B59">
        <w:t>. 2006: Princeton University Press.</w:t>
      </w:r>
    </w:p>
    <w:p w14:paraId="145678C9" w14:textId="77777777" w:rsidR="00200B59" w:rsidRPr="00200B59" w:rsidRDefault="00200B59" w:rsidP="00200B59">
      <w:pPr>
        <w:pStyle w:val="EndNoteBibliography"/>
        <w:ind w:left="720" w:hanging="720"/>
      </w:pPr>
      <w:r w:rsidRPr="00200B59">
        <w:t>2.</w:t>
      </w:r>
      <w:r w:rsidRPr="00200B59">
        <w:tab/>
        <w:t xml:space="preserve">Fischhoff, B., </w:t>
      </w:r>
      <w:r w:rsidRPr="00200B59">
        <w:rPr>
          <w:i/>
        </w:rPr>
        <w:t>Making Decisions in a COVID-19 World.</w:t>
      </w:r>
      <w:r w:rsidRPr="00200B59">
        <w:t xml:space="preserve"> JAMA, 2020.</w:t>
      </w:r>
    </w:p>
    <w:p w14:paraId="6DA90978" w14:textId="77777777" w:rsidR="00200B59" w:rsidRPr="00200B59" w:rsidRDefault="00200B59" w:rsidP="00200B59">
      <w:pPr>
        <w:pStyle w:val="EndNoteBibliography"/>
        <w:ind w:left="720" w:hanging="720"/>
      </w:pPr>
      <w:r w:rsidRPr="00200B59">
        <w:t>3.</w:t>
      </w:r>
      <w:r w:rsidRPr="00200B59">
        <w:tab/>
        <w:t xml:space="preserve">Wilensky, U., </w:t>
      </w:r>
      <w:r w:rsidRPr="00200B59">
        <w:rPr>
          <w:i/>
        </w:rPr>
        <w:t>NetLogo Version 6.2.0</w:t>
      </w:r>
      <w:r w:rsidRPr="00200B59">
        <w:t>. 2021, Centre for Connected Learning and Computer-Based Modeling, Northwestern University: United States of America.</w:t>
      </w:r>
    </w:p>
    <w:p w14:paraId="6759E75D" w14:textId="77777777" w:rsidR="00200B59" w:rsidRPr="00200B59" w:rsidRDefault="00200B59" w:rsidP="00200B59">
      <w:pPr>
        <w:pStyle w:val="EndNoteBibliography"/>
        <w:ind w:left="720" w:hanging="720"/>
      </w:pPr>
      <w:r w:rsidRPr="00200B59">
        <w:t>4.</w:t>
      </w:r>
      <w:r w:rsidRPr="00200B59">
        <w:tab/>
        <w:t xml:space="preserve">Blakely, T., et al., </w:t>
      </w:r>
      <w:r w:rsidRPr="00200B59">
        <w:rPr>
          <w:i/>
        </w:rPr>
        <w:t>The probability of the 6‐week lockdown in Victoria (commencing 9 July 2020) achieving elimination of community transmission of SARS‐CoV‐2.</w:t>
      </w:r>
      <w:r w:rsidRPr="00200B59">
        <w:t xml:space="preserve"> Medical Journal of Australia, 2020. </w:t>
      </w:r>
      <w:r w:rsidRPr="00200B59">
        <w:rPr>
          <w:b/>
        </w:rPr>
        <w:t>213</w:t>
      </w:r>
      <w:r w:rsidRPr="00200B59">
        <w:t>(8): p. 349-351 e1.</w:t>
      </w:r>
    </w:p>
    <w:p w14:paraId="24F91119" w14:textId="77777777" w:rsidR="00200B59" w:rsidRPr="00200B59" w:rsidRDefault="00200B59" w:rsidP="00200B59">
      <w:pPr>
        <w:pStyle w:val="EndNoteBibliography"/>
        <w:ind w:left="720" w:hanging="720"/>
      </w:pPr>
      <w:r w:rsidRPr="00200B59">
        <w:t>5.</w:t>
      </w:r>
      <w:r w:rsidRPr="00200B59">
        <w:tab/>
        <w:t xml:space="preserve">Thompson, J., et al., </w:t>
      </w:r>
      <w:r w:rsidRPr="00200B59">
        <w:rPr>
          <w:i/>
        </w:rPr>
        <w:t>The Estimated Likelihood of Eliminating the SARS-CoV-2 Pandemic in Australia and New Zealand Under Current Public Health Policy Settings: An Agent-Based-SEIR Modelling Approach.</w:t>
      </w:r>
      <w:r w:rsidRPr="00200B59">
        <w:t xml:space="preserve"> Available at SSRN 3588074, 2020.</w:t>
      </w:r>
    </w:p>
    <w:p w14:paraId="7C397F0E" w14:textId="77777777" w:rsidR="00200B59" w:rsidRPr="00200B59" w:rsidRDefault="00200B59" w:rsidP="00200B59">
      <w:pPr>
        <w:pStyle w:val="EndNoteBibliography"/>
        <w:ind w:left="720" w:hanging="720"/>
      </w:pPr>
      <w:r w:rsidRPr="00200B59">
        <w:t>6.</w:t>
      </w:r>
      <w:r w:rsidRPr="00200B59">
        <w:tab/>
        <w:t xml:space="preserve">State Government of Victoria, </w:t>
      </w:r>
      <w:r w:rsidRPr="00200B59">
        <w:rPr>
          <w:i/>
        </w:rPr>
        <w:t>Emerging from lockdown – model</w:t>
      </w:r>
      <w:r w:rsidRPr="00200B59">
        <w:t>, D.o.H.a.H. Services, Editor. 2020, State Government of Victoria: Melbourne, Victoria.</w:t>
      </w:r>
    </w:p>
    <w:p w14:paraId="2B86CE16" w14:textId="77777777" w:rsidR="00200B59" w:rsidRPr="00200B59" w:rsidRDefault="00200B59" w:rsidP="00200B59">
      <w:pPr>
        <w:pStyle w:val="EndNoteBibliography"/>
        <w:ind w:left="720" w:hanging="720"/>
      </w:pPr>
      <w:r w:rsidRPr="00200B59">
        <w:t>7.</w:t>
      </w:r>
      <w:r w:rsidRPr="00200B59">
        <w:tab/>
        <w:t xml:space="preserve">Lafayette, L. and B. Wiebelt. </w:t>
      </w:r>
      <w:r w:rsidRPr="00200B59">
        <w:rPr>
          <w:i/>
        </w:rPr>
        <w:t>Spartan and NEMO: Two HPC-Cloud Hybrid Implementations</w:t>
      </w:r>
      <w:r w:rsidRPr="00200B59">
        <w:t xml:space="preserve">. in </w:t>
      </w:r>
      <w:r w:rsidRPr="00200B59">
        <w:rPr>
          <w:i/>
        </w:rPr>
        <w:t>2017 IEEE 13th International Conference on e-Science (e-Science)</w:t>
      </w:r>
      <w:r w:rsidRPr="00200B59">
        <w:t>. 2017.</w:t>
      </w:r>
    </w:p>
    <w:p w14:paraId="3F7944A4" w14:textId="77777777" w:rsidR="00200B59" w:rsidRPr="00200B59" w:rsidRDefault="00200B59" w:rsidP="00200B59">
      <w:pPr>
        <w:pStyle w:val="EndNoteBibliography"/>
        <w:ind w:left="720" w:hanging="720"/>
      </w:pPr>
      <w:r w:rsidRPr="00200B59">
        <w:t>8.</w:t>
      </w:r>
      <w:r w:rsidRPr="00200B59">
        <w:tab/>
        <w:t xml:space="preserve">Squazzoni, F., et al., </w:t>
      </w:r>
      <w:r w:rsidRPr="00200B59">
        <w:rPr>
          <w:i/>
        </w:rPr>
        <w:t>Computational Models That Matter During a Global Pandemic Outbreak: A Call to Action.</w:t>
      </w:r>
      <w:r w:rsidRPr="00200B59">
        <w:t xml:space="preserve"> Journal of Artificial Societies and Social Simulation, 2020. </w:t>
      </w:r>
      <w:r w:rsidRPr="00200B59">
        <w:rPr>
          <w:b/>
        </w:rPr>
        <w:t>23</w:t>
      </w:r>
      <w:r w:rsidRPr="00200B59">
        <w:t>(2): p. 10.</w:t>
      </w:r>
    </w:p>
    <w:p w14:paraId="1EEEFBD0" w14:textId="77777777" w:rsidR="00200B59" w:rsidRPr="00200B59" w:rsidRDefault="00200B59" w:rsidP="00200B59">
      <w:pPr>
        <w:pStyle w:val="EndNoteBibliography"/>
        <w:ind w:left="720" w:hanging="720"/>
      </w:pPr>
      <w:r w:rsidRPr="00200B59">
        <w:t>9.</w:t>
      </w:r>
      <w:r w:rsidRPr="00200B59">
        <w:tab/>
        <w:t xml:space="preserve">State Government of Victoria, </w:t>
      </w:r>
      <w:r w:rsidRPr="00200B59">
        <w:rPr>
          <w:i/>
        </w:rPr>
        <w:t>Emerging from lockdown: Evidence, modelling, outputs and assumptions</w:t>
      </w:r>
      <w:r w:rsidRPr="00200B59">
        <w:t>, D.o.H.a.H. Services, Editor. 2020, State Government of Victoria: Melbourne, Victoria.</w:t>
      </w:r>
    </w:p>
    <w:p w14:paraId="7240E0E0" w14:textId="77777777" w:rsidR="00200B59" w:rsidRPr="00200B59" w:rsidRDefault="00200B59" w:rsidP="00200B59">
      <w:pPr>
        <w:pStyle w:val="EndNoteBibliography"/>
        <w:ind w:left="720" w:hanging="720"/>
      </w:pPr>
      <w:r w:rsidRPr="00200B59">
        <w:t>10.</w:t>
      </w:r>
      <w:r w:rsidRPr="00200B59">
        <w:tab/>
        <w:t xml:space="preserve">Calder, M., et al., </w:t>
      </w:r>
      <w:r w:rsidRPr="00200B59">
        <w:rPr>
          <w:i/>
        </w:rPr>
        <w:t>Computational modelling for decision-making: where, why, what, who and how.</w:t>
      </w:r>
      <w:r w:rsidRPr="00200B59">
        <w:t xml:space="preserve"> Royal Society Open Science, 2018. </w:t>
      </w:r>
      <w:r w:rsidRPr="00200B59">
        <w:rPr>
          <w:b/>
        </w:rPr>
        <w:t>5</w:t>
      </w:r>
      <w:r w:rsidRPr="00200B59">
        <w:t>(6).</w:t>
      </w:r>
    </w:p>
    <w:p w14:paraId="09745960" w14:textId="77777777" w:rsidR="00200B59" w:rsidRPr="00200B59" w:rsidRDefault="00200B59" w:rsidP="00200B59">
      <w:pPr>
        <w:pStyle w:val="EndNoteBibliography"/>
        <w:ind w:left="720" w:hanging="720"/>
      </w:pPr>
      <w:r w:rsidRPr="00200B59">
        <w:t>11.</w:t>
      </w:r>
      <w:r w:rsidRPr="00200B59">
        <w:tab/>
        <w:t xml:space="preserve">Thompson, J., R. McClure, and A. de Silva, </w:t>
      </w:r>
      <w:r w:rsidRPr="00200B59">
        <w:rPr>
          <w:i/>
        </w:rPr>
        <w:t>A complex systems approach for understanding the effect of policy and management interventions on health system performance.</w:t>
      </w:r>
      <w:r w:rsidRPr="00200B59">
        <w:t xml:space="preserve"> Social‐Behavioral Modeling for Complex Systems, 2019: p. 809-831.</w:t>
      </w:r>
    </w:p>
    <w:p w14:paraId="34B6D12D" w14:textId="77777777" w:rsidR="00200B59" w:rsidRPr="00200B59" w:rsidRDefault="00200B59" w:rsidP="00200B59">
      <w:pPr>
        <w:pStyle w:val="EndNoteBibliography"/>
        <w:ind w:left="720" w:hanging="720"/>
      </w:pPr>
      <w:r w:rsidRPr="00200B59">
        <w:t>12.</w:t>
      </w:r>
      <w:r w:rsidRPr="00200B59">
        <w:tab/>
        <w:t xml:space="preserve">Railsback, S.F., et al., </w:t>
      </w:r>
      <w:r w:rsidRPr="00200B59">
        <w:rPr>
          <w:i/>
        </w:rPr>
        <w:t>Improving Execution Speed of Models Implemented in NetLogo.</w:t>
      </w:r>
      <w:r w:rsidRPr="00200B59">
        <w:t xml:space="preserve"> Journal of Artificial Societies and Social Simulation, 2017. </w:t>
      </w:r>
      <w:r w:rsidRPr="00200B59">
        <w:rPr>
          <w:b/>
        </w:rPr>
        <w:t>20</w:t>
      </w:r>
      <w:r w:rsidRPr="00200B59">
        <w:t>(1): p. 3.</w:t>
      </w:r>
    </w:p>
    <w:p w14:paraId="447966A6" w14:textId="4F957BAF" w:rsidR="00F5783C" w:rsidRPr="00606587" w:rsidRDefault="00410D09" w:rsidP="00490078">
      <w:pPr>
        <w:pStyle w:val="referenceitem"/>
        <w:numPr>
          <w:ilvl w:val="0"/>
          <w:numId w:val="0"/>
        </w:numPr>
      </w:pPr>
      <w:r>
        <w:fldChar w:fldCharType="end"/>
      </w:r>
    </w:p>
    <w:sectPr w:rsidR="00F5783C" w:rsidRPr="00606587" w:rsidSect="009F7FCE">
      <w:headerReference w:type="even" r:id="rId8"/>
      <w:headerReference w:type="default" r:id="rId9"/>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33299A" w14:textId="77777777" w:rsidR="00D60B02" w:rsidRDefault="00D60B02">
      <w:r>
        <w:separator/>
      </w:r>
    </w:p>
  </w:endnote>
  <w:endnote w:type="continuationSeparator" w:id="0">
    <w:p w14:paraId="0D3B2D30" w14:textId="77777777" w:rsidR="00D60B02" w:rsidRDefault="00D60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8B51F0" w14:textId="77777777" w:rsidR="00D60B02" w:rsidRDefault="00D60B02" w:rsidP="009F7FCE">
      <w:pPr>
        <w:ind w:firstLine="0"/>
      </w:pPr>
      <w:r>
        <w:separator/>
      </w:r>
    </w:p>
  </w:footnote>
  <w:footnote w:type="continuationSeparator" w:id="0">
    <w:p w14:paraId="42C22D75" w14:textId="77777777" w:rsidR="00D60B02" w:rsidRDefault="00D60B02"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E514B" w14:textId="7C97A05F" w:rsidR="009B2539" w:rsidRDefault="009B2539" w:rsidP="00F321B4">
    <w:pPr>
      <w:pStyle w:val="Header"/>
    </w:pPr>
    <w:r>
      <w:fldChar w:fldCharType="begin"/>
    </w:r>
    <w:r>
      <w:instrText>PAGE   \* MERGEFORMAT</w:instrText>
    </w:r>
    <w:r>
      <w:fldChar w:fldCharType="separate"/>
    </w:r>
    <w:r w:rsidR="00E05A7E">
      <w:rPr>
        <w:noProof/>
      </w:rPr>
      <w:t>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28EF7" w14:textId="1F7E5422" w:rsidR="002D48C5" w:rsidRDefault="002D48C5" w:rsidP="002D48C5">
    <w:pPr>
      <w:pStyle w:val="Header"/>
      <w:jc w:val="right"/>
    </w:pPr>
    <w:r>
      <w:fldChar w:fldCharType="begin"/>
    </w:r>
    <w:r>
      <w:instrText>PAGE   \* MERGEFORMAT</w:instrText>
    </w:r>
    <w:r>
      <w:fldChar w:fldCharType="separate"/>
    </w:r>
    <w:r w:rsidR="00E05A7E">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1"/>
  </w:num>
  <w:num w:numId="4">
    <w:abstractNumId w:val="1"/>
  </w:num>
  <w:num w:numId="5">
    <w:abstractNumId w:val="3"/>
  </w:num>
  <w:num w:numId="6">
    <w:abstractNumId w:val="3"/>
  </w:num>
  <w:num w:numId="7">
    <w:abstractNumId w:val="2"/>
  </w:num>
  <w:num w:numId="8">
    <w:abstractNumId w:val="4"/>
  </w:num>
  <w:num w:numId="9">
    <w:abstractNumId w:val="4"/>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5d0xdapwddwuetx0j5f20rvrpapzext2ep&quot;&gt;JT 2018 Library Recovered&lt;record-ids&gt;&lt;item&gt;6829&lt;/item&gt;&lt;item&gt;6902&lt;/item&gt;&lt;item&gt;7405&lt;/item&gt;&lt;item&gt;7522&lt;/item&gt;&lt;item&gt;7591&lt;/item&gt;&lt;item&gt;7615&lt;/item&gt;&lt;item&gt;7617&lt;/item&gt;&lt;item&gt;7642&lt;/item&gt;&lt;item&gt;7661&lt;/item&gt;&lt;item&gt;7761&lt;/item&gt;&lt;item&gt;7762&lt;/item&gt;&lt;item&gt;7763&lt;/item&gt;&lt;/record-ids&gt;&lt;/item&gt;&lt;/Libraries&gt;"/>
  </w:docVars>
  <w:rsids>
    <w:rsidRoot w:val="009F7FCE"/>
    <w:rsid w:val="000416A8"/>
    <w:rsid w:val="00095F3C"/>
    <w:rsid w:val="00144B1A"/>
    <w:rsid w:val="00146A4D"/>
    <w:rsid w:val="0019683C"/>
    <w:rsid w:val="001A02F0"/>
    <w:rsid w:val="00200B59"/>
    <w:rsid w:val="00223341"/>
    <w:rsid w:val="002271E6"/>
    <w:rsid w:val="00241711"/>
    <w:rsid w:val="00265A5C"/>
    <w:rsid w:val="00291E9F"/>
    <w:rsid w:val="00294636"/>
    <w:rsid w:val="002D48C5"/>
    <w:rsid w:val="002E47D1"/>
    <w:rsid w:val="002E679D"/>
    <w:rsid w:val="003145A1"/>
    <w:rsid w:val="003153DC"/>
    <w:rsid w:val="003311DD"/>
    <w:rsid w:val="00333835"/>
    <w:rsid w:val="00344F58"/>
    <w:rsid w:val="003B2DB5"/>
    <w:rsid w:val="003D1C9E"/>
    <w:rsid w:val="00410D09"/>
    <w:rsid w:val="00411C45"/>
    <w:rsid w:val="00420FAB"/>
    <w:rsid w:val="004372B9"/>
    <w:rsid w:val="00455A5A"/>
    <w:rsid w:val="004713F0"/>
    <w:rsid w:val="00472BF6"/>
    <w:rsid w:val="00483174"/>
    <w:rsid w:val="004848AD"/>
    <w:rsid w:val="00490078"/>
    <w:rsid w:val="004B65C6"/>
    <w:rsid w:val="004C23A3"/>
    <w:rsid w:val="004D532B"/>
    <w:rsid w:val="00522E61"/>
    <w:rsid w:val="0053405F"/>
    <w:rsid w:val="005462AC"/>
    <w:rsid w:val="00567710"/>
    <w:rsid w:val="00595FB0"/>
    <w:rsid w:val="005C1628"/>
    <w:rsid w:val="005C4CCC"/>
    <w:rsid w:val="005D12D2"/>
    <w:rsid w:val="005E0501"/>
    <w:rsid w:val="005E4F7E"/>
    <w:rsid w:val="005F535F"/>
    <w:rsid w:val="00604E00"/>
    <w:rsid w:val="0062571C"/>
    <w:rsid w:val="00643B1C"/>
    <w:rsid w:val="00667654"/>
    <w:rsid w:val="006678EF"/>
    <w:rsid w:val="00685304"/>
    <w:rsid w:val="006B78A6"/>
    <w:rsid w:val="006F3529"/>
    <w:rsid w:val="00723179"/>
    <w:rsid w:val="0074407A"/>
    <w:rsid w:val="007E611C"/>
    <w:rsid w:val="007F1C70"/>
    <w:rsid w:val="00834E5E"/>
    <w:rsid w:val="00841815"/>
    <w:rsid w:val="00874D73"/>
    <w:rsid w:val="008951CF"/>
    <w:rsid w:val="008F2D4C"/>
    <w:rsid w:val="009339D6"/>
    <w:rsid w:val="00953678"/>
    <w:rsid w:val="00953A8C"/>
    <w:rsid w:val="009549CA"/>
    <w:rsid w:val="009565D6"/>
    <w:rsid w:val="009930E4"/>
    <w:rsid w:val="009B2539"/>
    <w:rsid w:val="009C0CBC"/>
    <w:rsid w:val="009D57CC"/>
    <w:rsid w:val="009E0CEE"/>
    <w:rsid w:val="009F7FCE"/>
    <w:rsid w:val="00A06BFA"/>
    <w:rsid w:val="00A12B93"/>
    <w:rsid w:val="00A603A1"/>
    <w:rsid w:val="00A67946"/>
    <w:rsid w:val="00A7432D"/>
    <w:rsid w:val="00A92B4F"/>
    <w:rsid w:val="00AE7724"/>
    <w:rsid w:val="00B123B8"/>
    <w:rsid w:val="00B20496"/>
    <w:rsid w:val="00B23481"/>
    <w:rsid w:val="00B50120"/>
    <w:rsid w:val="00BD1106"/>
    <w:rsid w:val="00BE38F4"/>
    <w:rsid w:val="00BF2130"/>
    <w:rsid w:val="00BF3A72"/>
    <w:rsid w:val="00C81ED3"/>
    <w:rsid w:val="00CE694B"/>
    <w:rsid w:val="00CF520B"/>
    <w:rsid w:val="00D3594A"/>
    <w:rsid w:val="00D60B02"/>
    <w:rsid w:val="00D9148A"/>
    <w:rsid w:val="00D92790"/>
    <w:rsid w:val="00DC2CA9"/>
    <w:rsid w:val="00DD5369"/>
    <w:rsid w:val="00DE3E33"/>
    <w:rsid w:val="00E05A7E"/>
    <w:rsid w:val="00E430BF"/>
    <w:rsid w:val="00E556EF"/>
    <w:rsid w:val="00E603C7"/>
    <w:rsid w:val="00E9142D"/>
    <w:rsid w:val="00EB56BA"/>
    <w:rsid w:val="00F27243"/>
    <w:rsid w:val="00F321B4"/>
    <w:rsid w:val="00F36456"/>
    <w:rsid w:val="00F567F3"/>
    <w:rsid w:val="00F915FC"/>
    <w:rsid w:val="00FB5620"/>
    <w:rsid w:val="00FF38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FAF83B9"/>
  <w15:docId w15:val="{C0006C26-971A-4188-B893-12A4376FC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Subtle Reference" w:semiHidden="1"/>
    <w:lsdException w:name="Intense Reference" w:semiHidden="1"/>
    <w:lsdException w:name="Book Title" w:semiHidden="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link w:val="Heading3Char"/>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customStyle="1" w:styleId="EndNoteBibliographyTitle">
    <w:name w:val="EndNote Bibliography Title"/>
    <w:basedOn w:val="Normal"/>
    <w:link w:val="EndNoteBibliographyTitleChar"/>
    <w:rsid w:val="00410D09"/>
    <w:pPr>
      <w:jc w:val="center"/>
    </w:pPr>
    <w:rPr>
      <w:noProof/>
      <w:sz w:val="18"/>
    </w:rPr>
  </w:style>
  <w:style w:type="character" w:customStyle="1" w:styleId="Heading3Char">
    <w:name w:val="Heading 3 Char"/>
    <w:basedOn w:val="DefaultParagraphFont"/>
    <w:link w:val="Heading3"/>
    <w:rsid w:val="00410D09"/>
  </w:style>
  <w:style w:type="character" w:customStyle="1" w:styleId="EndNoteBibliographyTitleChar">
    <w:name w:val="EndNote Bibliography Title Char"/>
    <w:basedOn w:val="Heading3Char"/>
    <w:link w:val="EndNoteBibliographyTitle"/>
    <w:rsid w:val="00410D09"/>
    <w:rPr>
      <w:noProof/>
      <w:sz w:val="18"/>
    </w:rPr>
  </w:style>
  <w:style w:type="paragraph" w:customStyle="1" w:styleId="EndNoteBibliography">
    <w:name w:val="EndNote Bibliography"/>
    <w:basedOn w:val="Normal"/>
    <w:link w:val="EndNoteBibliographyChar"/>
    <w:rsid w:val="00410D09"/>
    <w:rPr>
      <w:noProof/>
      <w:sz w:val="18"/>
    </w:rPr>
  </w:style>
  <w:style w:type="character" w:customStyle="1" w:styleId="EndNoteBibliographyChar">
    <w:name w:val="EndNote Bibliography Char"/>
    <w:basedOn w:val="Heading3Char"/>
    <w:link w:val="EndNoteBibliography"/>
    <w:rsid w:val="00410D09"/>
    <w:rPr>
      <w:noProof/>
      <w:sz w:val="18"/>
    </w:rPr>
  </w:style>
  <w:style w:type="paragraph" w:styleId="BalloonText">
    <w:name w:val="Balloon Text"/>
    <w:basedOn w:val="Normal"/>
    <w:link w:val="BalloonTextChar"/>
    <w:semiHidden/>
    <w:rsid w:val="00874D7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74D73"/>
    <w:rPr>
      <w:rFonts w:ascii="Segoe UI" w:hAnsi="Segoe UI" w:cs="Segoe UI"/>
      <w:sz w:val="18"/>
      <w:szCs w:val="18"/>
    </w:rPr>
  </w:style>
  <w:style w:type="character" w:styleId="CommentReference">
    <w:name w:val="annotation reference"/>
    <w:basedOn w:val="DefaultParagraphFont"/>
    <w:semiHidden/>
    <w:unhideWhenUsed/>
    <w:rsid w:val="00146A4D"/>
    <w:rPr>
      <w:sz w:val="16"/>
      <w:szCs w:val="16"/>
    </w:rPr>
  </w:style>
  <w:style w:type="paragraph" w:styleId="CommentText">
    <w:name w:val="annotation text"/>
    <w:basedOn w:val="Normal"/>
    <w:link w:val="CommentTextChar"/>
    <w:semiHidden/>
    <w:unhideWhenUsed/>
    <w:rsid w:val="00146A4D"/>
    <w:pPr>
      <w:spacing w:line="240" w:lineRule="auto"/>
    </w:pPr>
  </w:style>
  <w:style w:type="character" w:customStyle="1" w:styleId="CommentTextChar">
    <w:name w:val="Comment Text Char"/>
    <w:basedOn w:val="DefaultParagraphFont"/>
    <w:link w:val="CommentText"/>
    <w:semiHidden/>
    <w:rsid w:val="00146A4D"/>
  </w:style>
  <w:style w:type="paragraph" w:styleId="CommentSubject">
    <w:name w:val="annotation subject"/>
    <w:basedOn w:val="CommentText"/>
    <w:next w:val="CommentText"/>
    <w:link w:val="CommentSubjectChar"/>
    <w:semiHidden/>
    <w:unhideWhenUsed/>
    <w:rsid w:val="00146A4D"/>
    <w:rPr>
      <w:b/>
      <w:bCs/>
    </w:rPr>
  </w:style>
  <w:style w:type="character" w:customStyle="1" w:styleId="CommentSubjectChar">
    <w:name w:val="Comment Subject Char"/>
    <w:basedOn w:val="CommentTextChar"/>
    <w:link w:val="CommentSubject"/>
    <w:semiHidden/>
    <w:rsid w:val="00146A4D"/>
    <w:rPr>
      <w:b/>
      <w:bCs/>
    </w:rPr>
  </w:style>
  <w:style w:type="character" w:styleId="UnresolvedMention">
    <w:name w:val="Unresolved Mention"/>
    <w:basedOn w:val="DefaultParagraphFont"/>
    <w:uiPriority w:val="99"/>
    <w:semiHidden/>
    <w:unhideWhenUsed/>
    <w:rsid w:val="003B2D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elbhz/netlogo-hp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0</TotalTime>
  <Pages>5</Pages>
  <Words>3370</Words>
  <Characters>18875</Characters>
  <Application>Microsoft Office Word</Application>
  <DocSecurity>0</DocSecurity>
  <Lines>608</Lines>
  <Paragraphs>453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21792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dc:description>Formats and macros for Springer Lecture Notes</dc:description>
  <cp:lastModifiedBy>Jason Thompson</cp:lastModifiedBy>
  <cp:revision>2</cp:revision>
  <dcterms:created xsi:type="dcterms:W3CDTF">2021-08-30T08:02:00Z</dcterms:created>
  <dcterms:modified xsi:type="dcterms:W3CDTF">2021-08-30T08:02:00Z</dcterms:modified>
</cp:coreProperties>
</file>