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</w:t>
      </w:r>
      <w:r>
        <w:t xml:space="preserve"> </w:t>
      </w:r>
      <w:r>
        <w:t xml:space="preserve">Controls</w:t>
      </w:r>
    </w:p>
    <w:bookmarkStart w:id="30" w:name="understanding-the-updates"/>
    <w:p>
      <w:pPr>
        <w:pStyle w:val="Heading2"/>
      </w:pPr>
      <w:r>
        <w:t xml:space="preserve">Understanding the Updates</w:t>
      </w:r>
    </w:p>
    <w:p>
      <w:pPr>
        <w:pStyle w:val="FirstParagraph"/>
      </w:pPr>
      <w:r>
        <w:t xml:space="preserve">Google notified primary admins on June 19th, 2023, announcing new API Controls, changes in behavior for users under 18 regarding their access to third-party apps, and a requirement to review and confirm access settings to third-party apps by Oct. 23rd, 2023.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Takeaway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Google is making domains go to an OAuth App</w:t>
            </w:r>
            <w:r>
              <w:t xml:space="preserve"> </w:t>
            </w:r>
            <w:r>
              <w:t xml:space="preserve">“</w:t>
            </w:r>
            <w:r>
              <w:t xml:space="preserve">Trusted List</w:t>
            </w:r>
            <w:r>
              <w:t xml:space="preserve">”</w:t>
            </w:r>
            <w:r>
              <w:t xml:space="preserve"> </w:t>
            </w:r>
            <w:r>
              <w:t xml:space="preserve">for under 18 before Oct. 23rd, 2023 or students will lose access to OAuth apps. Read the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full email</w:t>
              </w:r>
            </w:hyperlink>
          </w:p>
        </w:tc>
      </w:tr>
    </w:tbl>
    <w:bookmarkStart w:id="29" w:name="immediate-impact"/>
    <w:p>
      <w:pPr>
        <w:pStyle w:val="Heading3"/>
      </w:pPr>
      <w:r>
        <w:t xml:space="preserve">Immediate Impact</w:t>
      </w:r>
    </w:p>
    <w:p>
      <w:pPr>
        <w:pStyle w:val="FirstParagraph"/>
      </w:pPr>
      <w:r>
        <w:t xml:space="preserve">Previously accessed apps should not be affected until October 23rd. Google has</w:t>
      </w:r>
      <w:r>
        <w:t xml:space="preserve"> </w:t>
      </w:r>
      <w:r>
        <w:t xml:space="preserve">“</w:t>
      </w:r>
      <w:r>
        <w:t xml:space="preserve">configured</w:t>
      </w:r>
      <w:r>
        <w:t xml:space="preserve">”</w:t>
      </w:r>
      <w:r>
        <w:t xml:space="preserve"> </w:t>
      </w:r>
      <w:r>
        <w:t xml:space="preserve">previously accessed apps from under 18 as limited.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why you are seeing a lot more</w:t>
            </w:r>
            <w:r>
              <w:t xml:space="preserve"> </w:t>
            </w:r>
            <w:r>
              <w:t xml:space="preserve">“</w:t>
            </w:r>
            <w:r>
              <w:t xml:space="preserve">configured apps</w:t>
            </w:r>
            <w:r>
              <w:t xml:space="preserve">”</w:t>
            </w:r>
          </w:p>
        </w:tc>
      </w:tr>
    </w:tbl>
    <w:p>
      <w:pPr>
        <w:pStyle w:val="BodyText"/>
      </w:pPr>
      <w:r>
        <w:t xml:space="preserve">Any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app can not be accessed by under 18 and the user can</w:t>
      </w:r>
      <w:r>
        <w:t xml:space="preserve"> </w:t>
      </w:r>
      <w:r>
        <w:t xml:space="preserve">“</w:t>
      </w:r>
      <w:r>
        <w:t xml:space="preserve">Request</w:t>
      </w:r>
      <w:r>
        <w:t xml:space="preserve">”</w:t>
      </w:r>
      <w:r>
        <w:t xml:space="preserve"> </w:t>
      </w:r>
      <w:r>
        <w:t xml:space="preserve">the app.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why you’re seeing requests (from students)</w:t>
            </w:r>
          </w:p>
        </w:tc>
      </w:tr>
    </w:tbl>
    <w:p>
      <w:pPr>
        <w:pStyle w:val="BodyText"/>
      </w:pPr>
      <w:r>
        <w:drawing>
          <wp:inline>
            <wp:extent cx="5334000" cy="159252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stopth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“</w:t>
      </w:r>
      <w:r>
        <w:t xml:space="preserve">It’s like Google did the “Stop the bleed</w:t>
      </w:r>
      <w:r>
        <w:t xml:space="preserve">”</w:t>
      </w:r>
      <w:r>
        <w:t xml:space="preserve"> </w:t>
      </w:r>
      <w:r>
        <w:t xml:space="preserve">approach for students for you.”</w:t>
      </w:r>
    </w:p>
    <w:p>
      <w:pPr>
        <w:pStyle w:val="BlockText"/>
      </w:pPr>
      <w:r>
        <w:rPr>
          <w:iCs/>
          <w:i/>
        </w:rPr>
        <w:t xml:space="preserve">- Melissa Benson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https://collab.amplifiedit.com/topic/2881-%F0%9F%9A%A8-primary-admin-email-action-required-access-to-third-party-applications-is-changing-for-users-designated-as-under-18-%F0%9F%9A%A8-619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llab.amplifiedit.com/topic/2881-%F0%9F%9A%A8-primary-admin-email-action-required-access-to-third-party-applications-is-changing-for-users-designated-as-under-18-%F0%9F%9A%A8-619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Controls</dc:title>
  <dc:creator/>
  <cp:keywords/>
  <dcterms:created xsi:type="dcterms:W3CDTF">2023-10-08T16:14:53Z</dcterms:created>
  <dcterms:modified xsi:type="dcterms:W3CDTF">2023-10-08T16:14:53Z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