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Textbook Questions 3.1 - 3.12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How do we import View.OnClickListener (if we want to use code like View. OnClickListener listener;)?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Importing the View class is sufficient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What is the name of the abstract method of View.OnClickListener?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onClick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What method of the ViewGroup class do we use to add a child View to a parent View?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addView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We are coding inside the private class Y, which is coded inside the public class X. How do we access the current object of the Y class?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We are coding inside the private class Y, which is coded inside the public class X. How do we access the current object of the X class?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X.this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How do we retrieve the size of the screen (assuming that size is a Point object reference)?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getWindowManager( ).getDefaultDisplay( ).getSize( size 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What is the data type of this in the code GridLayout gridLayout = new GridLayout( this )?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Context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What method of the GridLayout class do we use to set the number of rows of the grid?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setRowCount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What method of the Activity class do we use to set the view for an activity?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setContentView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 Inside an Activity class, how do we instantiate a button?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Button b = new Button(this);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What class is used by views to tell their parents how they want to be laid out?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LayoutParams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What method do we use to specify the alignment of the text within a TextView?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setGravity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