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615E0F" wp14:paraId="79A8EE69" wp14:textId="2253AAFE">
      <w:pPr>
        <w:spacing w:before="240" w:beforeAutospacing="off" w:after="240" w:afterAutospacing="off"/>
      </w:pPr>
      <w:r w:rsidRPr="00615E0F" w:rsidR="1C6E2048">
        <w:rPr>
          <w:rFonts w:ascii="TimesNewRomanPSMT" w:hAnsi="TimesNewRomanPSMT" w:eastAsia="TimesNewRomanPSMT" w:cs="TimesNewRomanPSMT"/>
          <w:noProof w:val="0"/>
          <w:color w:val="000000" w:themeColor="text1" w:themeTint="FF" w:themeShade="FF"/>
          <w:sz w:val="24"/>
          <w:szCs w:val="24"/>
          <w:lang w:val="en-US"/>
        </w:rPr>
        <w:t xml:space="preserve">Title: </w:t>
      </w:r>
      <w:r w:rsidRPr="00615E0F" w:rsidR="1C6E2048">
        <w:rPr>
          <w:rFonts w:ascii="TimesNewRomanPSMT" w:hAnsi="TimesNewRomanPSMT" w:eastAsia="TimesNewRomanPSMT" w:cs="TimesNewRomanPSMT"/>
          <w:noProof w:val="0"/>
          <w:color w:val="000000" w:themeColor="text1" w:themeTint="FF" w:themeShade="FF"/>
          <w:sz w:val="24"/>
          <w:szCs w:val="24"/>
          <w:lang w:val="en-US"/>
        </w:rPr>
        <w:t>Identifying</w:t>
      </w:r>
      <w:r w:rsidRPr="00615E0F" w:rsidR="1C6E2048">
        <w:rPr>
          <w:rFonts w:ascii="TimesNewRomanPSMT" w:hAnsi="TimesNewRomanPSMT" w:eastAsia="TimesNewRomanPSMT" w:cs="TimesNewRomanPSMT"/>
          <w:noProof w:val="0"/>
          <w:color w:val="000000" w:themeColor="text1" w:themeTint="FF" w:themeShade="FF"/>
          <w:sz w:val="24"/>
          <w:szCs w:val="24"/>
          <w:lang w:val="en-US"/>
        </w:rPr>
        <w:t xml:space="preserve"> the Optimal Study Time for Maximum Academic Performance </w:t>
      </w:r>
    </w:p>
    <w:p xmlns:wp14="http://schemas.microsoft.com/office/word/2010/wordml" w:rsidP="00615E0F" wp14:paraId="4B890709" wp14:textId="7150FE95">
      <w:pPr>
        <w:spacing w:before="240" w:beforeAutospacing="off" w:after="240" w:afterAutospacing="off"/>
      </w:pPr>
      <w:r w:rsidRPr="00615E0F" w:rsidR="1C6E2048">
        <w:rPr>
          <w:rFonts w:ascii="TimesNewRomanPSMT" w:hAnsi="TimesNewRomanPSMT" w:eastAsia="TimesNewRomanPSMT" w:cs="TimesNewRomanPSMT"/>
          <w:noProof w:val="0"/>
          <w:color w:val="000000" w:themeColor="text1" w:themeTint="FF" w:themeShade="FF"/>
          <w:sz w:val="24"/>
          <w:szCs w:val="24"/>
          <w:lang w:val="en-US"/>
        </w:rPr>
        <w:t>Name: Melda ARIK</w:t>
      </w:r>
    </w:p>
    <w:p xmlns:wp14="http://schemas.microsoft.com/office/word/2010/wordml" w:rsidP="00615E0F" wp14:paraId="0F52AB46" wp14:textId="0F9FE910">
      <w:pPr>
        <w:spacing w:before="240" w:beforeAutospacing="off" w:after="240" w:afterAutospacing="off"/>
      </w:pPr>
      <w:r w:rsidRPr="00615E0F" w:rsidR="1C6E2048">
        <w:rPr>
          <w:rFonts w:ascii="TimesNewRomanPSMT" w:hAnsi="TimesNewRomanPSMT" w:eastAsia="TimesNewRomanPSMT" w:cs="TimesNewRomanPSMT"/>
          <w:noProof w:val="0"/>
          <w:color w:val="000000" w:themeColor="text1" w:themeTint="FF" w:themeShade="FF"/>
          <w:sz w:val="24"/>
          <w:szCs w:val="24"/>
          <w:lang w:val="en-US"/>
        </w:rPr>
        <w:t>This project aims to explore how the amount of time students spend studying relates to their academic performance. Even though people often think studying more always improves results, it is possible that after a certain point, studying longer does not provide much additional benefit. In this project, I will examine whether such a point exists.</w:t>
      </w:r>
    </w:p>
    <w:p xmlns:wp14="http://schemas.microsoft.com/office/word/2010/wordml" w:rsidP="00615E0F" wp14:paraId="7239A69D" wp14:textId="24D718A2">
      <w:pPr>
        <w:spacing w:before="240" w:beforeAutospacing="off" w:after="240" w:afterAutospacing="off"/>
      </w:pPr>
      <w:r w:rsidRPr="00615E0F" w:rsidR="1C6E2048">
        <w:rPr>
          <w:rFonts w:ascii="TimesNewRomanPSMT" w:hAnsi="TimesNewRomanPSMT" w:eastAsia="TimesNewRomanPSMT" w:cs="TimesNewRomanPSMT"/>
          <w:noProof w:val="0"/>
          <w:color w:val="000000" w:themeColor="text1" w:themeTint="FF" w:themeShade="FF"/>
          <w:sz w:val="24"/>
          <w:szCs w:val="24"/>
          <w:lang w:val="en-US"/>
        </w:rPr>
        <w:t>The data will be obtained from publicly available student performance datasets on Kaggle. These datasets are generally collected through surveys and include variables such as study hours, exam scores, sleep duration, and attendance. The information comes from students’ own responses and is then organized into datasets.</w:t>
      </w:r>
    </w:p>
    <w:p xmlns:wp14="http://schemas.microsoft.com/office/word/2010/wordml" w:rsidP="00615E0F" wp14:paraId="6AAD2899" wp14:textId="3FA73FA9">
      <w:pPr>
        <w:spacing w:before="240" w:beforeAutospacing="off" w:after="240" w:afterAutospacing="off"/>
      </w:pPr>
      <w:r w:rsidRPr="00615E0F" w:rsidR="1C6E2048">
        <w:rPr>
          <w:rFonts w:ascii="TimesNewRomanPSMT" w:hAnsi="TimesNewRomanPSMT" w:eastAsia="TimesNewRomanPSMT" w:cs="TimesNewRomanPSMT"/>
          <w:noProof w:val="0"/>
          <w:color w:val="000000" w:themeColor="text1" w:themeTint="FF" w:themeShade="FF"/>
          <w:sz w:val="24"/>
          <w:szCs w:val="24"/>
          <w:lang w:val="en-US"/>
        </w:rPr>
        <w:t>The dataset is expected to include approximately 300 to 1000 observations, where each observation represents a different student. It mainly consists of numerical variables such as study hours and exam scores, along with some categorical variables like attendance levels.</w:t>
      </w:r>
    </w:p>
    <w:p xmlns:wp14="http://schemas.microsoft.com/office/word/2010/wordml" w:rsidP="00615E0F" wp14:paraId="4F92FAD2" wp14:textId="05152280">
      <w:pPr>
        <w:spacing w:before="240" w:beforeAutospacing="off" w:after="240" w:afterAutospacing="off"/>
      </w:pPr>
      <w:r w:rsidRPr="00615E0F" w:rsidR="1C6E2048">
        <w:rPr>
          <w:rFonts w:ascii="TimesNewRomanPSMT" w:hAnsi="TimesNewRomanPSMT" w:eastAsia="TimesNewRomanPSMT" w:cs="TimesNewRomanPSMT"/>
          <w:noProof w:val="0"/>
          <w:color w:val="000000" w:themeColor="text1" w:themeTint="FF" w:themeShade="FF"/>
          <w:sz w:val="24"/>
          <w:szCs w:val="24"/>
          <w:lang w:val="en-US"/>
        </w:rPr>
        <w:t>To enrich the dataset, new variables will be created using the existing data. For instance, a simple efficiency measure (exam score divided by study hours) can be used to better understand how effective study time is. In addition, study hours can be grouped into categories (such as low, medium, and high) to compare different patterns across students.</w:t>
      </w:r>
    </w:p>
    <w:p xmlns:wp14="http://schemas.microsoft.com/office/word/2010/wordml" w:rsidP="00615E0F" wp14:paraId="58D3F9BE" wp14:textId="35E55A43">
      <w:pPr>
        <w:spacing w:before="240" w:beforeAutospacing="off" w:after="240" w:afterAutospacing="off"/>
      </w:pPr>
      <w:r w:rsidRPr="00615E0F" w:rsidR="1C6E2048">
        <w:rPr>
          <w:rFonts w:ascii="TimesNewRomanPSMT" w:hAnsi="TimesNewRomanPSMT" w:eastAsia="TimesNewRomanPSMT" w:cs="TimesNewRomanPSMT"/>
          <w:noProof w:val="0"/>
          <w:color w:val="000000" w:themeColor="text1" w:themeTint="FF" w:themeShade="FF"/>
          <w:sz w:val="24"/>
          <w:szCs w:val="24"/>
          <w:lang w:val="en-US"/>
        </w:rPr>
        <w:t xml:space="preserve">The analysis will </w:t>
      </w:r>
      <w:r w:rsidRPr="00615E0F" w:rsidR="1C6E2048">
        <w:rPr>
          <w:rFonts w:ascii="TimesNewRomanPSMT" w:hAnsi="TimesNewRomanPSMT" w:eastAsia="TimesNewRomanPSMT" w:cs="TimesNewRomanPSMT"/>
          <w:noProof w:val="0"/>
          <w:color w:val="000000" w:themeColor="text1" w:themeTint="FF" w:themeShade="FF"/>
          <w:sz w:val="24"/>
          <w:szCs w:val="24"/>
          <w:lang w:val="en-US"/>
        </w:rPr>
        <w:t>mainly use</w:t>
      </w:r>
      <w:r w:rsidRPr="00615E0F" w:rsidR="1C6E2048">
        <w:rPr>
          <w:rFonts w:ascii="TimesNewRomanPSMT" w:hAnsi="TimesNewRomanPSMT" w:eastAsia="TimesNewRomanPSMT" w:cs="TimesNewRomanPSMT"/>
          <w:noProof w:val="0"/>
          <w:color w:val="000000" w:themeColor="text1" w:themeTint="FF" w:themeShade="FF"/>
          <w:sz w:val="24"/>
          <w:szCs w:val="24"/>
          <w:lang w:val="en-US"/>
        </w:rPr>
        <w:t xml:space="preserve"> basic data exploration and visualizations to </w:t>
      </w:r>
      <w:r w:rsidRPr="00615E0F" w:rsidR="1C6E2048">
        <w:rPr>
          <w:rFonts w:ascii="TimesNewRomanPSMT" w:hAnsi="TimesNewRomanPSMT" w:eastAsia="TimesNewRomanPSMT" w:cs="TimesNewRomanPSMT"/>
          <w:noProof w:val="0"/>
          <w:color w:val="000000" w:themeColor="text1" w:themeTint="FF" w:themeShade="FF"/>
          <w:sz w:val="24"/>
          <w:szCs w:val="24"/>
          <w:lang w:val="en-US"/>
        </w:rPr>
        <w:t>identify</w:t>
      </w:r>
      <w:r w:rsidRPr="00615E0F" w:rsidR="1C6E2048">
        <w:rPr>
          <w:rFonts w:ascii="TimesNewRomanPSMT" w:hAnsi="TimesNewRomanPSMT" w:eastAsia="TimesNewRomanPSMT" w:cs="TimesNewRomanPSMT"/>
          <w:noProof w:val="0"/>
          <w:color w:val="000000" w:themeColor="text1" w:themeTint="FF" w:themeShade="FF"/>
          <w:sz w:val="24"/>
          <w:szCs w:val="24"/>
          <w:lang w:val="en-US"/>
        </w:rPr>
        <w:t xml:space="preserve"> patterns between study time and academic performance, and to </w:t>
      </w:r>
      <w:r w:rsidRPr="00615E0F" w:rsidR="1C6E2048">
        <w:rPr>
          <w:rFonts w:ascii="TimesNewRomanPSMT" w:hAnsi="TimesNewRomanPSMT" w:eastAsia="TimesNewRomanPSMT" w:cs="TimesNewRomanPSMT"/>
          <w:noProof w:val="0"/>
          <w:color w:val="000000" w:themeColor="text1" w:themeTint="FF" w:themeShade="FF"/>
          <w:sz w:val="24"/>
          <w:szCs w:val="24"/>
          <w:lang w:val="en-US"/>
        </w:rPr>
        <w:t>observe</w:t>
      </w:r>
      <w:r w:rsidRPr="00615E0F" w:rsidR="1C6E2048">
        <w:rPr>
          <w:rFonts w:ascii="TimesNewRomanPSMT" w:hAnsi="TimesNewRomanPSMT" w:eastAsia="TimesNewRomanPSMT" w:cs="TimesNewRomanPSMT"/>
          <w:noProof w:val="0"/>
          <w:color w:val="000000" w:themeColor="text1" w:themeTint="FF" w:themeShade="FF"/>
          <w:sz w:val="24"/>
          <w:szCs w:val="24"/>
          <w:lang w:val="en-US"/>
        </w:rPr>
        <w:t xml:space="preserve"> whether there is a point </w:t>
      </w:r>
      <w:r w:rsidRPr="00615E0F" w:rsidR="1C6E2048">
        <w:rPr>
          <w:rFonts w:ascii="TimesNewRomanPSMT" w:hAnsi="TimesNewRomanPSMT" w:eastAsia="TimesNewRomanPSMT" w:cs="TimesNewRomanPSMT"/>
          <w:noProof w:val="0"/>
          <w:color w:val="000000" w:themeColor="text1" w:themeTint="FF" w:themeShade="FF"/>
          <w:sz w:val="24"/>
          <w:szCs w:val="24"/>
          <w:lang w:val="en-US"/>
        </w:rPr>
        <w:t>where</w:t>
      </w:r>
      <w:r w:rsidRPr="00615E0F" w:rsidR="1C6E2048">
        <w:rPr>
          <w:rFonts w:ascii="TimesNewRomanPSMT" w:hAnsi="TimesNewRomanPSMT" w:eastAsia="TimesNewRomanPSMT" w:cs="TimesNewRomanPSMT"/>
          <w:noProof w:val="0"/>
          <w:color w:val="000000" w:themeColor="text1" w:themeTint="FF" w:themeShade="FF"/>
          <w:sz w:val="24"/>
          <w:szCs w:val="24"/>
          <w:lang w:val="en-US"/>
        </w:rPr>
        <w:t xml:space="preserve"> studying more becomes less effective.ü</w:t>
      </w:r>
    </w:p>
    <w:p xmlns:wp14="http://schemas.microsoft.com/office/word/2010/wordml" wp14:paraId="2C078E63" wp14:textId="476E581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E35BA9"/>
    <w:rsid w:val="00615E0F"/>
    <w:rsid w:val="0AE35BA9"/>
    <w:rsid w:val="1C6E2048"/>
    <w:rsid w:val="32F5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35BA9"/>
  <w15:chartTrackingRefBased/>
  <w15:docId w15:val="{1EEC288F-6C73-4254-AD42-D15D172A1D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2026-03-31T02:45:58.0668163Z</dcterms:created>
  <dcterms:modified xsi:type="dcterms:W3CDTF">2026-03-31T02:47:08.7106938Z</dcterms:modified>
  <dc:creator>Melda Arık (Student)</dc:creator>
  <lastModifiedBy>Melda Arık (Student)</lastModifiedBy>
</coreProperties>
</file>