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91889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En mi práctica docente, la curación de contenidos se basa en ofrecer a mi alumnado de 4 años recursos visuales, motivadores y adecuados a su nivel madurativo.</w:t>
      </w:r>
    </w:p>
    <w:p w14:paraId="11D2A4E0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Antes de comenzar, analizo qué necesita mi alumnado en función del proyecto que estamos desarrollando. Tengo en cuenta su nivel competencial, intereses, dificultades y objetivos de aprendizaje. Esto me permite seleccionar contenidos que realmente aporten valor y eviten la sobrecarga informativa.</w:t>
      </w:r>
    </w:p>
    <w:p w14:paraId="565F4EE7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Realizo una búsqueda activa en diferentes repositorios digitales, plataformas educativas, blogs docentes y recursos multimedia y filtro la información priorizando la calidad frente a cantidad que este actualizado y adaptado al nivel del alumnado. Una vez seleccionados los recursos, los organizo por categorías para facilitar su uso.</w:t>
      </w:r>
    </w:p>
    <w:p w14:paraId="4B73D74F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Tarea 1</w:t>
      </w:r>
    </w:p>
    <w:p w14:paraId="0F798296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Herramienta utilizada: Padlet 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Enlace: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instrText xml:space="preserve"> HYPERLINK "https://padlet.com/melenast87/el-invierno-fyfgizqp4ekq0zne"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t>https://padlet.com/melenast87/el-invierno-fyfgizqp4ekq0zne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fldChar w:fldCharType="end"/>
      </w:r>
    </w:p>
    <w:p w14:paraId="473E22B5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Este Padlet recoge una selección de recursos organizados por categorías (cuentos, canciones, vídeos y actividades), adaptados al alumnado de 4 años para trabajar la temática del invierno de forma visual, motivadora y significativa.</w:t>
      </w:r>
    </w:p>
    <w:p w14:paraId="790DD02E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Tarea 2</w:t>
      </w:r>
    </w:p>
    <w:p w14:paraId="6967626F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Herramienta utilizada: Symbaloo 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Enlace: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instrText xml:space="preserve"> HYPERLINK "https://www.symbaloo.com/shared/AAAAAbbxZooAA41-5EN3-w=="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t>https://www.symbaloo.com/shared/AAAAAbbxZooAA41-5EN3-w==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87021"/>
          <w:spacing w:val="0"/>
          <w:sz w:val="18"/>
          <w:szCs w:val="18"/>
          <w:u w:val="none"/>
        </w:rPr>
        <w:fldChar w:fldCharType="end"/>
      </w:r>
    </w:p>
    <w:p w14:paraId="220D5308">
      <w:pPr>
        <w:pStyle w:val="5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2125"/>
          <w:spacing w:val="0"/>
          <w:sz w:val="18"/>
          <w:szCs w:val="18"/>
        </w:rPr>
        <w:t>Este Symbaloo recoge una selección organizada de herramientas digitales utilizadas en mi práctica docente diaria en Educación Infantil. Los recursos están clasificados por categorías, facilitando su acceso y contribuyendo a la mejora de la competencia digital docente.</w:t>
      </w:r>
    </w:p>
    <w:p w14:paraId="6E75C90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4A692B"/>
    <w:rsid w:val="5A4A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2026-05-02T09:51:00Z</dcterms:created>
  <dc:creator>la_ti</dc:creator>
  <cp:lastModifiedBy>la_ti</cp:lastModifiedBy>
  <dcterms:modified xsi:type="dcterms:W3CDTF">2026-05-02T09:52:29Z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D232CA3C7F0D43F4A6B73942C70890F7_11</vt:lpwstr>
  </property>
</Properties>
</file>