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1A39" w14:textId="77777777" w:rsidR="00437C0A" w:rsidRDefault="00437C0A" w:rsidP="00781A61">
      <w:pPr>
        <w:spacing w:after="0" w:line="240" w:lineRule="auto"/>
        <w:jc w:val="center"/>
        <w:rPr>
          <w:rFonts w:ascii="Calibri" w:eastAsia="Times New Roman" w:hAnsi="Calibri" w:cs="Calibri"/>
          <w:b/>
          <w:bCs/>
          <w:kern w:val="0"/>
          <w14:ligatures w14:val="none"/>
        </w:rPr>
      </w:pPr>
      <w:r w:rsidRPr="00437C0A">
        <w:rPr>
          <w:rFonts w:ascii="Calibri" w:eastAsia="Times New Roman" w:hAnsi="Calibri" w:cs="Calibri"/>
          <w:b/>
          <w:bCs/>
          <w:kern w:val="0"/>
          <w14:ligatures w14:val="none"/>
        </w:rPr>
        <w:t>Contextual Spectrum Tokenization and Quantum Context Tokenizer</w:t>
      </w:r>
    </w:p>
    <w:p w14:paraId="1729F617" w14:textId="77777777" w:rsidR="00437C0A" w:rsidRPr="00437C0A" w:rsidRDefault="00437C0A" w:rsidP="00437C0A">
      <w:pPr>
        <w:spacing w:after="0" w:line="240" w:lineRule="auto"/>
        <w:jc w:val="center"/>
        <w:rPr>
          <w:rFonts w:ascii="Calibri" w:eastAsia="Times New Roman" w:hAnsi="Calibri" w:cs="Calibri"/>
          <w:b/>
          <w:bCs/>
          <w:kern w:val="0"/>
          <w:sz w:val="22"/>
          <w:szCs w:val="22"/>
          <w14:ligatures w14:val="none"/>
        </w:rPr>
      </w:pPr>
      <w:r w:rsidRPr="00437C0A">
        <w:rPr>
          <w:rFonts w:ascii="Calibri" w:eastAsia="Times New Roman" w:hAnsi="Calibri" w:cs="Calibri"/>
          <w:b/>
          <w:bCs/>
          <w:kern w:val="0"/>
          <w:sz w:val="22"/>
          <w:szCs w:val="22"/>
          <w14:ligatures w14:val="none"/>
        </w:rPr>
        <w:t>A Unified Context-Driven Token Representation Framework</w:t>
      </w:r>
    </w:p>
    <w:p w14:paraId="2CCB8016" w14:textId="3BDFE391" w:rsidR="00634762" w:rsidRPr="00983E1C" w:rsidRDefault="00634762" w:rsidP="00781A61">
      <w:pPr>
        <w:spacing w:after="0" w:line="240" w:lineRule="auto"/>
        <w:jc w:val="center"/>
        <w:rPr>
          <w:rFonts w:ascii="Calibri" w:eastAsia="Times New Roman" w:hAnsi="Calibri" w:cs="Calibri"/>
          <w:b/>
          <w:bCs/>
          <w:kern w:val="0"/>
          <w14:ligatures w14:val="none"/>
        </w:rPr>
      </w:pPr>
    </w:p>
    <w:p w14:paraId="30484011" w14:textId="77777777" w:rsidR="00730747" w:rsidRPr="00983E1C" w:rsidRDefault="00634762" w:rsidP="00730747">
      <w:pPr>
        <w:spacing w:after="0" w:line="240" w:lineRule="auto"/>
        <w:rPr>
          <w:rFonts w:ascii="Calibri" w:eastAsia="Times New Roman" w:hAnsi="Calibri" w:cs="Calibri"/>
          <w:kern w:val="0"/>
          <w14:ligatures w14:val="none"/>
        </w:rPr>
      </w:pPr>
      <w:r w:rsidRPr="00983E1C">
        <w:rPr>
          <w:rFonts w:ascii="Calibri" w:eastAsia="Times New Roman" w:hAnsi="Calibri" w:cs="Calibri"/>
          <w:b/>
          <w:bCs/>
          <w:kern w:val="0"/>
          <w14:ligatures w14:val="none"/>
        </w:rPr>
        <w:t>Author:</w:t>
      </w:r>
      <w:r w:rsidRPr="00983E1C">
        <w:rPr>
          <w:rFonts w:ascii="Calibri" w:eastAsia="Times New Roman" w:hAnsi="Calibri" w:cs="Calibri"/>
          <w:kern w:val="0"/>
          <w14:ligatures w14:val="none"/>
        </w:rPr>
        <w:t xml:space="preserve"> Mohamed </w:t>
      </w:r>
      <w:proofErr w:type="spellStart"/>
      <w:r w:rsidRPr="00983E1C">
        <w:rPr>
          <w:rFonts w:ascii="Calibri" w:eastAsia="Times New Roman" w:hAnsi="Calibri" w:cs="Calibri"/>
          <w:kern w:val="0"/>
          <w14:ligatures w14:val="none"/>
        </w:rPr>
        <w:t>Mohamed</w:t>
      </w:r>
      <w:proofErr w:type="spellEnd"/>
      <w:r w:rsidRPr="00983E1C">
        <w:rPr>
          <w:rFonts w:ascii="Calibri" w:eastAsia="Times New Roman" w:hAnsi="Calibri" w:cs="Calibri"/>
          <w:kern w:val="0"/>
          <w14:ligatures w14:val="none"/>
        </w:rPr>
        <w:t xml:space="preserve"> </w:t>
      </w:r>
      <w:proofErr w:type="spellStart"/>
      <w:r w:rsidRPr="00983E1C">
        <w:rPr>
          <w:rFonts w:ascii="Calibri" w:eastAsia="Times New Roman" w:hAnsi="Calibri" w:cs="Calibri"/>
          <w:kern w:val="0"/>
          <w14:ligatures w14:val="none"/>
        </w:rPr>
        <w:t>Mohamed</w:t>
      </w:r>
      <w:proofErr w:type="spellEnd"/>
      <w:r w:rsidRPr="00983E1C">
        <w:rPr>
          <w:rFonts w:ascii="Calibri" w:eastAsia="Times New Roman" w:hAnsi="Calibri" w:cs="Calibri"/>
          <w:kern w:val="0"/>
          <w14:ligatures w14:val="none"/>
        </w:rPr>
        <w:t xml:space="preserve"> Elhelbawi</w:t>
      </w:r>
      <w:r w:rsidRPr="00983E1C">
        <w:rPr>
          <w:rFonts w:ascii="Calibri" w:eastAsia="Times New Roman" w:hAnsi="Calibri" w:cs="Calibri"/>
          <w:kern w:val="0"/>
          <w14:ligatures w14:val="none"/>
        </w:rPr>
        <w:br/>
      </w:r>
      <w:r w:rsidRPr="00983E1C">
        <w:rPr>
          <w:rFonts w:ascii="Calibri" w:eastAsia="Times New Roman" w:hAnsi="Calibri" w:cs="Calibri"/>
          <w:b/>
          <w:bCs/>
          <w:kern w:val="0"/>
          <w14:ligatures w14:val="none"/>
        </w:rPr>
        <w:t>Affiliation:</w:t>
      </w:r>
      <w:r w:rsidRPr="00983E1C">
        <w:rPr>
          <w:rFonts w:ascii="Calibri" w:eastAsia="Times New Roman" w:hAnsi="Calibri" w:cs="Calibri"/>
          <w:kern w:val="0"/>
          <w14:ligatures w14:val="none"/>
        </w:rPr>
        <w:t xml:space="preserve"> Technology Consultant, Synechron</w:t>
      </w:r>
    </w:p>
    <w:p w14:paraId="15FD9174" w14:textId="39035D8C" w:rsidR="00634762" w:rsidRPr="00983E1C" w:rsidRDefault="00730747" w:rsidP="00730747">
      <w:pPr>
        <w:spacing w:after="0" w:line="240" w:lineRule="auto"/>
        <w:rPr>
          <w:rFonts w:ascii="Calibri" w:eastAsia="Times New Roman" w:hAnsi="Calibri" w:cs="Calibri"/>
          <w:kern w:val="0"/>
          <w14:ligatures w14:val="none"/>
        </w:rPr>
      </w:pPr>
      <w:r w:rsidRPr="00983E1C">
        <w:rPr>
          <w:rFonts w:ascii="Calibri" w:eastAsia="Times New Roman" w:hAnsi="Calibri" w:cs="Calibri"/>
          <w:b/>
          <w:bCs/>
          <w:kern w:val="0"/>
          <w14:ligatures w14:val="none"/>
        </w:rPr>
        <w:t>ORCID ID:</w:t>
      </w:r>
      <w:r w:rsidRPr="00983E1C">
        <w:rPr>
          <w:rFonts w:ascii="Calibri" w:eastAsia="Times New Roman" w:hAnsi="Calibri" w:cs="Calibri"/>
          <w:kern w:val="0"/>
          <w14:ligatures w14:val="none"/>
        </w:rPr>
        <w:t xml:space="preserve"> 0009-0003-9961-4618</w:t>
      </w:r>
      <w:r w:rsidR="00634762" w:rsidRPr="00983E1C">
        <w:rPr>
          <w:rFonts w:ascii="Calibri" w:eastAsia="Times New Roman" w:hAnsi="Calibri" w:cs="Calibri"/>
          <w:kern w:val="0"/>
          <w14:ligatures w14:val="none"/>
        </w:rPr>
        <w:br/>
      </w:r>
      <w:r w:rsidR="00634762" w:rsidRPr="00983E1C">
        <w:rPr>
          <w:rFonts w:ascii="Calibri" w:eastAsia="Times New Roman" w:hAnsi="Calibri" w:cs="Calibri"/>
          <w:b/>
          <w:bCs/>
          <w:kern w:val="0"/>
          <w14:ligatures w14:val="none"/>
        </w:rPr>
        <w:t>Contact Information:</w:t>
      </w:r>
    </w:p>
    <w:p w14:paraId="3BC1D13A" w14:textId="77777777" w:rsidR="00634762" w:rsidRPr="00983E1C" w:rsidRDefault="00634762" w:rsidP="00781A61">
      <w:pPr>
        <w:numPr>
          <w:ilvl w:val="0"/>
          <w:numId w:val="1"/>
        </w:numPr>
        <w:spacing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Email:</w:t>
      </w:r>
      <w:r w:rsidRPr="00983E1C">
        <w:rPr>
          <w:rFonts w:ascii="Calibri" w:eastAsia="Times New Roman" w:hAnsi="Calibri" w:cs="Calibri"/>
          <w:kern w:val="0"/>
          <w14:ligatures w14:val="none"/>
        </w:rPr>
        <w:t xml:space="preserve"> </w:t>
      </w:r>
      <w:hyperlink r:id="rId6" w:tgtFrame="_blank" w:history="1">
        <w:r w:rsidRPr="00983E1C">
          <w:rPr>
            <w:rFonts w:ascii="Calibri" w:eastAsia="Times New Roman" w:hAnsi="Calibri" w:cs="Calibri"/>
            <w:color w:val="0000FF"/>
            <w:kern w:val="0"/>
            <w:u w:val="single"/>
            <w14:ligatures w14:val="none"/>
          </w:rPr>
          <w:t>dr.m.elhelbawi@gmail.com</w:t>
        </w:r>
      </w:hyperlink>
    </w:p>
    <w:p w14:paraId="15847FDB" w14:textId="77777777" w:rsidR="00634762" w:rsidRPr="00983E1C" w:rsidRDefault="00634762" w:rsidP="00781A61">
      <w:pPr>
        <w:numPr>
          <w:ilvl w:val="0"/>
          <w:numId w:val="1"/>
        </w:numPr>
        <w:spacing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Phone (Saudi Arabia):</w:t>
      </w:r>
      <w:r w:rsidRPr="00983E1C">
        <w:rPr>
          <w:rFonts w:ascii="Calibri" w:eastAsia="Times New Roman" w:hAnsi="Calibri" w:cs="Calibri"/>
          <w:kern w:val="0"/>
          <w14:ligatures w14:val="none"/>
        </w:rPr>
        <w:t xml:space="preserve"> +966595213497</w:t>
      </w:r>
    </w:p>
    <w:p w14:paraId="1729A99C" w14:textId="77777777" w:rsidR="00634762" w:rsidRPr="00983E1C" w:rsidRDefault="00634762" w:rsidP="00781A61">
      <w:pPr>
        <w:numPr>
          <w:ilvl w:val="0"/>
          <w:numId w:val="1"/>
        </w:numPr>
        <w:spacing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Nationality:</w:t>
      </w:r>
      <w:r w:rsidRPr="00983E1C">
        <w:rPr>
          <w:rFonts w:ascii="Calibri" w:eastAsia="Times New Roman" w:hAnsi="Calibri" w:cs="Calibri"/>
          <w:kern w:val="0"/>
          <w14:ligatures w14:val="none"/>
        </w:rPr>
        <w:t xml:space="preserve"> Egyptian (Resident not in Saudi Arabia)</w:t>
      </w:r>
    </w:p>
    <w:p w14:paraId="345C903A"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t>Abstract</w:t>
      </w:r>
    </w:p>
    <w:p w14:paraId="054ADC31" w14:textId="77777777" w:rsidR="00437C0A" w:rsidRPr="00437C0A" w:rsidRDefault="00437C0A" w:rsidP="00437C0A">
      <w:pPr>
        <w:spacing w:before="100" w:beforeAutospacing="1" w:after="100" w:afterAutospacing="1" w:line="240" w:lineRule="auto"/>
        <w:jc w:val="both"/>
        <w:rPr>
          <w:rFonts w:ascii="Calibri" w:eastAsia="Times New Roman" w:hAnsi="Calibri" w:cs="Calibri"/>
          <w:kern w:val="0"/>
          <w14:ligatures w14:val="none"/>
        </w:rPr>
      </w:pPr>
      <w:r w:rsidRPr="00437C0A">
        <w:rPr>
          <w:rFonts w:ascii="Calibri" w:eastAsia="Times New Roman" w:hAnsi="Calibri" w:cs="Calibri"/>
          <w:kern w:val="0"/>
          <w14:ligatures w14:val="none"/>
        </w:rPr>
        <w:t>pipelines. Despite the emergence of highly expressive contextual models, tokenization itself remains largely static, discrete, and context-agnostic. This architectural mismatch forces downstream models to resolve semantic ambiguity that could have been addressed earlier, leading to inefficiencies in representation learning, reasoning, and generalization.</w:t>
      </w:r>
    </w:p>
    <w:p w14:paraId="23EDEA8A" w14:textId="77777777" w:rsidR="00437C0A" w:rsidRPr="00437C0A" w:rsidRDefault="00437C0A" w:rsidP="00437C0A">
      <w:pPr>
        <w:spacing w:before="100" w:beforeAutospacing="1" w:after="100" w:afterAutospacing="1" w:line="240" w:lineRule="auto"/>
        <w:jc w:val="both"/>
        <w:rPr>
          <w:rFonts w:ascii="Calibri" w:eastAsia="Times New Roman" w:hAnsi="Calibri" w:cs="Calibri"/>
          <w:kern w:val="0"/>
          <w14:ligatures w14:val="none"/>
        </w:rPr>
      </w:pPr>
      <w:r w:rsidRPr="00437C0A">
        <w:rPr>
          <w:rFonts w:ascii="Calibri" w:eastAsia="Times New Roman" w:hAnsi="Calibri" w:cs="Calibri"/>
          <w:kern w:val="0"/>
          <w14:ligatures w14:val="none"/>
        </w:rPr>
        <w:t xml:space="preserve">In this work, we introduce </w:t>
      </w:r>
      <w:r w:rsidRPr="00437C0A">
        <w:rPr>
          <w:rFonts w:ascii="Calibri" w:eastAsia="Times New Roman" w:hAnsi="Calibri" w:cs="Calibri"/>
          <w:b/>
          <w:bCs/>
          <w:kern w:val="0"/>
          <w14:ligatures w14:val="none"/>
        </w:rPr>
        <w:t>Contextual Spectrum Tokenization (CST)</w:t>
      </w:r>
      <w:r w:rsidRPr="00437C0A">
        <w:rPr>
          <w:rFonts w:ascii="Calibri" w:eastAsia="Times New Roman" w:hAnsi="Calibri" w:cs="Calibri"/>
          <w:kern w:val="0"/>
          <w14:ligatures w14:val="none"/>
        </w:rPr>
        <w:t xml:space="preserve">, a framework that reconceptualizes tokens as </w:t>
      </w:r>
      <w:r w:rsidRPr="00437C0A">
        <w:rPr>
          <w:rFonts w:ascii="Calibri" w:eastAsia="Times New Roman" w:hAnsi="Calibri" w:cs="Calibri"/>
          <w:b/>
          <w:bCs/>
          <w:kern w:val="0"/>
          <w14:ligatures w14:val="none"/>
        </w:rPr>
        <w:t>context-conditioned semantic states</w:t>
      </w:r>
      <w:r w:rsidRPr="00437C0A">
        <w:rPr>
          <w:rFonts w:ascii="Calibri" w:eastAsia="Times New Roman" w:hAnsi="Calibri" w:cs="Calibri"/>
          <w:kern w:val="0"/>
          <w14:ligatures w14:val="none"/>
        </w:rPr>
        <w:t xml:space="preserve"> rather than fixed symbolic units. CST represents each token as a spectrum over latent semantic dimensions, allowing multiple potential meanings to coexist prior to contextual resolution. Context is modeled explicitly as an operator that transforms token states, enabling principled fusion of local, global, and multimodal signals.</w:t>
      </w:r>
    </w:p>
    <w:p w14:paraId="794B8672" w14:textId="77777777" w:rsidR="00437C0A" w:rsidRPr="00437C0A" w:rsidRDefault="00437C0A" w:rsidP="00437C0A">
      <w:pPr>
        <w:spacing w:before="100" w:beforeAutospacing="1" w:after="100" w:afterAutospacing="1" w:line="240" w:lineRule="auto"/>
        <w:jc w:val="both"/>
        <w:rPr>
          <w:rFonts w:ascii="Calibri" w:eastAsia="Times New Roman" w:hAnsi="Calibri" w:cs="Calibri"/>
          <w:kern w:val="0"/>
          <w14:ligatures w14:val="none"/>
        </w:rPr>
      </w:pPr>
      <w:r w:rsidRPr="00437C0A">
        <w:rPr>
          <w:rFonts w:ascii="Calibri" w:eastAsia="Times New Roman" w:hAnsi="Calibri" w:cs="Calibri"/>
          <w:kern w:val="0"/>
          <w14:ligatures w14:val="none"/>
        </w:rPr>
        <w:t xml:space="preserve">Building upon CST, we propose the </w:t>
      </w:r>
      <w:r w:rsidRPr="00437C0A">
        <w:rPr>
          <w:rFonts w:ascii="Calibri" w:eastAsia="Times New Roman" w:hAnsi="Calibri" w:cs="Calibri"/>
          <w:b/>
          <w:bCs/>
          <w:kern w:val="0"/>
          <w14:ligatures w14:val="none"/>
        </w:rPr>
        <w:t>Quantum Context Tokenizer (QCT)</w:t>
      </w:r>
      <w:r w:rsidRPr="00437C0A">
        <w:rPr>
          <w:rFonts w:ascii="Calibri" w:eastAsia="Times New Roman" w:hAnsi="Calibri" w:cs="Calibri"/>
          <w:kern w:val="0"/>
          <w14:ligatures w14:val="none"/>
        </w:rPr>
        <w:t>, a quantum-inspired extension that formalizes token evolution using concepts from quantum state theory, including superposition, operator-driven evolution, and controlled measurement. Importantly, QCT is designed to be fully executable on classical hardware, while remaining mathematically compatible with near-term quantum processors.</w:t>
      </w:r>
    </w:p>
    <w:p w14:paraId="6171CD35" w14:textId="18D8C193" w:rsidR="00437C0A" w:rsidRDefault="00437C0A" w:rsidP="00437C0A">
      <w:pPr>
        <w:spacing w:before="100" w:beforeAutospacing="1" w:after="100" w:afterAutospacing="1" w:line="240" w:lineRule="auto"/>
        <w:jc w:val="both"/>
        <w:rPr>
          <w:rFonts w:ascii="Calibri" w:eastAsia="Times New Roman" w:hAnsi="Calibri" w:cs="Calibri"/>
          <w:kern w:val="0"/>
          <w14:ligatures w14:val="none"/>
        </w:rPr>
      </w:pPr>
      <w:r w:rsidRPr="00437C0A">
        <w:rPr>
          <w:rFonts w:ascii="Calibri" w:eastAsia="Times New Roman" w:hAnsi="Calibri" w:cs="Calibri"/>
          <w:kern w:val="0"/>
          <w14:ligatures w14:val="none"/>
        </w:rPr>
        <w:t>Together, CST and QCT define a unified, production-ready framework for context-driven token intelligence, bridging classical NLP pipelines with quantum-inspired representation theory and laying the foundation for future research in Quantum Intelligence.</w:t>
      </w:r>
    </w:p>
    <w:p w14:paraId="4E86D554" w14:textId="77777777" w:rsidR="00437C0A" w:rsidRDefault="00437C0A">
      <w:pPr>
        <w:rPr>
          <w:rFonts w:ascii="Calibri" w:eastAsia="Times New Roman" w:hAnsi="Calibri" w:cs="Calibri"/>
          <w:kern w:val="0"/>
          <w14:ligatures w14:val="none"/>
        </w:rPr>
      </w:pPr>
      <w:r>
        <w:rPr>
          <w:rFonts w:ascii="Calibri" w:eastAsia="Times New Roman" w:hAnsi="Calibri" w:cs="Calibri"/>
          <w:kern w:val="0"/>
          <w14:ligatures w14:val="none"/>
        </w:rPr>
        <w:br w:type="page"/>
      </w:r>
    </w:p>
    <w:p w14:paraId="05F2200A"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lastRenderedPageBreak/>
        <w:t>1. Introduction</w:t>
      </w:r>
    </w:p>
    <w:p w14:paraId="70003521" w14:textId="77777777" w:rsidR="00437C0A" w:rsidRPr="00437C0A" w:rsidRDefault="00437C0A" w:rsidP="00120441">
      <w:pPr>
        <w:spacing w:after="0"/>
        <w:rPr>
          <w:rFonts w:ascii="Calibri" w:eastAsia="Times New Roman" w:hAnsi="Calibri" w:cs="Calibri"/>
          <w:b/>
          <w:bCs/>
          <w:kern w:val="0"/>
          <w:sz w:val="27"/>
          <w:szCs w:val="27"/>
          <w14:ligatures w14:val="none"/>
        </w:rPr>
      </w:pPr>
      <w:r w:rsidRPr="00437C0A">
        <w:rPr>
          <w:rFonts w:ascii="Calibri" w:eastAsia="Times New Roman" w:hAnsi="Calibri" w:cs="Calibri"/>
          <w:b/>
          <w:bCs/>
          <w:kern w:val="0"/>
          <w:sz w:val="27"/>
          <w:szCs w:val="27"/>
          <w14:ligatures w14:val="none"/>
        </w:rPr>
        <w:t>1.1 Tokenization as a Bottleneck</w:t>
      </w:r>
    </w:p>
    <w:p w14:paraId="530315AB" w14:textId="77777777" w:rsidR="00437C0A" w:rsidRPr="00437C0A" w:rsidRDefault="00437C0A" w:rsidP="00437C0A">
      <w:pPr>
        <w:jc w:val="both"/>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Tokenization is typically treated as a preprocessing concern rather than a representational decision. Once a token is assigned an identifier or embedding, all downstream reasoning must operate within the constraints imposed by that initial mapping. This design implicitly assumes that token meaning is either unambiguous or can be resolved later through attention and depth.</w:t>
      </w:r>
    </w:p>
    <w:p w14:paraId="38632381" w14:textId="77777777" w:rsidR="00437C0A" w:rsidRPr="00437C0A" w:rsidRDefault="00437C0A" w:rsidP="00437C0A">
      <w:p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In practice, this assumption fails in several critical scenarios:</w:t>
      </w:r>
    </w:p>
    <w:p w14:paraId="4E55D24C" w14:textId="77777777" w:rsidR="00437C0A" w:rsidRPr="00437C0A" w:rsidRDefault="00437C0A" w:rsidP="00437C0A">
      <w:pPr>
        <w:numPr>
          <w:ilvl w:val="0"/>
          <w:numId w:val="37"/>
        </w:num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Polysemous tokens whose meanings diverge drastically across contexts.</w:t>
      </w:r>
    </w:p>
    <w:p w14:paraId="4D717D8F" w14:textId="77777777" w:rsidR="00437C0A" w:rsidRPr="00437C0A" w:rsidRDefault="00437C0A" w:rsidP="00437C0A">
      <w:pPr>
        <w:numPr>
          <w:ilvl w:val="0"/>
          <w:numId w:val="37"/>
        </w:num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Domain-shifted corpora where token semantics drift over time.</w:t>
      </w:r>
    </w:p>
    <w:p w14:paraId="15EAA986" w14:textId="77777777" w:rsidR="00437C0A" w:rsidRPr="00437C0A" w:rsidRDefault="00437C0A" w:rsidP="00437C0A">
      <w:pPr>
        <w:numPr>
          <w:ilvl w:val="0"/>
          <w:numId w:val="37"/>
        </w:num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Multimodal or metadata-enriched contexts where meaning depends on non-textual signals.</w:t>
      </w:r>
    </w:p>
    <w:p w14:paraId="66763399" w14:textId="77777777" w:rsidR="00437C0A" w:rsidRDefault="00437C0A" w:rsidP="00437C0A">
      <w:p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By collapsing token identity prematurely, traditional pipelines introduce irreversible information loss.</w:t>
      </w:r>
    </w:p>
    <w:p w14:paraId="6A51789C" w14:textId="77777777" w:rsidR="00120441" w:rsidRPr="00437C0A" w:rsidRDefault="00120441" w:rsidP="00437C0A">
      <w:pPr>
        <w:spacing w:after="0"/>
        <w:rPr>
          <w:rFonts w:ascii="Calibri" w:eastAsia="Times New Roman" w:hAnsi="Calibri" w:cs="Calibri"/>
          <w:kern w:val="0"/>
          <w:sz w:val="25"/>
          <w:szCs w:val="25"/>
          <w14:ligatures w14:val="none"/>
        </w:rPr>
      </w:pPr>
    </w:p>
    <w:p w14:paraId="0C741BE1" w14:textId="77777777" w:rsidR="00437C0A" w:rsidRPr="00437C0A" w:rsidRDefault="00437C0A" w:rsidP="00120441">
      <w:pPr>
        <w:spacing w:after="0"/>
        <w:rPr>
          <w:rFonts w:ascii="Calibri" w:eastAsia="Times New Roman" w:hAnsi="Calibri" w:cs="Calibri"/>
          <w:b/>
          <w:bCs/>
          <w:kern w:val="0"/>
          <w:sz w:val="27"/>
          <w:szCs w:val="27"/>
          <w14:ligatures w14:val="none"/>
        </w:rPr>
      </w:pPr>
      <w:r w:rsidRPr="00437C0A">
        <w:rPr>
          <w:rFonts w:ascii="Calibri" w:eastAsia="Times New Roman" w:hAnsi="Calibri" w:cs="Calibri"/>
          <w:b/>
          <w:bCs/>
          <w:kern w:val="0"/>
          <w:sz w:val="27"/>
          <w:szCs w:val="27"/>
          <w14:ligatures w14:val="none"/>
        </w:rPr>
        <w:t>1.2 Rethinking Tokens as Semantic States</w:t>
      </w:r>
    </w:p>
    <w:p w14:paraId="5D5E4ED1" w14:textId="77777777" w:rsidR="00437C0A" w:rsidRPr="00437C0A" w:rsidRDefault="00437C0A" w:rsidP="00120441">
      <w:p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We argue that tokens should be modeled not as static symbols, but as latent semantic states that evolve under contextual influence. In this view:</w:t>
      </w:r>
    </w:p>
    <w:p w14:paraId="06029E17" w14:textId="77777777" w:rsidR="00437C0A" w:rsidRPr="00437C0A" w:rsidRDefault="00437C0A" w:rsidP="00120441">
      <w:pPr>
        <w:numPr>
          <w:ilvl w:val="0"/>
          <w:numId w:val="38"/>
        </w:num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 xml:space="preserve">A token initially represents a </w:t>
      </w:r>
      <w:r w:rsidRPr="00437C0A">
        <w:rPr>
          <w:rFonts w:ascii="Calibri" w:eastAsia="Times New Roman" w:hAnsi="Calibri" w:cs="Calibri"/>
          <w:i/>
          <w:iCs/>
          <w:kern w:val="0"/>
          <w:sz w:val="25"/>
          <w:szCs w:val="25"/>
          <w14:ligatures w14:val="none"/>
        </w:rPr>
        <w:t>distribution of potential meanings</w:t>
      </w:r>
      <w:r w:rsidRPr="00437C0A">
        <w:rPr>
          <w:rFonts w:ascii="Calibri" w:eastAsia="Times New Roman" w:hAnsi="Calibri" w:cs="Calibri"/>
          <w:kern w:val="0"/>
          <w:sz w:val="25"/>
          <w:szCs w:val="25"/>
          <w14:ligatures w14:val="none"/>
        </w:rPr>
        <w:t>.</w:t>
      </w:r>
    </w:p>
    <w:p w14:paraId="2D779CFE" w14:textId="77777777" w:rsidR="00437C0A" w:rsidRPr="00437C0A" w:rsidRDefault="00437C0A" w:rsidP="00120441">
      <w:pPr>
        <w:numPr>
          <w:ilvl w:val="0"/>
          <w:numId w:val="38"/>
        </w:num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Context acts as a transformation operator.</w:t>
      </w:r>
    </w:p>
    <w:p w14:paraId="60CE7E6F" w14:textId="77777777" w:rsidR="00437C0A" w:rsidRPr="00437C0A" w:rsidRDefault="00437C0A" w:rsidP="00120441">
      <w:pPr>
        <w:numPr>
          <w:ilvl w:val="0"/>
          <w:numId w:val="38"/>
        </w:num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Disambiguation is a controlled, explicit process rather than an emergent side effect.</w:t>
      </w:r>
    </w:p>
    <w:p w14:paraId="6CD55112" w14:textId="77777777" w:rsidR="00437C0A" w:rsidRPr="00437C0A" w:rsidRDefault="00437C0A" w:rsidP="00120441">
      <w:pPr>
        <w:spacing w:after="0"/>
        <w:rPr>
          <w:rFonts w:ascii="Calibri" w:eastAsia="Times New Roman" w:hAnsi="Calibri" w:cs="Calibri"/>
          <w:kern w:val="0"/>
          <w:sz w:val="25"/>
          <w:szCs w:val="25"/>
          <w14:ligatures w14:val="none"/>
        </w:rPr>
      </w:pPr>
      <w:r w:rsidRPr="00437C0A">
        <w:rPr>
          <w:rFonts w:ascii="Calibri" w:eastAsia="Times New Roman" w:hAnsi="Calibri" w:cs="Calibri"/>
          <w:kern w:val="0"/>
          <w:sz w:val="25"/>
          <w:szCs w:val="25"/>
          <w14:ligatures w14:val="none"/>
        </w:rPr>
        <w:t>This shift moves semantic reasoning closer to the input layer, reducing the burden on downstream models and enabling more interpretable and adaptable systems.</w:t>
      </w:r>
    </w:p>
    <w:p w14:paraId="4E941D31" w14:textId="456588D0" w:rsidR="00437C0A" w:rsidRPr="00437C0A" w:rsidRDefault="00437C0A" w:rsidP="00437C0A">
      <w:pPr>
        <w:rPr>
          <w:rFonts w:ascii="Calibri" w:eastAsia="Times New Roman" w:hAnsi="Calibri" w:cs="Calibri"/>
          <w:b/>
          <w:bCs/>
          <w:kern w:val="0"/>
          <w:sz w:val="27"/>
          <w:szCs w:val="27"/>
          <w14:ligatures w14:val="none"/>
        </w:rPr>
      </w:pPr>
    </w:p>
    <w:p w14:paraId="2330D22B" w14:textId="1D0AD3CD" w:rsidR="00437C0A" w:rsidRPr="00437C0A" w:rsidRDefault="00437C0A" w:rsidP="00120441">
      <w:pPr>
        <w:spacing w:after="0"/>
        <w:rPr>
          <w:rFonts w:ascii="Calibri" w:eastAsia="Times New Roman" w:hAnsi="Calibri" w:cs="Calibri"/>
          <w:b/>
          <w:bCs/>
          <w:kern w:val="0"/>
          <w:sz w:val="27"/>
          <w:szCs w:val="27"/>
          <w14:ligatures w14:val="none"/>
        </w:rPr>
      </w:pPr>
      <w:r w:rsidRPr="00437C0A">
        <w:rPr>
          <w:rFonts w:ascii="Calibri" w:eastAsia="Times New Roman" w:hAnsi="Calibri" w:cs="Calibri"/>
          <w:b/>
          <w:bCs/>
          <w:kern w:val="0"/>
          <w:sz w:val="27"/>
          <w:szCs w:val="27"/>
          <w14:ligatures w14:val="none"/>
        </w:rPr>
        <w:t>1.3 Contributions</w:t>
      </w:r>
    </w:p>
    <w:p w14:paraId="22FB8EA5" w14:textId="77777777" w:rsidR="00437C0A" w:rsidRPr="00437C0A" w:rsidRDefault="00437C0A" w:rsidP="00120441">
      <w:p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This paper makes the following contributions:</w:t>
      </w:r>
    </w:p>
    <w:p w14:paraId="279C0D4F" w14:textId="77777777" w:rsidR="00437C0A" w:rsidRPr="00437C0A" w:rsidRDefault="00437C0A" w:rsidP="00120441">
      <w:pPr>
        <w:numPr>
          <w:ilvl w:val="0"/>
          <w:numId w:val="39"/>
        </w:num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Contextual Spectrum Tokenization (CST):</w:t>
      </w:r>
      <w:r w:rsidRPr="00437C0A">
        <w:rPr>
          <w:rFonts w:ascii="Calibri" w:eastAsia="Times New Roman" w:hAnsi="Calibri" w:cs="Calibri"/>
          <w:kern w:val="0"/>
          <w14:ligatures w14:val="none"/>
        </w:rPr>
        <w:br/>
        <w:t>A classical framework that models tokens as semantic spectra conditioned on context.</w:t>
      </w:r>
    </w:p>
    <w:p w14:paraId="28B76079" w14:textId="77777777" w:rsidR="00437C0A" w:rsidRPr="00437C0A" w:rsidRDefault="00437C0A" w:rsidP="00120441">
      <w:pPr>
        <w:numPr>
          <w:ilvl w:val="0"/>
          <w:numId w:val="39"/>
        </w:num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Operator-Based Context Modeling:</w:t>
      </w:r>
      <w:r w:rsidRPr="00437C0A">
        <w:rPr>
          <w:rFonts w:ascii="Calibri" w:eastAsia="Times New Roman" w:hAnsi="Calibri" w:cs="Calibri"/>
          <w:kern w:val="0"/>
          <w14:ligatures w14:val="none"/>
        </w:rPr>
        <w:br/>
        <w:t>Context is formalized as a learned operator acting on token states.</w:t>
      </w:r>
    </w:p>
    <w:p w14:paraId="1DFCD475" w14:textId="77777777" w:rsidR="00437C0A" w:rsidRPr="00437C0A" w:rsidRDefault="00437C0A" w:rsidP="00120441">
      <w:pPr>
        <w:numPr>
          <w:ilvl w:val="0"/>
          <w:numId w:val="39"/>
        </w:num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Ambiguity-Aware Routing:</w:t>
      </w:r>
      <w:r w:rsidRPr="00437C0A">
        <w:rPr>
          <w:rFonts w:ascii="Calibri" w:eastAsia="Times New Roman" w:hAnsi="Calibri" w:cs="Calibri"/>
          <w:kern w:val="0"/>
          <w14:ligatures w14:val="none"/>
        </w:rPr>
        <w:br/>
        <w:t>Tokens dynamically select processing paths based on measured ambiguity.</w:t>
      </w:r>
    </w:p>
    <w:p w14:paraId="076F3F75" w14:textId="77777777" w:rsidR="00437C0A" w:rsidRPr="00437C0A" w:rsidRDefault="00437C0A" w:rsidP="00120441">
      <w:pPr>
        <w:numPr>
          <w:ilvl w:val="0"/>
          <w:numId w:val="39"/>
        </w:num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lastRenderedPageBreak/>
        <w:t>Quantum Context Tokenizer (QCT):</w:t>
      </w:r>
      <w:r w:rsidRPr="00437C0A">
        <w:rPr>
          <w:rFonts w:ascii="Calibri" w:eastAsia="Times New Roman" w:hAnsi="Calibri" w:cs="Calibri"/>
          <w:kern w:val="0"/>
          <w14:ligatures w14:val="none"/>
        </w:rPr>
        <w:br/>
        <w:t>A quantum-inspired generalization of CST, formalizing token evolution using state-based abstractions.</w:t>
      </w:r>
    </w:p>
    <w:p w14:paraId="51E232C3" w14:textId="77777777" w:rsidR="00437C0A" w:rsidRPr="00437C0A" w:rsidRDefault="00437C0A" w:rsidP="00120441">
      <w:pPr>
        <w:numPr>
          <w:ilvl w:val="0"/>
          <w:numId w:val="39"/>
        </w:num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Hybrid Production Architecture:</w:t>
      </w:r>
      <w:r w:rsidRPr="00437C0A">
        <w:rPr>
          <w:rFonts w:ascii="Calibri" w:eastAsia="Times New Roman" w:hAnsi="Calibri" w:cs="Calibri"/>
          <w:kern w:val="0"/>
          <w14:ligatures w14:val="none"/>
        </w:rPr>
        <w:br/>
        <w:t xml:space="preserve">A CPU-compatible design enabling selective use of advanced representations without sacrificing </w:t>
      </w:r>
      <w:proofErr w:type="spellStart"/>
      <w:r w:rsidRPr="00437C0A">
        <w:rPr>
          <w:rFonts w:ascii="Calibri" w:eastAsia="Times New Roman" w:hAnsi="Calibri" w:cs="Calibri"/>
          <w:kern w:val="0"/>
          <w14:ligatures w14:val="none"/>
        </w:rPr>
        <w:t>deployability</w:t>
      </w:r>
      <w:proofErr w:type="spellEnd"/>
      <w:r w:rsidRPr="00437C0A">
        <w:rPr>
          <w:rFonts w:ascii="Calibri" w:eastAsia="Times New Roman" w:hAnsi="Calibri" w:cs="Calibri"/>
          <w:kern w:val="0"/>
          <w14:ligatures w14:val="none"/>
        </w:rPr>
        <w:t>.</w:t>
      </w:r>
    </w:p>
    <w:p w14:paraId="6DC232B6" w14:textId="77777777" w:rsidR="00437C0A" w:rsidRPr="00437C0A" w:rsidRDefault="00437C0A" w:rsidP="00120441">
      <w:pPr>
        <w:numPr>
          <w:ilvl w:val="0"/>
          <w:numId w:val="39"/>
        </w:num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Implementation Mapping:</w:t>
      </w:r>
      <w:r w:rsidRPr="00437C0A">
        <w:rPr>
          <w:rFonts w:ascii="Calibri" w:eastAsia="Times New Roman" w:hAnsi="Calibri" w:cs="Calibri"/>
          <w:kern w:val="0"/>
          <w14:ligatures w14:val="none"/>
        </w:rPr>
        <w:br/>
        <w:t>A direct correspondence between theory and a production-ready Python repository.</w:t>
      </w:r>
    </w:p>
    <w:p w14:paraId="4E206215" w14:textId="3B3D2C01" w:rsidR="00437C0A" w:rsidRPr="00437C0A" w:rsidRDefault="00437C0A" w:rsidP="00437C0A">
      <w:pPr>
        <w:rPr>
          <w:rFonts w:ascii="Calibri" w:eastAsia="Times New Roman" w:hAnsi="Calibri" w:cs="Calibri"/>
          <w:b/>
          <w:bCs/>
          <w:kern w:val="0"/>
          <w:sz w:val="27"/>
          <w:szCs w:val="27"/>
          <w14:ligatures w14:val="none"/>
        </w:rPr>
      </w:pPr>
    </w:p>
    <w:p w14:paraId="4B5FA41B" w14:textId="48A915BC" w:rsidR="00437C0A" w:rsidRPr="00437C0A" w:rsidRDefault="00437C0A" w:rsidP="00437C0A">
      <w:pPr>
        <w:rPr>
          <w:rFonts w:ascii="Calibri" w:eastAsia="Times New Roman" w:hAnsi="Calibri" w:cs="Calibri"/>
          <w:b/>
          <w:bCs/>
          <w:kern w:val="0"/>
          <w:sz w:val="27"/>
          <w:szCs w:val="27"/>
          <w14:ligatures w14:val="none"/>
        </w:rPr>
      </w:pPr>
      <w:r w:rsidRPr="00437C0A">
        <w:rPr>
          <w:rFonts w:ascii="Calibri" w:eastAsia="Times New Roman" w:hAnsi="Calibri" w:cs="Calibri"/>
          <w:b/>
          <w:bCs/>
          <w:kern w:val="0"/>
          <w:sz w:val="27"/>
          <w:szCs w:val="27"/>
          <w14:ligatures w14:val="none"/>
        </w:rPr>
        <w:t>2. Related Work</w:t>
      </w:r>
    </w:p>
    <w:p w14:paraId="2F278FE7" w14:textId="77777777" w:rsidR="00437C0A" w:rsidRPr="00437C0A" w:rsidRDefault="00437C0A" w:rsidP="00120441">
      <w:pPr>
        <w:spacing w:after="0"/>
        <w:rPr>
          <w:rFonts w:ascii="Calibri" w:eastAsia="Times New Roman" w:hAnsi="Calibri" w:cs="Calibri"/>
          <w:b/>
          <w:bCs/>
          <w:kern w:val="0"/>
          <w:sz w:val="27"/>
          <w:szCs w:val="27"/>
          <w14:ligatures w14:val="none"/>
        </w:rPr>
      </w:pPr>
      <w:r w:rsidRPr="00437C0A">
        <w:rPr>
          <w:rFonts w:ascii="Calibri" w:eastAsia="Times New Roman" w:hAnsi="Calibri" w:cs="Calibri"/>
          <w:b/>
          <w:bCs/>
          <w:kern w:val="0"/>
          <w:sz w:val="27"/>
          <w:szCs w:val="27"/>
          <w14:ligatures w14:val="none"/>
        </w:rPr>
        <w:t>2.1 Static Tokenization</w:t>
      </w:r>
    </w:p>
    <w:p w14:paraId="1BC86092" w14:textId="77777777" w:rsidR="00437C0A" w:rsidRDefault="00437C0A" w:rsidP="00120441">
      <w:pPr>
        <w:spacing w:after="0"/>
        <w:rPr>
          <w:rFonts w:ascii="Calibri" w:eastAsia="Times New Roman" w:hAnsi="Calibri" w:cs="Calibri"/>
          <w:kern w:val="0"/>
          <w14:ligatures w14:val="none"/>
        </w:rPr>
      </w:pPr>
      <w:proofErr w:type="spellStart"/>
      <w:r w:rsidRPr="00437C0A">
        <w:rPr>
          <w:rFonts w:ascii="Calibri" w:eastAsia="Times New Roman" w:hAnsi="Calibri" w:cs="Calibri"/>
          <w:kern w:val="0"/>
          <w14:ligatures w14:val="none"/>
        </w:rPr>
        <w:t>Subword</w:t>
      </w:r>
      <w:proofErr w:type="spellEnd"/>
      <w:r w:rsidRPr="00437C0A">
        <w:rPr>
          <w:rFonts w:ascii="Calibri" w:eastAsia="Times New Roman" w:hAnsi="Calibri" w:cs="Calibri"/>
          <w:kern w:val="0"/>
          <w14:ligatures w14:val="none"/>
        </w:rPr>
        <w:t xml:space="preserve"> tokenization methods such as BPE, </w:t>
      </w:r>
      <w:proofErr w:type="spellStart"/>
      <w:r w:rsidRPr="00437C0A">
        <w:rPr>
          <w:rFonts w:ascii="Calibri" w:eastAsia="Times New Roman" w:hAnsi="Calibri" w:cs="Calibri"/>
          <w:kern w:val="0"/>
          <w14:ligatures w14:val="none"/>
        </w:rPr>
        <w:t>WordPiece</w:t>
      </w:r>
      <w:proofErr w:type="spellEnd"/>
      <w:r w:rsidRPr="00437C0A">
        <w:rPr>
          <w:rFonts w:ascii="Calibri" w:eastAsia="Times New Roman" w:hAnsi="Calibri" w:cs="Calibri"/>
          <w:kern w:val="0"/>
          <w14:ligatures w14:val="none"/>
        </w:rPr>
        <w:t>, and Unigram LM are optimized for vocabulary efficiency rather than semantic fidelity. Tokens are treated as atomic units, and meaning is entirely deferred to downstream embeddings.</w:t>
      </w:r>
    </w:p>
    <w:p w14:paraId="2F2D1CCC" w14:textId="77777777" w:rsidR="00120441" w:rsidRPr="00437C0A" w:rsidRDefault="00120441" w:rsidP="00120441">
      <w:pPr>
        <w:spacing w:after="0"/>
        <w:rPr>
          <w:rFonts w:ascii="Calibri" w:eastAsia="Times New Roman" w:hAnsi="Calibri" w:cs="Calibri"/>
          <w:kern w:val="0"/>
          <w14:ligatures w14:val="none"/>
        </w:rPr>
      </w:pPr>
    </w:p>
    <w:p w14:paraId="712D77BC" w14:textId="77777777" w:rsidR="00437C0A" w:rsidRPr="00437C0A" w:rsidRDefault="00437C0A" w:rsidP="00120441">
      <w:pPr>
        <w:spacing w:after="0"/>
        <w:rPr>
          <w:rFonts w:ascii="Calibri" w:eastAsia="Times New Roman" w:hAnsi="Calibri" w:cs="Calibri"/>
          <w:b/>
          <w:bCs/>
          <w:kern w:val="0"/>
          <w:sz w:val="27"/>
          <w:szCs w:val="27"/>
          <w14:ligatures w14:val="none"/>
        </w:rPr>
      </w:pPr>
      <w:r w:rsidRPr="00437C0A">
        <w:rPr>
          <w:rFonts w:ascii="Calibri" w:eastAsia="Times New Roman" w:hAnsi="Calibri" w:cs="Calibri"/>
          <w:b/>
          <w:bCs/>
          <w:kern w:val="0"/>
          <w:sz w:val="27"/>
          <w:szCs w:val="27"/>
          <w14:ligatures w14:val="none"/>
        </w:rPr>
        <w:t xml:space="preserve">2.2 Contextual </w:t>
      </w:r>
      <w:proofErr w:type="spellStart"/>
      <w:r w:rsidRPr="00437C0A">
        <w:rPr>
          <w:rFonts w:ascii="Calibri" w:eastAsia="Times New Roman" w:hAnsi="Calibri" w:cs="Calibri"/>
          <w:b/>
          <w:bCs/>
          <w:kern w:val="0"/>
          <w:sz w:val="27"/>
          <w:szCs w:val="27"/>
          <w14:ligatures w14:val="none"/>
        </w:rPr>
        <w:t>Embeddings</w:t>
      </w:r>
      <w:proofErr w:type="spellEnd"/>
    </w:p>
    <w:p w14:paraId="78575810" w14:textId="77777777" w:rsidR="00437C0A" w:rsidRDefault="00437C0A" w:rsidP="00120441">
      <w:pPr>
        <w:spacing w:after="0"/>
        <w:rPr>
          <w:rFonts w:ascii="Calibri" w:eastAsia="Times New Roman" w:hAnsi="Calibri" w:cs="Calibri"/>
          <w:kern w:val="0"/>
          <w14:ligatures w14:val="none"/>
        </w:rPr>
      </w:pPr>
      <w:proofErr w:type="spellStart"/>
      <w:r w:rsidRPr="00437C0A">
        <w:rPr>
          <w:rFonts w:ascii="Calibri" w:eastAsia="Times New Roman" w:hAnsi="Calibri" w:cs="Calibri"/>
          <w:kern w:val="0"/>
          <w14:ligatures w14:val="none"/>
        </w:rPr>
        <w:t>Models</w:t>
      </w:r>
      <w:proofErr w:type="spellEnd"/>
      <w:r w:rsidRPr="00437C0A">
        <w:rPr>
          <w:rFonts w:ascii="Calibri" w:eastAsia="Times New Roman" w:hAnsi="Calibri" w:cs="Calibri"/>
          <w:kern w:val="0"/>
          <w14:ligatures w14:val="none"/>
        </w:rPr>
        <w:t xml:space="preserve"> such as </w:t>
      </w:r>
      <w:proofErr w:type="spellStart"/>
      <w:r w:rsidRPr="00437C0A">
        <w:rPr>
          <w:rFonts w:ascii="Calibri" w:eastAsia="Times New Roman" w:hAnsi="Calibri" w:cs="Calibri"/>
          <w:kern w:val="0"/>
          <w14:ligatures w14:val="none"/>
        </w:rPr>
        <w:t>ELMo</w:t>
      </w:r>
      <w:proofErr w:type="spellEnd"/>
      <w:r w:rsidRPr="00437C0A">
        <w:rPr>
          <w:rFonts w:ascii="Calibri" w:eastAsia="Times New Roman" w:hAnsi="Calibri" w:cs="Calibri"/>
          <w:kern w:val="0"/>
          <w14:ligatures w14:val="none"/>
        </w:rPr>
        <w:t>, BERT, and GPT introduce context sensitivity at the embedding stage. However, token identity remains fixed; ambiguity is resolved implicitly and late, often requiring deep architectures and large datasets.</w:t>
      </w:r>
    </w:p>
    <w:p w14:paraId="392CCEA4" w14:textId="77777777" w:rsidR="00120441" w:rsidRPr="00437C0A" w:rsidRDefault="00120441" w:rsidP="00120441">
      <w:pPr>
        <w:spacing w:after="0"/>
        <w:rPr>
          <w:rFonts w:ascii="Calibri" w:eastAsia="Times New Roman" w:hAnsi="Calibri" w:cs="Calibri"/>
          <w:kern w:val="0"/>
          <w14:ligatures w14:val="none"/>
        </w:rPr>
      </w:pPr>
    </w:p>
    <w:p w14:paraId="49DA45E3" w14:textId="77777777" w:rsidR="00437C0A" w:rsidRPr="00437C0A" w:rsidRDefault="00437C0A" w:rsidP="00120441">
      <w:pPr>
        <w:spacing w:after="0"/>
        <w:rPr>
          <w:rFonts w:ascii="Calibri" w:eastAsia="Times New Roman" w:hAnsi="Calibri" w:cs="Calibri"/>
          <w:b/>
          <w:bCs/>
          <w:kern w:val="0"/>
          <w:sz w:val="27"/>
          <w:szCs w:val="27"/>
          <w14:ligatures w14:val="none"/>
        </w:rPr>
      </w:pPr>
      <w:r w:rsidRPr="00437C0A">
        <w:rPr>
          <w:rFonts w:ascii="Calibri" w:eastAsia="Times New Roman" w:hAnsi="Calibri" w:cs="Calibri"/>
          <w:b/>
          <w:bCs/>
          <w:kern w:val="0"/>
          <w:sz w:val="27"/>
          <w:szCs w:val="27"/>
          <w14:ligatures w14:val="none"/>
        </w:rPr>
        <w:t>2.3 Dynamic and Mixture-Based Models</w:t>
      </w:r>
    </w:p>
    <w:p w14:paraId="55B7FAD8" w14:textId="77777777" w:rsidR="00437C0A" w:rsidRDefault="00437C0A" w:rsidP="00120441">
      <w:p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Mixture-of-experts and attention-based fusion mechanisms enable conditional computation but operate on already-tokenized inputs. They do not alter the token representation itself.</w:t>
      </w:r>
    </w:p>
    <w:p w14:paraId="4A586EDB" w14:textId="77777777" w:rsidR="00120441" w:rsidRPr="00437C0A" w:rsidRDefault="00120441" w:rsidP="00120441">
      <w:pPr>
        <w:spacing w:after="0"/>
        <w:rPr>
          <w:rFonts w:ascii="Calibri" w:eastAsia="Times New Roman" w:hAnsi="Calibri" w:cs="Calibri"/>
          <w:kern w:val="0"/>
          <w14:ligatures w14:val="none"/>
        </w:rPr>
      </w:pPr>
    </w:p>
    <w:p w14:paraId="0E1F0118" w14:textId="77777777" w:rsidR="00437C0A" w:rsidRPr="00437C0A" w:rsidRDefault="00437C0A" w:rsidP="00120441">
      <w:pPr>
        <w:spacing w:after="0"/>
        <w:rPr>
          <w:rFonts w:ascii="Calibri" w:eastAsia="Times New Roman" w:hAnsi="Calibri" w:cs="Calibri"/>
          <w:b/>
          <w:bCs/>
          <w:kern w:val="0"/>
          <w:sz w:val="27"/>
          <w:szCs w:val="27"/>
          <w14:ligatures w14:val="none"/>
        </w:rPr>
      </w:pPr>
      <w:r w:rsidRPr="00437C0A">
        <w:rPr>
          <w:rFonts w:ascii="Calibri" w:eastAsia="Times New Roman" w:hAnsi="Calibri" w:cs="Calibri"/>
          <w:b/>
          <w:bCs/>
          <w:kern w:val="0"/>
          <w:sz w:val="27"/>
          <w:szCs w:val="27"/>
          <w14:ligatures w14:val="none"/>
        </w:rPr>
        <w:t>2.4 Quantum-Inspired Learning</w:t>
      </w:r>
    </w:p>
    <w:p w14:paraId="5679BA47" w14:textId="77777777" w:rsidR="00437C0A" w:rsidRPr="00437C0A" w:rsidRDefault="00437C0A" w:rsidP="00120441">
      <w:p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Quantum-inspired models have explored alternative latent spaces and optimization techniques. However, existing work focuses on acceleration or expressivity, not on redefining tokenization as a representational problem.</w:t>
      </w:r>
    </w:p>
    <w:p w14:paraId="16EC175A" w14:textId="77777777" w:rsidR="00437C0A" w:rsidRPr="00437C0A" w:rsidRDefault="00437C0A" w:rsidP="00120441">
      <w:pPr>
        <w:spacing w:after="0"/>
        <w:rPr>
          <w:rFonts w:ascii="Calibri" w:eastAsia="Times New Roman" w:hAnsi="Calibri" w:cs="Calibri"/>
          <w:kern w:val="0"/>
          <w14:ligatures w14:val="none"/>
        </w:rPr>
      </w:pPr>
      <w:r w:rsidRPr="00437C0A">
        <w:rPr>
          <w:rFonts w:ascii="Calibri" w:eastAsia="Times New Roman" w:hAnsi="Calibri" w:cs="Calibri"/>
          <w:kern w:val="0"/>
          <w14:ligatures w14:val="none"/>
        </w:rPr>
        <w:t>Key Gap:</w:t>
      </w:r>
      <w:r w:rsidRPr="00437C0A">
        <w:rPr>
          <w:rFonts w:ascii="Calibri" w:eastAsia="Times New Roman" w:hAnsi="Calibri" w:cs="Calibri"/>
          <w:kern w:val="0"/>
          <w14:ligatures w14:val="none"/>
        </w:rPr>
        <w:br/>
        <w:t>No existing approach treats token meaning as a first-class evolving state governed by explicit contextual operators.</w:t>
      </w:r>
    </w:p>
    <w:p w14:paraId="3D63A855" w14:textId="7ECD4EF4" w:rsidR="00634762" w:rsidRPr="00983E1C" w:rsidRDefault="00634762" w:rsidP="00634762">
      <w:pPr>
        <w:rPr>
          <w:rFonts w:ascii="Calibri" w:eastAsia="Times New Roman" w:hAnsi="Calibri" w:cs="Calibri"/>
          <w:kern w:val="0"/>
          <w14:ligatures w14:val="none"/>
        </w:rPr>
      </w:pPr>
      <w:r w:rsidRPr="00983E1C">
        <w:rPr>
          <w:rFonts w:ascii="Calibri" w:eastAsia="Times New Roman" w:hAnsi="Calibri" w:cs="Calibri"/>
          <w:kern w:val="0"/>
          <w14:ligatures w14:val="none"/>
        </w:rPr>
        <w:br w:type="page"/>
      </w:r>
    </w:p>
    <w:p w14:paraId="52C80EA8" w14:textId="672E618D" w:rsidR="00634762" w:rsidRPr="00983E1C" w:rsidRDefault="00120441" w:rsidP="00120441">
      <w:pPr>
        <w:spacing w:before="100" w:beforeAutospacing="1" w:after="0" w:line="240" w:lineRule="auto"/>
        <w:jc w:val="both"/>
        <w:outlineLvl w:val="2"/>
        <w:rPr>
          <w:rFonts w:ascii="Calibri" w:eastAsia="Times New Roman" w:hAnsi="Calibri" w:cs="Calibri"/>
          <w:b/>
          <w:bCs/>
          <w:kern w:val="0"/>
          <w:sz w:val="27"/>
          <w:szCs w:val="27"/>
          <w14:ligatures w14:val="none"/>
        </w:rPr>
      </w:pPr>
      <w:r>
        <w:rPr>
          <w:rFonts w:ascii="Calibri" w:eastAsia="Times New Roman" w:hAnsi="Calibri" w:cs="Calibri"/>
          <w:b/>
          <w:bCs/>
          <w:kern w:val="0"/>
          <w:sz w:val="27"/>
          <w:szCs w:val="27"/>
          <w14:ligatures w14:val="none"/>
        </w:rPr>
        <w:lastRenderedPageBreak/>
        <w:t>2.4</w:t>
      </w:r>
      <w:r w:rsidR="00634762" w:rsidRPr="00983E1C">
        <w:rPr>
          <w:rFonts w:ascii="Calibri" w:eastAsia="Times New Roman" w:hAnsi="Calibri" w:cs="Calibri"/>
          <w:b/>
          <w:bCs/>
          <w:kern w:val="0"/>
          <w:sz w:val="27"/>
          <w:szCs w:val="27"/>
          <w14:ligatures w14:val="none"/>
        </w:rPr>
        <w:t xml:space="preserve"> Research Question</w:t>
      </w:r>
    </w:p>
    <w:p w14:paraId="1CBB87DA" w14:textId="77777777" w:rsidR="00120441" w:rsidRDefault="00120441" w:rsidP="00120441">
      <w:r w:rsidRPr="00120441">
        <w:t>How can tokenization be reformulated as a context-conditioned state evolution process that preserves semantic ambiguity until sufficient contextual evidence is available, while remaining computationally feasible on classical hardware?</w:t>
      </w:r>
    </w:p>
    <w:p w14:paraId="02F1D674" w14:textId="3F7648CE" w:rsidR="00120441" w:rsidRPr="00120441" w:rsidRDefault="00120441" w:rsidP="00120441">
      <w:pPr>
        <w:rPr>
          <w:b/>
          <w:bCs/>
          <w:sz w:val="20"/>
          <w:szCs w:val="20"/>
        </w:rPr>
      </w:pPr>
      <w:r w:rsidRPr="00120441">
        <w:rPr>
          <w:b/>
          <w:bCs/>
          <w:sz w:val="20"/>
          <w:szCs w:val="20"/>
        </w:rPr>
        <w:t>Secondary / Supporting Research Questions</w:t>
      </w:r>
      <w:r w:rsidRPr="00120441">
        <w:rPr>
          <w:b/>
          <w:bCs/>
          <w:sz w:val="20"/>
          <w:szCs w:val="20"/>
        </w:rPr>
        <w:t>:</w:t>
      </w:r>
    </w:p>
    <w:p w14:paraId="3B5A9332" w14:textId="77777777" w:rsidR="00120441" w:rsidRPr="00120441" w:rsidRDefault="00120441" w:rsidP="00120441">
      <w:pPr>
        <w:pStyle w:val="ListParagraph"/>
        <w:numPr>
          <w:ilvl w:val="0"/>
          <w:numId w:val="40"/>
        </w:numPr>
        <w:rPr>
          <w:sz w:val="22"/>
          <w:szCs w:val="22"/>
        </w:rPr>
      </w:pPr>
      <w:r w:rsidRPr="00120441">
        <w:rPr>
          <w:sz w:val="22"/>
          <w:szCs w:val="22"/>
        </w:rPr>
        <w:t>What information is irreversibly lost during static tokenization, and how does early semantic collapse constrain downstream reasoning capacity?</w:t>
      </w:r>
    </w:p>
    <w:p w14:paraId="1887C4AE" w14:textId="77777777" w:rsidR="00120441" w:rsidRPr="00120441" w:rsidRDefault="00120441" w:rsidP="00120441">
      <w:pPr>
        <w:pStyle w:val="ListParagraph"/>
        <w:numPr>
          <w:ilvl w:val="0"/>
          <w:numId w:val="40"/>
        </w:numPr>
        <w:rPr>
          <w:sz w:val="22"/>
          <w:szCs w:val="22"/>
        </w:rPr>
      </w:pPr>
      <w:r w:rsidRPr="00120441">
        <w:rPr>
          <w:sz w:val="22"/>
          <w:szCs w:val="22"/>
        </w:rPr>
        <w:t>Can semantic ambiguity be explicitly quantified and used as a control signal for adaptive token processing?</w:t>
      </w:r>
    </w:p>
    <w:p w14:paraId="7740DD53" w14:textId="77777777" w:rsidR="00120441" w:rsidRPr="00120441" w:rsidRDefault="00120441" w:rsidP="00120441">
      <w:pPr>
        <w:pStyle w:val="ListParagraph"/>
        <w:numPr>
          <w:ilvl w:val="0"/>
          <w:numId w:val="40"/>
        </w:numPr>
        <w:rPr>
          <w:sz w:val="22"/>
          <w:szCs w:val="22"/>
        </w:rPr>
      </w:pPr>
      <w:r w:rsidRPr="00120441">
        <w:rPr>
          <w:sz w:val="22"/>
          <w:szCs w:val="22"/>
        </w:rPr>
        <w:t>How can contextual signals from heterogeneous sources (local text, global discourse, metadata, multimodal inputs) be composed as operators acting on token representations?</w:t>
      </w:r>
    </w:p>
    <w:p w14:paraId="23285D22" w14:textId="77777777" w:rsidR="00120441" w:rsidRPr="00120441" w:rsidRDefault="00120441" w:rsidP="00120441">
      <w:pPr>
        <w:pStyle w:val="ListParagraph"/>
        <w:numPr>
          <w:ilvl w:val="0"/>
          <w:numId w:val="40"/>
        </w:numPr>
        <w:rPr>
          <w:sz w:val="22"/>
          <w:szCs w:val="22"/>
        </w:rPr>
      </w:pPr>
      <w:r w:rsidRPr="00120441">
        <w:rPr>
          <w:sz w:val="22"/>
          <w:szCs w:val="22"/>
        </w:rPr>
        <w:t>Is it possible to approximate quantum-like state superposition and measurement semantics for token representations without requiring quantum hardware?</w:t>
      </w:r>
    </w:p>
    <w:p w14:paraId="641A8D18" w14:textId="0544FC71" w:rsidR="00155876" w:rsidRDefault="00120441" w:rsidP="00120441">
      <w:pPr>
        <w:pStyle w:val="ListParagraph"/>
        <w:numPr>
          <w:ilvl w:val="0"/>
          <w:numId w:val="40"/>
        </w:numPr>
        <w:rPr>
          <w:sz w:val="22"/>
          <w:szCs w:val="22"/>
        </w:rPr>
      </w:pPr>
      <w:r w:rsidRPr="00120441">
        <w:rPr>
          <w:sz w:val="22"/>
          <w:szCs w:val="22"/>
        </w:rPr>
        <w:t>What architectural constraints are necessary to ensure stability, interpretability, and scalability of context-driven token representations?</w:t>
      </w:r>
    </w:p>
    <w:p w14:paraId="42954023" w14:textId="77777777" w:rsidR="00155876" w:rsidRDefault="00155876">
      <w:pPr>
        <w:rPr>
          <w:sz w:val="22"/>
          <w:szCs w:val="22"/>
        </w:rPr>
      </w:pPr>
      <w:r>
        <w:rPr>
          <w:sz w:val="22"/>
          <w:szCs w:val="22"/>
        </w:rPr>
        <w:br w:type="page"/>
      </w:r>
    </w:p>
    <w:p w14:paraId="41429D90" w14:textId="2ABE1410" w:rsidR="00634762" w:rsidRPr="00983E1C" w:rsidRDefault="00155876" w:rsidP="00155876">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Pr>
          <w:rFonts w:ascii="Calibri" w:eastAsia="Times New Roman" w:hAnsi="Calibri" w:cs="Calibri"/>
          <w:b/>
          <w:bCs/>
          <w:kern w:val="0"/>
          <w:sz w:val="36"/>
          <w:szCs w:val="36"/>
          <w14:ligatures w14:val="none"/>
        </w:rPr>
        <w:lastRenderedPageBreak/>
        <w:t>3</w:t>
      </w:r>
      <w:r w:rsidR="00634762" w:rsidRPr="00983E1C">
        <w:rPr>
          <w:rFonts w:ascii="Calibri" w:eastAsia="Times New Roman" w:hAnsi="Calibri" w:cs="Calibri"/>
          <w:b/>
          <w:bCs/>
          <w:kern w:val="0"/>
          <w:sz w:val="36"/>
          <w:szCs w:val="36"/>
          <w14:ligatures w14:val="none"/>
        </w:rPr>
        <w:t xml:space="preserve">. </w:t>
      </w:r>
      <w:r w:rsidRPr="00155876">
        <w:rPr>
          <w:rFonts w:ascii="Calibri" w:eastAsia="Times New Roman" w:hAnsi="Calibri" w:cs="Calibri"/>
          <w:b/>
          <w:bCs/>
          <w:kern w:val="0"/>
          <w:sz w:val="36"/>
          <w:szCs w:val="36"/>
          <w14:ligatures w14:val="none"/>
        </w:rPr>
        <w:t>Reformulated Problem Statement</w:t>
      </w:r>
    </w:p>
    <w:p w14:paraId="33A36D90" w14:textId="4821BB27" w:rsidR="00634762" w:rsidRPr="00983E1C" w:rsidRDefault="00155876" w:rsidP="00155876">
      <w:pPr>
        <w:spacing w:before="100" w:beforeAutospacing="1" w:after="0" w:line="240" w:lineRule="auto"/>
        <w:jc w:val="both"/>
        <w:outlineLvl w:val="2"/>
        <w:rPr>
          <w:rFonts w:ascii="Calibri" w:eastAsia="Times New Roman" w:hAnsi="Calibri" w:cs="Calibri"/>
          <w:b/>
          <w:bCs/>
          <w:kern w:val="0"/>
          <w:sz w:val="27"/>
          <w:szCs w:val="27"/>
          <w14:ligatures w14:val="none"/>
        </w:rPr>
      </w:pPr>
      <w:r>
        <w:rPr>
          <w:rFonts w:ascii="Calibri" w:eastAsia="Times New Roman" w:hAnsi="Calibri" w:cs="Calibri"/>
          <w:b/>
          <w:bCs/>
          <w:kern w:val="0"/>
          <w:sz w:val="27"/>
          <w:szCs w:val="27"/>
          <w14:ligatures w14:val="none"/>
        </w:rPr>
        <w:t>3</w:t>
      </w:r>
      <w:r w:rsidR="00634762" w:rsidRPr="00983E1C">
        <w:rPr>
          <w:rFonts w:ascii="Calibri" w:eastAsia="Times New Roman" w:hAnsi="Calibri" w:cs="Calibri"/>
          <w:b/>
          <w:bCs/>
          <w:kern w:val="0"/>
          <w:sz w:val="27"/>
          <w:szCs w:val="27"/>
          <w14:ligatures w14:val="none"/>
        </w:rPr>
        <w:t xml:space="preserve">.1 </w:t>
      </w:r>
      <w:r w:rsidRPr="00155876">
        <w:rPr>
          <w:rFonts w:ascii="Calibri" w:eastAsia="Times New Roman" w:hAnsi="Calibri" w:cs="Calibri"/>
          <w:b/>
          <w:bCs/>
          <w:kern w:val="0"/>
          <w:sz w:val="27"/>
          <w:szCs w:val="27"/>
          <w14:ligatures w14:val="none"/>
        </w:rPr>
        <w:t>The Core Problem</w:t>
      </w:r>
    </w:p>
    <w:p w14:paraId="64625113" w14:textId="77777777" w:rsidR="00155876" w:rsidRDefault="00155876" w:rsidP="00155876">
      <w:pPr>
        <w:spacing w:after="0" w:line="240" w:lineRule="auto"/>
        <w:rPr>
          <w:rFonts w:ascii="Calibri" w:eastAsia="Times New Roman" w:hAnsi="Calibri" w:cs="Calibri"/>
          <w:kern w:val="0"/>
          <w14:ligatures w14:val="none"/>
        </w:rPr>
      </w:pPr>
      <w:r w:rsidRPr="00155876">
        <w:rPr>
          <w:rFonts w:ascii="Calibri" w:eastAsia="Times New Roman" w:hAnsi="Calibri" w:cs="Calibri"/>
          <w:kern w:val="0"/>
          <w14:ligatures w14:val="none"/>
        </w:rPr>
        <w:t xml:space="preserve">Modern NLP systems assume that token identity is independent of context. Tokenization maps raw text into discrete units before any semantic reasoning occurs. </w:t>
      </w:r>
    </w:p>
    <w:p w14:paraId="4B53566B" w14:textId="6B84E56C" w:rsidR="00155876" w:rsidRDefault="00155876" w:rsidP="00155876">
      <w:pPr>
        <w:spacing w:after="0" w:line="240" w:lineRule="auto"/>
        <w:rPr>
          <w:rFonts w:ascii="Calibri" w:eastAsia="Times New Roman" w:hAnsi="Calibri" w:cs="Calibri"/>
          <w:kern w:val="0"/>
          <w14:ligatures w14:val="none"/>
        </w:rPr>
      </w:pPr>
      <w:r w:rsidRPr="00155876">
        <w:rPr>
          <w:rFonts w:ascii="Calibri" w:eastAsia="Times New Roman" w:hAnsi="Calibri" w:cs="Calibri"/>
          <w:kern w:val="0"/>
          <w14:ligatures w14:val="none"/>
        </w:rPr>
        <w:t>This mapping is:</w:t>
      </w:r>
    </w:p>
    <w:p w14:paraId="15652CE4" w14:textId="77777777" w:rsidR="00155876" w:rsidRPr="00155876" w:rsidRDefault="00155876" w:rsidP="00155876">
      <w:pPr>
        <w:pStyle w:val="ListParagraph"/>
        <w:numPr>
          <w:ilvl w:val="0"/>
          <w:numId w:val="41"/>
        </w:numPr>
        <w:spacing w:after="0" w:line="240" w:lineRule="auto"/>
        <w:rPr>
          <w:rFonts w:ascii="Calibri" w:eastAsia="Times New Roman" w:hAnsi="Calibri" w:cs="Calibri"/>
          <w:kern w:val="0"/>
          <w14:ligatures w14:val="none"/>
        </w:rPr>
      </w:pPr>
      <w:r w:rsidRPr="00155876">
        <w:rPr>
          <w:rFonts w:ascii="Calibri" w:eastAsia="Times New Roman" w:hAnsi="Calibri" w:cs="Calibri"/>
          <w:kern w:val="0"/>
          <w14:ligatures w14:val="none"/>
        </w:rPr>
        <w:t>Static: identical tokens always map to the same identifier</w:t>
      </w:r>
    </w:p>
    <w:p w14:paraId="5CCF4431" w14:textId="77777777" w:rsidR="00155876" w:rsidRPr="00155876" w:rsidRDefault="00155876" w:rsidP="00155876">
      <w:pPr>
        <w:pStyle w:val="ListParagraph"/>
        <w:numPr>
          <w:ilvl w:val="0"/>
          <w:numId w:val="41"/>
        </w:numPr>
        <w:spacing w:after="0" w:line="240" w:lineRule="auto"/>
        <w:rPr>
          <w:rFonts w:ascii="Calibri" w:eastAsia="Times New Roman" w:hAnsi="Calibri" w:cs="Calibri"/>
          <w:kern w:val="0"/>
          <w14:ligatures w14:val="none"/>
        </w:rPr>
      </w:pPr>
      <w:r w:rsidRPr="00155876">
        <w:rPr>
          <w:rFonts w:ascii="Calibri" w:eastAsia="Times New Roman" w:hAnsi="Calibri" w:cs="Calibri"/>
          <w:kern w:val="0"/>
          <w14:ligatures w14:val="none"/>
        </w:rPr>
        <w:t>Context-agnostic: no awareness of surrounding meaning</w:t>
      </w:r>
    </w:p>
    <w:p w14:paraId="425B119A" w14:textId="1677F29B" w:rsidR="00155876" w:rsidRPr="00155876" w:rsidRDefault="00155876" w:rsidP="00155876">
      <w:pPr>
        <w:pStyle w:val="ListParagraph"/>
        <w:numPr>
          <w:ilvl w:val="0"/>
          <w:numId w:val="41"/>
        </w:numPr>
        <w:spacing w:after="0" w:line="240" w:lineRule="auto"/>
        <w:rPr>
          <w:rFonts w:ascii="Calibri" w:eastAsia="Times New Roman" w:hAnsi="Calibri" w:cs="Calibri"/>
          <w:kern w:val="0"/>
          <w14:ligatures w14:val="none"/>
        </w:rPr>
      </w:pPr>
      <w:r w:rsidRPr="00155876">
        <w:rPr>
          <w:rFonts w:ascii="Calibri" w:eastAsia="Times New Roman" w:hAnsi="Calibri" w:cs="Calibri"/>
          <w:kern w:val="0"/>
          <w14:ligatures w14:val="none"/>
        </w:rPr>
        <w:t>Irreversible: once applied, ambiguity cannot be recovered</w:t>
      </w:r>
    </w:p>
    <w:p w14:paraId="3ABBA35D" w14:textId="3ABF1A30" w:rsidR="00155876" w:rsidRDefault="00155876" w:rsidP="00155876">
      <w:pPr>
        <w:spacing w:after="0" w:line="240" w:lineRule="auto"/>
        <w:jc w:val="both"/>
        <w:rPr>
          <w:rFonts w:ascii="Calibri" w:eastAsia="Times New Roman" w:hAnsi="Calibri" w:cs="Calibri"/>
          <w:kern w:val="0"/>
          <w14:ligatures w14:val="none"/>
        </w:rPr>
      </w:pPr>
      <w:r w:rsidRPr="00155876">
        <w:rPr>
          <w:rFonts w:ascii="Calibri" w:eastAsia="Times New Roman" w:hAnsi="Calibri" w:cs="Calibri"/>
          <w:kern w:val="0"/>
          <w14:ligatures w14:val="none"/>
        </w:rPr>
        <w:t>As a result, semantic uncertainty is collapsed prematurely, forcing downstream neural architectures to compensate through depth, attention, and scale.</w:t>
      </w:r>
    </w:p>
    <w:p w14:paraId="25655DE9" w14:textId="77777777" w:rsidR="001E09DA" w:rsidRDefault="001E09DA" w:rsidP="001E09DA">
      <w:pPr>
        <w:spacing w:after="100" w:afterAutospacing="1" w:line="240" w:lineRule="auto"/>
        <w:jc w:val="both"/>
        <w:rPr>
          <w:rFonts w:ascii="Calibri" w:eastAsia="Times New Roman" w:hAnsi="Calibri" w:cs="Calibri"/>
          <w:b/>
          <w:bCs/>
          <w:kern w:val="0"/>
          <w14:ligatures w14:val="none"/>
        </w:rPr>
      </w:pPr>
    </w:p>
    <w:p w14:paraId="707D40AC" w14:textId="3CD079DA" w:rsidR="001E09DA" w:rsidRPr="001E09DA" w:rsidRDefault="001E09DA" w:rsidP="001E09DA">
      <w:pPr>
        <w:spacing w:after="0" w:line="240" w:lineRule="auto"/>
        <w:jc w:val="both"/>
        <w:rPr>
          <w:rFonts w:ascii="Calibri" w:eastAsia="Times New Roman" w:hAnsi="Calibri" w:cs="Calibri"/>
          <w:b/>
          <w:bCs/>
          <w:kern w:val="0"/>
          <w14:ligatures w14:val="none"/>
        </w:rPr>
      </w:pPr>
      <w:r w:rsidRPr="001E09DA">
        <w:rPr>
          <w:rFonts w:ascii="Calibri" w:eastAsia="Times New Roman" w:hAnsi="Calibri" w:cs="Calibri"/>
          <w:b/>
          <w:bCs/>
          <w:kern w:val="0"/>
          <w14:ligatures w14:val="none"/>
        </w:rPr>
        <w:t xml:space="preserve">3.2 Why This Is a Fundamental Limitation </w:t>
      </w:r>
    </w:p>
    <w:p w14:paraId="1026E965" w14:textId="77777777" w:rsidR="001E09DA" w:rsidRPr="001E09DA" w:rsidRDefault="001E09DA" w:rsidP="001E09DA">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This is not a matter of better embeddings or larger models.</w:t>
      </w:r>
    </w:p>
    <w:p w14:paraId="3FD4722D" w14:textId="77777777" w:rsidR="001E09DA" w:rsidRPr="001E09DA" w:rsidRDefault="001E09DA" w:rsidP="001E09DA">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 xml:space="preserve">It is a </w:t>
      </w:r>
      <w:r w:rsidRPr="001E09DA">
        <w:rPr>
          <w:rFonts w:ascii="Calibri" w:eastAsia="Times New Roman" w:hAnsi="Calibri" w:cs="Calibri"/>
          <w:b/>
          <w:bCs/>
          <w:kern w:val="0"/>
          <w14:ligatures w14:val="none"/>
        </w:rPr>
        <w:t>structural limitation</w:t>
      </w:r>
      <w:r w:rsidRPr="001E09DA">
        <w:rPr>
          <w:rFonts w:ascii="Calibri" w:eastAsia="Times New Roman" w:hAnsi="Calibri" w:cs="Calibri"/>
          <w:kern w:val="0"/>
          <w14:ligatures w14:val="none"/>
        </w:rPr>
        <w:t xml:space="preserve"> caused by:</w:t>
      </w:r>
    </w:p>
    <w:p w14:paraId="542D01D0" w14:textId="77777777" w:rsidR="001E09DA" w:rsidRPr="001E09DA" w:rsidRDefault="001E09DA" w:rsidP="001E09DA">
      <w:pPr>
        <w:numPr>
          <w:ilvl w:val="0"/>
          <w:numId w:val="42"/>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Early discretization</w:t>
      </w:r>
    </w:p>
    <w:p w14:paraId="5DAB5DC1" w14:textId="77777777" w:rsidR="001E09DA" w:rsidRPr="001E09DA" w:rsidRDefault="001E09DA" w:rsidP="001E09DA">
      <w:pPr>
        <w:numPr>
          <w:ilvl w:val="0"/>
          <w:numId w:val="42"/>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Fixed token boundaries</w:t>
      </w:r>
    </w:p>
    <w:p w14:paraId="1238A31C" w14:textId="77777777" w:rsidR="001E09DA" w:rsidRPr="001E09DA" w:rsidRDefault="001E09DA" w:rsidP="001E09DA">
      <w:pPr>
        <w:numPr>
          <w:ilvl w:val="0"/>
          <w:numId w:val="42"/>
        </w:num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Symbolic identity treated as semantic identity</w:t>
      </w:r>
    </w:p>
    <w:p w14:paraId="21D63587" w14:textId="77777777" w:rsidR="001E09DA" w:rsidRPr="001E09DA" w:rsidRDefault="001E09DA" w:rsidP="001E09DA">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Formally, traditional tokenization enforces:</w:t>
      </w:r>
    </w:p>
    <w:p w14:paraId="31D0330B" w14:textId="6A202143" w:rsidR="001E09DA" w:rsidRPr="001E09DA" w:rsidRDefault="001E09DA" w:rsidP="001E09DA">
      <w:pPr>
        <w:shd w:val="clear" w:color="auto" w:fill="F2F2F2" w:themeFill="background1" w:themeFillShade="F2"/>
        <w:spacing w:after="0" w:line="240" w:lineRule="auto"/>
        <w:jc w:val="both"/>
        <w:rPr>
          <w:rFonts w:ascii="Calibri" w:eastAsia="Times New Roman" w:hAnsi="Calibri" w:cs="Calibri"/>
          <w:kern w:val="0"/>
          <w14:ligatures w14:val="none"/>
        </w:rPr>
      </w:pPr>
    </w:p>
    <w:p w14:paraId="1B42ECEA" w14:textId="77777777" w:rsidR="001E09DA" w:rsidRPr="001E09DA" w:rsidRDefault="001E09DA" w:rsidP="002D3D09">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This ordering violates a basic principle of inference:</w:t>
      </w:r>
    </w:p>
    <w:p w14:paraId="71877E28" w14:textId="77777777" w:rsidR="001E09DA" w:rsidRPr="001E09DA" w:rsidRDefault="001E09DA" w:rsidP="002D3D09">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b/>
          <w:bCs/>
          <w:kern w:val="0"/>
          <w14:ligatures w14:val="none"/>
        </w:rPr>
        <w:t>Meaning should not be collapsed before evidence is observed.</w:t>
      </w:r>
    </w:p>
    <w:p w14:paraId="49F952E9" w14:textId="77777777" w:rsidR="002D3D09" w:rsidRDefault="002D3D09" w:rsidP="001E09DA">
      <w:pPr>
        <w:spacing w:after="100" w:afterAutospacing="1" w:line="240" w:lineRule="auto"/>
        <w:jc w:val="both"/>
        <w:rPr>
          <w:rFonts w:ascii="Calibri" w:eastAsia="Times New Roman" w:hAnsi="Calibri" w:cs="Calibri"/>
          <w:b/>
          <w:bCs/>
          <w:kern w:val="0"/>
          <w14:ligatures w14:val="none"/>
        </w:rPr>
      </w:pPr>
    </w:p>
    <w:p w14:paraId="711127B2" w14:textId="18A9ED17" w:rsidR="001E09DA" w:rsidRPr="001E09DA" w:rsidRDefault="001E09DA" w:rsidP="002D3D09">
      <w:pPr>
        <w:spacing w:after="0" w:line="240" w:lineRule="auto"/>
        <w:jc w:val="both"/>
        <w:rPr>
          <w:rFonts w:ascii="Calibri" w:eastAsia="Times New Roman" w:hAnsi="Calibri" w:cs="Calibri"/>
          <w:b/>
          <w:bCs/>
          <w:kern w:val="0"/>
          <w14:ligatures w14:val="none"/>
        </w:rPr>
      </w:pPr>
      <w:r w:rsidRPr="001E09DA">
        <w:rPr>
          <w:rFonts w:ascii="Calibri" w:eastAsia="Times New Roman" w:hAnsi="Calibri" w:cs="Calibri"/>
          <w:b/>
          <w:bCs/>
          <w:kern w:val="0"/>
          <w14:ligatures w14:val="none"/>
        </w:rPr>
        <w:t>3.3 Ambiguity as a First-Class Variable</w:t>
      </w:r>
    </w:p>
    <w:p w14:paraId="3A2CC7AF" w14:textId="77777777" w:rsidR="001E09DA" w:rsidRPr="001E09DA" w:rsidRDefault="001E09DA" w:rsidP="002D3D09">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In natural language:</w:t>
      </w:r>
    </w:p>
    <w:p w14:paraId="62F54D54" w14:textId="77777777" w:rsidR="001E09DA" w:rsidRPr="001E09DA" w:rsidRDefault="001E09DA" w:rsidP="001E09DA">
      <w:pPr>
        <w:numPr>
          <w:ilvl w:val="0"/>
          <w:numId w:val="43"/>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A token may correspond to multiple semantic interpretations</w:t>
      </w:r>
    </w:p>
    <w:p w14:paraId="77A477AA" w14:textId="77777777" w:rsidR="001E09DA" w:rsidRPr="001E09DA" w:rsidRDefault="001E09DA" w:rsidP="001E09DA">
      <w:pPr>
        <w:numPr>
          <w:ilvl w:val="0"/>
          <w:numId w:val="43"/>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 xml:space="preserve">The correct interpretation depends on </w:t>
      </w:r>
      <w:r w:rsidRPr="001E09DA">
        <w:rPr>
          <w:rFonts w:ascii="Calibri" w:eastAsia="Times New Roman" w:hAnsi="Calibri" w:cs="Calibri"/>
          <w:i/>
          <w:iCs/>
          <w:kern w:val="0"/>
          <w14:ligatures w14:val="none"/>
        </w:rPr>
        <w:t>future</w:t>
      </w:r>
      <w:r w:rsidRPr="001E09DA">
        <w:rPr>
          <w:rFonts w:ascii="Calibri" w:eastAsia="Times New Roman" w:hAnsi="Calibri" w:cs="Calibri"/>
          <w:kern w:val="0"/>
          <w14:ligatures w14:val="none"/>
        </w:rPr>
        <w:t xml:space="preserve"> context</w:t>
      </w:r>
    </w:p>
    <w:p w14:paraId="7B8FA107" w14:textId="77777777" w:rsidR="001E09DA" w:rsidRPr="001E09DA" w:rsidRDefault="001E09DA" w:rsidP="001E09DA">
      <w:pPr>
        <w:numPr>
          <w:ilvl w:val="0"/>
          <w:numId w:val="43"/>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 xml:space="preserve">Ambiguity is not noise — it is </w:t>
      </w:r>
      <w:r w:rsidRPr="001E09DA">
        <w:rPr>
          <w:rFonts w:ascii="Calibri" w:eastAsia="Times New Roman" w:hAnsi="Calibri" w:cs="Calibri"/>
          <w:b/>
          <w:bCs/>
          <w:kern w:val="0"/>
          <w14:ligatures w14:val="none"/>
        </w:rPr>
        <w:t>information</w:t>
      </w:r>
    </w:p>
    <w:p w14:paraId="50217584" w14:textId="77777777" w:rsidR="001E09DA" w:rsidRPr="001E09DA" w:rsidRDefault="001E09DA" w:rsidP="001E09DA">
      <w:p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Current systems:</w:t>
      </w:r>
    </w:p>
    <w:p w14:paraId="2EA6190E" w14:textId="77777777" w:rsidR="001E09DA" w:rsidRPr="001E09DA" w:rsidRDefault="001E09DA" w:rsidP="001E09DA">
      <w:pPr>
        <w:numPr>
          <w:ilvl w:val="0"/>
          <w:numId w:val="44"/>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Hide ambiguity in embedding variance</w:t>
      </w:r>
    </w:p>
    <w:p w14:paraId="351BE83B" w14:textId="77777777" w:rsidR="001E09DA" w:rsidRPr="001E09DA" w:rsidRDefault="001E09DA" w:rsidP="001E09DA">
      <w:pPr>
        <w:numPr>
          <w:ilvl w:val="0"/>
          <w:numId w:val="44"/>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Resolve it implicitly and opaquely</w:t>
      </w:r>
    </w:p>
    <w:p w14:paraId="0AA8F77A" w14:textId="77777777" w:rsidR="001E09DA" w:rsidRPr="001E09DA" w:rsidRDefault="001E09DA" w:rsidP="001E09DA">
      <w:pPr>
        <w:numPr>
          <w:ilvl w:val="0"/>
          <w:numId w:val="44"/>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Provide no explicit control or measurement</w:t>
      </w:r>
    </w:p>
    <w:p w14:paraId="0F2AC735" w14:textId="77777777" w:rsidR="001E09DA" w:rsidRPr="001E09DA" w:rsidRDefault="001E09DA" w:rsidP="002D3D09">
      <w:pPr>
        <w:spacing w:after="100" w:afterAutospacing="1" w:line="240" w:lineRule="auto"/>
        <w:rPr>
          <w:rFonts w:ascii="Calibri" w:eastAsia="Times New Roman" w:hAnsi="Calibri" w:cs="Calibri"/>
          <w:kern w:val="0"/>
          <w14:ligatures w14:val="none"/>
        </w:rPr>
      </w:pPr>
      <w:r w:rsidRPr="001E09DA">
        <w:rPr>
          <w:rFonts w:ascii="Calibri" w:eastAsia="Times New Roman" w:hAnsi="Calibri" w:cs="Calibri"/>
          <w:b/>
          <w:bCs/>
          <w:kern w:val="0"/>
          <w14:ligatures w14:val="none"/>
        </w:rPr>
        <w:t>The problem:</w:t>
      </w:r>
      <w:r w:rsidRPr="001E09DA">
        <w:rPr>
          <w:rFonts w:ascii="Calibri" w:eastAsia="Times New Roman" w:hAnsi="Calibri" w:cs="Calibri"/>
          <w:kern w:val="0"/>
          <w14:ligatures w14:val="none"/>
        </w:rPr>
        <w:br/>
        <w:t xml:space="preserve">There is no mechanism to </w:t>
      </w:r>
      <w:r w:rsidRPr="001E09DA">
        <w:rPr>
          <w:rFonts w:ascii="Calibri" w:eastAsia="Times New Roman" w:hAnsi="Calibri" w:cs="Calibri"/>
          <w:i/>
          <w:iCs/>
          <w:kern w:val="0"/>
          <w14:ligatures w14:val="none"/>
        </w:rPr>
        <w:t>represent, measure, or act upon</w:t>
      </w:r>
      <w:r w:rsidRPr="001E09DA">
        <w:rPr>
          <w:rFonts w:ascii="Calibri" w:eastAsia="Times New Roman" w:hAnsi="Calibri" w:cs="Calibri"/>
          <w:kern w:val="0"/>
          <w14:ligatures w14:val="none"/>
        </w:rPr>
        <w:t xml:space="preserve"> token-level ambiguity during tokenization.</w:t>
      </w:r>
    </w:p>
    <w:p w14:paraId="77290575" w14:textId="165F6EC4" w:rsidR="001E09DA" w:rsidRPr="001E09DA" w:rsidRDefault="001E09DA" w:rsidP="001E09DA">
      <w:pPr>
        <w:spacing w:after="100" w:afterAutospacing="1" w:line="240" w:lineRule="auto"/>
        <w:jc w:val="both"/>
        <w:rPr>
          <w:rFonts w:ascii="Calibri" w:eastAsia="Times New Roman" w:hAnsi="Calibri" w:cs="Calibri"/>
          <w:kern w:val="0"/>
          <w14:ligatures w14:val="none"/>
        </w:rPr>
      </w:pPr>
    </w:p>
    <w:p w14:paraId="7BC34519" w14:textId="77777777" w:rsidR="001E09DA" w:rsidRPr="001E09DA" w:rsidRDefault="001E09DA" w:rsidP="001E09DA">
      <w:pPr>
        <w:spacing w:after="100" w:afterAutospacing="1" w:line="240" w:lineRule="auto"/>
        <w:jc w:val="both"/>
        <w:rPr>
          <w:rFonts w:ascii="Calibri" w:eastAsia="Times New Roman" w:hAnsi="Calibri" w:cs="Calibri"/>
          <w:b/>
          <w:bCs/>
          <w:kern w:val="0"/>
          <w14:ligatures w14:val="none"/>
        </w:rPr>
      </w:pPr>
      <w:r w:rsidRPr="001E09DA">
        <w:rPr>
          <w:rFonts w:ascii="Calibri" w:eastAsia="Times New Roman" w:hAnsi="Calibri" w:cs="Calibri"/>
          <w:b/>
          <w:bCs/>
          <w:kern w:val="0"/>
          <w14:ligatures w14:val="none"/>
        </w:rPr>
        <w:lastRenderedPageBreak/>
        <w:t>3.4 Context Is Not a Feature — It Is a Transformation</w:t>
      </w:r>
    </w:p>
    <w:p w14:paraId="0D3EC9FE" w14:textId="77777777" w:rsidR="001E09DA" w:rsidRPr="001E09DA" w:rsidRDefault="001E09DA" w:rsidP="002D3D09">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Most systems treat context as:</w:t>
      </w:r>
    </w:p>
    <w:p w14:paraId="3CD7DD21" w14:textId="77777777" w:rsidR="001E09DA" w:rsidRPr="001E09DA" w:rsidRDefault="001E09DA" w:rsidP="001E09DA">
      <w:pPr>
        <w:numPr>
          <w:ilvl w:val="0"/>
          <w:numId w:val="45"/>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Additional input features</w:t>
      </w:r>
    </w:p>
    <w:p w14:paraId="404B1C3F" w14:textId="77777777" w:rsidR="001E09DA" w:rsidRPr="001E09DA" w:rsidRDefault="001E09DA" w:rsidP="001E09DA">
      <w:pPr>
        <w:numPr>
          <w:ilvl w:val="0"/>
          <w:numId w:val="45"/>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Attention weights</w:t>
      </w:r>
    </w:p>
    <w:p w14:paraId="1C876DE3" w14:textId="77777777" w:rsidR="001E09DA" w:rsidRPr="001E09DA" w:rsidRDefault="001E09DA" w:rsidP="002D3D09">
      <w:pPr>
        <w:numPr>
          <w:ilvl w:val="0"/>
          <w:numId w:val="45"/>
        </w:num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Conditioning signals</w:t>
      </w:r>
    </w:p>
    <w:p w14:paraId="128F5E81" w14:textId="77777777" w:rsidR="001E09DA" w:rsidRPr="001E09DA" w:rsidRDefault="001E09DA" w:rsidP="001E09DA">
      <w:p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This paper asserts a stronger claim:</w:t>
      </w:r>
    </w:p>
    <w:p w14:paraId="212947D1" w14:textId="77777777" w:rsidR="001E09DA" w:rsidRPr="001E09DA" w:rsidRDefault="001E09DA" w:rsidP="002D3D09">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b/>
          <w:bCs/>
          <w:kern w:val="0"/>
          <w14:ligatures w14:val="none"/>
        </w:rPr>
        <w:t>Context should be modeled as an operator that transforms token meaning, not as data consumed by a model.</w:t>
      </w:r>
    </w:p>
    <w:p w14:paraId="47B4E54E" w14:textId="77777777" w:rsidR="001E09DA" w:rsidRPr="001E09DA" w:rsidRDefault="001E09DA" w:rsidP="002D3D09">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This requires:</w:t>
      </w:r>
    </w:p>
    <w:p w14:paraId="01CDCD03" w14:textId="77777777" w:rsidR="001E09DA" w:rsidRPr="001E09DA" w:rsidRDefault="001E09DA" w:rsidP="001E09DA">
      <w:pPr>
        <w:numPr>
          <w:ilvl w:val="0"/>
          <w:numId w:val="46"/>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A stateful representation of tokens</w:t>
      </w:r>
    </w:p>
    <w:p w14:paraId="4F3EA03D" w14:textId="77777777" w:rsidR="001E09DA" w:rsidRPr="001E09DA" w:rsidRDefault="001E09DA" w:rsidP="001E09DA">
      <w:pPr>
        <w:numPr>
          <w:ilvl w:val="0"/>
          <w:numId w:val="46"/>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Composable contextual transformations</w:t>
      </w:r>
    </w:p>
    <w:p w14:paraId="30962E30" w14:textId="77777777" w:rsidR="001E09DA" w:rsidRPr="001E09DA" w:rsidRDefault="001E09DA" w:rsidP="001E09DA">
      <w:pPr>
        <w:numPr>
          <w:ilvl w:val="0"/>
          <w:numId w:val="46"/>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Deferred semantic collapse</w:t>
      </w:r>
    </w:p>
    <w:p w14:paraId="40B3EB8E" w14:textId="77777777" w:rsidR="001E09DA" w:rsidRPr="001E09DA" w:rsidRDefault="001E09DA" w:rsidP="001E09DA">
      <w:pPr>
        <w:spacing w:after="100" w:afterAutospacing="1" w:line="240" w:lineRule="auto"/>
        <w:jc w:val="both"/>
        <w:rPr>
          <w:rFonts w:ascii="Calibri" w:eastAsia="Times New Roman" w:hAnsi="Calibri" w:cs="Calibri"/>
          <w:b/>
          <w:bCs/>
          <w:kern w:val="0"/>
          <w14:ligatures w14:val="none"/>
        </w:rPr>
      </w:pPr>
      <w:r w:rsidRPr="001E09DA">
        <w:rPr>
          <w:rFonts w:ascii="Calibri" w:eastAsia="Times New Roman" w:hAnsi="Calibri" w:cs="Calibri"/>
          <w:b/>
          <w:bCs/>
          <w:kern w:val="0"/>
          <w14:ligatures w14:val="none"/>
        </w:rPr>
        <w:t>3.5 The Computational Constraint</w:t>
      </w:r>
    </w:p>
    <w:p w14:paraId="516079D5" w14:textId="77777777" w:rsidR="001E09DA" w:rsidRPr="001E09DA" w:rsidRDefault="001E09DA" w:rsidP="002D3D09">
      <w:p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Any proposed solution must satisfy:</w:t>
      </w:r>
    </w:p>
    <w:p w14:paraId="7D2EB2A6" w14:textId="77777777" w:rsidR="001E09DA" w:rsidRPr="001E09DA" w:rsidRDefault="001E09DA" w:rsidP="001E09DA">
      <w:pPr>
        <w:numPr>
          <w:ilvl w:val="0"/>
          <w:numId w:val="47"/>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Executability on classical CPU/GPU hardware</w:t>
      </w:r>
    </w:p>
    <w:p w14:paraId="03887515" w14:textId="77777777" w:rsidR="001E09DA" w:rsidRPr="001E09DA" w:rsidRDefault="001E09DA" w:rsidP="001E09DA">
      <w:pPr>
        <w:numPr>
          <w:ilvl w:val="0"/>
          <w:numId w:val="47"/>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Compatibility with existing NLP pipelines</w:t>
      </w:r>
    </w:p>
    <w:p w14:paraId="250053F6" w14:textId="77777777" w:rsidR="001E09DA" w:rsidRPr="001E09DA" w:rsidRDefault="001E09DA" w:rsidP="001E09DA">
      <w:pPr>
        <w:numPr>
          <w:ilvl w:val="0"/>
          <w:numId w:val="47"/>
        </w:num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Deterministic fallback behavior</w:t>
      </w:r>
    </w:p>
    <w:p w14:paraId="18A1DA16" w14:textId="77777777" w:rsidR="001E09DA" w:rsidRPr="001E09DA" w:rsidRDefault="001E09DA" w:rsidP="002D3D09">
      <w:pPr>
        <w:numPr>
          <w:ilvl w:val="0"/>
          <w:numId w:val="47"/>
        </w:numPr>
        <w:spacing w:after="0"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Bounded computational overhead</w:t>
      </w:r>
    </w:p>
    <w:p w14:paraId="1438500B" w14:textId="77777777" w:rsidR="001E09DA" w:rsidRPr="001E09DA" w:rsidRDefault="001E09DA" w:rsidP="001E09DA">
      <w:p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 xml:space="preserve">Pure quantum solutions are therefore </w:t>
      </w:r>
      <w:r w:rsidRPr="001E09DA">
        <w:rPr>
          <w:rFonts w:ascii="Calibri" w:eastAsia="Times New Roman" w:hAnsi="Calibri" w:cs="Calibri"/>
          <w:b/>
          <w:bCs/>
          <w:kern w:val="0"/>
          <w14:ligatures w14:val="none"/>
        </w:rPr>
        <w:t>out of scope</w:t>
      </w:r>
      <w:r w:rsidRPr="001E09DA">
        <w:rPr>
          <w:rFonts w:ascii="Calibri" w:eastAsia="Times New Roman" w:hAnsi="Calibri" w:cs="Calibri"/>
          <w:kern w:val="0"/>
          <w14:ligatures w14:val="none"/>
        </w:rPr>
        <w:t xml:space="preserve"> as execution requirements — but </w:t>
      </w:r>
      <w:r w:rsidRPr="001E09DA">
        <w:rPr>
          <w:rFonts w:ascii="Calibri" w:eastAsia="Times New Roman" w:hAnsi="Calibri" w:cs="Calibri"/>
          <w:b/>
          <w:bCs/>
          <w:kern w:val="0"/>
          <w14:ligatures w14:val="none"/>
        </w:rPr>
        <w:t>quantum-inspired formalisms are not</w:t>
      </w:r>
      <w:r w:rsidRPr="001E09DA">
        <w:rPr>
          <w:rFonts w:ascii="Calibri" w:eastAsia="Times New Roman" w:hAnsi="Calibri" w:cs="Calibri"/>
          <w:kern w:val="0"/>
          <w14:ligatures w14:val="none"/>
        </w:rPr>
        <w:t>.</w:t>
      </w:r>
    </w:p>
    <w:p w14:paraId="4973C5AC" w14:textId="798843BC" w:rsidR="001E09DA" w:rsidRPr="001E09DA" w:rsidRDefault="002D3D09" w:rsidP="001E09DA">
      <w:pPr>
        <w:spacing w:after="100" w:afterAutospacing="1" w:line="240" w:lineRule="auto"/>
        <w:jc w:val="both"/>
        <w:rPr>
          <w:rFonts w:ascii="Calibri" w:eastAsia="Times New Roman" w:hAnsi="Calibri" w:cs="Calibri"/>
          <w:kern w:val="0"/>
          <w14:ligatures w14:val="none"/>
        </w:rPr>
      </w:pPr>
      <w:r>
        <w:rPr>
          <w:rFonts w:ascii="Calibri" w:eastAsia="Times New Roman" w:hAnsi="Calibri" w:cs="Calibri"/>
          <w:b/>
          <w:bCs/>
          <w:kern w:val="0"/>
          <w14:ligatures w14:val="none"/>
        </w:rPr>
        <w:t xml:space="preserve">3.6 </w:t>
      </w:r>
      <w:r w:rsidR="001E09DA" w:rsidRPr="001E09DA">
        <w:rPr>
          <w:rFonts w:ascii="Calibri" w:eastAsia="Times New Roman" w:hAnsi="Calibri" w:cs="Calibri"/>
          <w:b/>
          <w:bCs/>
          <w:kern w:val="0"/>
          <w14:ligatures w14:val="none"/>
        </w:rPr>
        <w:t>Problem Statement</w:t>
      </w:r>
    </w:p>
    <w:p w14:paraId="79733837" w14:textId="77777777" w:rsidR="001E09DA" w:rsidRPr="001E09DA" w:rsidRDefault="001E09DA" w:rsidP="001E09DA">
      <w:p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Existing tokenization methods impose a static, context-independent mapping from textual units to symbolic identifiers, resulting in premature semantic collapse and irreversible loss of ambiguity. This design forces downstream models to resolve meaning without access to the original uncertainty structure, leading to inefficiencies in representation learning, reasoning, and generalization.</w:t>
      </w:r>
    </w:p>
    <w:p w14:paraId="544082ED" w14:textId="77777777" w:rsidR="001E09DA" w:rsidRPr="001E09DA" w:rsidRDefault="001E09DA" w:rsidP="001E09DA">
      <w:pPr>
        <w:spacing w:after="100" w:afterAutospacing="1" w:line="240" w:lineRule="auto"/>
        <w:jc w:val="both"/>
        <w:rPr>
          <w:rFonts w:ascii="Calibri" w:eastAsia="Times New Roman" w:hAnsi="Calibri" w:cs="Calibri"/>
          <w:kern w:val="0"/>
          <w14:ligatures w14:val="none"/>
        </w:rPr>
      </w:pPr>
      <w:r w:rsidRPr="001E09DA">
        <w:rPr>
          <w:rFonts w:ascii="Calibri" w:eastAsia="Times New Roman" w:hAnsi="Calibri" w:cs="Calibri"/>
          <w:kern w:val="0"/>
          <w14:ligatures w14:val="none"/>
        </w:rPr>
        <w:t>The problem addressed in this work is to design a tokenization framework in which tokens are represented as evolving semantic states conditioned on context, where ambiguity is explicitly preserved, quantified, and resolved only when sufficient contextual evidence is available. The framework must support principled fusion of heterogeneous contextual signals, remain computationally feasible on classical hardware, and integrate seamlessly with modern NLP architectures.</w:t>
      </w:r>
    </w:p>
    <w:p w14:paraId="5DF50E5A" w14:textId="77777777" w:rsidR="001E09DA" w:rsidRDefault="001E09DA" w:rsidP="00155876">
      <w:pPr>
        <w:spacing w:after="100" w:afterAutospacing="1" w:line="240" w:lineRule="auto"/>
        <w:jc w:val="both"/>
        <w:rPr>
          <w:rFonts w:ascii="Calibri" w:eastAsia="Times New Roman" w:hAnsi="Calibri" w:cs="Calibri"/>
          <w:kern w:val="0"/>
          <w14:ligatures w14:val="none"/>
        </w:rPr>
      </w:pPr>
    </w:p>
    <w:p w14:paraId="232F80DA" w14:textId="77777777" w:rsidR="001E09DA" w:rsidRPr="00983E1C" w:rsidRDefault="001E09DA" w:rsidP="00155876">
      <w:pPr>
        <w:spacing w:after="100" w:afterAutospacing="1" w:line="240" w:lineRule="auto"/>
        <w:jc w:val="both"/>
        <w:rPr>
          <w:rFonts w:ascii="Calibri" w:eastAsia="Times New Roman" w:hAnsi="Calibri" w:cs="Calibri"/>
          <w:kern w:val="0"/>
          <w14:ligatures w14:val="none"/>
        </w:rPr>
      </w:pPr>
    </w:p>
    <w:p w14:paraId="1608F37E"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lastRenderedPageBreak/>
        <w:t>2.1.1 Ambiguity Classifier</w:t>
      </w:r>
    </w:p>
    <w:p w14:paraId="7071ED68" w14:textId="77777777" w:rsidR="00634762" w:rsidRPr="00983E1C" w:rsidRDefault="00634762" w:rsidP="00634762">
      <w:p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A lightweight neural classifier determines when context-dependent tokenization is needed:</w:t>
      </w:r>
    </w:p>
    <w:p w14:paraId="410DF057" w14:textId="2DA40CBA"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000000" w:themeColor="text1"/>
          <w:kern w:val="0"/>
          <w:sz w:val="20"/>
          <w:szCs w:val="20"/>
          <w14:ligatures w14:val="none"/>
        </w:rPr>
      </w:pPr>
      <w:r w:rsidRPr="00983E1C">
        <w:rPr>
          <w:rFonts w:ascii="Calibri" w:eastAsia="Times New Roman" w:hAnsi="Calibri" w:cs="Calibri"/>
          <w:color w:val="000000" w:themeColor="text1"/>
          <w:kern w:val="0"/>
          <w:sz w:val="20"/>
          <w:szCs w:val="20"/>
          <w14:ligatures w14:val="none"/>
        </w:rPr>
        <w:t xml:space="preserve">   P(ambiguous | token, </w:t>
      </w:r>
      <w:proofErr w:type="spellStart"/>
      <w:r w:rsidRPr="00983E1C">
        <w:rPr>
          <w:rFonts w:ascii="Calibri" w:eastAsia="Times New Roman" w:hAnsi="Calibri" w:cs="Calibri"/>
          <w:color w:val="000000" w:themeColor="text1"/>
          <w:kern w:val="0"/>
          <w:sz w:val="20"/>
          <w:szCs w:val="20"/>
          <w14:ligatures w14:val="none"/>
        </w:rPr>
        <w:t>local_context</w:t>
      </w:r>
      <w:proofErr w:type="spellEnd"/>
      <w:r w:rsidRPr="00983E1C">
        <w:rPr>
          <w:rFonts w:ascii="Calibri" w:eastAsia="Times New Roman" w:hAnsi="Calibri" w:cs="Calibri"/>
          <w:color w:val="000000" w:themeColor="text1"/>
          <w:kern w:val="0"/>
          <w:sz w:val="20"/>
          <w:szCs w:val="20"/>
          <w14:ligatures w14:val="none"/>
        </w:rPr>
        <w:t>) → {static, dynamic}</w:t>
      </w:r>
    </w:p>
    <w:p w14:paraId="4ECA061B" w14:textId="77777777" w:rsidR="00634762" w:rsidRPr="00983E1C" w:rsidRDefault="00634762" w:rsidP="00634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3759251B"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2.1.2 Semantic Spectrum Manifold</w:t>
      </w:r>
    </w:p>
    <w:p w14:paraId="71F15AD7" w14:textId="77777777" w:rsidR="00634762" w:rsidRPr="00983E1C" w:rsidRDefault="00634762" w:rsidP="00634762">
      <w:p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A continuously learned embedding space where token positions reflect:</w:t>
      </w:r>
    </w:p>
    <w:p w14:paraId="5336E8BC" w14:textId="77777777" w:rsidR="00634762" w:rsidRPr="00983E1C" w:rsidRDefault="00634762" w:rsidP="00634762">
      <w:pPr>
        <w:numPr>
          <w:ilvl w:val="0"/>
          <w:numId w:val="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Local Context</w:t>
      </w:r>
      <w:r w:rsidRPr="00983E1C">
        <w:rPr>
          <w:rFonts w:ascii="Calibri" w:eastAsia="Times New Roman" w:hAnsi="Calibri" w:cs="Calibri"/>
          <w:kern w:val="0"/>
          <w14:ligatures w14:val="none"/>
        </w:rPr>
        <w:t>: N-gram windows and syntactic dependencies</w:t>
      </w:r>
    </w:p>
    <w:p w14:paraId="7C8B4D3C" w14:textId="77777777" w:rsidR="00634762" w:rsidRPr="00983E1C" w:rsidRDefault="00634762" w:rsidP="00634762">
      <w:pPr>
        <w:numPr>
          <w:ilvl w:val="0"/>
          <w:numId w:val="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Document Signals</w:t>
      </w:r>
      <w:r w:rsidRPr="00983E1C">
        <w:rPr>
          <w:rFonts w:ascii="Calibri" w:eastAsia="Times New Roman" w:hAnsi="Calibri" w:cs="Calibri"/>
          <w:kern w:val="0"/>
          <w14:ligatures w14:val="none"/>
        </w:rPr>
        <w:t>: Topic vectors and discourse structure</w:t>
      </w:r>
    </w:p>
    <w:p w14:paraId="071EE7F1" w14:textId="77777777" w:rsidR="00634762" w:rsidRPr="00983E1C" w:rsidRDefault="00634762" w:rsidP="00634762">
      <w:pPr>
        <w:numPr>
          <w:ilvl w:val="0"/>
          <w:numId w:val="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Side Information</w:t>
      </w:r>
      <w:r w:rsidRPr="00983E1C">
        <w:rPr>
          <w:rFonts w:ascii="Calibri" w:eastAsia="Times New Roman" w:hAnsi="Calibri" w:cs="Calibri"/>
          <w:kern w:val="0"/>
          <w14:ligatures w14:val="none"/>
        </w:rPr>
        <w:t>: Metadata, domain tags, multimodal features</w:t>
      </w:r>
    </w:p>
    <w:p w14:paraId="47B4C6D1" w14:textId="77777777" w:rsidR="00634762" w:rsidRPr="00983E1C" w:rsidRDefault="00634762" w:rsidP="00634762">
      <w:pPr>
        <w:numPr>
          <w:ilvl w:val="0"/>
          <w:numId w:val="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User Context</w:t>
      </w:r>
      <w:r w:rsidRPr="00983E1C">
        <w:rPr>
          <w:rFonts w:ascii="Calibri" w:eastAsia="Times New Roman" w:hAnsi="Calibri" w:cs="Calibri"/>
          <w:kern w:val="0"/>
          <w14:ligatures w14:val="none"/>
        </w:rPr>
        <w:t>: Historical interactions and preferences (when available)</w:t>
      </w:r>
    </w:p>
    <w:p w14:paraId="7D3C1797"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2.1.3 Efficient Spectrum Mapper</w:t>
      </w:r>
    </w:p>
    <w:p w14:paraId="0561E9A1" w14:textId="77777777" w:rsidR="00634762" w:rsidRPr="00983E1C" w:rsidRDefault="00634762" w:rsidP="00634762">
      <w:p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A transformer-based encoder that projects tokens onto the spectrum:</w:t>
      </w:r>
    </w:p>
    <w:p w14:paraId="3971729F" w14:textId="098914AA"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000000" w:themeColor="text1"/>
          <w:kern w:val="0"/>
          <w:sz w:val="20"/>
          <w:szCs w:val="20"/>
          <w14:ligatures w14:val="none"/>
        </w:rPr>
      </w:pPr>
      <w:r w:rsidRPr="00983E1C">
        <w:rPr>
          <w:rFonts w:ascii="Calibri" w:eastAsia="Times New Roman" w:hAnsi="Calibri" w:cs="Calibri"/>
          <w:color w:val="000000" w:themeColor="text1"/>
          <w:kern w:val="0"/>
          <w:sz w:val="20"/>
          <w:szCs w:val="20"/>
          <w14:ligatures w14:val="none"/>
        </w:rPr>
        <w:t xml:space="preserve">   </w:t>
      </w:r>
      <w:proofErr w:type="spellStart"/>
      <w:r w:rsidRPr="00983E1C">
        <w:rPr>
          <w:rFonts w:ascii="Calibri" w:eastAsia="Times New Roman" w:hAnsi="Calibri" w:cs="Calibri"/>
          <w:color w:val="000000" w:themeColor="text1"/>
          <w:kern w:val="0"/>
          <w:sz w:val="20"/>
          <w:szCs w:val="20"/>
          <w14:ligatures w14:val="none"/>
        </w:rPr>
        <w:t>spectrum_vector</w:t>
      </w:r>
      <w:proofErr w:type="spellEnd"/>
      <w:r w:rsidRPr="00983E1C">
        <w:rPr>
          <w:rFonts w:ascii="Calibri" w:eastAsia="Times New Roman" w:hAnsi="Calibri" w:cs="Calibri"/>
          <w:color w:val="000000" w:themeColor="text1"/>
          <w:kern w:val="0"/>
          <w:sz w:val="20"/>
          <w:szCs w:val="20"/>
          <w14:ligatures w14:val="none"/>
        </w:rPr>
        <w:t xml:space="preserve"> = </w:t>
      </w:r>
      <w:proofErr w:type="spellStart"/>
      <w:r w:rsidRPr="00983E1C">
        <w:rPr>
          <w:rFonts w:ascii="Calibri" w:eastAsia="Times New Roman" w:hAnsi="Calibri" w:cs="Calibri"/>
          <w:color w:val="000000" w:themeColor="text1"/>
          <w:kern w:val="0"/>
          <w:sz w:val="20"/>
          <w:szCs w:val="20"/>
          <w14:ligatures w14:val="none"/>
        </w:rPr>
        <w:t>SpectrumMapper</w:t>
      </w:r>
      <w:proofErr w:type="spellEnd"/>
      <w:r w:rsidRPr="00983E1C">
        <w:rPr>
          <w:rFonts w:ascii="Calibri" w:eastAsia="Times New Roman" w:hAnsi="Calibri" w:cs="Calibri"/>
          <w:color w:val="000000" w:themeColor="text1"/>
          <w:kern w:val="0"/>
          <w:sz w:val="20"/>
          <w:szCs w:val="20"/>
          <w14:ligatures w14:val="none"/>
        </w:rPr>
        <w:t xml:space="preserve">(token, </w:t>
      </w:r>
      <w:proofErr w:type="spellStart"/>
      <w:r w:rsidRPr="00983E1C">
        <w:rPr>
          <w:rFonts w:ascii="Calibri" w:eastAsia="Times New Roman" w:hAnsi="Calibri" w:cs="Calibri"/>
          <w:color w:val="000000" w:themeColor="text1"/>
          <w:kern w:val="0"/>
          <w:sz w:val="20"/>
          <w:szCs w:val="20"/>
          <w14:ligatures w14:val="none"/>
        </w:rPr>
        <w:t>context_window</w:t>
      </w:r>
      <w:proofErr w:type="spellEnd"/>
      <w:r w:rsidRPr="00983E1C">
        <w:rPr>
          <w:rFonts w:ascii="Calibri" w:eastAsia="Times New Roman" w:hAnsi="Calibri" w:cs="Calibri"/>
          <w:color w:val="000000" w:themeColor="text1"/>
          <w:kern w:val="0"/>
          <w:sz w:val="20"/>
          <w:szCs w:val="20"/>
          <w14:ligatures w14:val="none"/>
        </w:rPr>
        <w:t>, metadata)</w:t>
      </w:r>
    </w:p>
    <w:p w14:paraId="504710B5" w14:textId="77777777" w:rsidR="00634762" w:rsidRPr="00983E1C" w:rsidRDefault="00634762" w:rsidP="00634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5158CC84"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2.2 Hybrid Decision Process</w:t>
      </w:r>
    </w:p>
    <w:p w14:paraId="4BB1E801" w14:textId="7AE65554"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def </w:t>
      </w:r>
      <w:proofErr w:type="spellStart"/>
      <w:r w:rsidRPr="00983E1C">
        <w:rPr>
          <w:rFonts w:ascii="Calibri" w:eastAsia="Times New Roman" w:hAnsi="Calibri" w:cs="Calibri"/>
          <w:kern w:val="0"/>
          <w:sz w:val="20"/>
          <w:szCs w:val="20"/>
          <w14:ligatures w14:val="none"/>
        </w:rPr>
        <w:t>cst_tokenize</w:t>
      </w:r>
      <w:proofErr w:type="spellEnd"/>
      <w:r w:rsidRPr="00983E1C">
        <w:rPr>
          <w:rFonts w:ascii="Calibri" w:eastAsia="Times New Roman" w:hAnsi="Calibri" w:cs="Calibri"/>
          <w:kern w:val="0"/>
          <w:sz w:val="20"/>
          <w:szCs w:val="20"/>
          <w14:ligatures w14:val="none"/>
        </w:rPr>
        <w:t>(token, context):</w:t>
      </w:r>
    </w:p>
    <w:p w14:paraId="031E4715"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ambiguity_score</w:t>
      </w:r>
      <w:proofErr w:type="spellEnd"/>
      <w:r w:rsidRPr="00983E1C">
        <w:rPr>
          <w:rFonts w:ascii="Calibri" w:eastAsia="Times New Roman" w:hAnsi="Calibri" w:cs="Calibri"/>
          <w:kern w:val="0"/>
          <w:sz w:val="20"/>
          <w:szCs w:val="20"/>
          <w14:ligatures w14:val="none"/>
        </w:rPr>
        <w:t xml:space="preserve"> = </w:t>
      </w:r>
      <w:proofErr w:type="spellStart"/>
      <w:r w:rsidRPr="00983E1C">
        <w:rPr>
          <w:rFonts w:ascii="Calibri" w:eastAsia="Times New Roman" w:hAnsi="Calibri" w:cs="Calibri"/>
          <w:kern w:val="0"/>
          <w:sz w:val="20"/>
          <w:szCs w:val="20"/>
          <w14:ligatures w14:val="none"/>
        </w:rPr>
        <w:t>AmbiguityClassifier</w:t>
      </w:r>
      <w:proofErr w:type="spellEnd"/>
      <w:r w:rsidRPr="00983E1C">
        <w:rPr>
          <w:rFonts w:ascii="Calibri" w:eastAsia="Times New Roman" w:hAnsi="Calibri" w:cs="Calibri"/>
          <w:kern w:val="0"/>
          <w:sz w:val="20"/>
          <w:szCs w:val="20"/>
          <w14:ligatures w14:val="none"/>
        </w:rPr>
        <w:t>(token, context)</w:t>
      </w:r>
    </w:p>
    <w:p w14:paraId="3B99A681"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10956D59"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if </w:t>
      </w:r>
      <w:proofErr w:type="spellStart"/>
      <w:r w:rsidRPr="00983E1C">
        <w:rPr>
          <w:rFonts w:ascii="Calibri" w:eastAsia="Times New Roman" w:hAnsi="Calibri" w:cs="Calibri"/>
          <w:kern w:val="0"/>
          <w:sz w:val="20"/>
          <w:szCs w:val="20"/>
          <w14:ligatures w14:val="none"/>
        </w:rPr>
        <w:t>ambiguity_score</w:t>
      </w:r>
      <w:proofErr w:type="spellEnd"/>
      <w:r w:rsidRPr="00983E1C">
        <w:rPr>
          <w:rFonts w:ascii="Calibri" w:eastAsia="Times New Roman" w:hAnsi="Calibri" w:cs="Calibri"/>
          <w:kern w:val="0"/>
          <w:sz w:val="20"/>
          <w:szCs w:val="20"/>
          <w14:ligatures w14:val="none"/>
        </w:rPr>
        <w:t xml:space="preserve"> &gt; threshold:</w:t>
      </w:r>
    </w:p>
    <w:p w14:paraId="4F90A894"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return </w:t>
      </w:r>
      <w:proofErr w:type="spellStart"/>
      <w:r w:rsidRPr="00983E1C">
        <w:rPr>
          <w:rFonts w:ascii="Calibri" w:eastAsia="Times New Roman" w:hAnsi="Calibri" w:cs="Calibri"/>
          <w:kern w:val="0"/>
          <w:sz w:val="20"/>
          <w:szCs w:val="20"/>
          <w14:ligatures w14:val="none"/>
        </w:rPr>
        <w:t>dynamic_embedding</w:t>
      </w:r>
      <w:proofErr w:type="spellEnd"/>
      <w:r w:rsidRPr="00983E1C">
        <w:rPr>
          <w:rFonts w:ascii="Calibri" w:eastAsia="Times New Roman" w:hAnsi="Calibri" w:cs="Calibri"/>
          <w:kern w:val="0"/>
          <w:sz w:val="20"/>
          <w:szCs w:val="20"/>
          <w14:ligatures w14:val="none"/>
        </w:rPr>
        <w:t>(token, context)</w:t>
      </w:r>
    </w:p>
    <w:p w14:paraId="7BA006E9"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else:</w:t>
      </w:r>
    </w:p>
    <w:p w14:paraId="45360DFB"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return </w:t>
      </w:r>
      <w:proofErr w:type="spellStart"/>
      <w:r w:rsidRPr="00983E1C">
        <w:rPr>
          <w:rFonts w:ascii="Calibri" w:eastAsia="Times New Roman" w:hAnsi="Calibri" w:cs="Calibri"/>
          <w:kern w:val="0"/>
          <w:sz w:val="20"/>
          <w:szCs w:val="20"/>
          <w14:ligatures w14:val="none"/>
        </w:rPr>
        <w:t>static_embedding</w:t>
      </w:r>
      <w:proofErr w:type="spellEnd"/>
      <w:r w:rsidRPr="00983E1C">
        <w:rPr>
          <w:rFonts w:ascii="Calibri" w:eastAsia="Times New Roman" w:hAnsi="Calibri" w:cs="Calibri"/>
          <w:kern w:val="0"/>
          <w:sz w:val="20"/>
          <w:szCs w:val="20"/>
          <w14:ligatures w14:val="none"/>
        </w:rPr>
        <w:t>(token)  # Standard BPE</w:t>
      </w:r>
    </w:p>
    <w:p w14:paraId="45C34168" w14:textId="594756F7" w:rsidR="00634762" w:rsidRPr="00983E1C" w:rsidRDefault="00634762" w:rsidP="00634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20E02A7C" w14:textId="77777777" w:rsidR="00634762" w:rsidRPr="00983E1C" w:rsidRDefault="00634762">
      <w:pPr>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br w:type="page"/>
      </w:r>
    </w:p>
    <w:p w14:paraId="6EB109D8"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lastRenderedPageBreak/>
        <w:t>3. Technical Innovations</w:t>
      </w:r>
    </w:p>
    <w:p w14:paraId="18D3A639"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3.1 Computational Efficiency Strategies</w:t>
      </w:r>
    </w:p>
    <w:p w14:paraId="0A9C8AD6"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3.1.1 Intelligent Caching</w:t>
      </w:r>
    </w:p>
    <w:p w14:paraId="3286FB13" w14:textId="77777777" w:rsidR="00634762" w:rsidRPr="00983E1C" w:rsidRDefault="00634762" w:rsidP="00634762">
      <w:pPr>
        <w:numPr>
          <w:ilvl w:val="0"/>
          <w:numId w:val="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Context Hash</w:t>
      </w:r>
      <w:r w:rsidRPr="00983E1C">
        <w:rPr>
          <w:rFonts w:ascii="Calibri" w:eastAsia="Times New Roman" w:hAnsi="Calibri" w:cs="Calibri"/>
          <w:kern w:val="0"/>
          <w14:ligatures w14:val="none"/>
        </w:rPr>
        <w:t>: I cache spectrum positions for common (token, context) pairs.</w:t>
      </w:r>
    </w:p>
    <w:p w14:paraId="7F5ADEBE" w14:textId="77777777" w:rsidR="00634762" w:rsidRPr="00983E1C" w:rsidRDefault="00634762" w:rsidP="00634762">
      <w:pPr>
        <w:numPr>
          <w:ilvl w:val="0"/>
          <w:numId w:val="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Approximate Retrieval</w:t>
      </w:r>
      <w:r w:rsidRPr="00983E1C">
        <w:rPr>
          <w:rFonts w:ascii="Calibri" w:eastAsia="Times New Roman" w:hAnsi="Calibri" w:cs="Calibri"/>
          <w:kern w:val="0"/>
          <w14:ligatures w14:val="none"/>
        </w:rPr>
        <w:t>: I use locality-sensitive hashing for similar contexts.</w:t>
      </w:r>
    </w:p>
    <w:p w14:paraId="5C200CDE" w14:textId="77777777" w:rsidR="00634762" w:rsidRPr="00983E1C" w:rsidRDefault="00634762" w:rsidP="00634762">
      <w:pPr>
        <w:numPr>
          <w:ilvl w:val="0"/>
          <w:numId w:val="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Batch Processing</w:t>
      </w:r>
      <w:r w:rsidRPr="00983E1C">
        <w:rPr>
          <w:rFonts w:ascii="Calibri" w:eastAsia="Times New Roman" w:hAnsi="Calibri" w:cs="Calibri"/>
          <w:kern w:val="0"/>
          <w14:ligatures w14:val="none"/>
        </w:rPr>
        <w:t>: I compute multiple spectrum positions simultaneously.</w:t>
      </w:r>
    </w:p>
    <w:p w14:paraId="549A8593"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3.1.2 Selective Activation</w:t>
      </w:r>
    </w:p>
    <w:p w14:paraId="47034BF1" w14:textId="77777777" w:rsidR="00634762" w:rsidRPr="00983E1C" w:rsidRDefault="00634762" w:rsidP="00634762">
      <w:pPr>
        <w:numPr>
          <w:ilvl w:val="0"/>
          <w:numId w:val="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Ambiguity Threshold</w:t>
      </w:r>
      <w:r w:rsidRPr="00983E1C">
        <w:rPr>
          <w:rFonts w:ascii="Calibri" w:eastAsia="Times New Roman" w:hAnsi="Calibri" w:cs="Calibri"/>
          <w:kern w:val="0"/>
          <w14:ligatures w14:val="none"/>
        </w:rPr>
        <w:t>: Only 15-25% of tokens require dynamic processing.</w:t>
      </w:r>
    </w:p>
    <w:p w14:paraId="648539D6" w14:textId="77777777" w:rsidR="00634762" w:rsidRPr="00983E1C" w:rsidRDefault="00634762" w:rsidP="00634762">
      <w:pPr>
        <w:numPr>
          <w:ilvl w:val="0"/>
          <w:numId w:val="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Importance Sampling</w:t>
      </w:r>
      <w:r w:rsidRPr="00983E1C">
        <w:rPr>
          <w:rFonts w:ascii="Calibri" w:eastAsia="Times New Roman" w:hAnsi="Calibri" w:cs="Calibri"/>
          <w:kern w:val="0"/>
          <w14:ligatures w14:val="none"/>
        </w:rPr>
        <w:t>: I prioritize high-impact tokens (entities, domain-specific terms).</w:t>
      </w:r>
    </w:p>
    <w:p w14:paraId="6608A60D" w14:textId="77777777" w:rsidR="00634762" w:rsidRPr="00983E1C" w:rsidRDefault="00634762" w:rsidP="00634762">
      <w:pPr>
        <w:numPr>
          <w:ilvl w:val="0"/>
          <w:numId w:val="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Progressive Refinement</w:t>
      </w:r>
      <w:r w:rsidRPr="00983E1C">
        <w:rPr>
          <w:rFonts w:ascii="Calibri" w:eastAsia="Times New Roman" w:hAnsi="Calibri" w:cs="Calibri"/>
          <w:kern w:val="0"/>
          <w14:ligatures w14:val="none"/>
        </w:rPr>
        <w:t>: I start with coarse representations, refining if needed.</w:t>
      </w:r>
    </w:p>
    <w:p w14:paraId="74D71C5B"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3.1.3 Lightweight Architecture</w:t>
      </w:r>
    </w:p>
    <w:p w14:paraId="7B67D4E1" w14:textId="77777777" w:rsidR="00634762" w:rsidRPr="00983E1C" w:rsidRDefault="00634762" w:rsidP="00634762">
      <w:pPr>
        <w:numPr>
          <w:ilvl w:val="0"/>
          <w:numId w:val="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Compressed Spectrum</w:t>
      </w:r>
      <w:r w:rsidRPr="00983E1C">
        <w:rPr>
          <w:rFonts w:ascii="Calibri" w:eastAsia="Times New Roman" w:hAnsi="Calibri" w:cs="Calibri"/>
          <w:kern w:val="0"/>
          <w14:ligatures w14:val="none"/>
        </w:rPr>
        <w:t>: 256-512 dimensional manifold vs. full embedding size.</w:t>
      </w:r>
    </w:p>
    <w:p w14:paraId="595EA576" w14:textId="77777777" w:rsidR="00634762" w:rsidRPr="00983E1C" w:rsidRDefault="00634762" w:rsidP="00634762">
      <w:pPr>
        <w:numPr>
          <w:ilvl w:val="0"/>
          <w:numId w:val="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Factorized Updates</w:t>
      </w:r>
      <w:r w:rsidRPr="00983E1C">
        <w:rPr>
          <w:rFonts w:ascii="Calibri" w:eastAsia="Times New Roman" w:hAnsi="Calibri" w:cs="Calibri"/>
          <w:kern w:val="0"/>
          <w14:ligatures w14:val="none"/>
        </w:rPr>
        <w:t>: I employ separate fast/slow update mechanisms.</w:t>
      </w:r>
    </w:p>
    <w:p w14:paraId="1EFE8519" w14:textId="77777777" w:rsidR="00634762" w:rsidRPr="00983E1C" w:rsidRDefault="00634762" w:rsidP="00634762">
      <w:pPr>
        <w:numPr>
          <w:ilvl w:val="0"/>
          <w:numId w:val="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Distilled Mapping</w:t>
      </w:r>
      <w:r w:rsidRPr="00983E1C">
        <w:rPr>
          <w:rFonts w:ascii="Calibri" w:eastAsia="Times New Roman" w:hAnsi="Calibri" w:cs="Calibri"/>
          <w:kern w:val="0"/>
          <w14:ligatures w14:val="none"/>
        </w:rPr>
        <w:t>: I use knowledge distillation to create efficient spectrum mappers.</w:t>
      </w:r>
    </w:p>
    <w:p w14:paraId="2544D2C5"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3.2 Training Stability Mechanisms</w:t>
      </w:r>
    </w:p>
    <w:p w14:paraId="5C569C5E"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3.2.1 Controlled Spectrum Evolution</w:t>
      </w:r>
    </w:p>
    <w:p w14:paraId="134C74F7" w14:textId="34A9F953"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Exponential moving average updates</w:t>
      </w:r>
    </w:p>
    <w:p w14:paraId="772FDC07"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spectrum[t] = α * </w:t>
      </w:r>
      <w:proofErr w:type="spellStart"/>
      <w:r w:rsidRPr="00983E1C">
        <w:rPr>
          <w:rFonts w:ascii="Calibri" w:eastAsia="Times New Roman" w:hAnsi="Calibri" w:cs="Calibri"/>
          <w:kern w:val="0"/>
          <w:sz w:val="20"/>
          <w:szCs w:val="20"/>
          <w14:ligatures w14:val="none"/>
        </w:rPr>
        <w:t>new_spectrum</w:t>
      </w:r>
      <w:proofErr w:type="spellEnd"/>
      <w:r w:rsidRPr="00983E1C">
        <w:rPr>
          <w:rFonts w:ascii="Calibri" w:eastAsia="Times New Roman" w:hAnsi="Calibri" w:cs="Calibri"/>
          <w:kern w:val="0"/>
          <w:sz w:val="20"/>
          <w:szCs w:val="20"/>
          <w14:ligatures w14:val="none"/>
        </w:rPr>
        <w:t xml:space="preserve"> + (1-α) * spectrum[t-1]</w:t>
      </w:r>
    </w:p>
    <w:p w14:paraId="0218F082"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where α decreases over training time</w:t>
      </w:r>
    </w:p>
    <w:p w14:paraId="11CF575D" w14:textId="77777777" w:rsidR="00634762" w:rsidRPr="00983E1C" w:rsidRDefault="00634762" w:rsidP="00634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5A573DBD"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3.2.2 Anchor Points</w:t>
      </w:r>
    </w:p>
    <w:p w14:paraId="5FE859EB" w14:textId="77777777" w:rsidR="00634762" w:rsidRPr="00983E1C" w:rsidRDefault="00634762" w:rsidP="00634762">
      <w:pPr>
        <w:numPr>
          <w:ilvl w:val="0"/>
          <w:numId w:val="7"/>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maintain fixed reference points for common tokens.</w:t>
      </w:r>
    </w:p>
    <w:p w14:paraId="6FCE798A" w14:textId="77777777" w:rsidR="00634762" w:rsidRPr="00983E1C" w:rsidRDefault="00634762" w:rsidP="00634762">
      <w:pPr>
        <w:numPr>
          <w:ilvl w:val="0"/>
          <w:numId w:val="7"/>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use contrastive learning to preserve semantic neighborhoods.</w:t>
      </w:r>
    </w:p>
    <w:p w14:paraId="5F1995EC" w14:textId="77777777" w:rsidR="00634762" w:rsidRPr="00983E1C" w:rsidRDefault="00634762" w:rsidP="00634762">
      <w:pPr>
        <w:numPr>
          <w:ilvl w:val="0"/>
          <w:numId w:val="7"/>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Regular spectrum realignment is applied to prevent drift.</w:t>
      </w:r>
    </w:p>
    <w:p w14:paraId="7399630F"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3.2.3 Multi-Scale Training</w:t>
      </w:r>
    </w:p>
    <w:p w14:paraId="5E7A3EF8" w14:textId="77777777" w:rsidR="00634762" w:rsidRPr="00983E1C" w:rsidRDefault="00634762" w:rsidP="00634762">
      <w:pPr>
        <w:numPr>
          <w:ilvl w:val="0"/>
          <w:numId w:val="8"/>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train on multiple context window sizes simultaneously.</w:t>
      </w:r>
    </w:p>
    <w:p w14:paraId="12CE8823" w14:textId="77777777" w:rsidR="00634762" w:rsidRPr="00983E1C" w:rsidRDefault="00634762" w:rsidP="00634762">
      <w:pPr>
        <w:numPr>
          <w:ilvl w:val="0"/>
          <w:numId w:val="8"/>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A gradual transition from static to dynamic representations is employed.</w:t>
      </w:r>
    </w:p>
    <w:p w14:paraId="18496A9A" w14:textId="0B6FE1C5" w:rsidR="00255F27" w:rsidRPr="00983E1C" w:rsidRDefault="00634762" w:rsidP="00634762">
      <w:pPr>
        <w:numPr>
          <w:ilvl w:val="0"/>
          <w:numId w:val="8"/>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use curriculum learning from easy to ambiguous cases.</w:t>
      </w:r>
    </w:p>
    <w:p w14:paraId="5E34ED6D" w14:textId="77777777" w:rsidR="00255F27" w:rsidRPr="00983E1C" w:rsidRDefault="00255F27">
      <w:pPr>
        <w:rPr>
          <w:rFonts w:ascii="Calibri" w:eastAsia="Times New Roman" w:hAnsi="Calibri" w:cs="Calibri"/>
          <w:kern w:val="0"/>
          <w14:ligatures w14:val="none"/>
        </w:rPr>
      </w:pPr>
      <w:r w:rsidRPr="00983E1C">
        <w:rPr>
          <w:rFonts w:ascii="Calibri" w:eastAsia="Times New Roman" w:hAnsi="Calibri" w:cs="Calibri"/>
          <w:kern w:val="0"/>
          <w14:ligatures w14:val="none"/>
        </w:rPr>
        <w:br w:type="page"/>
      </w:r>
    </w:p>
    <w:p w14:paraId="538B5F26"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lastRenderedPageBreak/>
        <w:t>4. Architecture Integration</w:t>
      </w:r>
    </w:p>
    <w:p w14:paraId="24CE2067"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4.1 CST-Enhanced Transformer</w:t>
      </w:r>
    </w:p>
    <w:p w14:paraId="39C76AF7" w14:textId="6637ED03"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class </w:t>
      </w:r>
      <w:proofErr w:type="spellStart"/>
      <w:r w:rsidRPr="00983E1C">
        <w:rPr>
          <w:rFonts w:ascii="Calibri" w:eastAsia="Times New Roman" w:hAnsi="Calibri" w:cs="Calibri"/>
          <w:kern w:val="0"/>
          <w:sz w:val="20"/>
          <w:szCs w:val="20"/>
          <w14:ligatures w14:val="none"/>
        </w:rPr>
        <w:t>CSTTransformer</w:t>
      </w:r>
      <w:proofErr w:type="spellEnd"/>
      <w:r w:rsidRPr="00983E1C">
        <w:rPr>
          <w:rFonts w:ascii="Calibri" w:eastAsia="Times New Roman" w:hAnsi="Calibri" w:cs="Calibri"/>
          <w:kern w:val="0"/>
          <w:sz w:val="20"/>
          <w:szCs w:val="20"/>
          <w14:ligatures w14:val="none"/>
        </w:rPr>
        <w:t>(</w:t>
      </w:r>
      <w:proofErr w:type="spellStart"/>
      <w:r w:rsidRPr="00983E1C">
        <w:rPr>
          <w:rFonts w:ascii="Calibri" w:eastAsia="Times New Roman" w:hAnsi="Calibri" w:cs="Calibri"/>
          <w:kern w:val="0"/>
          <w:sz w:val="20"/>
          <w:szCs w:val="20"/>
          <w14:ligatures w14:val="none"/>
        </w:rPr>
        <w:t>nn.Module</w:t>
      </w:r>
      <w:proofErr w:type="spellEnd"/>
      <w:r w:rsidRPr="00983E1C">
        <w:rPr>
          <w:rFonts w:ascii="Calibri" w:eastAsia="Times New Roman" w:hAnsi="Calibri" w:cs="Calibri"/>
          <w:kern w:val="0"/>
          <w:sz w:val="20"/>
          <w:szCs w:val="20"/>
          <w14:ligatures w14:val="none"/>
        </w:rPr>
        <w:t>):</w:t>
      </w:r>
    </w:p>
    <w:p w14:paraId="325F62B8"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def __</w:t>
      </w:r>
      <w:proofErr w:type="spellStart"/>
      <w:r w:rsidRPr="00983E1C">
        <w:rPr>
          <w:rFonts w:ascii="Calibri" w:eastAsia="Times New Roman" w:hAnsi="Calibri" w:cs="Calibri"/>
          <w:kern w:val="0"/>
          <w:sz w:val="20"/>
          <w:szCs w:val="20"/>
          <w14:ligatures w14:val="none"/>
        </w:rPr>
        <w:t>init</w:t>
      </w:r>
      <w:proofErr w:type="spellEnd"/>
      <w:r w:rsidRPr="00983E1C">
        <w:rPr>
          <w:rFonts w:ascii="Calibri" w:eastAsia="Times New Roman" w:hAnsi="Calibri" w:cs="Calibri"/>
          <w:kern w:val="0"/>
          <w:sz w:val="20"/>
          <w:szCs w:val="20"/>
          <w14:ligatures w14:val="none"/>
        </w:rPr>
        <w:t>__(self):</w:t>
      </w:r>
    </w:p>
    <w:p w14:paraId="105AF048"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self.ambiguity_classifier</w:t>
      </w:r>
      <w:proofErr w:type="spellEnd"/>
      <w:r w:rsidRPr="00983E1C">
        <w:rPr>
          <w:rFonts w:ascii="Calibri" w:eastAsia="Times New Roman" w:hAnsi="Calibri" w:cs="Calibri"/>
          <w:kern w:val="0"/>
          <w:sz w:val="20"/>
          <w:szCs w:val="20"/>
          <w14:ligatures w14:val="none"/>
        </w:rPr>
        <w:t xml:space="preserve"> = </w:t>
      </w:r>
      <w:proofErr w:type="spellStart"/>
      <w:r w:rsidRPr="00983E1C">
        <w:rPr>
          <w:rFonts w:ascii="Calibri" w:eastAsia="Times New Roman" w:hAnsi="Calibri" w:cs="Calibri"/>
          <w:kern w:val="0"/>
          <w:sz w:val="20"/>
          <w:szCs w:val="20"/>
          <w14:ligatures w14:val="none"/>
        </w:rPr>
        <w:t>AmbiguityClassifier</w:t>
      </w:r>
      <w:proofErr w:type="spellEnd"/>
      <w:r w:rsidRPr="00983E1C">
        <w:rPr>
          <w:rFonts w:ascii="Calibri" w:eastAsia="Times New Roman" w:hAnsi="Calibri" w:cs="Calibri"/>
          <w:kern w:val="0"/>
          <w:sz w:val="20"/>
          <w:szCs w:val="20"/>
          <w14:ligatures w14:val="none"/>
        </w:rPr>
        <w:t>()</w:t>
      </w:r>
    </w:p>
    <w:p w14:paraId="0BC0BFEB"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self.spectrum_mapper</w:t>
      </w:r>
      <w:proofErr w:type="spellEnd"/>
      <w:r w:rsidRPr="00983E1C">
        <w:rPr>
          <w:rFonts w:ascii="Calibri" w:eastAsia="Times New Roman" w:hAnsi="Calibri" w:cs="Calibri"/>
          <w:kern w:val="0"/>
          <w:sz w:val="20"/>
          <w:szCs w:val="20"/>
          <w14:ligatures w14:val="none"/>
        </w:rPr>
        <w:t xml:space="preserve"> = </w:t>
      </w:r>
      <w:proofErr w:type="spellStart"/>
      <w:r w:rsidRPr="00983E1C">
        <w:rPr>
          <w:rFonts w:ascii="Calibri" w:eastAsia="Times New Roman" w:hAnsi="Calibri" w:cs="Calibri"/>
          <w:kern w:val="0"/>
          <w:sz w:val="20"/>
          <w:szCs w:val="20"/>
          <w14:ligatures w14:val="none"/>
        </w:rPr>
        <w:t>SpectrumMapper</w:t>
      </w:r>
      <w:proofErr w:type="spellEnd"/>
      <w:r w:rsidRPr="00983E1C">
        <w:rPr>
          <w:rFonts w:ascii="Calibri" w:eastAsia="Times New Roman" w:hAnsi="Calibri" w:cs="Calibri"/>
          <w:kern w:val="0"/>
          <w:sz w:val="20"/>
          <w:szCs w:val="20"/>
          <w14:ligatures w14:val="none"/>
        </w:rPr>
        <w:t>()</w:t>
      </w:r>
    </w:p>
    <w:p w14:paraId="7C8F51F7"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self.static_embeddings</w:t>
      </w:r>
      <w:proofErr w:type="spellEnd"/>
      <w:r w:rsidRPr="00983E1C">
        <w:rPr>
          <w:rFonts w:ascii="Calibri" w:eastAsia="Times New Roman" w:hAnsi="Calibri" w:cs="Calibri"/>
          <w:kern w:val="0"/>
          <w:sz w:val="20"/>
          <w:szCs w:val="20"/>
          <w14:ligatures w14:val="none"/>
        </w:rPr>
        <w:t xml:space="preserve"> = </w:t>
      </w:r>
      <w:proofErr w:type="spellStart"/>
      <w:r w:rsidRPr="00983E1C">
        <w:rPr>
          <w:rFonts w:ascii="Calibri" w:eastAsia="Times New Roman" w:hAnsi="Calibri" w:cs="Calibri"/>
          <w:kern w:val="0"/>
          <w:sz w:val="20"/>
          <w:szCs w:val="20"/>
          <w14:ligatures w14:val="none"/>
        </w:rPr>
        <w:t>nn.Embedding</w:t>
      </w:r>
      <w:proofErr w:type="spellEnd"/>
      <w:r w:rsidRPr="00983E1C">
        <w:rPr>
          <w:rFonts w:ascii="Calibri" w:eastAsia="Times New Roman" w:hAnsi="Calibri" w:cs="Calibri"/>
          <w:kern w:val="0"/>
          <w:sz w:val="20"/>
          <w:szCs w:val="20"/>
          <w14:ligatures w14:val="none"/>
        </w:rPr>
        <w:t>(</w:t>
      </w:r>
      <w:proofErr w:type="spellStart"/>
      <w:r w:rsidRPr="00983E1C">
        <w:rPr>
          <w:rFonts w:ascii="Calibri" w:eastAsia="Times New Roman" w:hAnsi="Calibri" w:cs="Calibri"/>
          <w:kern w:val="0"/>
          <w:sz w:val="20"/>
          <w:szCs w:val="20"/>
          <w14:ligatures w14:val="none"/>
        </w:rPr>
        <w:t>vocab_size</w:t>
      </w:r>
      <w:proofErr w:type="spellEnd"/>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d_model</w:t>
      </w:r>
      <w:proofErr w:type="spellEnd"/>
      <w:r w:rsidRPr="00983E1C">
        <w:rPr>
          <w:rFonts w:ascii="Calibri" w:eastAsia="Times New Roman" w:hAnsi="Calibri" w:cs="Calibri"/>
          <w:kern w:val="0"/>
          <w:sz w:val="20"/>
          <w:szCs w:val="20"/>
          <w14:ligatures w14:val="none"/>
        </w:rPr>
        <w:t>)</w:t>
      </w:r>
    </w:p>
    <w:p w14:paraId="21486865"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self.transformer_layers</w:t>
      </w:r>
      <w:proofErr w:type="spellEnd"/>
      <w:r w:rsidRPr="00983E1C">
        <w:rPr>
          <w:rFonts w:ascii="Calibri" w:eastAsia="Times New Roman" w:hAnsi="Calibri" w:cs="Calibri"/>
          <w:kern w:val="0"/>
          <w:sz w:val="20"/>
          <w:szCs w:val="20"/>
          <w14:ligatures w14:val="none"/>
        </w:rPr>
        <w:t xml:space="preserve"> = </w:t>
      </w:r>
      <w:proofErr w:type="spellStart"/>
      <w:r w:rsidRPr="00983E1C">
        <w:rPr>
          <w:rFonts w:ascii="Calibri" w:eastAsia="Times New Roman" w:hAnsi="Calibri" w:cs="Calibri"/>
          <w:kern w:val="0"/>
          <w:sz w:val="20"/>
          <w:szCs w:val="20"/>
          <w14:ligatures w14:val="none"/>
        </w:rPr>
        <w:t>TransformerLayers</w:t>
      </w:r>
      <w:proofErr w:type="spellEnd"/>
      <w:r w:rsidRPr="00983E1C">
        <w:rPr>
          <w:rFonts w:ascii="Calibri" w:eastAsia="Times New Roman" w:hAnsi="Calibri" w:cs="Calibri"/>
          <w:kern w:val="0"/>
          <w:sz w:val="20"/>
          <w:szCs w:val="20"/>
          <w14:ligatures w14:val="none"/>
        </w:rPr>
        <w:t>()</w:t>
      </w:r>
    </w:p>
    <w:p w14:paraId="71D9A150"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self.cache</w:t>
      </w:r>
      <w:proofErr w:type="spellEnd"/>
      <w:r w:rsidRPr="00983E1C">
        <w:rPr>
          <w:rFonts w:ascii="Calibri" w:eastAsia="Times New Roman" w:hAnsi="Calibri" w:cs="Calibri"/>
          <w:kern w:val="0"/>
          <w:sz w:val="20"/>
          <w:szCs w:val="20"/>
          <w14:ligatures w14:val="none"/>
        </w:rPr>
        <w:t xml:space="preserve"> = </w:t>
      </w:r>
      <w:proofErr w:type="spellStart"/>
      <w:r w:rsidRPr="00983E1C">
        <w:rPr>
          <w:rFonts w:ascii="Calibri" w:eastAsia="Times New Roman" w:hAnsi="Calibri" w:cs="Calibri"/>
          <w:kern w:val="0"/>
          <w:sz w:val="20"/>
          <w:szCs w:val="20"/>
          <w14:ligatures w14:val="none"/>
        </w:rPr>
        <w:t>LRUCache</w:t>
      </w:r>
      <w:proofErr w:type="spellEnd"/>
      <w:r w:rsidRPr="00983E1C">
        <w:rPr>
          <w:rFonts w:ascii="Calibri" w:eastAsia="Times New Roman" w:hAnsi="Calibri" w:cs="Calibri"/>
          <w:kern w:val="0"/>
          <w:sz w:val="20"/>
          <w:szCs w:val="20"/>
          <w14:ligatures w14:val="none"/>
        </w:rPr>
        <w:t>(capacity=100000)</w:t>
      </w:r>
    </w:p>
    <w:p w14:paraId="450E63DC"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5419DB0B"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def forward(self, </w:t>
      </w:r>
      <w:proofErr w:type="spellStart"/>
      <w:r w:rsidRPr="00983E1C">
        <w:rPr>
          <w:rFonts w:ascii="Calibri" w:eastAsia="Times New Roman" w:hAnsi="Calibri" w:cs="Calibri"/>
          <w:kern w:val="0"/>
          <w:sz w:val="20"/>
          <w:szCs w:val="20"/>
          <w14:ligatures w14:val="none"/>
        </w:rPr>
        <w:t>input_ids</w:t>
      </w:r>
      <w:proofErr w:type="spellEnd"/>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context_features</w:t>
      </w:r>
      <w:proofErr w:type="spellEnd"/>
      <w:r w:rsidRPr="00983E1C">
        <w:rPr>
          <w:rFonts w:ascii="Calibri" w:eastAsia="Times New Roman" w:hAnsi="Calibri" w:cs="Calibri"/>
          <w:kern w:val="0"/>
          <w:sz w:val="20"/>
          <w:szCs w:val="20"/>
          <w14:ligatures w14:val="none"/>
        </w:rPr>
        <w:t>=None):</w:t>
      </w:r>
    </w:p>
    <w:p w14:paraId="7EF512F4"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embeddings = []</w:t>
      </w:r>
    </w:p>
    <w:p w14:paraId="1AE5124E"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60FBF0F5"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for </w:t>
      </w:r>
      <w:proofErr w:type="spellStart"/>
      <w:r w:rsidRPr="00983E1C">
        <w:rPr>
          <w:rFonts w:ascii="Calibri" w:eastAsia="Times New Roman" w:hAnsi="Calibri" w:cs="Calibri"/>
          <w:kern w:val="0"/>
          <w:sz w:val="20"/>
          <w:szCs w:val="20"/>
          <w14:ligatures w14:val="none"/>
        </w:rPr>
        <w:t>token_id</w:t>
      </w:r>
      <w:proofErr w:type="spellEnd"/>
      <w:r w:rsidRPr="00983E1C">
        <w:rPr>
          <w:rFonts w:ascii="Calibri" w:eastAsia="Times New Roman" w:hAnsi="Calibri" w:cs="Calibri"/>
          <w:kern w:val="0"/>
          <w:sz w:val="20"/>
          <w:szCs w:val="20"/>
          <w14:ligatures w14:val="none"/>
        </w:rPr>
        <w:t xml:space="preserve"> in </w:t>
      </w:r>
      <w:proofErr w:type="spellStart"/>
      <w:r w:rsidRPr="00983E1C">
        <w:rPr>
          <w:rFonts w:ascii="Calibri" w:eastAsia="Times New Roman" w:hAnsi="Calibri" w:cs="Calibri"/>
          <w:kern w:val="0"/>
          <w:sz w:val="20"/>
          <w:szCs w:val="20"/>
          <w14:ligatures w14:val="none"/>
        </w:rPr>
        <w:t>input_ids</w:t>
      </w:r>
      <w:proofErr w:type="spellEnd"/>
      <w:r w:rsidRPr="00983E1C">
        <w:rPr>
          <w:rFonts w:ascii="Calibri" w:eastAsia="Times New Roman" w:hAnsi="Calibri" w:cs="Calibri"/>
          <w:kern w:val="0"/>
          <w:sz w:val="20"/>
          <w:szCs w:val="20"/>
          <w14:ligatures w14:val="none"/>
        </w:rPr>
        <w:t>:</w:t>
      </w:r>
    </w:p>
    <w:p w14:paraId="3C57D0CE"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cache_key</w:t>
      </w:r>
      <w:proofErr w:type="spellEnd"/>
      <w:r w:rsidRPr="00983E1C">
        <w:rPr>
          <w:rFonts w:ascii="Calibri" w:eastAsia="Times New Roman" w:hAnsi="Calibri" w:cs="Calibri"/>
          <w:kern w:val="0"/>
          <w:sz w:val="20"/>
          <w:szCs w:val="20"/>
          <w14:ligatures w14:val="none"/>
        </w:rPr>
        <w:t xml:space="preserve"> = hash((</w:t>
      </w:r>
      <w:proofErr w:type="spellStart"/>
      <w:r w:rsidRPr="00983E1C">
        <w:rPr>
          <w:rFonts w:ascii="Calibri" w:eastAsia="Times New Roman" w:hAnsi="Calibri" w:cs="Calibri"/>
          <w:kern w:val="0"/>
          <w:sz w:val="20"/>
          <w:szCs w:val="20"/>
          <w14:ligatures w14:val="none"/>
        </w:rPr>
        <w:t>token_id</w:t>
      </w:r>
      <w:proofErr w:type="spellEnd"/>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context_features</w:t>
      </w:r>
      <w:proofErr w:type="spellEnd"/>
      <w:r w:rsidRPr="00983E1C">
        <w:rPr>
          <w:rFonts w:ascii="Calibri" w:eastAsia="Times New Roman" w:hAnsi="Calibri" w:cs="Calibri"/>
          <w:kern w:val="0"/>
          <w:sz w:val="20"/>
          <w:szCs w:val="20"/>
          <w14:ligatures w14:val="none"/>
        </w:rPr>
        <w:t>))</w:t>
      </w:r>
    </w:p>
    <w:p w14:paraId="0FF23499"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59D8892D"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if </w:t>
      </w:r>
      <w:proofErr w:type="spellStart"/>
      <w:r w:rsidRPr="00983E1C">
        <w:rPr>
          <w:rFonts w:ascii="Calibri" w:eastAsia="Times New Roman" w:hAnsi="Calibri" w:cs="Calibri"/>
          <w:kern w:val="0"/>
          <w:sz w:val="20"/>
          <w:szCs w:val="20"/>
          <w14:ligatures w14:val="none"/>
        </w:rPr>
        <w:t>cache_key</w:t>
      </w:r>
      <w:proofErr w:type="spellEnd"/>
      <w:r w:rsidRPr="00983E1C">
        <w:rPr>
          <w:rFonts w:ascii="Calibri" w:eastAsia="Times New Roman" w:hAnsi="Calibri" w:cs="Calibri"/>
          <w:kern w:val="0"/>
          <w:sz w:val="20"/>
          <w:szCs w:val="20"/>
          <w14:ligatures w14:val="none"/>
        </w:rPr>
        <w:t xml:space="preserve"> in </w:t>
      </w:r>
      <w:proofErr w:type="spellStart"/>
      <w:r w:rsidRPr="00983E1C">
        <w:rPr>
          <w:rFonts w:ascii="Calibri" w:eastAsia="Times New Roman" w:hAnsi="Calibri" w:cs="Calibri"/>
          <w:kern w:val="0"/>
          <w:sz w:val="20"/>
          <w:szCs w:val="20"/>
          <w14:ligatures w14:val="none"/>
        </w:rPr>
        <w:t>self.cache</w:t>
      </w:r>
      <w:proofErr w:type="spellEnd"/>
      <w:r w:rsidRPr="00983E1C">
        <w:rPr>
          <w:rFonts w:ascii="Calibri" w:eastAsia="Times New Roman" w:hAnsi="Calibri" w:cs="Calibri"/>
          <w:kern w:val="0"/>
          <w:sz w:val="20"/>
          <w:szCs w:val="20"/>
          <w14:ligatures w14:val="none"/>
        </w:rPr>
        <w:t>:</w:t>
      </w:r>
    </w:p>
    <w:p w14:paraId="63137B02"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embedding = </w:t>
      </w:r>
      <w:proofErr w:type="spellStart"/>
      <w:r w:rsidRPr="00983E1C">
        <w:rPr>
          <w:rFonts w:ascii="Calibri" w:eastAsia="Times New Roman" w:hAnsi="Calibri" w:cs="Calibri"/>
          <w:kern w:val="0"/>
          <w:sz w:val="20"/>
          <w:szCs w:val="20"/>
          <w14:ligatures w14:val="none"/>
        </w:rPr>
        <w:t>self.cache</w:t>
      </w:r>
      <w:proofErr w:type="spellEnd"/>
      <w:r w:rsidRPr="00983E1C">
        <w:rPr>
          <w:rFonts w:ascii="Calibri" w:eastAsia="Times New Roman" w:hAnsi="Calibri" w:cs="Calibri"/>
          <w:kern w:val="0"/>
          <w:sz w:val="20"/>
          <w:szCs w:val="20"/>
          <w14:ligatures w14:val="none"/>
        </w:rPr>
        <w:t>[</w:t>
      </w:r>
      <w:proofErr w:type="spellStart"/>
      <w:r w:rsidRPr="00983E1C">
        <w:rPr>
          <w:rFonts w:ascii="Calibri" w:eastAsia="Times New Roman" w:hAnsi="Calibri" w:cs="Calibri"/>
          <w:kern w:val="0"/>
          <w:sz w:val="20"/>
          <w:szCs w:val="20"/>
          <w14:ligatures w14:val="none"/>
        </w:rPr>
        <w:t>cache_key</w:t>
      </w:r>
      <w:proofErr w:type="spellEnd"/>
      <w:r w:rsidRPr="00983E1C">
        <w:rPr>
          <w:rFonts w:ascii="Calibri" w:eastAsia="Times New Roman" w:hAnsi="Calibri" w:cs="Calibri"/>
          <w:kern w:val="0"/>
          <w:sz w:val="20"/>
          <w:szCs w:val="20"/>
          <w14:ligatures w14:val="none"/>
        </w:rPr>
        <w:t>]</w:t>
      </w:r>
    </w:p>
    <w:p w14:paraId="7D62D8A2"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elif</w:t>
      </w:r>
      <w:proofErr w:type="spellEnd"/>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self.ambiguity_classifier.is_ambiguous</w:t>
      </w:r>
      <w:proofErr w:type="spellEnd"/>
      <w:r w:rsidRPr="00983E1C">
        <w:rPr>
          <w:rFonts w:ascii="Calibri" w:eastAsia="Times New Roman" w:hAnsi="Calibri" w:cs="Calibri"/>
          <w:kern w:val="0"/>
          <w:sz w:val="20"/>
          <w:szCs w:val="20"/>
          <w14:ligatures w14:val="none"/>
        </w:rPr>
        <w:t>(</w:t>
      </w:r>
      <w:proofErr w:type="spellStart"/>
      <w:r w:rsidRPr="00983E1C">
        <w:rPr>
          <w:rFonts w:ascii="Calibri" w:eastAsia="Times New Roman" w:hAnsi="Calibri" w:cs="Calibri"/>
          <w:kern w:val="0"/>
          <w:sz w:val="20"/>
          <w:szCs w:val="20"/>
          <w14:ligatures w14:val="none"/>
        </w:rPr>
        <w:t>token_id</w:t>
      </w:r>
      <w:proofErr w:type="spellEnd"/>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context_features</w:t>
      </w:r>
      <w:proofErr w:type="spellEnd"/>
      <w:r w:rsidRPr="00983E1C">
        <w:rPr>
          <w:rFonts w:ascii="Calibri" w:eastAsia="Times New Roman" w:hAnsi="Calibri" w:cs="Calibri"/>
          <w:kern w:val="0"/>
          <w:sz w:val="20"/>
          <w:szCs w:val="20"/>
          <w14:ligatures w14:val="none"/>
        </w:rPr>
        <w:t>):</w:t>
      </w:r>
    </w:p>
    <w:p w14:paraId="541DC80B"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embedding = </w:t>
      </w:r>
      <w:proofErr w:type="spellStart"/>
      <w:r w:rsidRPr="00983E1C">
        <w:rPr>
          <w:rFonts w:ascii="Calibri" w:eastAsia="Times New Roman" w:hAnsi="Calibri" w:cs="Calibri"/>
          <w:kern w:val="0"/>
          <w:sz w:val="20"/>
          <w:szCs w:val="20"/>
          <w14:ligatures w14:val="none"/>
        </w:rPr>
        <w:t>self.spectrum_mapper</w:t>
      </w:r>
      <w:proofErr w:type="spellEnd"/>
      <w:r w:rsidRPr="00983E1C">
        <w:rPr>
          <w:rFonts w:ascii="Calibri" w:eastAsia="Times New Roman" w:hAnsi="Calibri" w:cs="Calibri"/>
          <w:kern w:val="0"/>
          <w:sz w:val="20"/>
          <w:szCs w:val="20"/>
          <w14:ligatures w14:val="none"/>
        </w:rPr>
        <w:t>(</w:t>
      </w:r>
      <w:proofErr w:type="spellStart"/>
      <w:r w:rsidRPr="00983E1C">
        <w:rPr>
          <w:rFonts w:ascii="Calibri" w:eastAsia="Times New Roman" w:hAnsi="Calibri" w:cs="Calibri"/>
          <w:kern w:val="0"/>
          <w:sz w:val="20"/>
          <w:szCs w:val="20"/>
          <w14:ligatures w14:val="none"/>
        </w:rPr>
        <w:t>token_id</w:t>
      </w:r>
      <w:proofErr w:type="spellEnd"/>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context_features</w:t>
      </w:r>
      <w:proofErr w:type="spellEnd"/>
      <w:r w:rsidRPr="00983E1C">
        <w:rPr>
          <w:rFonts w:ascii="Calibri" w:eastAsia="Times New Roman" w:hAnsi="Calibri" w:cs="Calibri"/>
          <w:kern w:val="0"/>
          <w:sz w:val="20"/>
          <w:szCs w:val="20"/>
          <w14:ligatures w14:val="none"/>
        </w:rPr>
        <w:t>)</w:t>
      </w:r>
    </w:p>
    <w:p w14:paraId="15903E51"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self.cache</w:t>
      </w:r>
      <w:proofErr w:type="spellEnd"/>
      <w:r w:rsidRPr="00983E1C">
        <w:rPr>
          <w:rFonts w:ascii="Calibri" w:eastAsia="Times New Roman" w:hAnsi="Calibri" w:cs="Calibri"/>
          <w:kern w:val="0"/>
          <w:sz w:val="20"/>
          <w:szCs w:val="20"/>
          <w14:ligatures w14:val="none"/>
        </w:rPr>
        <w:t>[</w:t>
      </w:r>
      <w:proofErr w:type="spellStart"/>
      <w:r w:rsidRPr="00983E1C">
        <w:rPr>
          <w:rFonts w:ascii="Calibri" w:eastAsia="Times New Roman" w:hAnsi="Calibri" w:cs="Calibri"/>
          <w:kern w:val="0"/>
          <w:sz w:val="20"/>
          <w:szCs w:val="20"/>
          <w14:ligatures w14:val="none"/>
        </w:rPr>
        <w:t>cache_key</w:t>
      </w:r>
      <w:proofErr w:type="spellEnd"/>
      <w:r w:rsidRPr="00983E1C">
        <w:rPr>
          <w:rFonts w:ascii="Calibri" w:eastAsia="Times New Roman" w:hAnsi="Calibri" w:cs="Calibri"/>
          <w:kern w:val="0"/>
          <w:sz w:val="20"/>
          <w:szCs w:val="20"/>
          <w14:ligatures w14:val="none"/>
        </w:rPr>
        <w:t>] = embedding</w:t>
      </w:r>
    </w:p>
    <w:p w14:paraId="59B3679D"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else:</w:t>
      </w:r>
    </w:p>
    <w:p w14:paraId="529AE918"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embedding = </w:t>
      </w:r>
      <w:proofErr w:type="spellStart"/>
      <w:r w:rsidRPr="00983E1C">
        <w:rPr>
          <w:rFonts w:ascii="Calibri" w:eastAsia="Times New Roman" w:hAnsi="Calibri" w:cs="Calibri"/>
          <w:kern w:val="0"/>
          <w:sz w:val="20"/>
          <w:szCs w:val="20"/>
          <w14:ligatures w14:val="none"/>
        </w:rPr>
        <w:t>self.static_embeddings</w:t>
      </w:r>
      <w:proofErr w:type="spellEnd"/>
      <w:r w:rsidRPr="00983E1C">
        <w:rPr>
          <w:rFonts w:ascii="Calibri" w:eastAsia="Times New Roman" w:hAnsi="Calibri" w:cs="Calibri"/>
          <w:kern w:val="0"/>
          <w:sz w:val="20"/>
          <w:szCs w:val="20"/>
          <w14:ligatures w14:val="none"/>
        </w:rPr>
        <w:t>(</w:t>
      </w:r>
      <w:proofErr w:type="spellStart"/>
      <w:r w:rsidRPr="00983E1C">
        <w:rPr>
          <w:rFonts w:ascii="Calibri" w:eastAsia="Times New Roman" w:hAnsi="Calibri" w:cs="Calibri"/>
          <w:kern w:val="0"/>
          <w:sz w:val="20"/>
          <w:szCs w:val="20"/>
          <w14:ligatures w14:val="none"/>
        </w:rPr>
        <w:t>token_id</w:t>
      </w:r>
      <w:proofErr w:type="spellEnd"/>
      <w:r w:rsidRPr="00983E1C">
        <w:rPr>
          <w:rFonts w:ascii="Calibri" w:eastAsia="Times New Roman" w:hAnsi="Calibri" w:cs="Calibri"/>
          <w:kern w:val="0"/>
          <w:sz w:val="20"/>
          <w:szCs w:val="20"/>
          <w14:ligatures w14:val="none"/>
        </w:rPr>
        <w:t>)</w:t>
      </w:r>
    </w:p>
    <w:p w14:paraId="1BED2F9D"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7548511B"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roofErr w:type="spellStart"/>
      <w:r w:rsidRPr="00983E1C">
        <w:rPr>
          <w:rFonts w:ascii="Calibri" w:eastAsia="Times New Roman" w:hAnsi="Calibri" w:cs="Calibri"/>
          <w:kern w:val="0"/>
          <w:sz w:val="20"/>
          <w:szCs w:val="20"/>
          <w14:ligatures w14:val="none"/>
        </w:rPr>
        <w:t>embeddings.append</w:t>
      </w:r>
      <w:proofErr w:type="spellEnd"/>
      <w:r w:rsidRPr="00983E1C">
        <w:rPr>
          <w:rFonts w:ascii="Calibri" w:eastAsia="Times New Roman" w:hAnsi="Calibri" w:cs="Calibri"/>
          <w:kern w:val="0"/>
          <w:sz w:val="20"/>
          <w:szCs w:val="20"/>
          <w14:ligatures w14:val="none"/>
        </w:rPr>
        <w:t>(embedding)</w:t>
      </w:r>
    </w:p>
    <w:p w14:paraId="725C660D"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5DC3FAA1"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return </w:t>
      </w:r>
      <w:proofErr w:type="spellStart"/>
      <w:r w:rsidRPr="00983E1C">
        <w:rPr>
          <w:rFonts w:ascii="Calibri" w:eastAsia="Times New Roman" w:hAnsi="Calibri" w:cs="Calibri"/>
          <w:kern w:val="0"/>
          <w:sz w:val="20"/>
          <w:szCs w:val="20"/>
          <w14:ligatures w14:val="none"/>
        </w:rPr>
        <w:t>self.transformer_layers</w:t>
      </w:r>
      <w:proofErr w:type="spellEnd"/>
      <w:r w:rsidRPr="00983E1C">
        <w:rPr>
          <w:rFonts w:ascii="Calibri" w:eastAsia="Times New Roman" w:hAnsi="Calibri" w:cs="Calibri"/>
          <w:kern w:val="0"/>
          <w:sz w:val="20"/>
          <w:szCs w:val="20"/>
          <w14:ligatures w14:val="none"/>
        </w:rPr>
        <w:t>(</w:t>
      </w:r>
      <w:proofErr w:type="spellStart"/>
      <w:r w:rsidRPr="00983E1C">
        <w:rPr>
          <w:rFonts w:ascii="Calibri" w:eastAsia="Times New Roman" w:hAnsi="Calibri" w:cs="Calibri"/>
          <w:kern w:val="0"/>
          <w:sz w:val="20"/>
          <w:szCs w:val="20"/>
          <w14:ligatures w14:val="none"/>
        </w:rPr>
        <w:t>torch.stack</w:t>
      </w:r>
      <w:proofErr w:type="spellEnd"/>
      <w:r w:rsidRPr="00983E1C">
        <w:rPr>
          <w:rFonts w:ascii="Calibri" w:eastAsia="Times New Roman" w:hAnsi="Calibri" w:cs="Calibri"/>
          <w:kern w:val="0"/>
          <w:sz w:val="20"/>
          <w:szCs w:val="20"/>
          <w14:ligatures w14:val="none"/>
        </w:rPr>
        <w:t>(embeddings))</w:t>
      </w:r>
    </w:p>
    <w:p w14:paraId="4272E0B5" w14:textId="77777777" w:rsidR="00634762" w:rsidRPr="00983E1C" w:rsidRDefault="00634762" w:rsidP="00983E1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14:ligatures w14:val="none"/>
        </w:rPr>
      </w:pPr>
      <w:r w:rsidRPr="00983E1C">
        <w:rPr>
          <w:rFonts w:ascii="Calibri" w:eastAsia="Times New Roman" w:hAnsi="Calibri" w:cs="Calibri"/>
          <w:kern w:val="0"/>
          <w:sz w:val="20"/>
          <w:szCs w:val="20"/>
          <w14:ligatures w14:val="none"/>
        </w:rPr>
        <w:t xml:space="preserve">  </w:t>
      </w:r>
    </w:p>
    <w:p w14:paraId="4C236103"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4.2 Multimodal Integration Points</w:t>
      </w:r>
    </w:p>
    <w:p w14:paraId="044D8117" w14:textId="77777777" w:rsidR="00634762" w:rsidRPr="00983E1C" w:rsidRDefault="00634762" w:rsidP="00634762">
      <w:pPr>
        <w:numPr>
          <w:ilvl w:val="0"/>
          <w:numId w:val="9"/>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Image Features</w:t>
      </w:r>
      <w:r w:rsidRPr="00983E1C">
        <w:rPr>
          <w:rFonts w:ascii="Calibri" w:eastAsia="Times New Roman" w:hAnsi="Calibri" w:cs="Calibri"/>
          <w:kern w:val="0"/>
          <w14:ligatures w14:val="none"/>
        </w:rPr>
        <w:t>: CNN/</w:t>
      </w:r>
      <w:proofErr w:type="spellStart"/>
      <w:r w:rsidRPr="00983E1C">
        <w:rPr>
          <w:rFonts w:ascii="Calibri" w:eastAsia="Times New Roman" w:hAnsi="Calibri" w:cs="Calibri"/>
          <w:kern w:val="0"/>
          <w14:ligatures w14:val="none"/>
        </w:rPr>
        <w:t>ViT</w:t>
      </w:r>
      <w:proofErr w:type="spellEnd"/>
      <w:r w:rsidRPr="00983E1C">
        <w:rPr>
          <w:rFonts w:ascii="Calibri" w:eastAsia="Times New Roman" w:hAnsi="Calibri" w:cs="Calibri"/>
          <w:kern w:val="0"/>
          <w14:ligatures w14:val="none"/>
        </w:rPr>
        <w:t xml:space="preserve"> features influence textual token representations.</w:t>
      </w:r>
    </w:p>
    <w:p w14:paraId="2C5E1065" w14:textId="77777777" w:rsidR="00634762" w:rsidRPr="00983E1C" w:rsidRDefault="00634762" w:rsidP="00634762">
      <w:pPr>
        <w:numPr>
          <w:ilvl w:val="0"/>
          <w:numId w:val="9"/>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Metadata Injection</w:t>
      </w:r>
      <w:r w:rsidRPr="00983E1C">
        <w:rPr>
          <w:rFonts w:ascii="Calibri" w:eastAsia="Times New Roman" w:hAnsi="Calibri" w:cs="Calibri"/>
          <w:kern w:val="0"/>
          <w14:ligatures w14:val="none"/>
        </w:rPr>
        <w:t>: Document type, author, timestamp as contextual features.</w:t>
      </w:r>
    </w:p>
    <w:p w14:paraId="2FA7BFA5" w14:textId="77777777" w:rsidR="00634762" w:rsidRPr="00983E1C" w:rsidRDefault="00634762" w:rsidP="00634762">
      <w:pPr>
        <w:numPr>
          <w:ilvl w:val="0"/>
          <w:numId w:val="9"/>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User Modeling</w:t>
      </w:r>
      <w:r w:rsidRPr="00983E1C">
        <w:rPr>
          <w:rFonts w:ascii="Calibri" w:eastAsia="Times New Roman" w:hAnsi="Calibri" w:cs="Calibri"/>
          <w:kern w:val="0"/>
          <w14:ligatures w14:val="none"/>
        </w:rPr>
        <w:t>: Personal language patterns and domain expertise.</w:t>
      </w:r>
    </w:p>
    <w:p w14:paraId="516FE552" w14:textId="77777777" w:rsidR="00634762" w:rsidRPr="00983E1C" w:rsidRDefault="00634762" w:rsidP="00634762">
      <w:pPr>
        <w:numPr>
          <w:ilvl w:val="0"/>
          <w:numId w:val="9"/>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Cross-Modal Attention</w:t>
      </w:r>
      <w:r w:rsidRPr="00983E1C">
        <w:rPr>
          <w:rFonts w:ascii="Calibri" w:eastAsia="Times New Roman" w:hAnsi="Calibri" w:cs="Calibri"/>
          <w:kern w:val="0"/>
          <w14:ligatures w14:val="none"/>
        </w:rPr>
        <w:t>: Visual regions attend to ambiguous textual tokens.</w:t>
      </w:r>
    </w:p>
    <w:p w14:paraId="4CBD6676"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t>5. Experimental Design</w:t>
      </w:r>
    </w:p>
    <w:p w14:paraId="19109762"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5.1 Evaluation Framework</w:t>
      </w:r>
    </w:p>
    <w:p w14:paraId="2C8C4E43"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5.1.1 Semantic Disambiguation Tasks</w:t>
      </w:r>
    </w:p>
    <w:p w14:paraId="1DA33B01" w14:textId="77777777" w:rsidR="00634762" w:rsidRPr="00983E1C" w:rsidRDefault="00634762" w:rsidP="00634762">
      <w:pPr>
        <w:numPr>
          <w:ilvl w:val="0"/>
          <w:numId w:val="10"/>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Word Sense Disambiguation</w:t>
      </w:r>
      <w:r w:rsidRPr="00983E1C">
        <w:rPr>
          <w:rFonts w:ascii="Calibri" w:eastAsia="Times New Roman" w:hAnsi="Calibri" w:cs="Calibri"/>
          <w:kern w:val="0"/>
          <w14:ligatures w14:val="none"/>
        </w:rPr>
        <w:t>: I compare context-sensitive accuracy.</w:t>
      </w:r>
    </w:p>
    <w:p w14:paraId="1A1B66F6" w14:textId="77777777" w:rsidR="00634762" w:rsidRPr="00983E1C" w:rsidRDefault="00634762" w:rsidP="00634762">
      <w:pPr>
        <w:numPr>
          <w:ilvl w:val="0"/>
          <w:numId w:val="10"/>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Polysemy Resolution</w:t>
      </w:r>
      <w:r w:rsidRPr="00983E1C">
        <w:rPr>
          <w:rFonts w:ascii="Calibri" w:eastAsia="Times New Roman" w:hAnsi="Calibri" w:cs="Calibri"/>
          <w:kern w:val="0"/>
          <w14:ligatures w14:val="none"/>
        </w:rPr>
        <w:t>: I measure representation quality for ambiguous terms.</w:t>
      </w:r>
    </w:p>
    <w:p w14:paraId="2849BDCA" w14:textId="77777777" w:rsidR="00634762" w:rsidRPr="00983E1C" w:rsidRDefault="00634762" w:rsidP="00634762">
      <w:pPr>
        <w:numPr>
          <w:ilvl w:val="0"/>
          <w:numId w:val="10"/>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Cross-Domain Transfer</w:t>
      </w:r>
      <w:r w:rsidRPr="00983E1C">
        <w:rPr>
          <w:rFonts w:ascii="Calibri" w:eastAsia="Times New Roman" w:hAnsi="Calibri" w:cs="Calibri"/>
          <w:kern w:val="0"/>
          <w14:ligatures w14:val="none"/>
        </w:rPr>
        <w:t>: I evaluate adaptation to specialized vocabularies.</w:t>
      </w:r>
    </w:p>
    <w:p w14:paraId="3002C0BB"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lastRenderedPageBreak/>
        <w:t>5.1.2 Efficiency Benchmarks</w:t>
      </w:r>
    </w:p>
    <w:p w14:paraId="74A8914F" w14:textId="77777777" w:rsidR="00634762" w:rsidRPr="00983E1C" w:rsidRDefault="00634762" w:rsidP="00634762">
      <w:pPr>
        <w:numPr>
          <w:ilvl w:val="0"/>
          <w:numId w:val="11"/>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Inference Latency</w:t>
      </w:r>
      <w:r w:rsidRPr="00983E1C">
        <w:rPr>
          <w:rFonts w:ascii="Calibri" w:eastAsia="Times New Roman" w:hAnsi="Calibri" w:cs="Calibri"/>
          <w:kern w:val="0"/>
          <w14:ligatures w14:val="none"/>
        </w:rPr>
        <w:t>: I compare processing time vs. standard tokenization.</w:t>
      </w:r>
    </w:p>
    <w:p w14:paraId="01DB7991" w14:textId="77777777" w:rsidR="00634762" w:rsidRPr="00983E1C" w:rsidRDefault="00634762" w:rsidP="00634762">
      <w:pPr>
        <w:numPr>
          <w:ilvl w:val="0"/>
          <w:numId w:val="11"/>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Memory Usage</w:t>
      </w:r>
      <w:r w:rsidRPr="00983E1C">
        <w:rPr>
          <w:rFonts w:ascii="Calibri" w:eastAsia="Times New Roman" w:hAnsi="Calibri" w:cs="Calibri"/>
          <w:kern w:val="0"/>
          <w14:ligatures w14:val="none"/>
        </w:rPr>
        <w:t>: I track embedding cache and spectrum storage requirements.</w:t>
      </w:r>
    </w:p>
    <w:p w14:paraId="5BD35883" w14:textId="77777777" w:rsidR="00634762" w:rsidRPr="00983E1C" w:rsidRDefault="00634762" w:rsidP="00634762">
      <w:pPr>
        <w:numPr>
          <w:ilvl w:val="0"/>
          <w:numId w:val="11"/>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Training Stability</w:t>
      </w:r>
      <w:r w:rsidRPr="00983E1C">
        <w:rPr>
          <w:rFonts w:ascii="Calibri" w:eastAsia="Times New Roman" w:hAnsi="Calibri" w:cs="Calibri"/>
          <w:kern w:val="0"/>
          <w14:ligatures w14:val="none"/>
        </w:rPr>
        <w:t>: I monitor representation drift and convergence.</w:t>
      </w:r>
    </w:p>
    <w:p w14:paraId="55F77335" w14:textId="77777777" w:rsidR="00634762" w:rsidRPr="00983E1C" w:rsidRDefault="00634762" w:rsidP="00634762">
      <w:pPr>
        <w:spacing w:before="100" w:beforeAutospacing="1" w:after="100" w:afterAutospacing="1" w:line="240" w:lineRule="auto"/>
        <w:jc w:val="both"/>
        <w:outlineLvl w:val="3"/>
        <w:rPr>
          <w:rFonts w:ascii="Calibri" w:eastAsia="Times New Roman" w:hAnsi="Calibri" w:cs="Calibri"/>
          <w:b/>
          <w:bCs/>
          <w:kern w:val="0"/>
          <w14:ligatures w14:val="none"/>
        </w:rPr>
      </w:pPr>
      <w:r w:rsidRPr="00983E1C">
        <w:rPr>
          <w:rFonts w:ascii="Calibri" w:eastAsia="Times New Roman" w:hAnsi="Calibri" w:cs="Calibri"/>
          <w:b/>
          <w:bCs/>
          <w:kern w:val="0"/>
          <w14:ligatures w14:val="none"/>
        </w:rPr>
        <w:t>5.1.3 Downstream Performance</w:t>
      </w:r>
    </w:p>
    <w:p w14:paraId="110B8C07" w14:textId="77777777" w:rsidR="00634762" w:rsidRPr="00983E1C" w:rsidRDefault="00634762" w:rsidP="00634762">
      <w:pPr>
        <w:numPr>
          <w:ilvl w:val="0"/>
          <w:numId w:val="12"/>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GLUE/</w:t>
      </w:r>
      <w:proofErr w:type="spellStart"/>
      <w:r w:rsidRPr="00983E1C">
        <w:rPr>
          <w:rFonts w:ascii="Calibri" w:eastAsia="Times New Roman" w:hAnsi="Calibri" w:cs="Calibri"/>
          <w:b/>
          <w:bCs/>
          <w:kern w:val="0"/>
          <w14:ligatures w14:val="none"/>
        </w:rPr>
        <w:t>SuperGLUE</w:t>
      </w:r>
      <w:proofErr w:type="spellEnd"/>
      <w:r w:rsidRPr="00983E1C">
        <w:rPr>
          <w:rFonts w:ascii="Calibri" w:eastAsia="Times New Roman" w:hAnsi="Calibri" w:cs="Calibri"/>
          <w:kern w:val="0"/>
          <w14:ligatures w14:val="none"/>
        </w:rPr>
        <w:t>: Standard NLP benchmarks.</w:t>
      </w:r>
    </w:p>
    <w:p w14:paraId="03079EDF" w14:textId="77777777" w:rsidR="00634762" w:rsidRPr="00983E1C" w:rsidRDefault="00634762" w:rsidP="00634762">
      <w:pPr>
        <w:numPr>
          <w:ilvl w:val="0"/>
          <w:numId w:val="12"/>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Multimodal Tasks</w:t>
      </w:r>
      <w:r w:rsidRPr="00983E1C">
        <w:rPr>
          <w:rFonts w:ascii="Calibri" w:eastAsia="Times New Roman" w:hAnsi="Calibri" w:cs="Calibri"/>
          <w:kern w:val="0"/>
          <w14:ligatures w14:val="none"/>
        </w:rPr>
        <w:t>: VQA, image captioning, document understanding.</w:t>
      </w:r>
    </w:p>
    <w:p w14:paraId="56667893" w14:textId="77777777" w:rsidR="00634762" w:rsidRPr="00983E1C" w:rsidRDefault="00634762" w:rsidP="00634762">
      <w:pPr>
        <w:numPr>
          <w:ilvl w:val="0"/>
          <w:numId w:val="12"/>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Domain-Specific</w:t>
      </w:r>
      <w:r w:rsidRPr="00983E1C">
        <w:rPr>
          <w:rFonts w:ascii="Calibri" w:eastAsia="Times New Roman" w:hAnsi="Calibri" w:cs="Calibri"/>
          <w:kern w:val="0"/>
          <w14:ligatures w14:val="none"/>
        </w:rPr>
        <w:t>: Legal, medical, scientific text understanding.</w:t>
      </w:r>
    </w:p>
    <w:p w14:paraId="342C75A6"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5.2 Baseline Comparisons</w:t>
      </w:r>
    </w:p>
    <w:p w14:paraId="28AA2E68" w14:textId="77777777" w:rsidR="00634762" w:rsidRPr="00983E1C" w:rsidRDefault="00634762" w:rsidP="00634762">
      <w:pPr>
        <w:numPr>
          <w:ilvl w:val="0"/>
          <w:numId w:val="1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Standard BPE/</w:t>
      </w:r>
      <w:proofErr w:type="spellStart"/>
      <w:r w:rsidRPr="00983E1C">
        <w:rPr>
          <w:rFonts w:ascii="Calibri" w:eastAsia="Times New Roman" w:hAnsi="Calibri" w:cs="Calibri"/>
          <w:b/>
          <w:bCs/>
          <w:kern w:val="0"/>
          <w14:ligatures w14:val="none"/>
        </w:rPr>
        <w:t>WordPiece</w:t>
      </w:r>
      <w:proofErr w:type="spellEnd"/>
      <w:r w:rsidRPr="00983E1C">
        <w:rPr>
          <w:rFonts w:ascii="Calibri" w:eastAsia="Times New Roman" w:hAnsi="Calibri" w:cs="Calibri"/>
          <w:kern w:val="0"/>
          <w14:ligatures w14:val="none"/>
        </w:rPr>
        <w:t>: Current state-of-the-art tokenization.</w:t>
      </w:r>
    </w:p>
    <w:p w14:paraId="23C3221A" w14:textId="77777777" w:rsidR="00634762" w:rsidRPr="00983E1C" w:rsidRDefault="00634762" w:rsidP="00634762">
      <w:pPr>
        <w:numPr>
          <w:ilvl w:val="0"/>
          <w:numId w:val="1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Contextual Embeddings</w:t>
      </w:r>
      <w:r w:rsidRPr="00983E1C">
        <w:rPr>
          <w:rFonts w:ascii="Calibri" w:eastAsia="Times New Roman" w:hAnsi="Calibri" w:cs="Calibri"/>
          <w:kern w:val="0"/>
          <w14:ligatures w14:val="none"/>
        </w:rPr>
        <w:t xml:space="preserve">: </w:t>
      </w:r>
      <w:proofErr w:type="spellStart"/>
      <w:r w:rsidRPr="00983E1C">
        <w:rPr>
          <w:rFonts w:ascii="Calibri" w:eastAsia="Times New Roman" w:hAnsi="Calibri" w:cs="Calibri"/>
          <w:kern w:val="0"/>
          <w14:ligatures w14:val="none"/>
        </w:rPr>
        <w:t>ELMo</w:t>
      </w:r>
      <w:proofErr w:type="spellEnd"/>
      <w:r w:rsidRPr="00983E1C">
        <w:rPr>
          <w:rFonts w:ascii="Calibri" w:eastAsia="Times New Roman" w:hAnsi="Calibri" w:cs="Calibri"/>
          <w:kern w:val="0"/>
          <w14:ligatures w14:val="none"/>
        </w:rPr>
        <w:t>-style context-dependent representations.</w:t>
      </w:r>
    </w:p>
    <w:p w14:paraId="0FFFFC84" w14:textId="77777777" w:rsidR="00634762" w:rsidRPr="00983E1C" w:rsidRDefault="00634762" w:rsidP="00634762">
      <w:pPr>
        <w:numPr>
          <w:ilvl w:val="0"/>
          <w:numId w:val="1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Adaptive Tokenization</w:t>
      </w:r>
      <w:r w:rsidRPr="00983E1C">
        <w:rPr>
          <w:rFonts w:ascii="Calibri" w:eastAsia="Times New Roman" w:hAnsi="Calibri" w:cs="Calibri"/>
          <w:kern w:val="0"/>
          <w14:ligatures w14:val="none"/>
        </w:rPr>
        <w:t>: Recent work on learnable tokenization.</w:t>
      </w:r>
    </w:p>
    <w:p w14:paraId="6A8708DA" w14:textId="77777777" w:rsidR="00634762" w:rsidRPr="00983E1C" w:rsidRDefault="00634762" w:rsidP="00634762">
      <w:pPr>
        <w:numPr>
          <w:ilvl w:val="0"/>
          <w:numId w:val="1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Multimodal Baselines</w:t>
      </w:r>
      <w:r w:rsidRPr="00983E1C">
        <w:rPr>
          <w:rFonts w:ascii="Calibri" w:eastAsia="Times New Roman" w:hAnsi="Calibri" w:cs="Calibri"/>
          <w:kern w:val="0"/>
          <w14:ligatures w14:val="none"/>
        </w:rPr>
        <w:t>: CLIP-style joint text-image models.</w:t>
      </w:r>
    </w:p>
    <w:p w14:paraId="596B762D"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5.3 Ablation Studies</w:t>
      </w:r>
    </w:p>
    <w:p w14:paraId="0AA1742B" w14:textId="77777777" w:rsidR="00634762" w:rsidRPr="00983E1C" w:rsidRDefault="00634762" w:rsidP="00634762">
      <w:pPr>
        <w:numPr>
          <w:ilvl w:val="0"/>
          <w:numId w:val="1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Context Window Size</w:t>
      </w:r>
      <w:r w:rsidRPr="00983E1C">
        <w:rPr>
          <w:rFonts w:ascii="Calibri" w:eastAsia="Times New Roman" w:hAnsi="Calibri" w:cs="Calibri"/>
          <w:kern w:val="0"/>
          <w14:ligatures w14:val="none"/>
        </w:rPr>
        <w:t>: Impact of local context scope.</w:t>
      </w:r>
    </w:p>
    <w:p w14:paraId="6EF24499" w14:textId="77777777" w:rsidR="00634762" w:rsidRPr="00983E1C" w:rsidRDefault="00634762" w:rsidP="00634762">
      <w:pPr>
        <w:numPr>
          <w:ilvl w:val="0"/>
          <w:numId w:val="1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Ambiguity Threshold</w:t>
      </w:r>
      <w:r w:rsidRPr="00983E1C">
        <w:rPr>
          <w:rFonts w:ascii="Calibri" w:eastAsia="Times New Roman" w:hAnsi="Calibri" w:cs="Calibri"/>
          <w:kern w:val="0"/>
          <w14:ligatures w14:val="none"/>
        </w:rPr>
        <w:t>: Trade-off between accuracy and efficiency.</w:t>
      </w:r>
    </w:p>
    <w:p w14:paraId="5F3E9D83" w14:textId="77777777" w:rsidR="00634762" w:rsidRPr="00983E1C" w:rsidRDefault="00634762" w:rsidP="00634762">
      <w:pPr>
        <w:numPr>
          <w:ilvl w:val="0"/>
          <w:numId w:val="1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Spectrum Dimensionality</w:t>
      </w:r>
      <w:r w:rsidRPr="00983E1C">
        <w:rPr>
          <w:rFonts w:ascii="Calibri" w:eastAsia="Times New Roman" w:hAnsi="Calibri" w:cs="Calibri"/>
          <w:kern w:val="0"/>
          <w14:ligatures w14:val="none"/>
        </w:rPr>
        <w:t>: Optimal manifold size.</w:t>
      </w:r>
    </w:p>
    <w:p w14:paraId="002D9538" w14:textId="77777777" w:rsidR="00634762" w:rsidRPr="00983E1C" w:rsidRDefault="00634762" w:rsidP="00634762">
      <w:pPr>
        <w:numPr>
          <w:ilvl w:val="0"/>
          <w:numId w:val="1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Update Frequency</w:t>
      </w:r>
      <w:r w:rsidRPr="00983E1C">
        <w:rPr>
          <w:rFonts w:ascii="Calibri" w:eastAsia="Times New Roman" w:hAnsi="Calibri" w:cs="Calibri"/>
          <w:kern w:val="0"/>
          <w14:ligatures w14:val="none"/>
        </w:rPr>
        <w:t>: Balance between adaptation and stability.</w:t>
      </w:r>
    </w:p>
    <w:p w14:paraId="6FC224A9"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t>6. Risk Mitigation and Limitations</w:t>
      </w:r>
    </w:p>
    <w:p w14:paraId="060564C1"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6.1 Computational Overhead Solutions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3641"/>
        <w:gridCol w:w="3258"/>
      </w:tblGrid>
      <w:tr w:rsidR="00634762" w:rsidRPr="00983E1C" w14:paraId="4FB4F0CB" w14:textId="77777777" w:rsidTr="00983E1C">
        <w:trPr>
          <w:tblCellSpacing w:w="15" w:type="dxa"/>
        </w:trPr>
        <w:tc>
          <w:tcPr>
            <w:tcW w:w="0" w:type="auto"/>
            <w:tcBorders>
              <w:bottom w:val="single" w:sz="4" w:space="0" w:color="000000"/>
            </w:tcBorders>
            <w:shd w:val="clear" w:color="auto" w:fill="D9D9D9" w:themeFill="background1" w:themeFillShade="D9"/>
            <w:vAlign w:val="center"/>
            <w:hideMark/>
          </w:tcPr>
          <w:p w14:paraId="17F6FDA2" w14:textId="77777777" w:rsidR="00634762" w:rsidRPr="00983E1C" w:rsidRDefault="00634762" w:rsidP="00983E1C">
            <w:pPr>
              <w:spacing w:after="0" w:line="240" w:lineRule="auto"/>
              <w:jc w:val="center"/>
              <w:rPr>
                <w:rFonts w:ascii="Calibri" w:eastAsia="Times New Roman" w:hAnsi="Calibri" w:cs="Calibri"/>
                <w:kern w:val="0"/>
                <w14:ligatures w14:val="none"/>
              </w:rPr>
            </w:pPr>
            <w:r w:rsidRPr="00983E1C">
              <w:rPr>
                <w:rFonts w:ascii="Calibri" w:eastAsia="Times New Roman" w:hAnsi="Calibri" w:cs="Calibri"/>
                <w:b/>
                <w:bCs/>
                <w:kern w:val="0"/>
                <w14:ligatures w14:val="none"/>
              </w:rPr>
              <w:t>Challenge</w:t>
            </w:r>
          </w:p>
        </w:tc>
        <w:tc>
          <w:tcPr>
            <w:tcW w:w="0" w:type="auto"/>
            <w:tcBorders>
              <w:left w:val="single" w:sz="4" w:space="0" w:color="000000"/>
              <w:bottom w:val="single" w:sz="4" w:space="0" w:color="000000"/>
              <w:right w:val="single" w:sz="4" w:space="0" w:color="000000"/>
            </w:tcBorders>
            <w:shd w:val="clear" w:color="auto" w:fill="D9D9D9" w:themeFill="background1" w:themeFillShade="D9"/>
            <w:vAlign w:val="center"/>
            <w:hideMark/>
          </w:tcPr>
          <w:p w14:paraId="796CE832" w14:textId="77777777" w:rsidR="00634762" w:rsidRPr="00983E1C" w:rsidRDefault="00634762" w:rsidP="00983E1C">
            <w:pPr>
              <w:spacing w:after="0" w:line="240" w:lineRule="auto"/>
              <w:jc w:val="center"/>
              <w:rPr>
                <w:rFonts w:ascii="Calibri" w:eastAsia="Times New Roman" w:hAnsi="Calibri" w:cs="Calibri"/>
                <w:kern w:val="0"/>
                <w14:ligatures w14:val="none"/>
              </w:rPr>
            </w:pPr>
            <w:r w:rsidRPr="00983E1C">
              <w:rPr>
                <w:rFonts w:ascii="Calibri" w:eastAsia="Times New Roman" w:hAnsi="Calibri" w:cs="Calibri"/>
                <w:b/>
                <w:bCs/>
                <w:kern w:val="0"/>
                <w14:ligatures w14:val="none"/>
              </w:rPr>
              <w:t>Mitigation Strategy</w:t>
            </w:r>
          </w:p>
        </w:tc>
        <w:tc>
          <w:tcPr>
            <w:tcW w:w="0" w:type="auto"/>
            <w:tcBorders>
              <w:bottom w:val="single" w:sz="4" w:space="0" w:color="000000"/>
            </w:tcBorders>
            <w:shd w:val="clear" w:color="auto" w:fill="D9D9D9" w:themeFill="background1" w:themeFillShade="D9"/>
            <w:vAlign w:val="center"/>
            <w:hideMark/>
          </w:tcPr>
          <w:p w14:paraId="6214B6C8" w14:textId="77777777" w:rsidR="00634762" w:rsidRPr="00983E1C" w:rsidRDefault="00634762" w:rsidP="00983E1C">
            <w:pPr>
              <w:spacing w:after="0" w:line="240" w:lineRule="auto"/>
              <w:jc w:val="center"/>
              <w:rPr>
                <w:rFonts w:ascii="Calibri" w:eastAsia="Times New Roman" w:hAnsi="Calibri" w:cs="Calibri"/>
                <w:kern w:val="0"/>
                <w14:ligatures w14:val="none"/>
              </w:rPr>
            </w:pPr>
            <w:r w:rsidRPr="00983E1C">
              <w:rPr>
                <w:rFonts w:ascii="Calibri" w:eastAsia="Times New Roman" w:hAnsi="Calibri" w:cs="Calibri"/>
                <w:b/>
                <w:bCs/>
                <w:kern w:val="0"/>
                <w14:ligatures w14:val="none"/>
              </w:rPr>
              <w:t>Expected Impact</w:t>
            </w:r>
          </w:p>
        </w:tc>
      </w:tr>
      <w:tr w:rsidR="00634762" w:rsidRPr="00983E1C" w14:paraId="51B5FCBA" w14:textId="77777777" w:rsidTr="00983E1C">
        <w:trPr>
          <w:tblCellSpacing w:w="15" w:type="dxa"/>
        </w:trPr>
        <w:tc>
          <w:tcPr>
            <w:tcW w:w="0" w:type="auto"/>
            <w:vAlign w:val="center"/>
            <w:hideMark/>
          </w:tcPr>
          <w:p w14:paraId="6B86894A"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Inference Latency</w:t>
            </w:r>
          </w:p>
        </w:tc>
        <w:tc>
          <w:tcPr>
            <w:tcW w:w="0" w:type="auto"/>
            <w:tcBorders>
              <w:left w:val="single" w:sz="4" w:space="0" w:color="000000"/>
              <w:right w:val="single" w:sz="4" w:space="0" w:color="000000"/>
            </w:tcBorders>
            <w:vAlign w:val="center"/>
            <w:hideMark/>
          </w:tcPr>
          <w:p w14:paraId="234DCB27"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Intelligent caching + selective activation</w:t>
            </w:r>
          </w:p>
        </w:tc>
        <w:tc>
          <w:tcPr>
            <w:tcW w:w="0" w:type="auto"/>
            <w:vAlign w:val="center"/>
            <w:hideMark/>
          </w:tcPr>
          <w:p w14:paraId="7A7766F7"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15-30% overhead vs. 200%+ naive</w:t>
            </w:r>
          </w:p>
        </w:tc>
      </w:tr>
      <w:tr w:rsidR="00634762" w:rsidRPr="00983E1C" w14:paraId="60C20664" w14:textId="77777777" w:rsidTr="00983E1C">
        <w:trPr>
          <w:tblCellSpacing w:w="15" w:type="dxa"/>
        </w:trPr>
        <w:tc>
          <w:tcPr>
            <w:tcW w:w="0" w:type="auto"/>
            <w:tcBorders>
              <w:top w:val="single" w:sz="4" w:space="0" w:color="000000"/>
            </w:tcBorders>
            <w:vAlign w:val="center"/>
            <w:hideMark/>
          </w:tcPr>
          <w:p w14:paraId="4DAD5418"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Memory Usage</w:t>
            </w:r>
          </w:p>
        </w:tc>
        <w:tc>
          <w:tcPr>
            <w:tcW w:w="0" w:type="auto"/>
            <w:tcBorders>
              <w:top w:val="single" w:sz="4" w:space="0" w:color="000000"/>
              <w:left w:val="single" w:sz="4" w:space="0" w:color="000000"/>
              <w:right w:val="single" w:sz="4" w:space="0" w:color="000000"/>
            </w:tcBorders>
            <w:vAlign w:val="center"/>
            <w:hideMark/>
          </w:tcPr>
          <w:p w14:paraId="0D800579"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Compressed spectrum + LRU cache</w:t>
            </w:r>
          </w:p>
        </w:tc>
        <w:tc>
          <w:tcPr>
            <w:tcW w:w="0" w:type="auto"/>
            <w:tcBorders>
              <w:top w:val="single" w:sz="4" w:space="0" w:color="000000"/>
            </w:tcBorders>
            <w:vAlign w:val="center"/>
            <w:hideMark/>
          </w:tcPr>
          <w:p w14:paraId="035EA3E4"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Bounded growth with high hit rates</w:t>
            </w:r>
          </w:p>
        </w:tc>
      </w:tr>
      <w:tr w:rsidR="00634762" w:rsidRPr="00983E1C" w14:paraId="2F12AAF3" w14:textId="77777777" w:rsidTr="00983E1C">
        <w:trPr>
          <w:tblCellSpacing w:w="15" w:type="dxa"/>
        </w:trPr>
        <w:tc>
          <w:tcPr>
            <w:tcW w:w="0" w:type="auto"/>
            <w:tcBorders>
              <w:top w:val="single" w:sz="4" w:space="0" w:color="000000"/>
            </w:tcBorders>
            <w:vAlign w:val="center"/>
            <w:hideMark/>
          </w:tcPr>
          <w:p w14:paraId="0E7C1CBF"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Training Complexity</w:t>
            </w:r>
          </w:p>
        </w:tc>
        <w:tc>
          <w:tcPr>
            <w:tcW w:w="0" w:type="auto"/>
            <w:tcBorders>
              <w:top w:val="single" w:sz="4" w:space="0" w:color="000000"/>
              <w:left w:val="single" w:sz="4" w:space="0" w:color="000000"/>
              <w:right w:val="single" w:sz="4" w:space="0" w:color="000000"/>
            </w:tcBorders>
            <w:vAlign w:val="center"/>
            <w:hideMark/>
          </w:tcPr>
          <w:p w14:paraId="4A678CE0"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Progressive curriculum + stable updates</w:t>
            </w:r>
          </w:p>
        </w:tc>
        <w:tc>
          <w:tcPr>
            <w:tcW w:w="0" w:type="auto"/>
            <w:tcBorders>
              <w:top w:val="single" w:sz="4" w:space="0" w:color="000000"/>
            </w:tcBorders>
            <w:vAlign w:val="center"/>
            <w:hideMark/>
          </w:tcPr>
          <w:p w14:paraId="01943DC7" w14:textId="77777777" w:rsidR="00634762" w:rsidRPr="00983E1C" w:rsidRDefault="00634762" w:rsidP="00634762">
            <w:pPr>
              <w:spacing w:after="0" w:line="240" w:lineRule="auto"/>
              <w:jc w:val="both"/>
              <w:rPr>
                <w:rFonts w:ascii="Calibri" w:eastAsia="Times New Roman" w:hAnsi="Calibri" w:cs="Calibri"/>
                <w:kern w:val="0"/>
                <w:sz w:val="22"/>
                <w:szCs w:val="22"/>
                <w14:ligatures w14:val="none"/>
              </w:rPr>
            </w:pPr>
            <w:r w:rsidRPr="00983E1C">
              <w:rPr>
                <w:rFonts w:ascii="Calibri" w:eastAsia="Times New Roman" w:hAnsi="Calibri" w:cs="Calibri"/>
                <w:kern w:val="0"/>
                <w:sz w:val="22"/>
                <w:szCs w:val="22"/>
                <w14:ligatures w14:val="none"/>
              </w:rPr>
              <w:t>Manageable complexity increase</w:t>
            </w:r>
          </w:p>
        </w:tc>
      </w:tr>
    </w:tbl>
    <w:p w14:paraId="7A34F3D5"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6.2 Representational Stability</w:t>
      </w:r>
    </w:p>
    <w:p w14:paraId="5C7B29A0" w14:textId="77777777" w:rsidR="00634762" w:rsidRPr="00983E1C" w:rsidRDefault="00634762" w:rsidP="00634762">
      <w:pPr>
        <w:numPr>
          <w:ilvl w:val="0"/>
          <w:numId w:val="1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Spectrum Anchoring</w:t>
      </w:r>
      <w:r w:rsidRPr="00983E1C">
        <w:rPr>
          <w:rFonts w:ascii="Calibri" w:eastAsia="Times New Roman" w:hAnsi="Calibri" w:cs="Calibri"/>
          <w:kern w:val="0"/>
          <w14:ligatures w14:val="none"/>
        </w:rPr>
        <w:t>: Fixed reference points prevent complete drift.</w:t>
      </w:r>
    </w:p>
    <w:p w14:paraId="7BF8CF4A" w14:textId="77777777" w:rsidR="00634762" w:rsidRPr="00983E1C" w:rsidRDefault="00634762" w:rsidP="00634762">
      <w:pPr>
        <w:numPr>
          <w:ilvl w:val="0"/>
          <w:numId w:val="1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Validation Monitoring</w:t>
      </w:r>
      <w:r w:rsidRPr="00983E1C">
        <w:rPr>
          <w:rFonts w:ascii="Calibri" w:eastAsia="Times New Roman" w:hAnsi="Calibri" w:cs="Calibri"/>
          <w:kern w:val="0"/>
          <w14:ligatures w14:val="none"/>
        </w:rPr>
        <w:t>: I track representation consistency across training.</w:t>
      </w:r>
    </w:p>
    <w:p w14:paraId="133546DE" w14:textId="77777777" w:rsidR="00634762" w:rsidRPr="00983E1C" w:rsidRDefault="00634762" w:rsidP="00634762">
      <w:pPr>
        <w:numPr>
          <w:ilvl w:val="0"/>
          <w:numId w:val="1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Rollback Mechanisms</w:t>
      </w:r>
      <w:r w:rsidRPr="00983E1C">
        <w:rPr>
          <w:rFonts w:ascii="Calibri" w:eastAsia="Times New Roman" w:hAnsi="Calibri" w:cs="Calibri"/>
          <w:kern w:val="0"/>
          <w14:ligatures w14:val="none"/>
        </w:rPr>
        <w:t>: I can revert to stable spectrum states if drift is detected.</w:t>
      </w:r>
    </w:p>
    <w:p w14:paraId="7DEC6539"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6.3 Evaluation Challenges</w:t>
      </w:r>
    </w:p>
    <w:p w14:paraId="70F42CD9" w14:textId="77777777" w:rsidR="00634762" w:rsidRPr="00983E1C" w:rsidRDefault="00634762" w:rsidP="00634762">
      <w:pPr>
        <w:numPr>
          <w:ilvl w:val="0"/>
          <w:numId w:val="1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lastRenderedPageBreak/>
        <w:t>New Metrics</w:t>
      </w:r>
      <w:r w:rsidRPr="00983E1C">
        <w:rPr>
          <w:rFonts w:ascii="Calibri" w:eastAsia="Times New Roman" w:hAnsi="Calibri" w:cs="Calibri"/>
          <w:kern w:val="0"/>
          <w14:ligatures w14:val="none"/>
        </w:rPr>
        <w:t>: I will develop context-aware evaluation protocols.</w:t>
      </w:r>
    </w:p>
    <w:p w14:paraId="62696575" w14:textId="7E672BD5" w:rsidR="00634762" w:rsidRPr="00983E1C" w:rsidRDefault="00634762" w:rsidP="00634762">
      <w:pPr>
        <w:numPr>
          <w:ilvl w:val="0"/>
          <w:numId w:val="1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Fair Comparison</w:t>
      </w:r>
      <w:r w:rsidRPr="00983E1C">
        <w:rPr>
          <w:rFonts w:ascii="Calibri" w:eastAsia="Times New Roman" w:hAnsi="Calibri" w:cs="Calibri"/>
          <w:kern w:val="0"/>
          <w14:ligatures w14:val="none"/>
        </w:rPr>
        <w:t xml:space="preserve">: I will </w:t>
      </w:r>
      <w:r w:rsidR="00983E1C" w:rsidRPr="00983E1C">
        <w:rPr>
          <w:rFonts w:ascii="Calibri" w:eastAsia="Times New Roman" w:hAnsi="Calibri" w:cs="Calibri"/>
          <w:kern w:val="0"/>
          <w14:ligatures w14:val="none"/>
        </w:rPr>
        <w:t>control</w:t>
      </w:r>
      <w:r w:rsidRPr="00983E1C">
        <w:rPr>
          <w:rFonts w:ascii="Calibri" w:eastAsia="Times New Roman" w:hAnsi="Calibri" w:cs="Calibri"/>
          <w:kern w:val="0"/>
          <w14:ligatures w14:val="none"/>
        </w:rPr>
        <w:t xml:space="preserve"> computational budgets across methods.</w:t>
      </w:r>
    </w:p>
    <w:p w14:paraId="0066379D" w14:textId="77777777" w:rsidR="00634762" w:rsidRPr="00983E1C" w:rsidRDefault="00634762" w:rsidP="00634762">
      <w:pPr>
        <w:numPr>
          <w:ilvl w:val="0"/>
          <w:numId w:val="1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Interpretability</w:t>
      </w:r>
      <w:r w:rsidRPr="00983E1C">
        <w:rPr>
          <w:rFonts w:ascii="Calibri" w:eastAsia="Times New Roman" w:hAnsi="Calibri" w:cs="Calibri"/>
          <w:kern w:val="0"/>
          <w14:ligatures w14:val="none"/>
        </w:rPr>
        <w:t>: I will visualize spectrum evolution and token trajectories.</w:t>
      </w:r>
    </w:p>
    <w:p w14:paraId="6C702A0B"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t>7. Implementation Roadmap</w:t>
      </w:r>
    </w:p>
    <w:p w14:paraId="2609E80D"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Phase 1: Proof of Concept (3-4 months)</w:t>
      </w:r>
    </w:p>
    <w:p w14:paraId="65180CEB" w14:textId="77777777" w:rsidR="00634762" w:rsidRPr="00983E1C" w:rsidRDefault="00634762" w:rsidP="00634762">
      <w:pPr>
        <w:numPr>
          <w:ilvl w:val="0"/>
          <w:numId w:val="17"/>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will implement basic CST with simple ambiguity detection.</w:t>
      </w:r>
    </w:p>
    <w:p w14:paraId="66B4772C" w14:textId="23EE09B0" w:rsidR="00634762" w:rsidRPr="00983E1C" w:rsidRDefault="00634762" w:rsidP="00634762">
      <w:pPr>
        <w:numPr>
          <w:ilvl w:val="0"/>
          <w:numId w:val="17"/>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 xml:space="preserve">I will </w:t>
      </w:r>
      <w:r w:rsidR="00983E1C" w:rsidRPr="00983E1C">
        <w:rPr>
          <w:rFonts w:ascii="Calibri" w:eastAsia="Times New Roman" w:hAnsi="Calibri" w:cs="Calibri"/>
          <w:kern w:val="0"/>
          <w14:ligatures w14:val="none"/>
        </w:rPr>
        <w:t>evaluate</w:t>
      </w:r>
      <w:r w:rsidRPr="00983E1C">
        <w:rPr>
          <w:rFonts w:ascii="Calibri" w:eastAsia="Times New Roman" w:hAnsi="Calibri" w:cs="Calibri"/>
          <w:kern w:val="0"/>
          <w14:ligatures w14:val="none"/>
        </w:rPr>
        <w:t xml:space="preserve"> word sense disambiguation tasks.</w:t>
      </w:r>
    </w:p>
    <w:p w14:paraId="344CD117" w14:textId="77777777" w:rsidR="00634762" w:rsidRPr="00983E1C" w:rsidRDefault="00634762" w:rsidP="00634762">
      <w:pPr>
        <w:numPr>
          <w:ilvl w:val="0"/>
          <w:numId w:val="17"/>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will establish baseline computational benchmarks.</w:t>
      </w:r>
    </w:p>
    <w:p w14:paraId="01FE2DBC"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Phase 2: Optimization (4-5 months)</w:t>
      </w:r>
    </w:p>
    <w:p w14:paraId="0F2D38A0" w14:textId="4180EE74" w:rsidR="00634762" w:rsidRPr="00983E1C" w:rsidRDefault="00634762" w:rsidP="00634762">
      <w:pPr>
        <w:numPr>
          <w:ilvl w:val="0"/>
          <w:numId w:val="18"/>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 xml:space="preserve">I will implement </w:t>
      </w:r>
      <w:r w:rsidR="00983E1C" w:rsidRPr="00983E1C">
        <w:rPr>
          <w:rFonts w:ascii="Calibri" w:eastAsia="Times New Roman" w:hAnsi="Calibri" w:cs="Calibri"/>
          <w:kern w:val="0"/>
          <w14:ligatures w14:val="none"/>
        </w:rPr>
        <w:t>coaching</w:t>
      </w:r>
      <w:r w:rsidRPr="00983E1C">
        <w:rPr>
          <w:rFonts w:ascii="Calibri" w:eastAsia="Times New Roman" w:hAnsi="Calibri" w:cs="Calibri"/>
          <w:kern w:val="0"/>
          <w14:ligatures w14:val="none"/>
        </w:rPr>
        <w:t xml:space="preserve"> and selective activation.</w:t>
      </w:r>
    </w:p>
    <w:p w14:paraId="54E215DD" w14:textId="77777777" w:rsidR="00634762" w:rsidRPr="00983E1C" w:rsidRDefault="00634762" w:rsidP="00634762">
      <w:pPr>
        <w:numPr>
          <w:ilvl w:val="0"/>
          <w:numId w:val="18"/>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will integrate multimodal features.</w:t>
      </w:r>
    </w:p>
    <w:p w14:paraId="006D9190" w14:textId="2350AB4E" w:rsidR="00634762" w:rsidRPr="00983E1C" w:rsidRDefault="00634762" w:rsidP="00634762">
      <w:pPr>
        <w:numPr>
          <w:ilvl w:val="0"/>
          <w:numId w:val="18"/>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 xml:space="preserve">I will </w:t>
      </w:r>
      <w:r w:rsidR="00983E1C" w:rsidRPr="00983E1C">
        <w:rPr>
          <w:rFonts w:ascii="Calibri" w:eastAsia="Times New Roman" w:hAnsi="Calibri" w:cs="Calibri"/>
          <w:kern w:val="0"/>
          <w14:ligatures w14:val="none"/>
        </w:rPr>
        <w:t>scale</w:t>
      </w:r>
      <w:r w:rsidRPr="00983E1C">
        <w:rPr>
          <w:rFonts w:ascii="Calibri" w:eastAsia="Times New Roman" w:hAnsi="Calibri" w:cs="Calibri"/>
          <w:kern w:val="0"/>
          <w14:ligatures w14:val="none"/>
        </w:rPr>
        <w:t xml:space="preserve"> transformer-base size models.</w:t>
      </w:r>
    </w:p>
    <w:p w14:paraId="0675DF5D"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Phase 3: Full Evaluation (5-6 months)</w:t>
      </w:r>
    </w:p>
    <w:p w14:paraId="7306A00A" w14:textId="77777777" w:rsidR="00634762" w:rsidRPr="00983E1C" w:rsidRDefault="00634762" w:rsidP="00634762">
      <w:pPr>
        <w:numPr>
          <w:ilvl w:val="0"/>
          <w:numId w:val="19"/>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will conduct comprehensive benchmark evaluation.</w:t>
      </w:r>
    </w:p>
    <w:p w14:paraId="6036A03E" w14:textId="70ADE774" w:rsidR="00634762" w:rsidRPr="00983E1C" w:rsidRDefault="00634762" w:rsidP="00634762">
      <w:pPr>
        <w:numPr>
          <w:ilvl w:val="0"/>
          <w:numId w:val="19"/>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 xml:space="preserve">I will </w:t>
      </w:r>
      <w:r w:rsidR="00983E1C" w:rsidRPr="00983E1C">
        <w:rPr>
          <w:rFonts w:ascii="Calibri" w:eastAsia="Times New Roman" w:hAnsi="Calibri" w:cs="Calibri"/>
          <w:kern w:val="0"/>
          <w14:ligatures w14:val="none"/>
        </w:rPr>
        <w:t>make</w:t>
      </w:r>
      <w:r w:rsidRPr="00983E1C">
        <w:rPr>
          <w:rFonts w:ascii="Calibri" w:eastAsia="Times New Roman" w:hAnsi="Calibri" w:cs="Calibri"/>
          <w:kern w:val="0"/>
          <w14:ligatures w14:val="none"/>
        </w:rPr>
        <w:t xml:space="preserve"> comparison with state-of-the-art methods.</w:t>
      </w:r>
    </w:p>
    <w:p w14:paraId="2AAE47D0" w14:textId="77777777" w:rsidR="00634762" w:rsidRPr="00983E1C" w:rsidRDefault="00634762" w:rsidP="00634762">
      <w:pPr>
        <w:numPr>
          <w:ilvl w:val="0"/>
          <w:numId w:val="19"/>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 will conduct analysis of scaling properties.</w:t>
      </w:r>
    </w:p>
    <w:p w14:paraId="7B05AF81"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t>8. Expected Contributions</w:t>
      </w:r>
    </w:p>
    <w:p w14:paraId="242AE9DE"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8.1 Theoretical Contributions</w:t>
      </w:r>
    </w:p>
    <w:p w14:paraId="1D5AA2D2" w14:textId="77777777" w:rsidR="00634762" w:rsidRPr="00983E1C" w:rsidRDefault="00634762" w:rsidP="00634762">
      <w:pPr>
        <w:numPr>
          <w:ilvl w:val="0"/>
          <w:numId w:val="20"/>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A framework for hybrid static/dynamic tokenization.</w:t>
      </w:r>
    </w:p>
    <w:p w14:paraId="39251C78" w14:textId="77777777" w:rsidR="00634762" w:rsidRPr="00983E1C" w:rsidRDefault="00634762" w:rsidP="00634762">
      <w:pPr>
        <w:numPr>
          <w:ilvl w:val="0"/>
          <w:numId w:val="20"/>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An analysis of context-representation trade-offs in transformers.</w:t>
      </w:r>
    </w:p>
    <w:p w14:paraId="5FC1FAB0" w14:textId="77777777" w:rsidR="00634762" w:rsidRPr="00983E1C" w:rsidRDefault="00634762" w:rsidP="00634762">
      <w:pPr>
        <w:numPr>
          <w:ilvl w:val="0"/>
          <w:numId w:val="20"/>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Principles for multimodal tokenization integration.</w:t>
      </w:r>
    </w:p>
    <w:p w14:paraId="2FBB1CA3"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8.2 Practical Contributions</w:t>
      </w:r>
    </w:p>
    <w:p w14:paraId="384665DE" w14:textId="77777777" w:rsidR="00634762" w:rsidRPr="00983E1C" w:rsidRDefault="00634762" w:rsidP="00634762">
      <w:pPr>
        <w:numPr>
          <w:ilvl w:val="0"/>
          <w:numId w:val="21"/>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Efficient algorithms for context-aware tokenization.</w:t>
      </w:r>
    </w:p>
    <w:p w14:paraId="7FBEC884" w14:textId="77777777" w:rsidR="00634762" w:rsidRPr="00983E1C" w:rsidRDefault="00634762" w:rsidP="00634762">
      <w:pPr>
        <w:numPr>
          <w:ilvl w:val="0"/>
          <w:numId w:val="21"/>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An open-source implementation and evaluation suite.</w:t>
      </w:r>
    </w:p>
    <w:p w14:paraId="551F6C1C" w14:textId="77777777" w:rsidR="00634762" w:rsidRPr="00983E1C" w:rsidRDefault="00634762" w:rsidP="00634762">
      <w:pPr>
        <w:numPr>
          <w:ilvl w:val="0"/>
          <w:numId w:val="21"/>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Guidelines for selective dynamic representation.</w:t>
      </w:r>
    </w:p>
    <w:p w14:paraId="31834743"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8.3 Empirical Contributions</w:t>
      </w:r>
    </w:p>
    <w:p w14:paraId="1451AE0F" w14:textId="77777777" w:rsidR="00634762" w:rsidRPr="00983E1C" w:rsidRDefault="00634762" w:rsidP="00634762">
      <w:pPr>
        <w:numPr>
          <w:ilvl w:val="0"/>
          <w:numId w:val="22"/>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Quantified benefits of contextual tokenization.</w:t>
      </w:r>
    </w:p>
    <w:p w14:paraId="1C8F2B53" w14:textId="77777777" w:rsidR="00634762" w:rsidRPr="00983E1C" w:rsidRDefault="00634762" w:rsidP="00634762">
      <w:pPr>
        <w:numPr>
          <w:ilvl w:val="0"/>
          <w:numId w:val="22"/>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A computational cost-benefit analysis.</w:t>
      </w:r>
    </w:p>
    <w:p w14:paraId="3B7DD9A2" w14:textId="77777777" w:rsidR="00634762" w:rsidRPr="00983E1C" w:rsidRDefault="00634762" w:rsidP="00634762">
      <w:pPr>
        <w:numPr>
          <w:ilvl w:val="0"/>
          <w:numId w:val="22"/>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Domain adaptation case studies.</w:t>
      </w:r>
    </w:p>
    <w:p w14:paraId="6612E475"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lastRenderedPageBreak/>
        <w:t>9. Broader Impact and Future Work</w:t>
      </w:r>
    </w:p>
    <w:p w14:paraId="7DD336B7"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9.1 Potential Applications</w:t>
      </w:r>
    </w:p>
    <w:p w14:paraId="2AE6FEFF" w14:textId="77777777" w:rsidR="00634762" w:rsidRPr="00983E1C" w:rsidRDefault="00634762" w:rsidP="00634762">
      <w:pPr>
        <w:numPr>
          <w:ilvl w:val="0"/>
          <w:numId w:val="2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Personalized Language Models</w:t>
      </w:r>
      <w:r w:rsidRPr="00983E1C">
        <w:rPr>
          <w:rFonts w:ascii="Calibri" w:eastAsia="Times New Roman" w:hAnsi="Calibri" w:cs="Calibri"/>
          <w:kern w:val="0"/>
          <w14:ligatures w14:val="none"/>
        </w:rPr>
        <w:t>: User-specific tokenization adaptation.</w:t>
      </w:r>
    </w:p>
    <w:p w14:paraId="7AD1417E" w14:textId="77777777" w:rsidR="00634762" w:rsidRPr="00983E1C" w:rsidRDefault="00634762" w:rsidP="00634762">
      <w:pPr>
        <w:numPr>
          <w:ilvl w:val="0"/>
          <w:numId w:val="2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Cross-Lingual Transfer</w:t>
      </w:r>
      <w:r w:rsidRPr="00983E1C">
        <w:rPr>
          <w:rFonts w:ascii="Calibri" w:eastAsia="Times New Roman" w:hAnsi="Calibri" w:cs="Calibri"/>
          <w:kern w:val="0"/>
          <w14:ligatures w14:val="none"/>
        </w:rPr>
        <w:t>: Context-aware multilingual representations.</w:t>
      </w:r>
    </w:p>
    <w:p w14:paraId="48CA7C34" w14:textId="77777777" w:rsidR="00634762" w:rsidRPr="00983E1C" w:rsidRDefault="00634762" w:rsidP="00634762">
      <w:pPr>
        <w:numPr>
          <w:ilvl w:val="0"/>
          <w:numId w:val="2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Scientific Literature</w:t>
      </w:r>
      <w:r w:rsidRPr="00983E1C">
        <w:rPr>
          <w:rFonts w:ascii="Calibri" w:eastAsia="Times New Roman" w:hAnsi="Calibri" w:cs="Calibri"/>
          <w:kern w:val="0"/>
          <w14:ligatures w14:val="none"/>
        </w:rPr>
        <w:t>: Domain-specific semantic understanding.</w:t>
      </w:r>
    </w:p>
    <w:p w14:paraId="1B0BB36E" w14:textId="77777777" w:rsidR="00634762" w:rsidRPr="00983E1C" w:rsidRDefault="00634762" w:rsidP="00634762">
      <w:pPr>
        <w:numPr>
          <w:ilvl w:val="0"/>
          <w:numId w:val="23"/>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Real-Time Systems</w:t>
      </w:r>
      <w:r w:rsidRPr="00983E1C">
        <w:rPr>
          <w:rFonts w:ascii="Calibri" w:eastAsia="Times New Roman" w:hAnsi="Calibri" w:cs="Calibri"/>
          <w:kern w:val="0"/>
          <w14:ligatures w14:val="none"/>
        </w:rPr>
        <w:t>: Adaptive tokenization for streaming data.</w:t>
      </w:r>
    </w:p>
    <w:p w14:paraId="2AEF42F4"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9.2 Ethical Considerations</w:t>
      </w:r>
    </w:p>
    <w:p w14:paraId="37E842C3" w14:textId="77777777" w:rsidR="00634762" w:rsidRPr="00983E1C" w:rsidRDefault="00634762" w:rsidP="00634762">
      <w:pPr>
        <w:numPr>
          <w:ilvl w:val="0"/>
          <w:numId w:val="2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Privacy</w:t>
      </w:r>
      <w:r w:rsidRPr="00983E1C">
        <w:rPr>
          <w:rFonts w:ascii="Calibri" w:eastAsia="Times New Roman" w:hAnsi="Calibri" w:cs="Calibri"/>
          <w:kern w:val="0"/>
          <w14:ligatures w14:val="none"/>
        </w:rPr>
        <w:t>: Metadata incorporation must respect user privacy.</w:t>
      </w:r>
    </w:p>
    <w:p w14:paraId="64560E8D" w14:textId="77777777" w:rsidR="00634762" w:rsidRPr="00983E1C" w:rsidRDefault="00634762" w:rsidP="00634762">
      <w:pPr>
        <w:numPr>
          <w:ilvl w:val="0"/>
          <w:numId w:val="2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Bias</w:t>
      </w:r>
      <w:r w:rsidRPr="00983E1C">
        <w:rPr>
          <w:rFonts w:ascii="Calibri" w:eastAsia="Times New Roman" w:hAnsi="Calibri" w:cs="Calibri"/>
          <w:kern w:val="0"/>
          <w14:ligatures w14:val="none"/>
        </w:rPr>
        <w:t>: Context-aware representations might amplify existing biases.</w:t>
      </w:r>
    </w:p>
    <w:p w14:paraId="54791DA6" w14:textId="77777777" w:rsidR="00634762" w:rsidRPr="00983E1C" w:rsidRDefault="00634762" w:rsidP="00634762">
      <w:pPr>
        <w:numPr>
          <w:ilvl w:val="0"/>
          <w:numId w:val="24"/>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Fairness</w:t>
      </w:r>
      <w:r w:rsidRPr="00983E1C">
        <w:rPr>
          <w:rFonts w:ascii="Calibri" w:eastAsia="Times New Roman" w:hAnsi="Calibri" w:cs="Calibri"/>
          <w:kern w:val="0"/>
          <w14:ligatures w14:val="none"/>
        </w:rPr>
        <w:t>: Ensure equal performance across user groups and domains.</w:t>
      </w:r>
    </w:p>
    <w:p w14:paraId="45734EC2" w14:textId="77777777" w:rsidR="00634762" w:rsidRPr="00983E1C" w:rsidRDefault="00634762" w:rsidP="00634762">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983E1C">
        <w:rPr>
          <w:rFonts w:ascii="Calibri" w:eastAsia="Times New Roman" w:hAnsi="Calibri" w:cs="Calibri"/>
          <w:b/>
          <w:bCs/>
          <w:kern w:val="0"/>
          <w:sz w:val="27"/>
          <w:szCs w:val="27"/>
          <w14:ligatures w14:val="none"/>
        </w:rPr>
        <w:t>9.3 Future Research Directions</w:t>
      </w:r>
    </w:p>
    <w:p w14:paraId="73A14011" w14:textId="77777777" w:rsidR="00634762" w:rsidRPr="00983E1C" w:rsidRDefault="00634762" w:rsidP="00634762">
      <w:pPr>
        <w:numPr>
          <w:ilvl w:val="0"/>
          <w:numId w:val="2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Neural Architecture Search</w:t>
      </w:r>
      <w:r w:rsidRPr="00983E1C">
        <w:rPr>
          <w:rFonts w:ascii="Calibri" w:eastAsia="Times New Roman" w:hAnsi="Calibri" w:cs="Calibri"/>
          <w:kern w:val="0"/>
          <w14:ligatures w14:val="none"/>
        </w:rPr>
        <w:t>: Optimize CST architectures automatically.</w:t>
      </w:r>
    </w:p>
    <w:p w14:paraId="0C23B2FB" w14:textId="77777777" w:rsidR="00634762" w:rsidRPr="00983E1C" w:rsidRDefault="00634762" w:rsidP="00634762">
      <w:pPr>
        <w:numPr>
          <w:ilvl w:val="0"/>
          <w:numId w:val="2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Federated Learning</w:t>
      </w:r>
      <w:r w:rsidRPr="00983E1C">
        <w:rPr>
          <w:rFonts w:ascii="Calibri" w:eastAsia="Times New Roman" w:hAnsi="Calibri" w:cs="Calibri"/>
          <w:kern w:val="0"/>
          <w14:ligatures w14:val="none"/>
        </w:rPr>
        <w:t>: Collaborative spectrum learning across institutions.</w:t>
      </w:r>
    </w:p>
    <w:p w14:paraId="509602C0" w14:textId="77777777" w:rsidR="00634762" w:rsidRPr="00983E1C" w:rsidRDefault="00634762" w:rsidP="00634762">
      <w:pPr>
        <w:numPr>
          <w:ilvl w:val="0"/>
          <w:numId w:val="2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Continual Learning</w:t>
      </w:r>
      <w:r w:rsidRPr="00983E1C">
        <w:rPr>
          <w:rFonts w:ascii="Calibri" w:eastAsia="Times New Roman" w:hAnsi="Calibri" w:cs="Calibri"/>
          <w:kern w:val="0"/>
          <w14:ligatures w14:val="none"/>
        </w:rPr>
        <w:t>: Lifelong adaptation without forgetting.</w:t>
      </w:r>
    </w:p>
    <w:p w14:paraId="25F4691A" w14:textId="77777777" w:rsidR="00634762" w:rsidRPr="00983E1C" w:rsidRDefault="00634762" w:rsidP="00634762">
      <w:pPr>
        <w:numPr>
          <w:ilvl w:val="0"/>
          <w:numId w:val="25"/>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b/>
          <w:bCs/>
          <w:kern w:val="0"/>
          <w14:ligatures w14:val="none"/>
        </w:rPr>
        <w:t>Quantum Computing</w:t>
      </w:r>
      <w:r w:rsidRPr="00983E1C">
        <w:rPr>
          <w:rFonts w:ascii="Calibri" w:eastAsia="Times New Roman" w:hAnsi="Calibri" w:cs="Calibri"/>
          <w:kern w:val="0"/>
          <w14:ligatures w14:val="none"/>
        </w:rPr>
        <w:t>: Explore quantum algorithms for spectrum optimization.</w:t>
      </w:r>
    </w:p>
    <w:p w14:paraId="2C70CCC2"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t>10. Conclusion</w:t>
      </w:r>
    </w:p>
    <w:p w14:paraId="7E6BFECC" w14:textId="77777777" w:rsidR="00634762" w:rsidRPr="00983E1C" w:rsidRDefault="00634762" w:rsidP="00634762">
      <w:p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Contextual Spectrum Tokenization addresses fundamental limitations of static tokenization by selectively applying context-aware representations where they matter most. My hybrid approach balances semantic fidelity with computational practicality through intelligent caching, selective activation, and stable training procedures.</w:t>
      </w:r>
    </w:p>
    <w:p w14:paraId="101ACD86" w14:textId="77777777" w:rsidR="00634762" w:rsidRPr="00983E1C" w:rsidRDefault="00634762" w:rsidP="00634762">
      <w:p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By moving contextual understanding closer to the input layer, CST promises to:</w:t>
      </w:r>
    </w:p>
    <w:p w14:paraId="6F4B596E" w14:textId="77777777" w:rsidR="00634762" w:rsidRPr="00983E1C" w:rsidRDefault="00634762" w:rsidP="00634762">
      <w:pPr>
        <w:numPr>
          <w:ilvl w:val="0"/>
          <w:numId w:val="2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Reduce the computational burden on deep transformer layers.</w:t>
      </w:r>
    </w:p>
    <w:p w14:paraId="38B2C34D" w14:textId="77777777" w:rsidR="00634762" w:rsidRPr="00983E1C" w:rsidRDefault="00634762" w:rsidP="00634762">
      <w:pPr>
        <w:numPr>
          <w:ilvl w:val="0"/>
          <w:numId w:val="2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Enable better multimodal integration.</w:t>
      </w:r>
    </w:p>
    <w:p w14:paraId="3CFB4201" w14:textId="77777777" w:rsidR="00634762" w:rsidRPr="00983E1C" w:rsidRDefault="00634762" w:rsidP="00634762">
      <w:pPr>
        <w:numPr>
          <w:ilvl w:val="0"/>
          <w:numId w:val="2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Improve domain adaptation and personalization.</w:t>
      </w:r>
    </w:p>
    <w:p w14:paraId="0E2002D3" w14:textId="77777777" w:rsidR="00634762" w:rsidRPr="00983E1C" w:rsidRDefault="00634762" w:rsidP="00634762">
      <w:pPr>
        <w:numPr>
          <w:ilvl w:val="0"/>
          <w:numId w:val="26"/>
        </w:num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Provide a foundation for next-generation language understanding systems.</w:t>
      </w:r>
    </w:p>
    <w:p w14:paraId="7D18FFB0" w14:textId="2D1249EF" w:rsidR="00634762" w:rsidRPr="00983E1C" w:rsidRDefault="00634762" w:rsidP="00634762">
      <w:pPr>
        <w:spacing w:before="100" w:beforeAutospacing="1" w:after="100" w:afterAutospacing="1" w:line="240" w:lineRule="auto"/>
        <w:jc w:val="both"/>
        <w:rPr>
          <w:rFonts w:ascii="Calibri" w:eastAsia="Times New Roman" w:hAnsi="Calibri" w:cs="Calibri"/>
          <w:kern w:val="0"/>
          <w14:ligatures w14:val="none"/>
        </w:rPr>
      </w:pPr>
      <w:r w:rsidRPr="00983E1C">
        <w:rPr>
          <w:rFonts w:ascii="Calibri" w:eastAsia="Times New Roman" w:hAnsi="Calibri" w:cs="Calibri"/>
          <w:kern w:val="0"/>
          <w14:ligatures w14:val="none"/>
        </w:rPr>
        <w:t>While challenges remain in computational efficiency and training stability, my proposed mitigation strategies and phased implementation approach provide a clear path toward practical deployment. CST represents a promising evolution in how I prepare textual input for neural language models, with implications for both research and real-world applications.</w:t>
      </w:r>
    </w:p>
    <w:p w14:paraId="31AB0E19" w14:textId="77777777" w:rsidR="00634762" w:rsidRPr="00983E1C" w:rsidRDefault="00634762">
      <w:pPr>
        <w:rPr>
          <w:rFonts w:ascii="Calibri" w:eastAsia="Times New Roman" w:hAnsi="Calibri" w:cs="Calibri"/>
          <w:kern w:val="0"/>
          <w14:ligatures w14:val="none"/>
        </w:rPr>
      </w:pPr>
      <w:r w:rsidRPr="00983E1C">
        <w:rPr>
          <w:rFonts w:ascii="Calibri" w:eastAsia="Times New Roman" w:hAnsi="Calibri" w:cs="Calibri"/>
          <w:kern w:val="0"/>
          <w14:ligatures w14:val="none"/>
        </w:rPr>
        <w:br w:type="page"/>
      </w:r>
    </w:p>
    <w:p w14:paraId="4315F521"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lastRenderedPageBreak/>
        <w:t>References</w:t>
      </w:r>
    </w:p>
    <w:p w14:paraId="1DF6EFA8" w14:textId="77777777" w:rsidR="00634762" w:rsidRPr="00983E1C" w:rsidRDefault="00634762" w:rsidP="00634762">
      <w:pPr>
        <w:numPr>
          <w:ilvl w:val="0"/>
          <w:numId w:val="28"/>
        </w:numPr>
        <w:spacing w:after="45" w:line="300" w:lineRule="atLeast"/>
        <w:rPr>
          <w:rFonts w:ascii="Calibri" w:eastAsia="Times New Roman" w:hAnsi="Calibri" w:cs="Calibri"/>
          <w:color w:val="000000" w:themeColor="text1"/>
          <w:kern w:val="0"/>
          <w:sz w:val="21"/>
          <w:szCs w:val="21"/>
          <w14:ligatures w14:val="none"/>
        </w:rPr>
      </w:pPr>
      <w:r w:rsidRPr="00983E1C">
        <w:rPr>
          <w:rFonts w:ascii="Calibri" w:eastAsia="Times New Roman" w:hAnsi="Calibri" w:cs="Calibri"/>
          <w:b/>
          <w:bCs/>
          <w:color w:val="000000" w:themeColor="text1"/>
          <w:kern w:val="0"/>
          <w:sz w:val="21"/>
          <w:szCs w:val="21"/>
          <w14:ligatures w14:val="none"/>
        </w:rPr>
        <w:t>Tokenization (Foundational BPE):</w:t>
      </w:r>
      <w:r w:rsidRPr="00983E1C">
        <w:rPr>
          <w:rFonts w:ascii="Calibri" w:eastAsia="Times New Roman" w:hAnsi="Calibri" w:cs="Calibri"/>
          <w:color w:val="000000" w:themeColor="text1"/>
          <w:kern w:val="0"/>
          <w:sz w:val="21"/>
          <w:szCs w:val="21"/>
          <w14:ligatures w14:val="none"/>
        </w:rPr>
        <w:br/>
      </w:r>
      <w:proofErr w:type="spellStart"/>
      <w:r w:rsidRPr="00983E1C">
        <w:rPr>
          <w:rFonts w:ascii="Calibri" w:eastAsia="Times New Roman" w:hAnsi="Calibri" w:cs="Calibri"/>
          <w:color w:val="000000" w:themeColor="text1"/>
          <w:kern w:val="0"/>
          <w:sz w:val="17"/>
          <w:szCs w:val="17"/>
          <w14:ligatures w14:val="none"/>
        </w:rPr>
        <w:t>Sennrich</w:t>
      </w:r>
      <w:proofErr w:type="spellEnd"/>
      <w:r w:rsidRPr="00983E1C">
        <w:rPr>
          <w:rFonts w:ascii="Calibri" w:eastAsia="Times New Roman" w:hAnsi="Calibri" w:cs="Calibri"/>
          <w:color w:val="000000" w:themeColor="text1"/>
          <w:kern w:val="0"/>
          <w:sz w:val="17"/>
          <w:szCs w:val="17"/>
          <w14:ligatures w14:val="none"/>
        </w:rPr>
        <w:t xml:space="preserve">, R., Haddow, B., &amp; Birch, A. (2016). Neural Machine Translation of Rare Words with </w:t>
      </w:r>
      <w:proofErr w:type="spellStart"/>
      <w:r w:rsidRPr="00983E1C">
        <w:rPr>
          <w:rFonts w:ascii="Calibri" w:eastAsia="Times New Roman" w:hAnsi="Calibri" w:cs="Calibri"/>
          <w:color w:val="000000" w:themeColor="text1"/>
          <w:kern w:val="0"/>
          <w:sz w:val="17"/>
          <w:szCs w:val="17"/>
          <w14:ligatures w14:val="none"/>
        </w:rPr>
        <w:t>Subword</w:t>
      </w:r>
      <w:proofErr w:type="spellEnd"/>
      <w:r w:rsidRPr="00983E1C">
        <w:rPr>
          <w:rFonts w:ascii="Calibri" w:eastAsia="Times New Roman" w:hAnsi="Calibri" w:cs="Calibri"/>
          <w:color w:val="000000" w:themeColor="text1"/>
          <w:kern w:val="0"/>
          <w:sz w:val="17"/>
          <w:szCs w:val="17"/>
          <w14:ligatures w14:val="none"/>
        </w:rPr>
        <w:t xml:space="preserve"> Units. </w:t>
      </w:r>
      <w:r w:rsidRPr="00983E1C">
        <w:rPr>
          <w:rFonts w:ascii="Calibri" w:eastAsia="Times New Roman" w:hAnsi="Calibri" w:cs="Calibri"/>
          <w:i/>
          <w:iCs/>
          <w:color w:val="000000" w:themeColor="text1"/>
          <w:kern w:val="0"/>
          <w:sz w:val="17"/>
          <w:szCs w:val="17"/>
          <w14:ligatures w14:val="none"/>
        </w:rPr>
        <w:t>Proceedings of the 54th Annual Meeting of the Association for Computational Linguistics (Volume 1: Long Papers)</w:t>
      </w:r>
      <w:r w:rsidRPr="00983E1C">
        <w:rPr>
          <w:rFonts w:ascii="Calibri" w:eastAsia="Times New Roman" w:hAnsi="Calibri" w:cs="Calibri"/>
          <w:color w:val="000000" w:themeColor="text1"/>
          <w:kern w:val="0"/>
          <w:sz w:val="17"/>
          <w:szCs w:val="17"/>
          <w14:ligatures w14:val="none"/>
        </w:rPr>
        <w:t>, 1715–1725.</w:t>
      </w:r>
    </w:p>
    <w:p w14:paraId="406B51E3" w14:textId="77777777" w:rsidR="00634762" w:rsidRPr="00983E1C" w:rsidRDefault="00634762" w:rsidP="00634762">
      <w:pPr>
        <w:numPr>
          <w:ilvl w:val="0"/>
          <w:numId w:val="28"/>
        </w:numPr>
        <w:spacing w:after="45" w:line="300" w:lineRule="atLeast"/>
        <w:rPr>
          <w:rFonts w:ascii="Calibri" w:eastAsia="Times New Roman" w:hAnsi="Calibri" w:cs="Calibri"/>
          <w:color w:val="000000" w:themeColor="text1"/>
          <w:kern w:val="0"/>
          <w:sz w:val="21"/>
          <w:szCs w:val="21"/>
          <w14:ligatures w14:val="none"/>
        </w:rPr>
      </w:pPr>
      <w:r w:rsidRPr="00983E1C">
        <w:rPr>
          <w:rFonts w:ascii="Calibri" w:eastAsia="Times New Roman" w:hAnsi="Calibri" w:cs="Calibri"/>
          <w:b/>
          <w:bCs/>
          <w:color w:val="000000" w:themeColor="text1"/>
          <w:kern w:val="0"/>
          <w:sz w:val="21"/>
          <w:szCs w:val="21"/>
          <w14:ligatures w14:val="none"/>
        </w:rPr>
        <w:t>Transformers (Foundational):</w:t>
      </w:r>
      <w:r w:rsidRPr="00983E1C">
        <w:rPr>
          <w:rFonts w:ascii="Calibri" w:eastAsia="Times New Roman" w:hAnsi="Calibri" w:cs="Calibri"/>
          <w:color w:val="000000" w:themeColor="text1"/>
          <w:kern w:val="0"/>
          <w:sz w:val="21"/>
          <w:szCs w:val="21"/>
          <w14:ligatures w14:val="none"/>
        </w:rPr>
        <w:br/>
      </w:r>
      <w:r w:rsidRPr="00983E1C">
        <w:rPr>
          <w:rFonts w:ascii="Calibri" w:eastAsia="Times New Roman" w:hAnsi="Calibri" w:cs="Calibri"/>
          <w:color w:val="000000" w:themeColor="text1"/>
          <w:kern w:val="0"/>
          <w:sz w:val="17"/>
          <w:szCs w:val="17"/>
          <w14:ligatures w14:val="none"/>
        </w:rPr>
        <w:t xml:space="preserve">Vaswani, A., </w:t>
      </w:r>
      <w:proofErr w:type="spellStart"/>
      <w:r w:rsidRPr="00983E1C">
        <w:rPr>
          <w:rFonts w:ascii="Calibri" w:eastAsia="Times New Roman" w:hAnsi="Calibri" w:cs="Calibri"/>
          <w:color w:val="000000" w:themeColor="text1"/>
          <w:kern w:val="0"/>
          <w:sz w:val="17"/>
          <w:szCs w:val="17"/>
          <w14:ligatures w14:val="none"/>
        </w:rPr>
        <w:t>Shazeer</w:t>
      </w:r>
      <w:proofErr w:type="spellEnd"/>
      <w:r w:rsidRPr="00983E1C">
        <w:rPr>
          <w:rFonts w:ascii="Calibri" w:eastAsia="Times New Roman" w:hAnsi="Calibri" w:cs="Calibri"/>
          <w:color w:val="000000" w:themeColor="text1"/>
          <w:kern w:val="0"/>
          <w:sz w:val="17"/>
          <w:szCs w:val="17"/>
          <w14:ligatures w14:val="none"/>
        </w:rPr>
        <w:t xml:space="preserve">, N., Parmar, N., </w:t>
      </w:r>
      <w:proofErr w:type="spellStart"/>
      <w:r w:rsidRPr="00983E1C">
        <w:rPr>
          <w:rFonts w:ascii="Calibri" w:eastAsia="Times New Roman" w:hAnsi="Calibri" w:cs="Calibri"/>
          <w:color w:val="000000" w:themeColor="text1"/>
          <w:kern w:val="0"/>
          <w:sz w:val="17"/>
          <w:szCs w:val="17"/>
          <w14:ligatures w14:val="none"/>
        </w:rPr>
        <w:t>Uszkoreit</w:t>
      </w:r>
      <w:proofErr w:type="spellEnd"/>
      <w:r w:rsidRPr="00983E1C">
        <w:rPr>
          <w:rFonts w:ascii="Calibri" w:eastAsia="Times New Roman" w:hAnsi="Calibri" w:cs="Calibri"/>
          <w:color w:val="000000" w:themeColor="text1"/>
          <w:kern w:val="0"/>
          <w:sz w:val="17"/>
          <w:szCs w:val="17"/>
          <w14:ligatures w14:val="none"/>
        </w:rPr>
        <w:t xml:space="preserve">, J., Jones, L., Gomez, A. N., ... &amp; </w:t>
      </w:r>
      <w:proofErr w:type="spellStart"/>
      <w:r w:rsidRPr="00983E1C">
        <w:rPr>
          <w:rFonts w:ascii="Calibri" w:eastAsia="Times New Roman" w:hAnsi="Calibri" w:cs="Calibri"/>
          <w:color w:val="000000" w:themeColor="text1"/>
          <w:kern w:val="0"/>
          <w:sz w:val="17"/>
          <w:szCs w:val="17"/>
          <w14:ligatures w14:val="none"/>
        </w:rPr>
        <w:t>Polosukhin</w:t>
      </w:r>
      <w:proofErr w:type="spellEnd"/>
      <w:r w:rsidRPr="00983E1C">
        <w:rPr>
          <w:rFonts w:ascii="Calibri" w:eastAsia="Times New Roman" w:hAnsi="Calibri" w:cs="Calibri"/>
          <w:color w:val="000000" w:themeColor="text1"/>
          <w:kern w:val="0"/>
          <w:sz w:val="17"/>
          <w:szCs w:val="17"/>
          <w14:ligatures w14:val="none"/>
        </w:rPr>
        <w:t>, I. (2017). Attention Is All You Need. Advances in Neural Information Processing Systems (</w:t>
      </w:r>
      <w:proofErr w:type="spellStart"/>
      <w:r w:rsidRPr="00983E1C">
        <w:rPr>
          <w:rFonts w:ascii="Calibri" w:eastAsia="Times New Roman" w:hAnsi="Calibri" w:cs="Calibri"/>
          <w:color w:val="000000" w:themeColor="text1"/>
          <w:kern w:val="0"/>
          <w:sz w:val="17"/>
          <w:szCs w:val="17"/>
          <w14:ligatures w14:val="none"/>
        </w:rPr>
        <w:t>NeurIPS</w:t>
      </w:r>
      <w:proofErr w:type="spellEnd"/>
      <w:r w:rsidRPr="00983E1C">
        <w:rPr>
          <w:rFonts w:ascii="Calibri" w:eastAsia="Times New Roman" w:hAnsi="Calibri" w:cs="Calibri"/>
          <w:color w:val="000000" w:themeColor="text1"/>
          <w:kern w:val="0"/>
          <w:sz w:val="17"/>
          <w:szCs w:val="17"/>
          <w14:ligatures w14:val="none"/>
        </w:rPr>
        <w:t>), 30.</w:t>
      </w:r>
    </w:p>
    <w:p w14:paraId="2C9EB278" w14:textId="77777777" w:rsidR="00634762" w:rsidRPr="00983E1C" w:rsidRDefault="00634762" w:rsidP="00634762">
      <w:pPr>
        <w:numPr>
          <w:ilvl w:val="0"/>
          <w:numId w:val="28"/>
        </w:numPr>
        <w:spacing w:after="45" w:line="300" w:lineRule="atLeast"/>
        <w:rPr>
          <w:rFonts w:ascii="Calibri" w:eastAsia="Times New Roman" w:hAnsi="Calibri" w:cs="Calibri"/>
          <w:color w:val="000000" w:themeColor="text1"/>
          <w:kern w:val="0"/>
          <w:sz w:val="21"/>
          <w:szCs w:val="21"/>
          <w14:ligatures w14:val="none"/>
        </w:rPr>
      </w:pPr>
      <w:r w:rsidRPr="00983E1C">
        <w:rPr>
          <w:rFonts w:ascii="Calibri" w:eastAsia="Times New Roman" w:hAnsi="Calibri" w:cs="Calibri"/>
          <w:b/>
          <w:bCs/>
          <w:color w:val="000000" w:themeColor="text1"/>
          <w:kern w:val="0"/>
          <w:sz w:val="21"/>
          <w:szCs w:val="21"/>
          <w14:ligatures w14:val="none"/>
        </w:rPr>
        <w:t>Contextual Embeddings (</w:t>
      </w:r>
      <w:proofErr w:type="spellStart"/>
      <w:r w:rsidRPr="00983E1C">
        <w:rPr>
          <w:rFonts w:ascii="Calibri" w:eastAsia="Times New Roman" w:hAnsi="Calibri" w:cs="Calibri"/>
          <w:b/>
          <w:bCs/>
          <w:color w:val="000000" w:themeColor="text1"/>
          <w:kern w:val="0"/>
          <w:sz w:val="21"/>
          <w:szCs w:val="21"/>
          <w14:ligatures w14:val="none"/>
        </w:rPr>
        <w:t>ELMo</w:t>
      </w:r>
      <w:proofErr w:type="spellEnd"/>
      <w:r w:rsidRPr="00983E1C">
        <w:rPr>
          <w:rFonts w:ascii="Calibri" w:eastAsia="Times New Roman" w:hAnsi="Calibri" w:cs="Calibri"/>
          <w:b/>
          <w:bCs/>
          <w:color w:val="000000" w:themeColor="text1"/>
          <w:kern w:val="0"/>
          <w:sz w:val="21"/>
          <w:szCs w:val="21"/>
          <w14:ligatures w14:val="none"/>
        </w:rPr>
        <w:t>-style):</w:t>
      </w:r>
      <w:r w:rsidRPr="00983E1C">
        <w:rPr>
          <w:rFonts w:ascii="Calibri" w:eastAsia="Times New Roman" w:hAnsi="Calibri" w:cs="Calibri"/>
          <w:color w:val="000000" w:themeColor="text1"/>
          <w:kern w:val="0"/>
          <w:sz w:val="21"/>
          <w:szCs w:val="21"/>
          <w14:ligatures w14:val="none"/>
        </w:rPr>
        <w:br/>
      </w:r>
      <w:r w:rsidRPr="00983E1C">
        <w:rPr>
          <w:rFonts w:ascii="Calibri" w:eastAsia="Times New Roman" w:hAnsi="Calibri" w:cs="Calibri"/>
          <w:color w:val="000000" w:themeColor="text1"/>
          <w:kern w:val="0"/>
          <w:sz w:val="17"/>
          <w:szCs w:val="17"/>
          <w14:ligatures w14:val="none"/>
        </w:rPr>
        <w:t>Peters, M. E., Neumann, M., Iyyer, M., Gardner, M., Clark, C., Lee, K., &amp; Zettlemoyer, L. (2018). Deep Contextualized Word Representations. Proceedings of the 2018 Conference of the North American Chapter of the Association for Computational Linguistics: Human Language Technologies, Volume 1 (Long and Short Papers), 2227–2237.</w:t>
      </w:r>
    </w:p>
    <w:p w14:paraId="060738A0" w14:textId="77777777" w:rsidR="00634762" w:rsidRPr="00983E1C" w:rsidRDefault="00634762" w:rsidP="00634762">
      <w:pPr>
        <w:numPr>
          <w:ilvl w:val="0"/>
          <w:numId w:val="28"/>
        </w:numPr>
        <w:spacing w:after="45" w:line="300" w:lineRule="atLeast"/>
        <w:rPr>
          <w:rFonts w:ascii="Calibri" w:eastAsia="Times New Roman" w:hAnsi="Calibri" w:cs="Calibri"/>
          <w:color w:val="000000" w:themeColor="text1"/>
          <w:kern w:val="0"/>
          <w:sz w:val="21"/>
          <w:szCs w:val="21"/>
          <w14:ligatures w14:val="none"/>
        </w:rPr>
      </w:pPr>
      <w:r w:rsidRPr="00983E1C">
        <w:rPr>
          <w:rFonts w:ascii="Calibri" w:eastAsia="Times New Roman" w:hAnsi="Calibri" w:cs="Calibri"/>
          <w:b/>
          <w:bCs/>
          <w:color w:val="000000" w:themeColor="text1"/>
          <w:kern w:val="0"/>
          <w:sz w:val="21"/>
          <w:szCs w:val="21"/>
          <w14:ligatures w14:val="none"/>
        </w:rPr>
        <w:t>Multimodal Learning (CLIP-style):</w:t>
      </w:r>
      <w:r w:rsidRPr="00983E1C">
        <w:rPr>
          <w:rFonts w:ascii="Calibri" w:eastAsia="Times New Roman" w:hAnsi="Calibri" w:cs="Calibri"/>
          <w:color w:val="000000" w:themeColor="text1"/>
          <w:kern w:val="0"/>
          <w:sz w:val="21"/>
          <w:szCs w:val="21"/>
          <w14:ligatures w14:val="none"/>
        </w:rPr>
        <w:br/>
      </w:r>
      <w:r w:rsidRPr="00983E1C">
        <w:rPr>
          <w:rFonts w:ascii="Calibri" w:eastAsia="Times New Roman" w:hAnsi="Calibri" w:cs="Calibri"/>
          <w:color w:val="000000" w:themeColor="text1"/>
          <w:kern w:val="0"/>
          <w:sz w:val="17"/>
          <w:szCs w:val="17"/>
          <w14:ligatures w14:val="none"/>
        </w:rPr>
        <w:t xml:space="preserve">Radford, A., Kim, J. W., Xu, T., Brockman, G., McLeavey, C., &amp; </w:t>
      </w:r>
      <w:proofErr w:type="spellStart"/>
      <w:r w:rsidRPr="00983E1C">
        <w:rPr>
          <w:rFonts w:ascii="Calibri" w:eastAsia="Times New Roman" w:hAnsi="Calibri" w:cs="Calibri"/>
          <w:color w:val="000000" w:themeColor="text1"/>
          <w:kern w:val="0"/>
          <w:sz w:val="17"/>
          <w:szCs w:val="17"/>
          <w14:ligatures w14:val="none"/>
        </w:rPr>
        <w:t>Sutskever</w:t>
      </w:r>
      <w:proofErr w:type="spellEnd"/>
      <w:r w:rsidRPr="00983E1C">
        <w:rPr>
          <w:rFonts w:ascii="Calibri" w:eastAsia="Times New Roman" w:hAnsi="Calibri" w:cs="Calibri"/>
          <w:color w:val="000000" w:themeColor="text1"/>
          <w:kern w:val="0"/>
          <w:sz w:val="17"/>
          <w:szCs w:val="17"/>
          <w14:ligatures w14:val="none"/>
        </w:rPr>
        <w:t>, I. (2021). Learning Transferable Visual Models From Natural Language Supervision. Proceedings of the 38th International Conference on Machine Learning (ICML), 8748-8763.</w:t>
      </w:r>
    </w:p>
    <w:p w14:paraId="40AEFC0D" w14:textId="77777777" w:rsidR="00634762" w:rsidRPr="00983E1C" w:rsidRDefault="00634762" w:rsidP="00634762">
      <w:pPr>
        <w:numPr>
          <w:ilvl w:val="0"/>
          <w:numId w:val="28"/>
        </w:numPr>
        <w:spacing w:after="45" w:line="300" w:lineRule="atLeast"/>
        <w:rPr>
          <w:rFonts w:ascii="Calibri" w:eastAsia="Times New Roman" w:hAnsi="Calibri" w:cs="Calibri"/>
          <w:color w:val="000000" w:themeColor="text1"/>
          <w:kern w:val="0"/>
          <w:sz w:val="21"/>
          <w:szCs w:val="21"/>
          <w14:ligatures w14:val="none"/>
        </w:rPr>
      </w:pPr>
      <w:r w:rsidRPr="00983E1C">
        <w:rPr>
          <w:rFonts w:ascii="Calibri" w:eastAsia="Times New Roman" w:hAnsi="Calibri" w:cs="Calibri"/>
          <w:b/>
          <w:bCs/>
          <w:color w:val="000000" w:themeColor="text1"/>
          <w:kern w:val="0"/>
          <w:sz w:val="21"/>
          <w:szCs w:val="21"/>
          <w14:ligatures w14:val="none"/>
        </w:rPr>
        <w:t>Efficient Transformers / Architectures:</w:t>
      </w:r>
      <w:r w:rsidRPr="00983E1C">
        <w:rPr>
          <w:rFonts w:ascii="Calibri" w:eastAsia="Times New Roman" w:hAnsi="Calibri" w:cs="Calibri"/>
          <w:color w:val="000000" w:themeColor="text1"/>
          <w:kern w:val="0"/>
          <w:sz w:val="21"/>
          <w:szCs w:val="21"/>
          <w14:ligatures w14:val="none"/>
        </w:rPr>
        <w:br/>
      </w:r>
      <w:r w:rsidRPr="00983E1C">
        <w:rPr>
          <w:rFonts w:ascii="Calibri" w:eastAsia="Times New Roman" w:hAnsi="Calibri" w:cs="Calibri"/>
          <w:color w:val="000000" w:themeColor="text1"/>
          <w:kern w:val="0"/>
          <w:sz w:val="17"/>
          <w:szCs w:val="17"/>
          <w14:ligatures w14:val="none"/>
        </w:rPr>
        <w:t xml:space="preserve">Sanh, V., Debut, L., </w:t>
      </w:r>
      <w:proofErr w:type="spellStart"/>
      <w:r w:rsidRPr="00983E1C">
        <w:rPr>
          <w:rFonts w:ascii="Calibri" w:eastAsia="Times New Roman" w:hAnsi="Calibri" w:cs="Calibri"/>
          <w:color w:val="000000" w:themeColor="text1"/>
          <w:kern w:val="0"/>
          <w:sz w:val="17"/>
          <w:szCs w:val="17"/>
          <w14:ligatures w14:val="none"/>
        </w:rPr>
        <w:t>Chaumond</w:t>
      </w:r>
      <w:proofErr w:type="spellEnd"/>
      <w:r w:rsidRPr="00983E1C">
        <w:rPr>
          <w:rFonts w:ascii="Calibri" w:eastAsia="Times New Roman" w:hAnsi="Calibri" w:cs="Calibri"/>
          <w:color w:val="000000" w:themeColor="text1"/>
          <w:kern w:val="0"/>
          <w:sz w:val="17"/>
          <w:szCs w:val="17"/>
          <w14:ligatures w14:val="none"/>
        </w:rPr>
        <w:t xml:space="preserve">, J., &amp; Wolf, T. (2019). </w:t>
      </w:r>
      <w:proofErr w:type="spellStart"/>
      <w:r w:rsidRPr="00983E1C">
        <w:rPr>
          <w:rFonts w:ascii="Calibri" w:eastAsia="Times New Roman" w:hAnsi="Calibri" w:cs="Calibri"/>
          <w:color w:val="000000" w:themeColor="text1"/>
          <w:kern w:val="0"/>
          <w:sz w:val="17"/>
          <w:szCs w:val="17"/>
          <w14:ligatures w14:val="none"/>
        </w:rPr>
        <w:t>DistilBERT</w:t>
      </w:r>
      <w:proofErr w:type="spellEnd"/>
      <w:r w:rsidRPr="00983E1C">
        <w:rPr>
          <w:rFonts w:ascii="Calibri" w:eastAsia="Times New Roman" w:hAnsi="Calibri" w:cs="Calibri"/>
          <w:color w:val="000000" w:themeColor="text1"/>
          <w:kern w:val="0"/>
          <w:sz w:val="17"/>
          <w:szCs w:val="17"/>
          <w14:ligatures w14:val="none"/>
        </w:rPr>
        <w:t>, a distilled version of BERT: smaller, faster, cheaper and lighter. </w:t>
      </w:r>
      <w:proofErr w:type="spellStart"/>
      <w:r w:rsidRPr="00983E1C">
        <w:rPr>
          <w:rFonts w:ascii="Calibri" w:eastAsia="Times New Roman" w:hAnsi="Calibri" w:cs="Calibri"/>
          <w:color w:val="000000" w:themeColor="text1"/>
          <w:kern w:val="0"/>
          <w:sz w:val="17"/>
          <w:szCs w:val="17"/>
          <w14:ligatures w14:val="none"/>
        </w:rPr>
        <w:t>NeurIPS</w:t>
      </w:r>
      <w:proofErr w:type="spellEnd"/>
      <w:r w:rsidRPr="00983E1C">
        <w:rPr>
          <w:rFonts w:ascii="Calibri" w:eastAsia="Times New Roman" w:hAnsi="Calibri" w:cs="Calibri"/>
          <w:color w:val="000000" w:themeColor="text1"/>
          <w:kern w:val="0"/>
          <w:sz w:val="17"/>
          <w:szCs w:val="17"/>
          <w14:ligatures w14:val="none"/>
        </w:rPr>
        <w:t xml:space="preserve"> 2019 Workshop on Energy Efficient Machine Learning and Cognitive Computing.</w:t>
      </w:r>
    </w:p>
    <w:p w14:paraId="1C5A7F18" w14:textId="77777777" w:rsidR="00634762" w:rsidRPr="00983E1C" w:rsidRDefault="00634762" w:rsidP="00634762">
      <w:pPr>
        <w:numPr>
          <w:ilvl w:val="0"/>
          <w:numId w:val="28"/>
        </w:numPr>
        <w:spacing w:after="45" w:line="300" w:lineRule="atLeast"/>
        <w:rPr>
          <w:rFonts w:ascii="Calibri" w:eastAsia="Times New Roman" w:hAnsi="Calibri" w:cs="Calibri"/>
          <w:color w:val="000000" w:themeColor="text1"/>
          <w:kern w:val="0"/>
          <w:sz w:val="21"/>
          <w:szCs w:val="21"/>
          <w14:ligatures w14:val="none"/>
        </w:rPr>
      </w:pPr>
      <w:r w:rsidRPr="00983E1C">
        <w:rPr>
          <w:rFonts w:ascii="Calibri" w:eastAsia="Times New Roman" w:hAnsi="Calibri" w:cs="Calibri"/>
          <w:b/>
          <w:bCs/>
          <w:color w:val="000000" w:themeColor="text1"/>
          <w:kern w:val="0"/>
          <w:sz w:val="21"/>
          <w:szCs w:val="21"/>
          <w14:ligatures w14:val="none"/>
        </w:rPr>
        <w:t>More Recent/Advanced Tokenization:</w:t>
      </w:r>
      <w:r w:rsidRPr="00983E1C">
        <w:rPr>
          <w:rFonts w:ascii="Calibri" w:eastAsia="Times New Roman" w:hAnsi="Calibri" w:cs="Calibri"/>
          <w:color w:val="000000" w:themeColor="text1"/>
          <w:kern w:val="0"/>
          <w:sz w:val="21"/>
          <w:szCs w:val="21"/>
          <w14:ligatures w14:val="none"/>
        </w:rPr>
        <w:br/>
      </w:r>
      <w:r w:rsidRPr="00983E1C">
        <w:rPr>
          <w:rFonts w:ascii="Calibri" w:eastAsia="Times New Roman" w:hAnsi="Calibri" w:cs="Calibri"/>
          <w:color w:val="000000" w:themeColor="text1"/>
          <w:kern w:val="0"/>
          <w:sz w:val="17"/>
          <w:szCs w:val="17"/>
          <w14:ligatures w14:val="none"/>
        </w:rPr>
        <w:t xml:space="preserve">Kudo, T., &amp; Richardson, J. (2018). </w:t>
      </w:r>
      <w:proofErr w:type="spellStart"/>
      <w:r w:rsidRPr="00983E1C">
        <w:rPr>
          <w:rFonts w:ascii="Calibri" w:eastAsia="Times New Roman" w:hAnsi="Calibri" w:cs="Calibri"/>
          <w:color w:val="000000" w:themeColor="text1"/>
          <w:kern w:val="0"/>
          <w:sz w:val="17"/>
          <w:szCs w:val="17"/>
          <w14:ligatures w14:val="none"/>
        </w:rPr>
        <w:t>SentencePiece</w:t>
      </w:r>
      <w:proofErr w:type="spellEnd"/>
      <w:r w:rsidRPr="00983E1C">
        <w:rPr>
          <w:rFonts w:ascii="Calibri" w:eastAsia="Times New Roman" w:hAnsi="Calibri" w:cs="Calibri"/>
          <w:color w:val="000000" w:themeColor="text1"/>
          <w:kern w:val="0"/>
          <w:sz w:val="17"/>
          <w:szCs w:val="17"/>
          <w14:ligatures w14:val="none"/>
        </w:rPr>
        <w:t xml:space="preserve">: A simple and language independent </w:t>
      </w:r>
      <w:proofErr w:type="spellStart"/>
      <w:r w:rsidRPr="00983E1C">
        <w:rPr>
          <w:rFonts w:ascii="Calibri" w:eastAsia="Times New Roman" w:hAnsi="Calibri" w:cs="Calibri"/>
          <w:color w:val="000000" w:themeColor="text1"/>
          <w:kern w:val="0"/>
          <w:sz w:val="17"/>
          <w:szCs w:val="17"/>
          <w14:ligatures w14:val="none"/>
        </w:rPr>
        <w:t>subword</w:t>
      </w:r>
      <w:proofErr w:type="spellEnd"/>
      <w:r w:rsidRPr="00983E1C">
        <w:rPr>
          <w:rFonts w:ascii="Calibri" w:eastAsia="Times New Roman" w:hAnsi="Calibri" w:cs="Calibri"/>
          <w:color w:val="000000" w:themeColor="text1"/>
          <w:kern w:val="0"/>
          <w:sz w:val="17"/>
          <w:szCs w:val="17"/>
          <w14:ligatures w14:val="none"/>
        </w:rPr>
        <w:t xml:space="preserve"> tokenizer and </w:t>
      </w:r>
      <w:proofErr w:type="spellStart"/>
      <w:r w:rsidRPr="00983E1C">
        <w:rPr>
          <w:rFonts w:ascii="Calibri" w:eastAsia="Times New Roman" w:hAnsi="Calibri" w:cs="Calibri"/>
          <w:color w:val="000000" w:themeColor="text1"/>
          <w:kern w:val="0"/>
          <w:sz w:val="17"/>
          <w:szCs w:val="17"/>
          <w14:ligatures w14:val="none"/>
        </w:rPr>
        <w:t>detokenizer</w:t>
      </w:r>
      <w:proofErr w:type="spellEnd"/>
      <w:r w:rsidRPr="00983E1C">
        <w:rPr>
          <w:rFonts w:ascii="Calibri" w:eastAsia="Times New Roman" w:hAnsi="Calibri" w:cs="Calibri"/>
          <w:color w:val="000000" w:themeColor="text1"/>
          <w:kern w:val="0"/>
          <w:sz w:val="17"/>
          <w:szCs w:val="17"/>
          <w14:ligatures w14:val="none"/>
        </w:rPr>
        <w:t xml:space="preserve"> for Neural Text Processing. Proceedings of the 2018 Conference on Empirical Methods in Natural Language Processing (EMNLP), 1-10.</w:t>
      </w:r>
    </w:p>
    <w:p w14:paraId="31E74281" w14:textId="77777777" w:rsidR="00634762" w:rsidRPr="00983E1C" w:rsidRDefault="00634762" w:rsidP="00634762">
      <w:pPr>
        <w:numPr>
          <w:ilvl w:val="0"/>
          <w:numId w:val="28"/>
        </w:numPr>
        <w:spacing w:after="45" w:line="300" w:lineRule="atLeast"/>
        <w:rPr>
          <w:rFonts w:ascii="Calibri" w:eastAsia="Times New Roman" w:hAnsi="Calibri" w:cs="Calibri"/>
          <w:color w:val="000000" w:themeColor="text1"/>
          <w:kern w:val="0"/>
          <w:sz w:val="21"/>
          <w:szCs w:val="21"/>
          <w14:ligatures w14:val="none"/>
        </w:rPr>
      </w:pPr>
      <w:r w:rsidRPr="00983E1C">
        <w:rPr>
          <w:rFonts w:ascii="Calibri" w:eastAsia="Times New Roman" w:hAnsi="Calibri" w:cs="Calibri"/>
          <w:b/>
          <w:bCs/>
          <w:color w:val="000000" w:themeColor="text1"/>
          <w:kern w:val="0"/>
          <w:sz w:val="21"/>
          <w:szCs w:val="21"/>
          <w14:ligatures w14:val="none"/>
        </w:rPr>
        <w:t>Dynamic/Adaptive Tokenization Concepts:</w:t>
      </w:r>
      <w:r w:rsidRPr="00983E1C">
        <w:rPr>
          <w:rFonts w:ascii="Calibri" w:eastAsia="Times New Roman" w:hAnsi="Calibri" w:cs="Calibri"/>
          <w:color w:val="000000" w:themeColor="text1"/>
          <w:kern w:val="0"/>
          <w:sz w:val="21"/>
          <w:szCs w:val="21"/>
          <w14:ligatures w14:val="none"/>
        </w:rPr>
        <w:br/>
      </w:r>
      <w:r w:rsidRPr="00983E1C">
        <w:rPr>
          <w:rFonts w:ascii="Calibri" w:eastAsia="Times New Roman" w:hAnsi="Calibri" w:cs="Calibri"/>
          <w:color w:val="000000" w:themeColor="text1"/>
          <w:kern w:val="0"/>
          <w:sz w:val="17"/>
          <w:szCs w:val="17"/>
          <w14:ligatures w14:val="none"/>
        </w:rPr>
        <w:t xml:space="preserve">He, P., Li, X., Wang, Y., Wu, T., Chen, H., &amp; Liu, J. (2021). </w:t>
      </w:r>
      <w:proofErr w:type="spellStart"/>
      <w:r w:rsidRPr="00983E1C">
        <w:rPr>
          <w:rFonts w:ascii="Calibri" w:eastAsia="Times New Roman" w:hAnsi="Calibri" w:cs="Calibri"/>
          <w:color w:val="000000" w:themeColor="text1"/>
          <w:kern w:val="0"/>
          <w:sz w:val="17"/>
          <w:szCs w:val="17"/>
          <w14:ligatures w14:val="none"/>
        </w:rPr>
        <w:t>ReGen</w:t>
      </w:r>
      <w:proofErr w:type="spellEnd"/>
      <w:r w:rsidRPr="00983E1C">
        <w:rPr>
          <w:rFonts w:ascii="Calibri" w:eastAsia="Times New Roman" w:hAnsi="Calibri" w:cs="Calibri"/>
          <w:color w:val="000000" w:themeColor="text1"/>
          <w:kern w:val="0"/>
          <w:sz w:val="17"/>
          <w:szCs w:val="17"/>
          <w14:ligatures w14:val="none"/>
        </w:rPr>
        <w:t>: Zero-Shot Text Generation via Dynamic Token-Level Mixing. Proceedings of the 2021 Conference on Empirical Methods in Natural Language Processing (EMNLP), 977-987.</w:t>
      </w:r>
    </w:p>
    <w:p w14:paraId="40DB3E96" w14:textId="1EB643D1" w:rsidR="00634762" w:rsidRPr="00983E1C" w:rsidRDefault="00000000" w:rsidP="00634762">
      <w:pPr>
        <w:spacing w:after="0" w:line="240" w:lineRule="auto"/>
        <w:jc w:val="both"/>
        <w:rPr>
          <w:rFonts w:ascii="Calibri" w:eastAsia="Times New Roman" w:hAnsi="Calibri" w:cs="Calibri"/>
          <w:kern w:val="0"/>
          <w14:ligatures w14:val="none"/>
        </w:rPr>
      </w:pPr>
      <w:r>
        <w:rPr>
          <w:rFonts w:ascii="Calibri" w:eastAsia="Times New Roman" w:hAnsi="Calibri" w:cs="Calibri"/>
          <w:kern w:val="0"/>
          <w14:ligatures w14:val="none"/>
        </w:rPr>
        <w:pict w14:anchorId="1A235125">
          <v:rect id="_x0000_i1025" style="width:0;height:1.5pt" o:hralign="center" o:hrstd="t" o:hr="t" fillcolor="#a0a0a0" stroked="f"/>
        </w:pict>
      </w:r>
    </w:p>
    <w:p w14:paraId="5154755A" w14:textId="77777777" w:rsidR="00634762" w:rsidRPr="00983E1C" w:rsidRDefault="00634762">
      <w:pPr>
        <w:rPr>
          <w:rFonts w:ascii="Calibri" w:eastAsia="Times New Roman" w:hAnsi="Calibri" w:cs="Calibri"/>
          <w:kern w:val="0"/>
          <w14:ligatures w14:val="none"/>
        </w:rPr>
      </w:pPr>
      <w:r w:rsidRPr="00983E1C">
        <w:rPr>
          <w:rFonts w:ascii="Calibri" w:eastAsia="Times New Roman" w:hAnsi="Calibri" w:cs="Calibri"/>
          <w:kern w:val="0"/>
          <w14:ligatures w14:val="none"/>
        </w:rPr>
        <w:br w:type="page"/>
      </w:r>
    </w:p>
    <w:p w14:paraId="35FCD563" w14:textId="77777777" w:rsidR="00634762" w:rsidRPr="00983E1C" w:rsidRDefault="00634762" w:rsidP="00634762">
      <w:pPr>
        <w:spacing w:before="100" w:beforeAutospacing="1" w:after="100" w:afterAutospacing="1" w:line="240" w:lineRule="auto"/>
        <w:jc w:val="both"/>
        <w:outlineLvl w:val="1"/>
        <w:rPr>
          <w:rFonts w:ascii="Calibri" w:eastAsia="Times New Roman" w:hAnsi="Calibri" w:cs="Calibri"/>
          <w:b/>
          <w:bCs/>
          <w:kern w:val="0"/>
          <w:sz w:val="36"/>
          <w:szCs w:val="36"/>
          <w14:ligatures w14:val="none"/>
        </w:rPr>
      </w:pPr>
      <w:r w:rsidRPr="00983E1C">
        <w:rPr>
          <w:rFonts w:ascii="Calibri" w:eastAsia="Times New Roman" w:hAnsi="Calibri" w:cs="Calibri"/>
          <w:b/>
          <w:bCs/>
          <w:kern w:val="0"/>
          <w:sz w:val="36"/>
          <w:szCs w:val="36"/>
          <w14:ligatures w14:val="none"/>
        </w:rPr>
        <w:lastRenderedPageBreak/>
        <w:t>Appendix A: Architecture Diagrams</w:t>
      </w:r>
    </w:p>
    <w:p w14:paraId="20962934" w14:textId="77777777" w:rsidR="00BF4958" w:rsidRPr="00BF4958" w:rsidRDefault="00BF4958" w:rsidP="00BF4958">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F4958">
        <w:rPr>
          <w:rFonts w:ascii="Calibri" w:eastAsia="Times New Roman" w:hAnsi="Calibri" w:cs="Calibri"/>
          <w:b/>
          <w:bCs/>
          <w:kern w:val="0"/>
          <w:sz w:val="27"/>
          <w:szCs w:val="27"/>
          <w14:ligatures w14:val="none"/>
        </w:rPr>
        <w:t>1. CST Pipeline Flow</w:t>
      </w:r>
    </w:p>
    <w:p w14:paraId="3BB77AAB"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Description:</w:t>
      </w:r>
      <w:r w:rsidRPr="00BF4958">
        <w:rPr>
          <w:rFonts w:ascii="Calibri" w:eastAsia="Times New Roman" w:hAnsi="Calibri" w:cs="Calibri"/>
          <w:kern w:val="0"/>
          <w14:ligatures w14:val="none"/>
        </w:rPr>
        <w:t xml:space="preserve"> This diagram illustrates the complete end-to-end flow of text processing within a CST-enhanced transformer model, highlighting where CST intervenes.</w:t>
      </w:r>
    </w:p>
    <w:p w14:paraId="08E9D69B"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Elements to Include:</w:t>
      </w:r>
    </w:p>
    <w:p w14:paraId="0DDA9BAE" w14:textId="77777777" w:rsidR="00BF4958" w:rsidRPr="00BF4958" w:rsidRDefault="00BF4958" w:rsidP="00BF4958">
      <w:pPr>
        <w:numPr>
          <w:ilvl w:val="0"/>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Input Layer:</w:t>
      </w:r>
    </w:p>
    <w:p w14:paraId="16930B80"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Raw Text:</w:t>
      </w:r>
      <w:r w:rsidRPr="00BF4958">
        <w:rPr>
          <w:rFonts w:ascii="Calibri" w:eastAsia="Times New Roman" w:hAnsi="Calibri" w:cs="Calibri"/>
          <w:kern w:val="0"/>
          <w14:ligatures w14:val="none"/>
        </w:rPr>
        <w:t xml:space="preserve"> Starting point.</w:t>
      </w:r>
    </w:p>
    <w:p w14:paraId="222CE433"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External Context Signals:</w:t>
      </w:r>
      <w:r w:rsidRPr="00BF4958">
        <w:rPr>
          <w:rFonts w:ascii="Calibri" w:eastAsia="Times New Roman" w:hAnsi="Calibri" w:cs="Calibri"/>
          <w:kern w:val="0"/>
          <w14:ligatures w14:val="none"/>
        </w:rPr>
        <w:t xml:space="preserve"> Multimodal data (image embeddings, audio embeddings), Document-level metadata (author, domain, timestamp), User interaction history. These are inputs to the CST Module.</w:t>
      </w:r>
    </w:p>
    <w:p w14:paraId="2F3B42EF" w14:textId="77777777" w:rsidR="00BF4958" w:rsidRPr="00BF4958" w:rsidRDefault="00BF4958" w:rsidP="00BF4958">
      <w:pPr>
        <w:numPr>
          <w:ilvl w:val="0"/>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CST Module (Central Box):</w:t>
      </w:r>
      <w:r w:rsidRPr="00BF4958">
        <w:rPr>
          <w:rFonts w:ascii="Calibri" w:eastAsia="Times New Roman" w:hAnsi="Calibri" w:cs="Calibri"/>
          <w:kern w:val="0"/>
          <w14:ligatures w14:val="none"/>
        </w:rPr>
        <w:t xml:space="preserve"> This is the core of the diagram, showing the internal components and their interaction.</w:t>
      </w:r>
    </w:p>
    <w:p w14:paraId="0F838C77"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Text Fragments / Token IDs:</w:t>
      </w:r>
      <w:r w:rsidRPr="00BF4958">
        <w:rPr>
          <w:rFonts w:ascii="Calibri" w:eastAsia="Times New Roman" w:hAnsi="Calibri" w:cs="Calibri"/>
          <w:kern w:val="0"/>
          <w14:ligatures w14:val="none"/>
        </w:rPr>
        <w:t xml:space="preserve"> Output from an initial, standard </w:t>
      </w:r>
      <w:proofErr w:type="spellStart"/>
      <w:r w:rsidRPr="00BF4958">
        <w:rPr>
          <w:rFonts w:ascii="Calibri" w:eastAsia="Times New Roman" w:hAnsi="Calibri" w:cs="Calibri"/>
          <w:kern w:val="0"/>
          <w14:ligatures w14:val="none"/>
        </w:rPr>
        <w:t>subword</w:t>
      </w:r>
      <w:proofErr w:type="spellEnd"/>
      <w:r w:rsidRPr="00BF4958">
        <w:rPr>
          <w:rFonts w:ascii="Calibri" w:eastAsia="Times New Roman" w:hAnsi="Calibri" w:cs="Calibri"/>
          <w:kern w:val="0"/>
          <w14:ligatures w14:val="none"/>
        </w:rPr>
        <w:t xml:space="preserve"> tokenizer (e.g., BPE) applied to Raw Text.</w:t>
      </w:r>
    </w:p>
    <w:p w14:paraId="44B06934"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Ambiguity Classifier:</w:t>
      </w:r>
      <w:r w:rsidRPr="00BF4958">
        <w:rPr>
          <w:rFonts w:ascii="Calibri" w:eastAsia="Times New Roman" w:hAnsi="Calibri" w:cs="Calibri"/>
          <w:kern w:val="0"/>
          <w14:ligatures w14:val="none"/>
        </w:rPr>
        <w:t xml:space="preserve"> Takes Text Fragments and Local Context (from Text Fragments) + External Context Signals. Decision output: Is Ambiguous? (Yes/No).</w:t>
      </w:r>
    </w:p>
    <w:p w14:paraId="3EC0BDAB"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CST Cache (LRU/Distributed):</w:t>
      </w:r>
      <w:r w:rsidRPr="00BF4958">
        <w:rPr>
          <w:rFonts w:ascii="Calibri" w:eastAsia="Times New Roman" w:hAnsi="Calibri" w:cs="Calibri"/>
          <w:kern w:val="0"/>
          <w14:ligatures w14:val="none"/>
        </w:rPr>
        <w:t xml:space="preserve"> Interacts with the Ambiguity Classifier and Spectrum Mapper. If Is Ambiguous? is No OR Cache Hit occurs, output is Static Embedding or Cached Spectrum Vector. If Is Ambiguous? is Yes AND Cache Miss, triggers Spectrum Mapper.</w:t>
      </w:r>
    </w:p>
    <w:p w14:paraId="0339116E"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Static Embeddings Lookup:</w:t>
      </w:r>
      <w:r w:rsidRPr="00BF4958">
        <w:rPr>
          <w:rFonts w:ascii="Calibri" w:eastAsia="Times New Roman" w:hAnsi="Calibri" w:cs="Calibri"/>
          <w:kern w:val="0"/>
          <w14:ligatures w14:val="none"/>
        </w:rPr>
        <w:t xml:space="preserve"> Standard embedding table for non-ambiguous or cached tokens.</w:t>
      </w:r>
    </w:p>
    <w:p w14:paraId="3F5E674D"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Spectrum Mapper:</w:t>
      </w:r>
      <w:r w:rsidRPr="00BF4958">
        <w:rPr>
          <w:rFonts w:ascii="Calibri" w:eastAsia="Times New Roman" w:hAnsi="Calibri" w:cs="Calibri"/>
          <w:kern w:val="0"/>
          <w14:ligatures w14:val="none"/>
        </w:rPr>
        <w:t xml:space="preserve"> Takes Text Fragment, Local Context, and External Context Signals. Computes and outputs Contextual Spectrum Vector. This happens for cache misses of ambiguous tokens.</w:t>
      </w:r>
    </w:p>
    <w:p w14:paraId="23ADD39D"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Output of CST Module:</w:t>
      </w:r>
      <w:r w:rsidRPr="00BF4958">
        <w:rPr>
          <w:rFonts w:ascii="Calibri" w:eastAsia="Times New Roman" w:hAnsi="Calibri" w:cs="Calibri"/>
          <w:kern w:val="0"/>
          <w14:ligatures w14:val="none"/>
        </w:rPr>
        <w:t xml:space="preserve"> A stream of Contextual Spectrum Vectors (dynamic) or Static Embeddings (static/cached), all of </w:t>
      </w:r>
      <w:proofErr w:type="spellStart"/>
      <w:r w:rsidRPr="00BF4958">
        <w:rPr>
          <w:rFonts w:ascii="Calibri" w:eastAsia="Times New Roman" w:hAnsi="Calibri" w:cs="Calibri"/>
          <w:kern w:val="0"/>
          <w14:ligatures w14:val="none"/>
        </w:rPr>
        <w:t>d_model</w:t>
      </w:r>
      <w:proofErr w:type="spellEnd"/>
      <w:r w:rsidRPr="00BF4958">
        <w:rPr>
          <w:rFonts w:ascii="Calibri" w:eastAsia="Times New Roman" w:hAnsi="Calibri" w:cs="Calibri"/>
          <w:kern w:val="0"/>
          <w14:ligatures w14:val="none"/>
        </w:rPr>
        <w:t xml:space="preserve"> dimension.</w:t>
      </w:r>
    </w:p>
    <w:p w14:paraId="5E9BE1F5" w14:textId="77777777" w:rsidR="00BF4958" w:rsidRPr="00BF4958" w:rsidRDefault="00BF4958" w:rsidP="00BF4958">
      <w:pPr>
        <w:numPr>
          <w:ilvl w:val="0"/>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Downstream Transformer:</w:t>
      </w:r>
    </w:p>
    <w:p w14:paraId="1D386F7D"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Positional Encoding:</w:t>
      </w:r>
      <w:r w:rsidRPr="00BF4958">
        <w:rPr>
          <w:rFonts w:ascii="Calibri" w:eastAsia="Times New Roman" w:hAnsi="Calibri" w:cs="Calibri"/>
          <w:kern w:val="0"/>
          <w14:ligatures w14:val="none"/>
        </w:rPr>
        <w:t xml:space="preserve"> Adds positional information to the vectors from the CST Module.</w:t>
      </w:r>
    </w:p>
    <w:p w14:paraId="1919CF13"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Transformer Layers:</w:t>
      </w:r>
      <w:r w:rsidRPr="00BF4958">
        <w:rPr>
          <w:rFonts w:ascii="Calibri" w:eastAsia="Times New Roman" w:hAnsi="Calibri" w:cs="Calibri"/>
          <w:kern w:val="0"/>
          <w14:ligatures w14:val="none"/>
        </w:rPr>
        <w:t xml:space="preserve"> Stacked layers (Encoder or Encoder-Decoder) processing the enriched, positionally encoded vectors.</w:t>
      </w:r>
    </w:p>
    <w:p w14:paraId="0E29DC61" w14:textId="77777777" w:rsidR="00BF4958" w:rsidRPr="00BF4958" w:rsidRDefault="00BF4958" w:rsidP="00BF4958">
      <w:pPr>
        <w:numPr>
          <w:ilvl w:val="1"/>
          <w:numId w:val="29"/>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Output Head:</w:t>
      </w:r>
      <w:r w:rsidRPr="00BF4958">
        <w:rPr>
          <w:rFonts w:ascii="Calibri" w:eastAsia="Times New Roman" w:hAnsi="Calibri" w:cs="Calibri"/>
          <w:kern w:val="0"/>
          <w14:ligatures w14:val="none"/>
        </w:rPr>
        <w:t xml:space="preserve"> Final task-specific layer (e.g., for classification, generation).</w:t>
      </w:r>
    </w:p>
    <w:p w14:paraId="76F82BDC"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Flow/Arrows:</w:t>
      </w:r>
    </w:p>
    <w:p w14:paraId="29B780B9" w14:textId="77777777" w:rsidR="00BF4958" w:rsidRPr="00BF4958" w:rsidRDefault="00BF4958" w:rsidP="00BF4958">
      <w:pPr>
        <w:numPr>
          <w:ilvl w:val="0"/>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Raw Text → Initial Tokenization (e.g., BPE) → Text Fragments / Token IDs.</w:t>
      </w:r>
    </w:p>
    <w:p w14:paraId="7FD1FEF6" w14:textId="77777777" w:rsidR="00BF4958" w:rsidRPr="00BF4958" w:rsidRDefault="00BF4958" w:rsidP="00BF4958">
      <w:pPr>
        <w:numPr>
          <w:ilvl w:val="0"/>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Text Fragments / Token IDs and External Context Signals → CST Module.</w:t>
      </w:r>
    </w:p>
    <w:p w14:paraId="362F27B1" w14:textId="77777777" w:rsidR="00BF4958" w:rsidRPr="00BF4958" w:rsidRDefault="00BF4958" w:rsidP="00BF4958">
      <w:pPr>
        <w:numPr>
          <w:ilvl w:val="0"/>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Inside CST Module:</w:t>
      </w:r>
    </w:p>
    <w:p w14:paraId="4A1282BF" w14:textId="77777777" w:rsidR="00BF4958" w:rsidRPr="00BF4958" w:rsidRDefault="00BF4958" w:rsidP="00BF4958">
      <w:pPr>
        <w:numPr>
          <w:ilvl w:val="1"/>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lastRenderedPageBreak/>
        <w:t>Text Fragments / Token IDs + External Context Signals → Ambiguity Classifier.</w:t>
      </w:r>
    </w:p>
    <w:p w14:paraId="432EC43C" w14:textId="77777777" w:rsidR="00BF4958" w:rsidRPr="00BF4958" w:rsidRDefault="00BF4958" w:rsidP="00BF4958">
      <w:pPr>
        <w:numPr>
          <w:ilvl w:val="1"/>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Ambiguity Classifier → Decision point (Is Ambiguous?).</w:t>
      </w:r>
    </w:p>
    <w:p w14:paraId="742B0C62" w14:textId="77777777" w:rsidR="00BF4958" w:rsidRPr="00BF4958" w:rsidRDefault="00BF4958" w:rsidP="00BF4958">
      <w:pPr>
        <w:numPr>
          <w:ilvl w:val="1"/>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Decision influences whether Static Embeddings Lookup or Spectrum Mapper is used, also interacting with CST Cache.</w:t>
      </w:r>
    </w:p>
    <w:p w14:paraId="3286FC98" w14:textId="77777777" w:rsidR="00BF4958" w:rsidRPr="00BF4958" w:rsidRDefault="00BF4958" w:rsidP="00BF4958">
      <w:pPr>
        <w:numPr>
          <w:ilvl w:val="1"/>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CST Cache → CST Module Output.</w:t>
      </w:r>
    </w:p>
    <w:p w14:paraId="7F9529C2" w14:textId="77777777" w:rsidR="00BF4958" w:rsidRPr="00BF4958" w:rsidRDefault="00BF4958" w:rsidP="00BF4958">
      <w:pPr>
        <w:numPr>
          <w:ilvl w:val="1"/>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Static Embeddings Lookup → CST Module Output.</w:t>
      </w:r>
    </w:p>
    <w:p w14:paraId="186FEFD0" w14:textId="77777777" w:rsidR="00BF4958" w:rsidRPr="00BF4958" w:rsidRDefault="00BF4958" w:rsidP="00BF4958">
      <w:pPr>
        <w:numPr>
          <w:ilvl w:val="1"/>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Spectrum Mapper → CST Module Output.</w:t>
      </w:r>
    </w:p>
    <w:p w14:paraId="194FCD9D" w14:textId="77777777" w:rsidR="00BF4958" w:rsidRPr="00BF4958" w:rsidRDefault="00BF4958" w:rsidP="00BF4958">
      <w:pPr>
        <w:numPr>
          <w:ilvl w:val="0"/>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CST Module Output → Positional Encoding.</w:t>
      </w:r>
    </w:p>
    <w:p w14:paraId="258FCBB7" w14:textId="77777777" w:rsidR="00BF4958" w:rsidRPr="00BF4958" w:rsidRDefault="00BF4958" w:rsidP="00BF4958">
      <w:pPr>
        <w:numPr>
          <w:ilvl w:val="0"/>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Positional Encoding → Transformer Layers.</w:t>
      </w:r>
    </w:p>
    <w:p w14:paraId="1886F07E" w14:textId="77777777" w:rsidR="00BF4958" w:rsidRPr="00BF4958" w:rsidRDefault="00BF4958" w:rsidP="00BF4958">
      <w:pPr>
        <w:numPr>
          <w:ilvl w:val="0"/>
          <w:numId w:val="30"/>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Transformer Layers → Output Head.</w:t>
      </w:r>
    </w:p>
    <w:p w14:paraId="0BC4D06B" w14:textId="77777777" w:rsid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Visual Style:</w:t>
      </w:r>
      <w:r w:rsidRPr="00BF4958">
        <w:rPr>
          <w:rFonts w:ascii="Calibri" w:eastAsia="Times New Roman" w:hAnsi="Calibri" w:cs="Calibri"/>
          <w:kern w:val="0"/>
          <w14:ligatures w14:val="none"/>
        </w:rPr>
        <w:t xml:space="preserve"> Use distinct boxes for modules, arrows for data flow. Highlight the CST Module as the innovative component.</w:t>
      </w:r>
    </w:p>
    <w:p w14:paraId="2A39BC65" w14:textId="24A3D44C" w:rsidR="00A61295" w:rsidRPr="00BF4958" w:rsidRDefault="00A61295" w:rsidP="00A61295">
      <w:pPr>
        <w:spacing w:before="100" w:beforeAutospacing="1" w:after="100" w:afterAutospacing="1" w:line="240" w:lineRule="auto"/>
        <w:jc w:val="center"/>
        <w:rPr>
          <w:rFonts w:ascii="Calibri" w:eastAsia="Times New Roman" w:hAnsi="Calibri" w:cs="Calibri"/>
          <w:kern w:val="0"/>
          <w14:ligatures w14:val="none"/>
        </w:rPr>
      </w:pPr>
      <w:r>
        <w:rPr>
          <w:rFonts w:ascii="Calibri" w:eastAsia="Times New Roman" w:hAnsi="Calibri" w:cs="Calibri"/>
          <w:noProof/>
          <w:kern w:val="0"/>
        </w:rPr>
        <w:drawing>
          <wp:inline distT="0" distB="0" distL="0" distR="0" wp14:anchorId="3C143EFA" wp14:editId="4A8D5F55">
            <wp:extent cx="4389863" cy="4389863"/>
            <wp:effectExtent l="0" t="0" r="0" b="0"/>
            <wp:docPr id="81778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86209" name="Picture 817786209"/>
                    <pic:cNvPicPr/>
                  </pic:nvPicPr>
                  <pic:blipFill>
                    <a:blip r:embed="rId7">
                      <a:extLst>
                        <a:ext uri="{28A0092B-C50C-407E-A947-70E740481C1C}">
                          <a14:useLocalDpi xmlns:a14="http://schemas.microsoft.com/office/drawing/2010/main" val="0"/>
                        </a:ext>
                      </a:extLst>
                    </a:blip>
                    <a:stretch>
                      <a:fillRect/>
                    </a:stretch>
                  </pic:blipFill>
                  <pic:spPr>
                    <a:xfrm>
                      <a:off x="0" y="0"/>
                      <a:ext cx="4399217" cy="4399217"/>
                    </a:xfrm>
                    <a:prstGeom prst="rect">
                      <a:avLst/>
                    </a:prstGeom>
                  </pic:spPr>
                </pic:pic>
              </a:graphicData>
            </a:graphic>
          </wp:inline>
        </w:drawing>
      </w:r>
    </w:p>
    <w:p w14:paraId="49A95336" w14:textId="77777777" w:rsidR="00A61295" w:rsidRDefault="00A61295">
      <w:pPr>
        <w:rPr>
          <w:rFonts w:ascii="Calibri" w:eastAsia="Times New Roman" w:hAnsi="Calibri" w:cs="Calibri"/>
          <w:b/>
          <w:bCs/>
          <w:kern w:val="0"/>
          <w:sz w:val="27"/>
          <w:szCs w:val="27"/>
          <w14:ligatures w14:val="none"/>
        </w:rPr>
      </w:pPr>
      <w:r>
        <w:rPr>
          <w:rFonts w:ascii="Calibri" w:eastAsia="Times New Roman" w:hAnsi="Calibri" w:cs="Calibri"/>
          <w:b/>
          <w:bCs/>
          <w:kern w:val="0"/>
          <w:sz w:val="27"/>
          <w:szCs w:val="27"/>
          <w14:ligatures w14:val="none"/>
        </w:rPr>
        <w:br w:type="page"/>
      </w:r>
    </w:p>
    <w:p w14:paraId="187C46A8" w14:textId="45DCFB81" w:rsidR="00BF4958" w:rsidRPr="00BF4958" w:rsidRDefault="00BF4958" w:rsidP="00BF4958">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F4958">
        <w:rPr>
          <w:rFonts w:ascii="Calibri" w:eastAsia="Times New Roman" w:hAnsi="Calibri" w:cs="Calibri"/>
          <w:b/>
          <w:bCs/>
          <w:kern w:val="0"/>
          <w:sz w:val="27"/>
          <w:szCs w:val="27"/>
          <w14:ligatures w14:val="none"/>
        </w:rPr>
        <w:lastRenderedPageBreak/>
        <w:t>2. Hybrid Decision Tree</w:t>
      </w:r>
    </w:p>
    <w:p w14:paraId="72AF4DD4"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Description:</w:t>
      </w:r>
      <w:r w:rsidRPr="00BF4958">
        <w:rPr>
          <w:rFonts w:ascii="Calibri" w:eastAsia="Times New Roman" w:hAnsi="Calibri" w:cs="Calibri"/>
          <w:kern w:val="0"/>
          <w14:ligatures w14:val="none"/>
        </w:rPr>
        <w:t xml:space="preserve"> This diagram provides a flowchart-style representation of how the CST module decides between static and dynamic token representation for each text fragment.</w:t>
      </w:r>
    </w:p>
    <w:p w14:paraId="4A49C410"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Elements to Include:</w:t>
      </w:r>
    </w:p>
    <w:p w14:paraId="0AF37202" w14:textId="77777777" w:rsidR="00BF4958" w:rsidRPr="00BF4958" w:rsidRDefault="00BF4958" w:rsidP="00BF4958">
      <w:pPr>
        <w:numPr>
          <w:ilvl w:val="0"/>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Start Node:</w:t>
      </w:r>
      <w:r w:rsidRPr="00BF4958">
        <w:rPr>
          <w:rFonts w:ascii="Calibri" w:eastAsia="Times New Roman" w:hAnsi="Calibri" w:cs="Calibri"/>
          <w:kern w:val="0"/>
          <w14:ligatures w14:val="none"/>
        </w:rPr>
        <w:t xml:space="preserve"> "Process Token t and its Context C"</w:t>
      </w:r>
    </w:p>
    <w:p w14:paraId="38696230" w14:textId="77777777" w:rsidR="00BF4958" w:rsidRPr="00BF4958" w:rsidRDefault="00BF4958" w:rsidP="00BF4958">
      <w:pPr>
        <w:numPr>
          <w:ilvl w:val="0"/>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Decision 1 (Diamond Shape):</w:t>
      </w:r>
      <w:r w:rsidRPr="00BF4958">
        <w:rPr>
          <w:rFonts w:ascii="Calibri" w:eastAsia="Times New Roman" w:hAnsi="Calibri" w:cs="Calibri"/>
          <w:kern w:val="0"/>
          <w14:ligatures w14:val="none"/>
        </w:rPr>
        <w:t xml:space="preserve"> "Is (token t, context C) in Cache?"</w:t>
      </w:r>
    </w:p>
    <w:p w14:paraId="3DE88C67" w14:textId="77777777" w:rsidR="00BF4958" w:rsidRPr="00BF4958" w:rsidRDefault="00BF4958" w:rsidP="00BF4958">
      <w:pPr>
        <w:numPr>
          <w:ilvl w:val="1"/>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Path: YES</w:t>
      </w:r>
    </w:p>
    <w:p w14:paraId="1D5F1167" w14:textId="77777777" w:rsidR="00BF4958" w:rsidRPr="00BF4958" w:rsidRDefault="00BF4958" w:rsidP="00BF4958">
      <w:pPr>
        <w:numPr>
          <w:ilvl w:val="2"/>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Action Node:</w:t>
      </w:r>
      <w:r w:rsidRPr="00BF4958">
        <w:rPr>
          <w:rFonts w:ascii="Calibri" w:eastAsia="Times New Roman" w:hAnsi="Calibri" w:cs="Calibri"/>
          <w:kern w:val="0"/>
          <w14:ligatures w14:val="none"/>
        </w:rPr>
        <w:t xml:space="preserve"> "Retrieve Cached Spectrum Vector"</w:t>
      </w:r>
    </w:p>
    <w:p w14:paraId="632B68EB" w14:textId="77777777" w:rsidR="00BF4958" w:rsidRPr="00BF4958" w:rsidRDefault="00BF4958" w:rsidP="00BF4958">
      <w:pPr>
        <w:numPr>
          <w:ilvl w:val="2"/>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End Node:</w:t>
      </w:r>
      <w:r w:rsidRPr="00BF4958">
        <w:rPr>
          <w:rFonts w:ascii="Calibri" w:eastAsia="Times New Roman" w:hAnsi="Calibri" w:cs="Calibri"/>
          <w:kern w:val="0"/>
          <w14:ligatures w14:val="none"/>
        </w:rPr>
        <w:t xml:space="preserve"> "Output Contextual Spectrum Vector"</w:t>
      </w:r>
    </w:p>
    <w:p w14:paraId="1364EAAC" w14:textId="77777777" w:rsidR="00BF4958" w:rsidRPr="00BF4958" w:rsidRDefault="00BF4958" w:rsidP="00BF4958">
      <w:pPr>
        <w:numPr>
          <w:ilvl w:val="1"/>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Path: NO</w:t>
      </w:r>
    </w:p>
    <w:p w14:paraId="218B8029" w14:textId="77777777" w:rsidR="00BF4958" w:rsidRPr="00BF4958" w:rsidRDefault="00BF4958" w:rsidP="00BF4958">
      <w:pPr>
        <w:numPr>
          <w:ilvl w:val="2"/>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Decision 2 (Diamond Shape):</w:t>
      </w:r>
      <w:r w:rsidRPr="00BF4958">
        <w:rPr>
          <w:rFonts w:ascii="Calibri" w:eastAsia="Times New Roman" w:hAnsi="Calibri" w:cs="Calibri"/>
          <w:kern w:val="0"/>
          <w14:ligatures w14:val="none"/>
        </w:rPr>
        <w:t xml:space="preserve"> "Ambiguity Classifier: Is token t ambiguous in Context C?"</w:t>
      </w:r>
    </w:p>
    <w:p w14:paraId="7FC056CB" w14:textId="77777777" w:rsidR="00BF4958" w:rsidRPr="00BF4958" w:rsidRDefault="00BF4958" w:rsidP="00BF4958">
      <w:pPr>
        <w:numPr>
          <w:ilvl w:val="3"/>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Path: NO</w:t>
      </w:r>
    </w:p>
    <w:p w14:paraId="10CEA8E7" w14:textId="77777777" w:rsidR="00BF4958" w:rsidRPr="00BF4958" w:rsidRDefault="00BF4958" w:rsidP="00BF4958">
      <w:pPr>
        <w:numPr>
          <w:ilvl w:val="4"/>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Action Node:</w:t>
      </w:r>
      <w:r w:rsidRPr="00BF4958">
        <w:rPr>
          <w:rFonts w:ascii="Calibri" w:eastAsia="Times New Roman" w:hAnsi="Calibri" w:cs="Calibri"/>
          <w:kern w:val="0"/>
          <w14:ligatures w14:val="none"/>
        </w:rPr>
        <w:t xml:space="preserve"> "Lookup Static Embedding for token t"</w:t>
      </w:r>
    </w:p>
    <w:p w14:paraId="633262D5" w14:textId="77777777" w:rsidR="00BF4958" w:rsidRPr="00BF4958" w:rsidRDefault="00BF4958" w:rsidP="00BF4958">
      <w:pPr>
        <w:numPr>
          <w:ilvl w:val="4"/>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End Node:</w:t>
      </w:r>
      <w:r w:rsidRPr="00BF4958">
        <w:rPr>
          <w:rFonts w:ascii="Calibri" w:eastAsia="Times New Roman" w:hAnsi="Calibri" w:cs="Calibri"/>
          <w:kern w:val="0"/>
          <w14:ligatures w14:val="none"/>
        </w:rPr>
        <w:t xml:space="preserve"> "Output Static Embedding"</w:t>
      </w:r>
    </w:p>
    <w:p w14:paraId="1F067912" w14:textId="77777777" w:rsidR="00BF4958" w:rsidRPr="00BF4958" w:rsidRDefault="00BF4958" w:rsidP="00BF4958">
      <w:pPr>
        <w:numPr>
          <w:ilvl w:val="3"/>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Path: YES</w:t>
      </w:r>
    </w:p>
    <w:p w14:paraId="565F6C66" w14:textId="77777777" w:rsidR="00BF4958" w:rsidRPr="00BF4958" w:rsidRDefault="00BF4958" w:rsidP="00BF4958">
      <w:pPr>
        <w:numPr>
          <w:ilvl w:val="4"/>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Action Node:</w:t>
      </w:r>
      <w:r w:rsidRPr="00BF4958">
        <w:rPr>
          <w:rFonts w:ascii="Calibri" w:eastAsia="Times New Roman" w:hAnsi="Calibri" w:cs="Calibri"/>
          <w:kern w:val="0"/>
          <w14:ligatures w14:val="none"/>
        </w:rPr>
        <w:t xml:space="preserve"> "Compute Contextual Spectrum Vector using Spectrum Mapper(token t, context C)"</w:t>
      </w:r>
    </w:p>
    <w:p w14:paraId="25CE5C20" w14:textId="77777777" w:rsidR="00BF4958" w:rsidRPr="00BF4958" w:rsidRDefault="00BF4958" w:rsidP="00BF4958">
      <w:pPr>
        <w:numPr>
          <w:ilvl w:val="4"/>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Action Node:</w:t>
      </w:r>
      <w:r w:rsidRPr="00BF4958">
        <w:rPr>
          <w:rFonts w:ascii="Calibri" w:eastAsia="Times New Roman" w:hAnsi="Calibri" w:cs="Calibri"/>
          <w:kern w:val="0"/>
          <w14:ligatures w14:val="none"/>
        </w:rPr>
        <w:t xml:space="preserve"> "Add (token t, context C) and computed vector to Cache"</w:t>
      </w:r>
    </w:p>
    <w:p w14:paraId="78B0EDA5" w14:textId="77777777" w:rsidR="00BF4958" w:rsidRPr="00BF4958" w:rsidRDefault="00BF4958" w:rsidP="00BF4958">
      <w:pPr>
        <w:numPr>
          <w:ilvl w:val="4"/>
          <w:numId w:val="31"/>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End Node:</w:t>
      </w:r>
      <w:r w:rsidRPr="00BF4958">
        <w:rPr>
          <w:rFonts w:ascii="Calibri" w:eastAsia="Times New Roman" w:hAnsi="Calibri" w:cs="Calibri"/>
          <w:kern w:val="0"/>
          <w14:ligatures w14:val="none"/>
        </w:rPr>
        <w:t xml:space="preserve"> "Output Contextual Spectrum Vector"</w:t>
      </w:r>
    </w:p>
    <w:p w14:paraId="3699D1B9" w14:textId="77777777" w:rsid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Visual Style:</w:t>
      </w:r>
      <w:r w:rsidRPr="00BF4958">
        <w:rPr>
          <w:rFonts w:ascii="Calibri" w:eastAsia="Times New Roman" w:hAnsi="Calibri" w:cs="Calibri"/>
          <w:kern w:val="0"/>
          <w14:ligatures w14:val="none"/>
        </w:rPr>
        <w:t xml:space="preserve"> Standard flowchart symbols (ovals for start/end, rectangles for processes, diamonds for decisions). Clear directional arrows.</w:t>
      </w:r>
    </w:p>
    <w:p w14:paraId="54C71A82" w14:textId="4BF6A967" w:rsidR="00A61295" w:rsidRDefault="00A61295" w:rsidP="00A61295">
      <w:pPr>
        <w:spacing w:before="100" w:beforeAutospacing="1" w:after="100" w:afterAutospacing="1" w:line="240" w:lineRule="auto"/>
        <w:jc w:val="center"/>
        <w:rPr>
          <w:rFonts w:ascii="Calibri" w:eastAsia="Times New Roman" w:hAnsi="Calibri" w:cs="Calibri"/>
          <w:kern w:val="0"/>
          <w14:ligatures w14:val="none"/>
        </w:rPr>
      </w:pPr>
      <w:r>
        <w:rPr>
          <w:rFonts w:ascii="Calibri" w:eastAsia="Times New Roman" w:hAnsi="Calibri" w:cs="Calibri"/>
          <w:noProof/>
          <w:kern w:val="0"/>
        </w:rPr>
        <w:lastRenderedPageBreak/>
        <w:drawing>
          <wp:inline distT="0" distB="0" distL="0" distR="0" wp14:anchorId="50CDAF4E" wp14:editId="06ED1964">
            <wp:extent cx="4278351" cy="4278351"/>
            <wp:effectExtent l="0" t="0" r="8255" b="8255"/>
            <wp:docPr id="1510492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92659" name="Picture 1510492659"/>
                    <pic:cNvPicPr/>
                  </pic:nvPicPr>
                  <pic:blipFill>
                    <a:blip r:embed="rId8">
                      <a:extLst>
                        <a:ext uri="{28A0092B-C50C-407E-A947-70E740481C1C}">
                          <a14:useLocalDpi xmlns:a14="http://schemas.microsoft.com/office/drawing/2010/main" val="0"/>
                        </a:ext>
                      </a:extLst>
                    </a:blip>
                    <a:stretch>
                      <a:fillRect/>
                    </a:stretch>
                  </pic:blipFill>
                  <pic:spPr>
                    <a:xfrm>
                      <a:off x="0" y="0"/>
                      <a:ext cx="4283595" cy="4283595"/>
                    </a:xfrm>
                    <a:prstGeom prst="rect">
                      <a:avLst/>
                    </a:prstGeom>
                  </pic:spPr>
                </pic:pic>
              </a:graphicData>
            </a:graphic>
          </wp:inline>
        </w:drawing>
      </w:r>
    </w:p>
    <w:p w14:paraId="38DA52DD" w14:textId="77777777" w:rsidR="00A61295" w:rsidRPr="00BF4958" w:rsidRDefault="00A61295" w:rsidP="00BF4958">
      <w:pPr>
        <w:spacing w:before="100" w:beforeAutospacing="1" w:after="100" w:afterAutospacing="1" w:line="240" w:lineRule="auto"/>
        <w:rPr>
          <w:rFonts w:ascii="Calibri" w:eastAsia="Times New Roman" w:hAnsi="Calibri" w:cs="Calibri"/>
          <w:kern w:val="0"/>
          <w14:ligatures w14:val="none"/>
        </w:rPr>
      </w:pPr>
    </w:p>
    <w:p w14:paraId="460F6692" w14:textId="77777777" w:rsidR="00BF4958" w:rsidRPr="00BF4958" w:rsidRDefault="00BF4958" w:rsidP="00BF4958">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F4958">
        <w:rPr>
          <w:rFonts w:ascii="Calibri" w:eastAsia="Times New Roman" w:hAnsi="Calibri" w:cs="Calibri"/>
          <w:b/>
          <w:bCs/>
          <w:kern w:val="0"/>
          <w:sz w:val="27"/>
          <w:szCs w:val="27"/>
          <w14:ligatures w14:val="none"/>
        </w:rPr>
        <w:t>3. Spectrum Manifold Visualization</w:t>
      </w:r>
    </w:p>
    <w:p w14:paraId="57DECA00"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Description:</w:t>
      </w:r>
      <w:r w:rsidRPr="00BF4958">
        <w:rPr>
          <w:rFonts w:ascii="Calibri" w:eastAsia="Times New Roman" w:hAnsi="Calibri" w:cs="Calibri"/>
          <w:kern w:val="0"/>
          <w14:ligatures w14:val="none"/>
        </w:rPr>
        <w:t xml:space="preserve"> This conceptual diagram visualizes the idea of the "semantic spectrum manifold" in a reduced 2D/3D space, showing how polysemous words shift positions based on context.</w:t>
      </w:r>
    </w:p>
    <w:p w14:paraId="18F84F79"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Elements to Include:</w:t>
      </w:r>
    </w:p>
    <w:p w14:paraId="090D96E6" w14:textId="77777777" w:rsidR="00BF4958" w:rsidRPr="00BF4958" w:rsidRDefault="00BF4958" w:rsidP="00BF4958">
      <w:pPr>
        <w:numPr>
          <w:ilvl w:val="0"/>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3D/2D Scatter Plot:</w:t>
      </w:r>
      <w:r w:rsidRPr="00BF4958">
        <w:rPr>
          <w:rFonts w:ascii="Calibri" w:eastAsia="Times New Roman" w:hAnsi="Calibri" w:cs="Calibri"/>
          <w:kern w:val="0"/>
          <w14:ligatures w14:val="none"/>
        </w:rPr>
        <w:t xml:space="preserve"> A visual representation of an embedding space.</w:t>
      </w:r>
    </w:p>
    <w:p w14:paraId="6962A309" w14:textId="77777777" w:rsidR="00BF4958" w:rsidRPr="00BF4958" w:rsidRDefault="00BF4958" w:rsidP="00BF4958">
      <w:pPr>
        <w:numPr>
          <w:ilvl w:val="0"/>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Reference Points (Fixed):</w:t>
      </w:r>
    </w:p>
    <w:p w14:paraId="081573EE" w14:textId="77777777" w:rsidR="00BF4958" w:rsidRPr="00BF4958" w:rsidRDefault="00BF4958" w:rsidP="00BF4958">
      <w:pPr>
        <w:numPr>
          <w:ilvl w:val="1"/>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Plot several static word embeddings as grey/faint dots (e.g., "cat," "dog," "run," "fast"). These represent a traditional, fixed embedding space.</w:t>
      </w:r>
    </w:p>
    <w:p w14:paraId="3A0D14E7" w14:textId="77777777" w:rsidR="00BF4958" w:rsidRPr="00BF4958" w:rsidRDefault="00BF4958" w:rsidP="00BF4958">
      <w:pPr>
        <w:numPr>
          <w:ilvl w:val="0"/>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Polysemous Word Trajectories/Clusters:</w:t>
      </w:r>
    </w:p>
    <w:p w14:paraId="22E7B88A" w14:textId="77777777" w:rsidR="00BF4958" w:rsidRPr="00BF4958" w:rsidRDefault="00BF4958" w:rsidP="00BF4958">
      <w:pPr>
        <w:numPr>
          <w:ilvl w:val="1"/>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"Bank":</w:t>
      </w:r>
    </w:p>
    <w:p w14:paraId="2E9F38B6" w14:textId="77777777" w:rsidR="00BF4958" w:rsidRPr="00BF4958" w:rsidRDefault="00BF4958" w:rsidP="00BF4958">
      <w:pPr>
        <w:numPr>
          <w:ilvl w:val="2"/>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A cluster of points (or a trajectory) representing "bank (financial institution)" in various financial contexts, potentially near "money," "loan," "ATM." Color this cluster (e.g., blue).</w:t>
      </w:r>
    </w:p>
    <w:p w14:paraId="2D4F68E6" w14:textId="77777777" w:rsidR="00BF4958" w:rsidRPr="00BF4958" w:rsidRDefault="00BF4958" w:rsidP="00BF4958">
      <w:pPr>
        <w:numPr>
          <w:ilvl w:val="2"/>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lastRenderedPageBreak/>
        <w:t>Another cluster of points (or a trajectory) representing "bank (river edge)" in various natural contexts, potentially near "river," "shore," "tree." Color this cluster (e.g., green).</w:t>
      </w:r>
    </w:p>
    <w:p w14:paraId="5A77FDAB" w14:textId="77777777" w:rsidR="00BF4958" w:rsidRPr="00BF4958" w:rsidRDefault="00BF4958" w:rsidP="00BF4958">
      <w:pPr>
        <w:numPr>
          <w:ilvl w:val="2"/>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An arrow or line connecting the "static" position of "bank" to these two context-dependent clusters, showing its "spectrum."</w:t>
      </w:r>
    </w:p>
    <w:p w14:paraId="484B7937" w14:textId="77777777" w:rsidR="00BF4958" w:rsidRPr="00BF4958" w:rsidRDefault="00BF4958" w:rsidP="00BF4958">
      <w:pPr>
        <w:numPr>
          <w:ilvl w:val="1"/>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"Apple":</w:t>
      </w:r>
    </w:p>
    <w:p w14:paraId="127602A2" w14:textId="77777777" w:rsidR="00BF4958" w:rsidRPr="00BF4958" w:rsidRDefault="00BF4958" w:rsidP="00BF4958">
      <w:pPr>
        <w:numPr>
          <w:ilvl w:val="2"/>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A cluster for "Apple (fruit)," near "fruit," "tree," "juice." Color (e.g., red).</w:t>
      </w:r>
    </w:p>
    <w:p w14:paraId="544FB78C" w14:textId="77777777" w:rsidR="00BF4958" w:rsidRPr="00BF4958" w:rsidRDefault="00BF4958" w:rsidP="00BF4958">
      <w:pPr>
        <w:numPr>
          <w:ilvl w:val="2"/>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A cluster for "Apple (company)," near "tech," "iPhone," "software." Color (e.g., purple).</w:t>
      </w:r>
    </w:p>
    <w:p w14:paraId="114166A1" w14:textId="77777777" w:rsidR="00BF4958" w:rsidRPr="00BF4958" w:rsidRDefault="00BF4958" w:rsidP="00BF4958">
      <w:pPr>
        <w:numPr>
          <w:ilvl w:val="0"/>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Context Arrows (Optional):</w:t>
      </w:r>
      <w:r w:rsidRPr="00BF4958">
        <w:rPr>
          <w:rFonts w:ascii="Calibri" w:eastAsia="Times New Roman" w:hAnsi="Calibri" w:cs="Calibri"/>
          <w:kern w:val="0"/>
          <w14:ligatures w14:val="none"/>
        </w:rPr>
        <w:t xml:space="preserve"> Small arrows originating from a static word point and pointing towards its contextualized spectrum positions, with labels like "Context: financial report" or "Context: nature walk."</w:t>
      </w:r>
    </w:p>
    <w:p w14:paraId="150AF021" w14:textId="77777777" w:rsidR="00BF4958" w:rsidRPr="00BF4958" w:rsidRDefault="00BF4958" w:rsidP="00BF4958">
      <w:pPr>
        <w:numPr>
          <w:ilvl w:val="0"/>
          <w:numId w:val="32"/>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Axes Labels (Conceptual):</w:t>
      </w:r>
      <w:r w:rsidRPr="00BF4958">
        <w:rPr>
          <w:rFonts w:ascii="Calibri" w:eastAsia="Times New Roman" w:hAnsi="Calibri" w:cs="Calibri"/>
          <w:kern w:val="0"/>
          <w14:ligatures w14:val="none"/>
        </w:rPr>
        <w:t xml:space="preserve"> "Semantic Dimension 1," "Semantic Dimension 2" (or "Contextual Axis," "Lexical Axis" if you want to be more suggestive).</w:t>
      </w:r>
    </w:p>
    <w:p w14:paraId="5FAAD9F5"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Visual Style:</w:t>
      </w:r>
      <w:r w:rsidRPr="00BF4958">
        <w:rPr>
          <w:rFonts w:ascii="Calibri" w:eastAsia="Times New Roman" w:hAnsi="Calibri" w:cs="Calibri"/>
          <w:kern w:val="0"/>
          <w14:ligatures w14:val="none"/>
        </w:rPr>
        <w:t xml:space="preserve"> A cloud of dots/points in a conceptual space. Use different colors for different senses/contexts. Show overlap but also clear separation. The idea is to convey </w:t>
      </w:r>
      <w:r w:rsidRPr="00BF4958">
        <w:rPr>
          <w:rFonts w:ascii="Calibri" w:eastAsia="Times New Roman" w:hAnsi="Calibri" w:cs="Calibri"/>
          <w:i/>
          <w:iCs/>
          <w:kern w:val="0"/>
          <w14:ligatures w14:val="none"/>
        </w:rPr>
        <w:t>dynamic positioning</w:t>
      </w:r>
      <w:r w:rsidRPr="00BF4958">
        <w:rPr>
          <w:rFonts w:ascii="Calibri" w:eastAsia="Times New Roman" w:hAnsi="Calibri" w:cs="Calibri"/>
          <w:kern w:val="0"/>
          <w14:ligatures w14:val="none"/>
        </w:rPr>
        <w:t xml:space="preserve"> and </w:t>
      </w:r>
      <w:r w:rsidRPr="00BF4958">
        <w:rPr>
          <w:rFonts w:ascii="Calibri" w:eastAsia="Times New Roman" w:hAnsi="Calibri" w:cs="Calibri"/>
          <w:i/>
          <w:iCs/>
          <w:kern w:val="0"/>
          <w14:ligatures w14:val="none"/>
        </w:rPr>
        <w:t>disambiguation</w:t>
      </w:r>
      <w:r w:rsidRPr="00BF4958">
        <w:rPr>
          <w:rFonts w:ascii="Calibri" w:eastAsia="Times New Roman" w:hAnsi="Calibri" w:cs="Calibri"/>
          <w:kern w:val="0"/>
          <w14:ligatures w14:val="none"/>
        </w:rPr>
        <w:t>.</w:t>
      </w:r>
    </w:p>
    <w:p w14:paraId="38788025" w14:textId="77777777" w:rsidR="00BF4958" w:rsidRPr="00BF4958" w:rsidRDefault="00BF4958" w:rsidP="00BF4958">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F4958">
        <w:rPr>
          <w:rFonts w:ascii="Calibri" w:eastAsia="Times New Roman" w:hAnsi="Calibri" w:cs="Calibri"/>
          <w:b/>
          <w:bCs/>
          <w:kern w:val="0"/>
          <w:sz w:val="27"/>
          <w:szCs w:val="27"/>
          <w14:ligatures w14:val="none"/>
        </w:rPr>
        <w:t>4. Transformer Integration Points</w:t>
      </w:r>
    </w:p>
    <w:p w14:paraId="01D8D3C0"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Description:</w:t>
      </w:r>
      <w:r w:rsidRPr="00BF4958">
        <w:rPr>
          <w:rFonts w:ascii="Calibri" w:eastAsia="Times New Roman" w:hAnsi="Calibri" w:cs="Calibri"/>
          <w:kern w:val="0"/>
          <w14:ligatures w14:val="none"/>
        </w:rPr>
        <w:t xml:space="preserve"> This diagram focuses on how the CST Module fits into the larger transformer architecture, emphasizing where the output of CST feeds into the subsequent layers.</w:t>
      </w:r>
    </w:p>
    <w:p w14:paraId="76402B16"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Elements to Include:</w:t>
      </w:r>
    </w:p>
    <w:p w14:paraId="16C1EFFF" w14:textId="77777777" w:rsidR="00BF4958" w:rsidRPr="00BF4958" w:rsidRDefault="00BF4958" w:rsidP="00BF4958">
      <w:pPr>
        <w:numPr>
          <w:ilvl w:val="0"/>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Left Side - Input Processing:</w:t>
      </w:r>
    </w:p>
    <w:p w14:paraId="2920BD90" w14:textId="77777777" w:rsidR="00BF4958" w:rsidRPr="00BF4958" w:rsidRDefault="00BF4958" w:rsidP="00BF4958">
      <w:pPr>
        <w:numPr>
          <w:ilvl w:val="1"/>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Raw Text</w:t>
      </w:r>
    </w:p>
    <w:p w14:paraId="6815126E" w14:textId="77777777" w:rsidR="00BF4958" w:rsidRPr="00BF4958" w:rsidRDefault="00BF4958" w:rsidP="00BF4958">
      <w:pPr>
        <w:numPr>
          <w:ilvl w:val="1"/>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Tokenizer (e.g., BPE):</w:t>
      </w:r>
      <w:r w:rsidRPr="00BF4958">
        <w:rPr>
          <w:rFonts w:ascii="Calibri" w:eastAsia="Times New Roman" w:hAnsi="Calibri" w:cs="Calibri"/>
          <w:kern w:val="0"/>
          <w14:ligatures w14:val="none"/>
        </w:rPr>
        <w:t xml:space="preserve"> Generates Token IDs.</w:t>
      </w:r>
    </w:p>
    <w:p w14:paraId="0B70ECFE" w14:textId="77777777" w:rsidR="00BF4958" w:rsidRPr="00BF4958" w:rsidRDefault="00BF4958" w:rsidP="00BF4958">
      <w:pPr>
        <w:numPr>
          <w:ilvl w:val="1"/>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CST Module (Box):</w:t>
      </w:r>
      <w:r w:rsidRPr="00BF4958">
        <w:rPr>
          <w:rFonts w:ascii="Calibri" w:eastAsia="Times New Roman" w:hAnsi="Calibri" w:cs="Calibri"/>
          <w:kern w:val="0"/>
          <w14:ligatures w14:val="none"/>
        </w:rPr>
        <w:t xml:space="preserve"> Takes Token IDs and Contextual Signals. Outputs Contextual Spectrum Vectors.</w:t>
      </w:r>
    </w:p>
    <w:p w14:paraId="06407663" w14:textId="77777777" w:rsidR="00BF4958" w:rsidRPr="00BF4958" w:rsidRDefault="00BF4958" w:rsidP="00BF4958">
      <w:pPr>
        <w:numPr>
          <w:ilvl w:val="0"/>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Center - Core Transformer:</w:t>
      </w:r>
    </w:p>
    <w:p w14:paraId="720A6A96" w14:textId="77777777" w:rsidR="00BF4958" w:rsidRPr="00BF4958" w:rsidRDefault="00BF4958" w:rsidP="00BF4958">
      <w:pPr>
        <w:numPr>
          <w:ilvl w:val="1"/>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Positional Encoding:</w:t>
      </w:r>
      <w:r w:rsidRPr="00BF4958">
        <w:rPr>
          <w:rFonts w:ascii="Calibri" w:eastAsia="Times New Roman" w:hAnsi="Calibri" w:cs="Calibri"/>
          <w:kern w:val="0"/>
          <w14:ligatures w14:val="none"/>
        </w:rPr>
        <w:t xml:space="preserve"> Takes Contextual Spectrum Vectors. Adds Positional Information.</w:t>
      </w:r>
    </w:p>
    <w:p w14:paraId="14A7E64B" w14:textId="77777777" w:rsidR="00BF4958" w:rsidRPr="00BF4958" w:rsidRDefault="00BF4958" w:rsidP="00BF4958">
      <w:pPr>
        <w:numPr>
          <w:ilvl w:val="1"/>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Transformer Encoder Layers (Stack):</w:t>
      </w:r>
      <w:r w:rsidRPr="00BF4958">
        <w:rPr>
          <w:rFonts w:ascii="Calibri" w:eastAsia="Times New Roman" w:hAnsi="Calibri" w:cs="Calibri"/>
          <w:kern w:val="0"/>
          <w14:ligatures w14:val="none"/>
        </w:rPr>
        <w:t xml:space="preserve"> A series of Transformer Layer blocks (Self-Attention, Feed-Forward, Layer Norm, Residual Connections).</w:t>
      </w:r>
    </w:p>
    <w:p w14:paraId="083A9102" w14:textId="77777777" w:rsidR="00BF4958" w:rsidRPr="00BF4958" w:rsidRDefault="00BF4958" w:rsidP="00BF4958">
      <w:pPr>
        <w:numPr>
          <w:ilvl w:val="1"/>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Transformer Decoder Layers (Stack, if applicable):</w:t>
      </w:r>
      <w:r w:rsidRPr="00BF4958">
        <w:rPr>
          <w:rFonts w:ascii="Calibri" w:eastAsia="Times New Roman" w:hAnsi="Calibri" w:cs="Calibri"/>
          <w:kern w:val="0"/>
          <w14:ligatures w14:val="none"/>
        </w:rPr>
        <w:t xml:space="preserve"> Similar to Encoder layers, but with Cross-Attention.</w:t>
      </w:r>
    </w:p>
    <w:p w14:paraId="49D9B153" w14:textId="77777777" w:rsidR="00BF4958" w:rsidRPr="00BF4958" w:rsidRDefault="00BF4958" w:rsidP="00BF4958">
      <w:pPr>
        <w:numPr>
          <w:ilvl w:val="0"/>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Right Side - Output Layer:</w:t>
      </w:r>
    </w:p>
    <w:p w14:paraId="3F748E73" w14:textId="77777777" w:rsidR="00BF4958" w:rsidRPr="00BF4958" w:rsidRDefault="00BF4958" w:rsidP="00BF4958">
      <w:pPr>
        <w:numPr>
          <w:ilvl w:val="1"/>
          <w:numId w:val="33"/>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Output Head:</w:t>
      </w:r>
      <w:r w:rsidRPr="00BF4958">
        <w:rPr>
          <w:rFonts w:ascii="Calibri" w:eastAsia="Times New Roman" w:hAnsi="Calibri" w:cs="Calibri"/>
          <w:kern w:val="0"/>
          <w14:ligatures w14:val="none"/>
        </w:rPr>
        <w:t xml:space="preserve"> Final prediction layer.</w:t>
      </w:r>
    </w:p>
    <w:p w14:paraId="7589AEAF"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Flow/Arrows:</w:t>
      </w:r>
    </w:p>
    <w:p w14:paraId="3DFF78C5" w14:textId="77777777" w:rsidR="00BF4958" w:rsidRPr="00BF4958" w:rsidRDefault="00BF4958" w:rsidP="00BF4958">
      <w:pPr>
        <w:numPr>
          <w:ilvl w:val="0"/>
          <w:numId w:val="34"/>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Raw Text → Tokenizer → Token IDs.</w:t>
      </w:r>
    </w:p>
    <w:p w14:paraId="0CC8E786" w14:textId="77777777" w:rsidR="00BF4958" w:rsidRPr="00BF4958" w:rsidRDefault="00BF4958" w:rsidP="00BF4958">
      <w:pPr>
        <w:numPr>
          <w:ilvl w:val="0"/>
          <w:numId w:val="34"/>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lastRenderedPageBreak/>
        <w:t>Token IDs (+ Contextual Signals) → CST Module.</w:t>
      </w:r>
    </w:p>
    <w:p w14:paraId="1266BDE0" w14:textId="77777777" w:rsidR="00BF4958" w:rsidRPr="00BF4958" w:rsidRDefault="00BF4958" w:rsidP="00BF4958">
      <w:pPr>
        <w:numPr>
          <w:ilvl w:val="0"/>
          <w:numId w:val="34"/>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CST Module outputs Contextual Spectrum Vectors.</w:t>
      </w:r>
    </w:p>
    <w:p w14:paraId="0A8EE4B7" w14:textId="77777777" w:rsidR="00BF4958" w:rsidRPr="00BF4958" w:rsidRDefault="00BF4958" w:rsidP="00BF4958">
      <w:pPr>
        <w:numPr>
          <w:ilvl w:val="0"/>
          <w:numId w:val="34"/>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Contextual Spectrum Vectors → Positional Encoding.</w:t>
      </w:r>
    </w:p>
    <w:p w14:paraId="26E8E5A6" w14:textId="77777777" w:rsidR="00BF4958" w:rsidRPr="00BF4958" w:rsidRDefault="00BF4958" w:rsidP="00BF4958">
      <w:pPr>
        <w:numPr>
          <w:ilvl w:val="0"/>
          <w:numId w:val="34"/>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Positionally Encoded Vectors → First Transformer Encoder Layer.</w:t>
      </w:r>
    </w:p>
    <w:p w14:paraId="4FBEC860" w14:textId="77777777" w:rsidR="00BF4958" w:rsidRPr="00BF4958" w:rsidRDefault="00BF4958" w:rsidP="00BF4958">
      <w:pPr>
        <w:numPr>
          <w:ilvl w:val="0"/>
          <w:numId w:val="34"/>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Output of one Transformer Encoder Layer → Input of next.</w:t>
      </w:r>
    </w:p>
    <w:p w14:paraId="6519F81E" w14:textId="77777777" w:rsidR="00BF4958" w:rsidRPr="00BF4958" w:rsidRDefault="00BF4958" w:rsidP="00BF4958">
      <w:pPr>
        <w:numPr>
          <w:ilvl w:val="0"/>
          <w:numId w:val="34"/>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(If Decoder) Encoder Output and Decoder Input → Transformer Decoder Layers.</w:t>
      </w:r>
    </w:p>
    <w:p w14:paraId="305090A8" w14:textId="77777777" w:rsidR="00BF4958" w:rsidRPr="00BF4958" w:rsidRDefault="00BF4958" w:rsidP="00BF4958">
      <w:pPr>
        <w:numPr>
          <w:ilvl w:val="0"/>
          <w:numId w:val="34"/>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Final Transformer Output → Output Head.</w:t>
      </w:r>
    </w:p>
    <w:p w14:paraId="1DCA5D3E"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Visual Style:</w:t>
      </w:r>
      <w:r w:rsidRPr="00BF4958">
        <w:rPr>
          <w:rFonts w:ascii="Calibri" w:eastAsia="Times New Roman" w:hAnsi="Calibri" w:cs="Calibri"/>
          <w:kern w:val="0"/>
          <w14:ligatures w14:val="none"/>
        </w:rPr>
        <w:t xml:space="preserve"> A linear flow, emphasizing the sequence. CST replaces the traditional "Embedding Lookup" block. You can draw the standard transformer block (multi-head attention, feed-forward, </w:t>
      </w:r>
      <w:proofErr w:type="spellStart"/>
      <w:r w:rsidRPr="00BF4958">
        <w:rPr>
          <w:rFonts w:ascii="Calibri" w:eastAsia="Times New Roman" w:hAnsi="Calibri" w:cs="Calibri"/>
          <w:kern w:val="0"/>
          <w14:ligatures w14:val="none"/>
        </w:rPr>
        <w:t>add&amp;norm</w:t>
      </w:r>
      <w:proofErr w:type="spellEnd"/>
      <w:r w:rsidRPr="00BF4958">
        <w:rPr>
          <w:rFonts w:ascii="Calibri" w:eastAsia="Times New Roman" w:hAnsi="Calibri" w:cs="Calibri"/>
          <w:kern w:val="0"/>
          <w14:ligatures w14:val="none"/>
        </w:rPr>
        <w:t>) for clarity.</w:t>
      </w:r>
    </w:p>
    <w:p w14:paraId="7767CFB0" w14:textId="77777777" w:rsidR="00BF4958" w:rsidRPr="00BF4958" w:rsidRDefault="00BF4958" w:rsidP="00BF4958">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F4958">
        <w:rPr>
          <w:rFonts w:ascii="Calibri" w:eastAsia="Times New Roman" w:hAnsi="Calibri" w:cs="Calibri"/>
          <w:b/>
          <w:bCs/>
          <w:kern w:val="0"/>
          <w:sz w:val="27"/>
          <w:szCs w:val="27"/>
          <w14:ligatures w14:val="none"/>
        </w:rPr>
        <w:t>5. Caching Architecture</w:t>
      </w:r>
    </w:p>
    <w:p w14:paraId="64978DAB"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Description:</w:t>
      </w:r>
      <w:r w:rsidRPr="00BF4958">
        <w:rPr>
          <w:rFonts w:ascii="Calibri" w:eastAsia="Times New Roman" w:hAnsi="Calibri" w:cs="Calibri"/>
          <w:kern w:val="0"/>
          <w14:ligatures w14:val="none"/>
        </w:rPr>
        <w:t xml:space="preserve"> This diagram illustrates the multi-level caching system designed for CST to achieve efficient inference, showing the interaction between different cache tiers.</w:t>
      </w:r>
    </w:p>
    <w:p w14:paraId="2522C758"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Elements to Include:</w:t>
      </w:r>
    </w:p>
    <w:p w14:paraId="424635DD" w14:textId="77777777" w:rsidR="00BF4958" w:rsidRPr="00BF4958" w:rsidRDefault="00BF4958" w:rsidP="00BF4958">
      <w:pPr>
        <w:numPr>
          <w:ilvl w:val="0"/>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User/Application Request:</w:t>
      </w:r>
      <w:r w:rsidRPr="00BF4958">
        <w:rPr>
          <w:rFonts w:ascii="Calibri" w:eastAsia="Times New Roman" w:hAnsi="Calibri" w:cs="Calibri"/>
          <w:kern w:val="0"/>
          <w14:ligatures w14:val="none"/>
        </w:rPr>
        <w:t xml:space="preserve"> Initiates the tokenization process with (token, context) pairs.</w:t>
      </w:r>
    </w:p>
    <w:p w14:paraId="1A8D3049" w14:textId="77777777" w:rsidR="00BF4958" w:rsidRPr="00BF4958" w:rsidRDefault="00BF4958" w:rsidP="00BF4958">
      <w:pPr>
        <w:numPr>
          <w:ilvl w:val="0"/>
          <w:numId w:val="35"/>
        </w:numPr>
        <w:spacing w:before="100" w:beforeAutospacing="1" w:after="100" w:afterAutospacing="1" w:line="240" w:lineRule="auto"/>
        <w:rPr>
          <w:rFonts w:ascii="Calibri" w:eastAsia="Times New Roman" w:hAnsi="Calibri" w:cs="Calibri"/>
          <w:kern w:val="0"/>
          <w14:ligatures w14:val="none"/>
        </w:rPr>
      </w:pPr>
      <w:proofErr w:type="spellStart"/>
      <w:r w:rsidRPr="00BF4958">
        <w:rPr>
          <w:rFonts w:ascii="Calibri" w:eastAsia="Times New Roman" w:hAnsi="Calibri" w:cs="Calibri"/>
          <w:b/>
          <w:bCs/>
          <w:kern w:val="0"/>
          <w14:ligatures w14:val="none"/>
        </w:rPr>
        <w:t>ProductionCST</w:t>
      </w:r>
      <w:proofErr w:type="spellEnd"/>
      <w:r w:rsidRPr="00BF4958">
        <w:rPr>
          <w:rFonts w:ascii="Calibri" w:eastAsia="Times New Roman" w:hAnsi="Calibri" w:cs="Calibri"/>
          <w:b/>
          <w:bCs/>
          <w:kern w:val="0"/>
          <w14:ligatures w14:val="none"/>
        </w:rPr>
        <w:t xml:space="preserve"> Encoder (Main Processing Unit):</w:t>
      </w:r>
    </w:p>
    <w:p w14:paraId="3582218F"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Cache Key Generator:</w:t>
      </w:r>
      <w:r w:rsidRPr="00BF4958">
        <w:rPr>
          <w:rFonts w:ascii="Calibri" w:eastAsia="Times New Roman" w:hAnsi="Calibri" w:cs="Calibri"/>
          <w:kern w:val="0"/>
          <w14:ligatures w14:val="none"/>
        </w:rPr>
        <w:t xml:space="preserve"> Creates a hash from (token, context) for lookup.</w:t>
      </w:r>
    </w:p>
    <w:p w14:paraId="5C4E37E6" w14:textId="77777777" w:rsidR="00BF4958" w:rsidRPr="00BF4958" w:rsidRDefault="00BF4958" w:rsidP="00BF4958">
      <w:pPr>
        <w:numPr>
          <w:ilvl w:val="0"/>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L1 Cache (In-Memory LRU Cache):</w:t>
      </w:r>
    </w:p>
    <w:p w14:paraId="3FC3614D"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Location:</w:t>
      </w:r>
      <w:r w:rsidRPr="00BF4958">
        <w:rPr>
          <w:rFonts w:ascii="Calibri" w:eastAsia="Times New Roman" w:hAnsi="Calibri" w:cs="Calibri"/>
          <w:kern w:val="0"/>
          <w14:ligatures w14:val="none"/>
        </w:rPr>
        <w:t xml:space="preserve"> Local to the inference server/GPU.</w:t>
      </w:r>
    </w:p>
    <w:p w14:paraId="45788C48"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Capacity:</w:t>
      </w:r>
      <w:r w:rsidRPr="00BF4958">
        <w:rPr>
          <w:rFonts w:ascii="Calibri" w:eastAsia="Times New Roman" w:hAnsi="Calibri" w:cs="Calibri"/>
          <w:kern w:val="0"/>
          <w14:ligatures w14:val="none"/>
        </w:rPr>
        <w:t xml:space="preserve"> Smaller, faster access.</w:t>
      </w:r>
    </w:p>
    <w:p w14:paraId="3CAA80AC"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Hit/Miss Logic:</w:t>
      </w:r>
      <w:r w:rsidRPr="00BF4958">
        <w:rPr>
          <w:rFonts w:ascii="Calibri" w:eastAsia="Times New Roman" w:hAnsi="Calibri" w:cs="Calibri"/>
          <w:kern w:val="0"/>
          <w14:ligatures w14:val="none"/>
        </w:rPr>
        <w:t xml:space="preserve"> Checks for presence of </w:t>
      </w:r>
      <w:proofErr w:type="spellStart"/>
      <w:r w:rsidRPr="00BF4958">
        <w:rPr>
          <w:rFonts w:ascii="Calibri" w:eastAsia="Times New Roman" w:hAnsi="Calibri" w:cs="Calibri"/>
          <w:kern w:val="0"/>
          <w14:ligatures w14:val="none"/>
        </w:rPr>
        <w:t>cache_key</w:t>
      </w:r>
      <w:proofErr w:type="spellEnd"/>
      <w:r w:rsidRPr="00BF4958">
        <w:rPr>
          <w:rFonts w:ascii="Calibri" w:eastAsia="Times New Roman" w:hAnsi="Calibri" w:cs="Calibri"/>
          <w:kern w:val="0"/>
          <w14:ligatures w14:val="none"/>
        </w:rPr>
        <w:t>.</w:t>
      </w:r>
    </w:p>
    <w:p w14:paraId="74170A24" w14:textId="77777777" w:rsidR="00BF4958" w:rsidRPr="00BF4958" w:rsidRDefault="00BF4958" w:rsidP="00BF4958">
      <w:pPr>
        <w:numPr>
          <w:ilvl w:val="0"/>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L2 Cache (Distributed Redis Cache):</w:t>
      </w:r>
    </w:p>
    <w:p w14:paraId="32ED081B"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Location:</w:t>
      </w:r>
      <w:r w:rsidRPr="00BF4958">
        <w:rPr>
          <w:rFonts w:ascii="Calibri" w:eastAsia="Times New Roman" w:hAnsi="Calibri" w:cs="Calibri"/>
          <w:kern w:val="0"/>
          <w14:ligatures w14:val="none"/>
        </w:rPr>
        <w:t xml:space="preserve"> External, shared across multiple inference servers.</w:t>
      </w:r>
    </w:p>
    <w:p w14:paraId="4A5CC58E"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Capacity:</w:t>
      </w:r>
      <w:r w:rsidRPr="00BF4958">
        <w:rPr>
          <w:rFonts w:ascii="Calibri" w:eastAsia="Times New Roman" w:hAnsi="Calibri" w:cs="Calibri"/>
          <w:kern w:val="0"/>
          <w14:ligatures w14:val="none"/>
        </w:rPr>
        <w:t xml:space="preserve"> Larger, slower than L1 but faster than </w:t>
      </w:r>
      <w:proofErr w:type="spellStart"/>
      <w:r w:rsidRPr="00BF4958">
        <w:rPr>
          <w:rFonts w:ascii="Calibri" w:eastAsia="Times New Roman" w:hAnsi="Calibri" w:cs="Calibri"/>
          <w:kern w:val="0"/>
          <w14:ligatures w14:val="none"/>
        </w:rPr>
        <w:t>recomputation</w:t>
      </w:r>
      <w:proofErr w:type="spellEnd"/>
      <w:r w:rsidRPr="00BF4958">
        <w:rPr>
          <w:rFonts w:ascii="Calibri" w:eastAsia="Times New Roman" w:hAnsi="Calibri" w:cs="Calibri"/>
          <w:kern w:val="0"/>
          <w14:ligatures w14:val="none"/>
        </w:rPr>
        <w:t>.</w:t>
      </w:r>
    </w:p>
    <w:p w14:paraId="6413B8F1"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Hit/Miss Logic:</w:t>
      </w:r>
      <w:r w:rsidRPr="00BF4958">
        <w:rPr>
          <w:rFonts w:ascii="Calibri" w:eastAsia="Times New Roman" w:hAnsi="Calibri" w:cs="Calibri"/>
          <w:kern w:val="0"/>
          <w14:ligatures w14:val="none"/>
        </w:rPr>
        <w:t xml:space="preserve"> Checks if L1 misses.</w:t>
      </w:r>
    </w:p>
    <w:p w14:paraId="63AAE604" w14:textId="77777777" w:rsidR="00BF4958" w:rsidRPr="00BF4958" w:rsidRDefault="00BF4958" w:rsidP="00BF4958">
      <w:pPr>
        <w:numPr>
          <w:ilvl w:val="0"/>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CST Module / Spectrum Mapper (Dynamic Computation Unit):</w:t>
      </w:r>
    </w:p>
    <w:p w14:paraId="2E4719F2"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Trigger:</w:t>
      </w:r>
      <w:r w:rsidRPr="00BF4958">
        <w:rPr>
          <w:rFonts w:ascii="Calibri" w:eastAsia="Times New Roman" w:hAnsi="Calibri" w:cs="Calibri"/>
          <w:kern w:val="0"/>
          <w14:ligatures w14:val="none"/>
        </w:rPr>
        <w:t xml:space="preserve"> Only called if both L1 and L2 caches miss.</w:t>
      </w:r>
    </w:p>
    <w:p w14:paraId="78BB215E" w14:textId="77777777" w:rsidR="00BF4958" w:rsidRPr="00BF4958" w:rsidRDefault="00BF4958" w:rsidP="00BF4958">
      <w:pPr>
        <w:numPr>
          <w:ilvl w:val="1"/>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Output:</w:t>
      </w:r>
      <w:r w:rsidRPr="00BF4958">
        <w:rPr>
          <w:rFonts w:ascii="Calibri" w:eastAsia="Times New Roman" w:hAnsi="Calibri" w:cs="Calibri"/>
          <w:kern w:val="0"/>
          <w14:ligatures w14:val="none"/>
        </w:rPr>
        <w:t xml:space="preserve"> Computed Spectrum Vector.</w:t>
      </w:r>
    </w:p>
    <w:p w14:paraId="3DFC05CA" w14:textId="77777777" w:rsidR="00BF4958" w:rsidRPr="00BF4958" w:rsidRDefault="00BF4958" w:rsidP="00BF4958">
      <w:pPr>
        <w:numPr>
          <w:ilvl w:val="0"/>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Cache Update Paths:</w:t>
      </w:r>
      <w:r w:rsidRPr="00BF4958">
        <w:rPr>
          <w:rFonts w:ascii="Calibri" w:eastAsia="Times New Roman" w:hAnsi="Calibri" w:cs="Calibri"/>
          <w:kern w:val="0"/>
          <w14:ligatures w14:val="none"/>
        </w:rPr>
        <w:t xml:space="preserve"> Arrows showing where Computed Spectrum Vector is written back to L1 and L2 caches.</w:t>
      </w:r>
    </w:p>
    <w:p w14:paraId="0876ECEE" w14:textId="77777777" w:rsidR="00BF4958" w:rsidRPr="00BF4958" w:rsidRDefault="00BF4958" w:rsidP="00BF4958">
      <w:pPr>
        <w:numPr>
          <w:ilvl w:val="0"/>
          <w:numId w:val="35"/>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Output to Downstream Model:</w:t>
      </w:r>
      <w:r w:rsidRPr="00BF4958">
        <w:rPr>
          <w:rFonts w:ascii="Calibri" w:eastAsia="Times New Roman" w:hAnsi="Calibri" w:cs="Calibri"/>
          <w:kern w:val="0"/>
          <w14:ligatures w14:val="none"/>
        </w:rPr>
        <w:t xml:space="preserve"> The final Spectrum Vector (from any source) is passed on.</w:t>
      </w:r>
    </w:p>
    <w:p w14:paraId="556C1211"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Flow/Arrows:</w:t>
      </w:r>
    </w:p>
    <w:p w14:paraId="2DFE0B71" w14:textId="77777777" w:rsidR="00BF4958" w:rsidRPr="00BF4958" w:rsidRDefault="00BF4958" w:rsidP="00BF4958">
      <w:pPr>
        <w:numPr>
          <w:ilvl w:val="0"/>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 xml:space="preserve">User/Application Request (token, context) → </w:t>
      </w:r>
      <w:proofErr w:type="spellStart"/>
      <w:r w:rsidRPr="00BF4958">
        <w:rPr>
          <w:rFonts w:ascii="Calibri" w:eastAsia="Times New Roman" w:hAnsi="Calibri" w:cs="Calibri"/>
          <w:kern w:val="0"/>
          <w14:ligatures w14:val="none"/>
        </w:rPr>
        <w:t>ProductionCST</w:t>
      </w:r>
      <w:proofErr w:type="spellEnd"/>
      <w:r w:rsidRPr="00BF4958">
        <w:rPr>
          <w:rFonts w:ascii="Calibri" w:eastAsia="Times New Roman" w:hAnsi="Calibri" w:cs="Calibri"/>
          <w:kern w:val="0"/>
          <w14:ligatures w14:val="none"/>
        </w:rPr>
        <w:t xml:space="preserve"> Encoder.</w:t>
      </w:r>
    </w:p>
    <w:p w14:paraId="0609ABCC" w14:textId="77777777" w:rsidR="00BF4958" w:rsidRPr="00BF4958" w:rsidRDefault="00BF4958" w:rsidP="00BF4958">
      <w:pPr>
        <w:numPr>
          <w:ilvl w:val="0"/>
          <w:numId w:val="36"/>
        </w:numPr>
        <w:spacing w:before="100" w:beforeAutospacing="1" w:after="100" w:afterAutospacing="1" w:line="240" w:lineRule="auto"/>
        <w:rPr>
          <w:rFonts w:ascii="Calibri" w:eastAsia="Times New Roman" w:hAnsi="Calibri" w:cs="Calibri"/>
          <w:kern w:val="0"/>
          <w14:ligatures w14:val="none"/>
        </w:rPr>
      </w:pPr>
      <w:proofErr w:type="spellStart"/>
      <w:r w:rsidRPr="00BF4958">
        <w:rPr>
          <w:rFonts w:ascii="Calibri" w:eastAsia="Times New Roman" w:hAnsi="Calibri" w:cs="Calibri"/>
          <w:kern w:val="0"/>
          <w14:ligatures w14:val="none"/>
        </w:rPr>
        <w:t>ProductionCST</w:t>
      </w:r>
      <w:proofErr w:type="spellEnd"/>
      <w:r w:rsidRPr="00BF4958">
        <w:rPr>
          <w:rFonts w:ascii="Calibri" w:eastAsia="Times New Roman" w:hAnsi="Calibri" w:cs="Calibri"/>
          <w:kern w:val="0"/>
          <w14:ligatures w14:val="none"/>
        </w:rPr>
        <w:t xml:space="preserve"> Encoder uses Cache Key Generator.</w:t>
      </w:r>
    </w:p>
    <w:p w14:paraId="3C1057FF" w14:textId="77777777" w:rsidR="00BF4958" w:rsidRPr="00BF4958" w:rsidRDefault="00BF4958" w:rsidP="00BF4958">
      <w:pPr>
        <w:numPr>
          <w:ilvl w:val="0"/>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Cache Key → Query L1 Cache.</w:t>
      </w:r>
    </w:p>
    <w:p w14:paraId="5A0CB5E4" w14:textId="77777777" w:rsidR="00BF4958" w:rsidRPr="00BF4958" w:rsidRDefault="00BF4958" w:rsidP="00BF4958">
      <w:pPr>
        <w:numPr>
          <w:ilvl w:val="1"/>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L1 Hit:</w:t>
      </w:r>
      <w:r w:rsidRPr="00BF4958">
        <w:rPr>
          <w:rFonts w:ascii="Calibri" w:eastAsia="Times New Roman" w:hAnsi="Calibri" w:cs="Calibri"/>
          <w:kern w:val="0"/>
          <w14:ligatures w14:val="none"/>
        </w:rPr>
        <w:t xml:space="preserve"> Spectrum Vector from L1 Cache → Output.</w:t>
      </w:r>
    </w:p>
    <w:p w14:paraId="34AAC704" w14:textId="77777777" w:rsidR="00BF4958" w:rsidRPr="00BF4958" w:rsidRDefault="00BF4958" w:rsidP="00BF4958">
      <w:pPr>
        <w:numPr>
          <w:ilvl w:val="1"/>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lastRenderedPageBreak/>
        <w:t>L1 Miss:</w:t>
      </w:r>
      <w:r w:rsidRPr="00BF4958">
        <w:rPr>
          <w:rFonts w:ascii="Calibri" w:eastAsia="Times New Roman" w:hAnsi="Calibri" w:cs="Calibri"/>
          <w:kern w:val="0"/>
          <w14:ligatures w14:val="none"/>
        </w:rPr>
        <w:t xml:space="preserve"> Cache Key → Query L2 Cache.</w:t>
      </w:r>
    </w:p>
    <w:p w14:paraId="16A1C078" w14:textId="77777777" w:rsidR="00BF4958" w:rsidRPr="00BF4958" w:rsidRDefault="00BF4958" w:rsidP="00BF4958">
      <w:pPr>
        <w:numPr>
          <w:ilvl w:val="2"/>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L2 Hit:</w:t>
      </w:r>
      <w:r w:rsidRPr="00BF4958">
        <w:rPr>
          <w:rFonts w:ascii="Calibri" w:eastAsia="Times New Roman" w:hAnsi="Calibri" w:cs="Calibri"/>
          <w:kern w:val="0"/>
          <w14:ligatures w14:val="none"/>
        </w:rPr>
        <w:t xml:space="preserve"> Spectrum Vector from L2 Cache → Store in L1 Cache → Output.</w:t>
      </w:r>
    </w:p>
    <w:p w14:paraId="5661712B" w14:textId="77777777" w:rsidR="00BF4958" w:rsidRPr="00BF4958" w:rsidRDefault="00BF4958" w:rsidP="00BF4958">
      <w:pPr>
        <w:numPr>
          <w:ilvl w:val="2"/>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L2 Miss:</w:t>
      </w:r>
      <w:r w:rsidRPr="00BF4958">
        <w:rPr>
          <w:rFonts w:ascii="Calibri" w:eastAsia="Times New Roman" w:hAnsi="Calibri" w:cs="Calibri"/>
          <w:kern w:val="0"/>
          <w14:ligatures w14:val="none"/>
        </w:rPr>
        <w:t xml:space="preserve"> (token, context) → CST Module / Spectrum Mapper.</w:t>
      </w:r>
    </w:p>
    <w:p w14:paraId="733F5396" w14:textId="77777777" w:rsidR="00BF4958" w:rsidRPr="00BF4958" w:rsidRDefault="00BF4958" w:rsidP="00BF4958">
      <w:pPr>
        <w:numPr>
          <w:ilvl w:val="3"/>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CST Module outputs Computed Spectrum Vector.</w:t>
      </w:r>
    </w:p>
    <w:p w14:paraId="5F76A0F2" w14:textId="77777777" w:rsidR="00BF4958" w:rsidRPr="00BF4958" w:rsidRDefault="00BF4958" w:rsidP="00BF4958">
      <w:pPr>
        <w:numPr>
          <w:ilvl w:val="3"/>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Computed Spectrum Vector → Store in L1 Cache &amp; L2 Cache.</w:t>
      </w:r>
    </w:p>
    <w:p w14:paraId="65093CB4" w14:textId="77777777" w:rsidR="00BF4958" w:rsidRPr="00BF4958" w:rsidRDefault="00BF4958" w:rsidP="00BF4958">
      <w:pPr>
        <w:numPr>
          <w:ilvl w:val="3"/>
          <w:numId w:val="36"/>
        </w:num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kern w:val="0"/>
          <w14:ligatures w14:val="none"/>
        </w:rPr>
        <w:t>Computed Spectrum Vector → Output.</w:t>
      </w:r>
    </w:p>
    <w:p w14:paraId="2E6AA899" w14:textId="77777777" w:rsidR="00BF4958" w:rsidRPr="00BF4958" w:rsidRDefault="00BF4958" w:rsidP="00BF4958">
      <w:pPr>
        <w:spacing w:before="100" w:beforeAutospacing="1" w:after="100" w:afterAutospacing="1" w:line="240" w:lineRule="auto"/>
        <w:rPr>
          <w:rFonts w:ascii="Calibri" w:eastAsia="Times New Roman" w:hAnsi="Calibri" w:cs="Calibri"/>
          <w:kern w:val="0"/>
          <w14:ligatures w14:val="none"/>
        </w:rPr>
      </w:pPr>
      <w:r w:rsidRPr="00BF4958">
        <w:rPr>
          <w:rFonts w:ascii="Calibri" w:eastAsia="Times New Roman" w:hAnsi="Calibri" w:cs="Calibri"/>
          <w:b/>
          <w:bCs/>
          <w:kern w:val="0"/>
          <w14:ligatures w14:val="none"/>
        </w:rPr>
        <w:t>Visual Style:</w:t>
      </w:r>
      <w:r w:rsidRPr="00BF4958">
        <w:rPr>
          <w:rFonts w:ascii="Calibri" w:eastAsia="Times New Roman" w:hAnsi="Calibri" w:cs="Calibri"/>
          <w:kern w:val="0"/>
          <w14:ligatures w14:val="none"/>
        </w:rPr>
        <w:t xml:space="preserve"> Stacked or layered boxes for caches, with the CST Module as the ultimate fallback. Use arrows to show the query and data flow, indicating cache hit/miss paths clearly.</w:t>
      </w:r>
    </w:p>
    <w:sectPr w:rsidR="00BF4958" w:rsidRPr="00BF4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473"/>
    <w:multiLevelType w:val="multilevel"/>
    <w:tmpl w:val="FC5C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9450F"/>
    <w:multiLevelType w:val="multilevel"/>
    <w:tmpl w:val="363A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46636"/>
    <w:multiLevelType w:val="multilevel"/>
    <w:tmpl w:val="002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62EC0"/>
    <w:multiLevelType w:val="multilevel"/>
    <w:tmpl w:val="7272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32E8D"/>
    <w:multiLevelType w:val="multilevel"/>
    <w:tmpl w:val="3D9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1432"/>
    <w:multiLevelType w:val="multilevel"/>
    <w:tmpl w:val="F82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C3916"/>
    <w:multiLevelType w:val="multilevel"/>
    <w:tmpl w:val="625A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83C8D"/>
    <w:multiLevelType w:val="multilevel"/>
    <w:tmpl w:val="405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85DEE"/>
    <w:multiLevelType w:val="multilevel"/>
    <w:tmpl w:val="898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A46D1"/>
    <w:multiLevelType w:val="multilevel"/>
    <w:tmpl w:val="0AF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755DB"/>
    <w:multiLevelType w:val="multilevel"/>
    <w:tmpl w:val="F9F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06A3E"/>
    <w:multiLevelType w:val="multilevel"/>
    <w:tmpl w:val="3DA2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63E48"/>
    <w:multiLevelType w:val="multilevel"/>
    <w:tmpl w:val="33A2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E1CCF"/>
    <w:multiLevelType w:val="multilevel"/>
    <w:tmpl w:val="CE9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B07A6"/>
    <w:multiLevelType w:val="multilevel"/>
    <w:tmpl w:val="400C6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F73EC"/>
    <w:multiLevelType w:val="multilevel"/>
    <w:tmpl w:val="E33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76FB9"/>
    <w:multiLevelType w:val="multilevel"/>
    <w:tmpl w:val="BBA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D749C"/>
    <w:multiLevelType w:val="multilevel"/>
    <w:tmpl w:val="AE1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64961"/>
    <w:multiLevelType w:val="multilevel"/>
    <w:tmpl w:val="9AA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734B3"/>
    <w:multiLevelType w:val="multilevel"/>
    <w:tmpl w:val="0D06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76454"/>
    <w:multiLevelType w:val="multilevel"/>
    <w:tmpl w:val="58CC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AF07EF"/>
    <w:multiLevelType w:val="hybridMultilevel"/>
    <w:tmpl w:val="3138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5C2204"/>
    <w:multiLevelType w:val="multilevel"/>
    <w:tmpl w:val="528C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712FD"/>
    <w:multiLevelType w:val="multilevel"/>
    <w:tmpl w:val="32C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B168C"/>
    <w:multiLevelType w:val="multilevel"/>
    <w:tmpl w:val="4DF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05132"/>
    <w:multiLevelType w:val="multilevel"/>
    <w:tmpl w:val="57607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75265"/>
    <w:multiLevelType w:val="multilevel"/>
    <w:tmpl w:val="4A8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67A0C"/>
    <w:multiLevelType w:val="multilevel"/>
    <w:tmpl w:val="CB4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5712E"/>
    <w:multiLevelType w:val="multilevel"/>
    <w:tmpl w:val="97D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D0A20"/>
    <w:multiLevelType w:val="multilevel"/>
    <w:tmpl w:val="2C86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115C7"/>
    <w:multiLevelType w:val="multilevel"/>
    <w:tmpl w:val="4058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8F0CD6"/>
    <w:multiLevelType w:val="multilevel"/>
    <w:tmpl w:val="45A0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92E0B"/>
    <w:multiLevelType w:val="multilevel"/>
    <w:tmpl w:val="09C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F0327B"/>
    <w:multiLevelType w:val="multilevel"/>
    <w:tmpl w:val="A55C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100D7"/>
    <w:multiLevelType w:val="multilevel"/>
    <w:tmpl w:val="E60A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06E99"/>
    <w:multiLevelType w:val="hybridMultilevel"/>
    <w:tmpl w:val="4780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0A4E59"/>
    <w:multiLevelType w:val="multilevel"/>
    <w:tmpl w:val="C406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56A76"/>
    <w:multiLevelType w:val="multilevel"/>
    <w:tmpl w:val="1258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B24AEE"/>
    <w:multiLevelType w:val="multilevel"/>
    <w:tmpl w:val="8B56D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57798"/>
    <w:multiLevelType w:val="multilevel"/>
    <w:tmpl w:val="95322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6D7345"/>
    <w:multiLevelType w:val="multilevel"/>
    <w:tmpl w:val="E8824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D366A4"/>
    <w:multiLevelType w:val="multilevel"/>
    <w:tmpl w:val="C8A4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9560E"/>
    <w:multiLevelType w:val="multilevel"/>
    <w:tmpl w:val="4D1A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27CFA"/>
    <w:multiLevelType w:val="multilevel"/>
    <w:tmpl w:val="D02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C27A6"/>
    <w:multiLevelType w:val="multilevel"/>
    <w:tmpl w:val="727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70960"/>
    <w:multiLevelType w:val="multilevel"/>
    <w:tmpl w:val="99C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C6A18"/>
    <w:multiLevelType w:val="multilevel"/>
    <w:tmpl w:val="E82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852698">
    <w:abstractNumId w:val="33"/>
  </w:num>
  <w:num w:numId="2" w16cid:durableId="1092892077">
    <w:abstractNumId w:val="37"/>
  </w:num>
  <w:num w:numId="3" w16cid:durableId="968246409">
    <w:abstractNumId w:val="43"/>
  </w:num>
  <w:num w:numId="4" w16cid:durableId="573005601">
    <w:abstractNumId w:val="4"/>
  </w:num>
  <w:num w:numId="5" w16cid:durableId="901790840">
    <w:abstractNumId w:val="29"/>
  </w:num>
  <w:num w:numId="6" w16cid:durableId="1152059977">
    <w:abstractNumId w:val="6"/>
  </w:num>
  <w:num w:numId="7" w16cid:durableId="871454667">
    <w:abstractNumId w:val="24"/>
  </w:num>
  <w:num w:numId="8" w16cid:durableId="1836416082">
    <w:abstractNumId w:val="34"/>
  </w:num>
  <w:num w:numId="9" w16cid:durableId="375279034">
    <w:abstractNumId w:val="8"/>
  </w:num>
  <w:num w:numId="10" w16cid:durableId="1460220570">
    <w:abstractNumId w:val="15"/>
  </w:num>
  <w:num w:numId="11" w16cid:durableId="156574234">
    <w:abstractNumId w:val="44"/>
  </w:num>
  <w:num w:numId="12" w16cid:durableId="2026781449">
    <w:abstractNumId w:val="42"/>
  </w:num>
  <w:num w:numId="13" w16cid:durableId="790904240">
    <w:abstractNumId w:val="3"/>
  </w:num>
  <w:num w:numId="14" w16cid:durableId="1549536980">
    <w:abstractNumId w:val="27"/>
  </w:num>
  <w:num w:numId="15" w16cid:durableId="1418593651">
    <w:abstractNumId w:val="16"/>
  </w:num>
  <w:num w:numId="16" w16cid:durableId="1140416096">
    <w:abstractNumId w:val="22"/>
  </w:num>
  <w:num w:numId="17" w16cid:durableId="284845851">
    <w:abstractNumId w:val="23"/>
  </w:num>
  <w:num w:numId="18" w16cid:durableId="140121901">
    <w:abstractNumId w:val="26"/>
  </w:num>
  <w:num w:numId="19" w16cid:durableId="763184021">
    <w:abstractNumId w:val="28"/>
  </w:num>
  <w:num w:numId="20" w16cid:durableId="1617911693">
    <w:abstractNumId w:val="41"/>
  </w:num>
  <w:num w:numId="21" w16cid:durableId="1117528149">
    <w:abstractNumId w:val="46"/>
  </w:num>
  <w:num w:numId="22" w16cid:durableId="1139878787">
    <w:abstractNumId w:val="17"/>
  </w:num>
  <w:num w:numId="23" w16cid:durableId="2144077409">
    <w:abstractNumId w:val="2"/>
  </w:num>
  <w:num w:numId="24" w16cid:durableId="1356271186">
    <w:abstractNumId w:val="31"/>
  </w:num>
  <w:num w:numId="25" w16cid:durableId="2060350561">
    <w:abstractNumId w:val="7"/>
  </w:num>
  <w:num w:numId="26" w16cid:durableId="2091853822">
    <w:abstractNumId w:val="5"/>
  </w:num>
  <w:num w:numId="27" w16cid:durableId="1355887861">
    <w:abstractNumId w:val="0"/>
  </w:num>
  <w:num w:numId="28" w16cid:durableId="1718772929">
    <w:abstractNumId w:val="40"/>
  </w:num>
  <w:num w:numId="29" w16cid:durableId="1010989596">
    <w:abstractNumId w:val="25"/>
  </w:num>
  <w:num w:numId="30" w16cid:durableId="1551766701">
    <w:abstractNumId w:val="39"/>
  </w:num>
  <w:num w:numId="31" w16cid:durableId="226496623">
    <w:abstractNumId w:val="38"/>
  </w:num>
  <w:num w:numId="32" w16cid:durableId="549609372">
    <w:abstractNumId w:val="14"/>
  </w:num>
  <w:num w:numId="33" w16cid:durableId="2132817781">
    <w:abstractNumId w:val="11"/>
  </w:num>
  <w:num w:numId="34" w16cid:durableId="1370640396">
    <w:abstractNumId w:val="20"/>
  </w:num>
  <w:num w:numId="35" w16cid:durableId="317081616">
    <w:abstractNumId w:val="19"/>
  </w:num>
  <w:num w:numId="36" w16cid:durableId="889608681">
    <w:abstractNumId w:val="32"/>
  </w:num>
  <w:num w:numId="37" w16cid:durableId="1678389364">
    <w:abstractNumId w:val="36"/>
  </w:num>
  <w:num w:numId="38" w16cid:durableId="542181835">
    <w:abstractNumId w:val="1"/>
  </w:num>
  <w:num w:numId="39" w16cid:durableId="1334794421">
    <w:abstractNumId w:val="30"/>
  </w:num>
  <w:num w:numId="40" w16cid:durableId="1350447666">
    <w:abstractNumId w:val="35"/>
  </w:num>
  <w:num w:numId="41" w16cid:durableId="1676153464">
    <w:abstractNumId w:val="21"/>
  </w:num>
  <w:num w:numId="42" w16cid:durableId="958877154">
    <w:abstractNumId w:val="18"/>
  </w:num>
  <w:num w:numId="43" w16cid:durableId="635378188">
    <w:abstractNumId w:val="10"/>
  </w:num>
  <w:num w:numId="44" w16cid:durableId="582840581">
    <w:abstractNumId w:val="45"/>
  </w:num>
  <w:num w:numId="45" w16cid:durableId="216866414">
    <w:abstractNumId w:val="9"/>
  </w:num>
  <w:num w:numId="46" w16cid:durableId="185601745">
    <w:abstractNumId w:val="13"/>
  </w:num>
  <w:num w:numId="47" w16cid:durableId="21459259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62"/>
    <w:rsid w:val="00120441"/>
    <w:rsid w:val="00155876"/>
    <w:rsid w:val="001E09DA"/>
    <w:rsid w:val="002233C7"/>
    <w:rsid w:val="00255F27"/>
    <w:rsid w:val="00276BA1"/>
    <w:rsid w:val="002D3D09"/>
    <w:rsid w:val="00315457"/>
    <w:rsid w:val="00437C0A"/>
    <w:rsid w:val="00634762"/>
    <w:rsid w:val="00730747"/>
    <w:rsid w:val="00781A61"/>
    <w:rsid w:val="0081690C"/>
    <w:rsid w:val="00983E1C"/>
    <w:rsid w:val="009F47EA"/>
    <w:rsid w:val="00A61295"/>
    <w:rsid w:val="00BF428E"/>
    <w:rsid w:val="00BF4958"/>
    <w:rsid w:val="00DE0477"/>
    <w:rsid w:val="00F251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D3F2A"/>
  <w15:chartTrackingRefBased/>
  <w15:docId w15:val="{E32EDCCD-EE76-497E-9843-0922197F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762"/>
    <w:rPr>
      <w:rFonts w:eastAsiaTheme="majorEastAsia" w:cstheme="majorBidi"/>
      <w:color w:val="272727" w:themeColor="text1" w:themeTint="D8"/>
    </w:rPr>
  </w:style>
  <w:style w:type="paragraph" w:styleId="Title">
    <w:name w:val="Title"/>
    <w:basedOn w:val="Normal"/>
    <w:next w:val="Normal"/>
    <w:link w:val="TitleChar"/>
    <w:uiPriority w:val="10"/>
    <w:qFormat/>
    <w:rsid w:val="00634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762"/>
    <w:pPr>
      <w:spacing w:before="160"/>
      <w:jc w:val="center"/>
    </w:pPr>
    <w:rPr>
      <w:i/>
      <w:iCs/>
      <w:color w:val="404040" w:themeColor="text1" w:themeTint="BF"/>
    </w:rPr>
  </w:style>
  <w:style w:type="character" w:customStyle="1" w:styleId="QuoteChar">
    <w:name w:val="Quote Char"/>
    <w:basedOn w:val="DefaultParagraphFont"/>
    <w:link w:val="Quote"/>
    <w:uiPriority w:val="29"/>
    <w:rsid w:val="00634762"/>
    <w:rPr>
      <w:i/>
      <w:iCs/>
      <w:color w:val="404040" w:themeColor="text1" w:themeTint="BF"/>
    </w:rPr>
  </w:style>
  <w:style w:type="paragraph" w:styleId="ListParagraph">
    <w:name w:val="List Paragraph"/>
    <w:basedOn w:val="Normal"/>
    <w:uiPriority w:val="34"/>
    <w:qFormat/>
    <w:rsid w:val="00634762"/>
    <w:pPr>
      <w:ind w:left="720"/>
      <w:contextualSpacing/>
    </w:pPr>
  </w:style>
  <w:style w:type="character" w:styleId="IntenseEmphasis">
    <w:name w:val="Intense Emphasis"/>
    <w:basedOn w:val="DefaultParagraphFont"/>
    <w:uiPriority w:val="21"/>
    <w:qFormat/>
    <w:rsid w:val="00634762"/>
    <w:rPr>
      <w:i/>
      <w:iCs/>
      <w:color w:val="0F4761" w:themeColor="accent1" w:themeShade="BF"/>
    </w:rPr>
  </w:style>
  <w:style w:type="paragraph" w:styleId="IntenseQuote">
    <w:name w:val="Intense Quote"/>
    <w:basedOn w:val="Normal"/>
    <w:next w:val="Normal"/>
    <w:link w:val="IntenseQuoteChar"/>
    <w:uiPriority w:val="30"/>
    <w:qFormat/>
    <w:rsid w:val="00634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762"/>
    <w:rPr>
      <w:i/>
      <w:iCs/>
      <w:color w:val="0F4761" w:themeColor="accent1" w:themeShade="BF"/>
    </w:rPr>
  </w:style>
  <w:style w:type="character" w:styleId="IntenseReference">
    <w:name w:val="Intense Reference"/>
    <w:basedOn w:val="DefaultParagraphFont"/>
    <w:uiPriority w:val="32"/>
    <w:qFormat/>
    <w:rsid w:val="00634762"/>
    <w:rPr>
      <w:b/>
      <w:bCs/>
      <w:smallCaps/>
      <w:color w:val="0F4761" w:themeColor="accent1" w:themeShade="BF"/>
      <w:spacing w:val="5"/>
    </w:rPr>
  </w:style>
  <w:style w:type="character" w:styleId="PlaceholderText">
    <w:name w:val="Placeholder Text"/>
    <w:basedOn w:val="DefaultParagraphFont"/>
    <w:uiPriority w:val="99"/>
    <w:semiHidden/>
    <w:rsid w:val="002D3D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url?sa=E&amp;q=mailto%3Adr.m.elhelbawi%40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12985-A83E-46D9-9D71-3FAC811B4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4307</Words>
  <Characters>24553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ELhelbawi</dc:creator>
  <cp:keywords/>
  <dc:description/>
  <cp:lastModifiedBy>Mohamed Mohamed ELhelbawi</cp:lastModifiedBy>
  <cp:revision>18</cp:revision>
  <dcterms:created xsi:type="dcterms:W3CDTF">2025-09-19T04:42:00Z</dcterms:created>
  <dcterms:modified xsi:type="dcterms:W3CDTF">2025-12-20T17:29:00Z</dcterms:modified>
</cp:coreProperties>
</file>