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200"/>
      </w:pPr>
      <w:r>
        <w:rPr>
          <w:rFonts w:ascii="Calibri" w:cs="Calibri" w:eastAsia="Calibri" w:hAnsi="Calibri"/>
          <w:b/>
          <w:bCs/>
          <w:color w:val="B38335"/>
          <w:sz w:val="22"/>
          <w:szCs w:val="22"/>
        </w:rPr>
        <w:t xml:space="preserve">CIDADE IMPERIAL · PLATAFORMA DA LOJA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72525"/>
          <w:sz w:val="56"/>
          <w:szCs w:val="56"/>
        </w:rPr>
        <w:t xml:space="preserve">Roteiro de Testes de Aceitação (UAT)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6B6459"/>
          <w:sz w:val="26"/>
          <w:szCs w:val="26"/>
        </w:rPr>
        <w:t xml:space="preserve">Homologação pelo usuário final · 61 casos de teste em 14 módulos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6B6459"/>
          <w:sz w:val="22"/>
          <w:szCs w:val="22"/>
        </w:rPr>
        <w:t xml:space="preserve">Ambiente: https://lojacidadeimperialhml.cervejariacidadeimperial.com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color w:val="6B6459"/>
          <w:sz w:val="22"/>
          <w:szCs w:val="22"/>
        </w:rPr>
        <w:t xml:space="preserve">Julho de 2026</w:t>
      </w:r>
    </w:p>
    <w:p>
      <w:pPr>
        <w:pStyle w:val="Heading1"/>
      </w:pPr>
      <w:r>
        <w:t xml:space="preserve">1. Instruções ao testador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Este roteiro orienta a homologação da Plataforma Cidade Imperial pelo usuário final. Cada caso de teste (CT) traz o perfil que o executa, as pré-condições, os passos numerados e o resultado esperado. Execute os casos na ordem, pois vários deles preparam dados para os seguintes.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Como registrar.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Ao final de cada caso, marque Aprovado (comportamento igual ao esperado), Reprovado (comportamento diferente — descreva nas observações o que ocorreu, com capturas de tela se possível) ou Bloqueado (não foi possível executar por dependência ou ambiente). Preencha testador e data.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Critério de aceite sugerido.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100% dos casos executados; nenhum caso crítico reprovado (Módulos 1, 3, 4, 5, 8 e 9); reprovações não críticas listadas com plano de correção. O aceite final é formalizado na seção 5.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Ambiente.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https://lojacidadeimperialhml.cervejariacidadeimperial.com — ambiente de homologação com dados de demonstração. Evite testar em produção. Para repetir o roteiro do zero, a equipe técnica pode recriar o banco de homologação.</w:t>
      </w:r>
    </w:p>
    <w:p>
      <w:pPr>
        <w:pStyle w:val="Heading1"/>
      </w:pPr>
      <w:r>
        <w:t xml:space="preserve">2. Acessos de demonstração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Perfil</w:t>
            </w:r>
          </w:p>
        </w:tc>
        <w:tc>
          <w:tcPr>
            <w:tcW w:type="pct" w:w="3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E-mail (login)</w:t>
            </w:r>
          </w:p>
        </w:tc>
        <w:tc>
          <w:tcPr>
            <w:tcW w:type="pct" w:w="1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Senha</w:t>
            </w:r>
          </w:p>
        </w:tc>
        <w:tc>
          <w:tcPr>
            <w:tcW w:type="pct" w:w="3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Administrador Técnico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admin@cidadeimperial.com.br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admin123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Acesso total; enxerga a visão da Loja e as Configurações Técnicas.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Loja (gestora)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ana@cidadeimperial.com.br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loja123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Ana Ribeiro — aprova pedidos, decide cotações, royalties, relatórios.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Loja (analista restrito)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carlos@cidadeimperial.com.br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loja123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Carlos Mota — permissões personalizadas (não aprova/rejeita/atende pedidos, não registra pagamento).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Fornecedor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comercial@serraverde.com.br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forn123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Distribuidora Serra Verde — pedidos recebidos, cotações, faturamentos, royalties devidos.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21"/>
                <w:szCs w:val="21"/>
              </w:rPr>
              <w:t xml:space="preserve">Revenda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compras@bardoimperador.com.br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rev123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Bar do Imperador — catálogo, carrinho e acompanhamento de pedidos.</w:t>
            </w:r>
          </w:p>
        </w:tc>
      </w:tr>
    </w:tbl>
    <w:p>
      <w:pPr>
        <w:pStyle w:val="Heading1"/>
      </w:pPr>
      <w:r>
        <w:t xml:space="preserve">3. Casos de teste</w:t>
      </w:r>
    </w:p>
    <w:p>
      <w:pPr>
        <w:pStyle w:val="Heading2"/>
      </w:pPr>
      <w:r>
        <w:t xml:space="preserve">Módulo 1 — Acesso e autenticação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controle de acesso da plataforma: login por e-mail e senha, mensagens de erro, encerramento de sessão e a visão correta de cada perfil.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CT-001 — Login com credenciais válidas (Loja)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Aplicação acessível no navegador (URL do ambiente).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a URL do ambiente no navegador.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de login, digite o e-mail "ana@cidadeimperial.com.br" e a senha "loja123".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no botão dourado "Entrar na plataforma".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sistema autentica e abre o "Painel geral" da Loja, com os quatro cartões de indicadores no topo e o menu lateral com os grupos Operação, Cadastros, Financeiro e Gestão. O nome "Ana Ribeiro (Loja)" aparece no topo direito.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CT-002 — Login com senha incorreta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Qualquer)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de login, digite o e-mail "ana@cidadeimperial.com.br" e uma senha errada (ex.: "abc123").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"Entrar na plataforma".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acesso é negado com a mensagem "Senha incorreta." e o usuário permanece na tela de login. (A tentativa fica registrada na trilha de auditoria como "Falha de login", com severidade crítica — verificado no CT-111.)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CT-003 — Login com usuário inexistente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Qualquer)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de login, digite um e-mail não cadastrado (ex.: "ninguem@teste.com.br") e qualquer senha.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"Entrar na plataforma".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Mensagem "Usuário não encontrado. Verifique o e-mail ou fale com o administrador." e o acesso não é liberado.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CT-004 — Preenchimento rápido pelos acessos de demonstração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Qualquer)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de login, localize a lista de acessos de demonstração exibida abaixo do botão de entrar.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sobre um dos acessos listados (ex.: o do Fornecedor).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que os campos de e-mail e senha foram preenchidos automaticamente e clique em "Entrar na plataforma".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campos são preenchidos com o acesso clicado e o login acontece normalmente no perfil correspondente.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CT-005 — Logout (sair da plataforma)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Qualquer)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Usuário logado (qualquer perfil).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topo direito da tela, clique no botão "Sair".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sessão é encerrada e a tela de login reaparece. (O evento "Logout realizado" fica na trilha de auditoria.)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CT-006 — Visão restrita por perfil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 e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como Fornecedor ("comercial@serraverde.com.br" / "forn123") e observe o menu lateral.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Saia e entre como Revenda ("compras@bardoimperador.com.br" / "rev123") e observe o menu lateral.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Fornecedor vê apenas: Pedidos recebidos, Cotações convidadas, Meus faturamentos e Royalties devidos. A Revenda vê apenas: Catálogo de produtos e Meus pedidos. Nenhum dos dois vê telas da Loja (cadastros, relatórios, auditoria, configurações).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2 — Usuários e permissões (Administrador)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criação e manutenção de contas por perfil (Administrador, Loja, Fornecedor, Revenda) e o permissionamento de granularidade fina por usuário.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CT-010 — Criar um novo usuário do perfil Loja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Logado como admin@cidadeimperial.com.br.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menu lateral, grupo "Configurações Técnicas", clique em "Usuários e permissões".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no botão dourado "+ Novo usuário".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Preencha: nome "Usuário Teste UAT", e-mail "teste.uat@cidadeimperial.com.br", perfil "Loja Cidade Imperial" e senha "teste123".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Salve o cadastro.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"Sair" e entre com "teste.uat@cidadeimperial.com.br" / "teste123".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usuário é criado e aparece na lista com o selo "⚙ padrão do perfil". O login com a nova conta funciona e abre a visão da Loja.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CT-011 — Editar usuário e redefinir senha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CT-010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"Usuários e permissões", localize "Usuário Teste UAT" e clique em "Editar".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Altere o nome para "Usuário Teste UAT 2" e informe uma nova senha "teste456" (deixar em branco manteria a atual).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Salve e saia. Tente entrar com a senha antiga "teste123" e depois com a nova "teste456".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senha antiga é recusada ("Senha incorreta.") e a nova funciona. O nome atualizado aparece na lista e no topo da tela após o login.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CT-012 — Negar uma permissão específica (granularidade fina)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CT-010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"Usuários e permissões", clique no selo "⚙" na linha do "Usuário Teste UAT 2" para abrir o editor de permissões.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Localize o grupo "Gestão" e desligue o interruptor de "Exportar relatórios (CSV)".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que a linha passa a indicar "personalizada" e clique em "Concluir".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Saia, entre com o usuário de teste, abra "Relatórios" e procure os botões de exportação.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No editor, a permissão fica marcada como personalizada e o selo da lista muda para "1 personalizada(s)". Logado com o usuário de teste, os botões de exportar relatório não aparecem; as demais telas continuam acessíveis.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CT-013 — Restaurar o padrão do perfil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CT-012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novamente o editor de permissões do usuário de teste.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"↺ Restaurar padrão do perfil" e depois em "Concluir".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Todas as permissões voltam a "padrão do perfil" e o selo da lista volta a "⚙ padrão do perfil".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CT-014 — Inativar usuário e bloquear o acesso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CT-010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"Usuários e permissões", clique em "Inativar" na linha do usuário de teste.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Saia e tente entrar com "teste.uat@cidadeimperial.com.br" / "teste456".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Volte como administrador e clique em "Reativar" no mesmo usuário.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Com o usuário inativo, o login é recusado com "Usuário inativo. Fale com o administrador da plataforma.". Após reativar, o login volta a funcionar.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CT-015 — Proteção do último administrador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Existir apenas um usuário com perfil Administrador Técnico ativo.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"Usuários e permissões", tente inativar o próprio usuário "Administrador Técnico" (ou editar trocando o perfil dele para outro).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sistema impede a operação com aviso de que deve existir ao menos um Administrador Técnico 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CT-016 — Usuário analista com permissões restritas (semeado)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 (analista))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 "carlos@cidadeimperial.com.br" / "loja123".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a tela "Pedidos" e clique em um pedido com a etiqueta "Pendente" (ex.: PED-0045).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Procure os botões "Aprovar pedido" e "Rejeitar…".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Carlos consegue ver os pedidos e o detalhe, mas os botões de aprovar/rejeitar/atender não aparecem (permissões negadas individualmente para ele).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3 — Catálogo e criação de pedido (Revenda)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jornada de compra da revenda: catálogo homologado com visibilidade controlada, sigilo de preços, carrinho e envio do pedido para aprovação.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CT-020 — Catálogo sem exposição de preços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Logado como compras@bardoimperador.com.br.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"Catálogo de produtos".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Percorra os cartões de produtos exibidos, observando código, descrição, unidade e fotos.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Procure por qualquer valor monetário (R$) nos cartões, na busca e nas fotos ampliadas.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Nenhum preço de produto é exibido em lugar algum do catálogo — a revenda só conhece valores após a negociação da Loja (cotação) ou no faturamento. As fotos abrem ampliadas ao clicar.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CT-021 — Busca no catálogo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campo "Buscar produto…", digite "chopp".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Limpe a busca e digite um termo inexistente (ex.: "xyz").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lista filtra em tempo real mostrando apenas os produtos com "chopp" no nome/código; com termo inexistente, nenhum cartão é exibido.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CT-022 — Montar carrinho e enviar pedido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catálogo, use os botões de quantidade (+) para adicionar 2 unidades de um produto e 3 de outro.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resumo do carrinho (quantidade de itens).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Conclua o envio do pedido pelo botão de finalizar/enviar pedido.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"Meus pedidos".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pedido é criado com número sequencial (PED-00XX), aparece em "Meus pedidos" com a etiqueta "Pendente" e os itens/quantidades corretos. (A Loja é notificada por e-mail se o SMTP estiver ativo.)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CT-023 — Acompanhamento do pedido pela revenda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Revenda)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CT-022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"Meus pedidos", localize o pedido recém-criado e observe a etiqueta de status.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Repita a consulta após a Loja aprovar/atender o pedido (Módulos 4 e 5).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status evolui conforme o fluxo (Pendente → Aprovado → Encaminhado/Atendido → Faturado), sem exibir preços de catálogo — valores só aparecem para a revenda quando houver faturamento.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4 — Aprovação de pedidos (Loja)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análise da Loja: aprovação e rejeição do pedido inteiro ou item a item, com justificativa e trilha.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CT-030 — Alerta de pendências no Painel geral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Existir pedido pendente (ex.: o do CT-022 ou o PED-0044/PED-0045 semeados).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como "ana@cidadeimperial.com.br" e observe o Painel geral.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no botão "Analisar pedidos" da faixa amarela de pendências.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faixa amarela informa quantos pedidos aguardam análise e o botão leva direto à tela "Pedidos".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CT-031 — Aprovar o pedido inteiro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pendente disponível.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"Pedidos", clique na linha do pedido pendente para abrir o detalhe.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quadro "Análise da Loja", clique em "Aprovar pedido".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Todos os itens passam a "Aprovado", a trilha do pedido registra a aprovação com data/hora e usuário, e surge o quadro "Decisão de atendimento — por item".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CT-032 — Aprovar e rejeitar item a item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Outro pedido pendente com 2+ itens (crie um pela revenda, se necessário).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detalhe do pedido pendente.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tabela de itens, aprove apenas o primeiro item pela ação da própria linha.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Rejeite o segundo item pela ação da linha, informando a justificativa "Produto indisponível no momento" quando solicitada.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primeiro item fica "Aprovado" e o segundo "Rejeitado" com a justificativa gravada. O status geral do pedido reflete a situação mista e tudo fica na trilha do pedido.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CT-033 — Rejeitar o pedido inteiro com justificativa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Um pedido pendente disponível.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detalhe do pedido e clique em "Rejeitar…".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Informe a justificativa "Teste UAT — limite de crédito" e confirme.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pedido inteiro fica "Rejeitado", a justificativa aparece no detalhe e a revenda vê o novo status em "Meus pedidos".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5 — Atendimento do pedido (estoque, envio direto, cotação e divisão de quantidades)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os três caminhos de atendimento e a divisão de quantidades de um mesmo item entre caminhos diferentes, com o alerta de saldo do inventário apoiando a decisão.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CT-040 — Alerta de saldo de inventário na decisão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itens aprovados; inventário lançado (há um semeado de 01/07/2026).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detalhe do pedido aprovado, clique em "Atender com estoque da Loja…".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Observe, ao lado de cada item selecionável, a indicação "◈ saldo em estoque: N".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item mostra o saldo calculado a partir do último inventário (verde quando cobre a quantidade pedida, laranja/vermelho quando parcial ou zerado), dando a informação para o aprovador decidir o caminho.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CT-041 — Atender itens com estoque da Loja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itens aprovados.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janela "Atender com estoque da Loja…", mantenha selecionado apenas um dos itens.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Confirme o atendimento.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item selecionado passa ao status "Estoque da Loja"; os demais permanecem "Aprovado". A trilha registra o atendimento e o saldo de inventário passa a descontar essa saída.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CT-042 — Envio direto a um fornecedor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itens aprovados.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detalhe do pedido, clique em "Envio direto a um fornecedor…".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Selecione o(s) item(ns), escolha o fornecedor de destino (ex.: Distribuidora Serra Verde) e clique em "Encaminhar itens selecionados".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itens selecionados passam a "No fornecedor" e o pedido aparece para aquele fornecedor em "Pedidos recebidos". (Fornecedor e revenda são notificados por e-mail se o SMTP estiver ativo.)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CT-043 — Dividir a quantidade de um item entre caminhos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um item aprovado de quantidade 2 ou mais.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"Atender com estoque da Loja…" e selecione o item.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campo "Quantidade neste caminho", reduza para atender apenas parte (ex.: 1 de 2) e confirme.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Reabra o detalhe: o item aparece dividido em duas linhas.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Encaminhe o saldo restante por "Envio direto a um fornecedor…".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item é fracionado: uma linha "Estoque da Loja" com a quantidade atendida e outra linha "Aprovado" com o saldo, que pode seguir outro caminho (envio direto ou cotação). Os totais permanecem consistentes.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CT-044 — Abrir cotação para itens do pedido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com itens aprovados.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detalhe do pedido, clique em "Abrir cotação (2+ fornecedores)…".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Selecione o(s) item(ns), marque ao menos dois fornecedores convidados, informe o prazo e confirme.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cotação é criada (COT-XX) com status "Aguardando propostas", os itens do pedido passam a "Em cotação" e os fornecedores convidados são notificados (com SMTP ativo).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6 — Inventário de estoque (com planilha XLSX)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lançamento de inventário em datas específicas, os três modelos de planilha-template em Excel nativo e a carga por planilha.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CT-050 — Baixar os três modelos de template XLSX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Logado como Loja, na tela "Inventário de estoque".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Informe/confirme a data do inventário (padrão: hoje) no campo de data do template.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Baixe o modelo "todos os produtos" (produtos preenchidos com quantidades em branco e a data escolhida).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Baixe o modelo "itens do último inventário" (somente os produtos que tinham quantidade no último inventário).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Baixe o modelo "somente cabeçalho" (planilha vazia com os títulos das colunas).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os três arquivos no Excel/LibreOffice.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três arquivos baixam em formato .xlsx nativo e abrem sem aviso de corrompimento: modelo 1 lista todos os produtos ativos com quantidade em branco e a data escolhida; modelo 2 traz apenas os itens com quantidade no último inventário; modelo 3 traz somente o cabeçalho. Acentos e datas aparecem corretos.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CT-051 — Carregar planilha de inventário preenchida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Modelo baixado no CT-050.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modelo "todos os produtos", preencha quantidades para alguns produtos (ex.: 12, 8, 20) e salve o arquivo.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de Inventário, use a carga de planilha e selecione o arquivo salvo.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resumo de conferência apresentado e confirme a gravação.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planilha é lida, o sistema mostra o que será gravado (produtos reconhecidos e quantidades) e o inventário entra na lista com a data e o usuário. Os saldos exibidos nos pedidos passam a considerar esse inventário.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CT-052 — Lançamento manual de inventário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tela de Inventário, abra o lançamento manual, informe a data e as quantidades de alguns produtos e salve com uma observação (ex.: "Contagem UAT").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inventário manual é gravado com data, usuário e observação, aparecendo no histórico da tela.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CT-053 — Saldo refletido nos alertas dos pedidos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CT-051 ou CT-052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um pedido com itens aprovados e a janela "Atender com estoque da Loja…".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Compare o "◈ saldo em estoque" exibido com a quantidade lançada no inventário mais recente, descontando atendimentos por estoque feitos depois dele.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saldo bate com a última contagem menos os consumos posteriores; a cor do alerta corresponde à cobertura da quantidade pedida.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7 — Cotações (Loja decide; Fornecedor propõe)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ciclo completo de cotação: convite, propostas sigilosas por item, lembretes, decisão para o processo inteiro ou adjudicação item a item e cancelamento.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CT-060 — Fornecedor envia proposta com preço por item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aberta com o fornecedor convidado (CT-044 ou COT semeada).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como Fornecedor e abra "Cotações convidadas".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cartão da cotação "Aguardando propostas", clique em "Enviar proposta…".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Informe o "Preço unitário por item (R$)" de todos os itens, o "Prazo de entrega" (ex.: 5 dias úteis), a "Validade da proposta" e as "Condições comerciais".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"Enviar proposta".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"Total da proposta" é calculado automaticamente ao digitar os preços; após enviar, o cartão mostra o valor em "Minha proposta" e o botão muda para "Editar proposta…".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CT-061 — Sigilo entre concorrentes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Duas propostas de fornecedores diferentes na mesma cotação (use a COT semeada com propostas).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Logado como Fornecedor, abra a cotação e procure por valores de outros fornecedores.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fornecedor vê somente a própria proposta — em nenhum lugar aparecem os valores dos concorrentes.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CT-062 — Lembrete aos convidados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"Aguardando propostas" com convidado sem proposta.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Loja, abra o detalhe da cotação e acione o envio de lembrete ao(s) convidado(s) pendente(s).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lembrete é registrado no histórico da cotação (e o e-mail é enviado, com SMTP ativo).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CT-063 — Escolher a proposta vencedora (processo inteiro)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Cotação com 2+ propostas completas.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detalhe da cotação, escolha uma proposta como vencedora para todos os itens.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Se a escolhida NÃO for a de menor preço, preencha a justificativa solicitada pela janela de confirmação.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cotação encerra com o vencedor definido; os itens do pedido de origem passam a "No fornecedor" (envio direto ao vencedor); a justificativa fica registrada quando aplicável; os participantes são notificados (com SMTP ativo).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CT-064 — Adjudicar item a item (vencedores diferentes)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Nova cotação com 2+ itens e 2+ propostas (repita CT-044/CT-060 se necessário).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detalhe da cotação, adjudique o primeiro item a um fornecedor e o segundo item a outro, usando a decisão por item.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Justifique quando a escolha do item não for o menor preço.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item registra seu próprio vencedor ("Você venceu X de Y item(ns)" na visão do fornecedor); os itens do pedido são encaminhados aos respectivos vencedores.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CT-065 — Cancelar cotação com motivo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Uma cotação aberta que possa ser cancelada.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 detalhe da cotação, acione o cancelamento e informe o motivo "Teste UAT — cancelamento".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cotação fica "Cancelada" com o motivo registrado; os itens vinculados retornam para "Aprovado" no pedido, podendo seguir outro caminho.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8 — Faturamento com documento fiscal obrigatório e análise por IA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registro de faturamento pelo fornecedor: anexo fiscal obrigatório (PDF/XML), análise automática que aceita ou recusa o documento como evidência, flag do administrador e royalty automático. Use os arquivos do Anexo A.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CT-070 — Bloqueio sem anexo fiscal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Pedido encaminhado ao fornecedor (CT-042/CT-063).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como Fornecedor, abra "Pedidos recebidos" e clique em "Registrar faturamento…" no pedido encaminhado.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valor sugerido em "Valor efetivamente faturado (R$)".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SEM anexar arquivo, clique em "Confirmar faturamento".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registro é bloqueado com a mensagem de que o anexo do documento fiscal (PDF ou XML) é obrigatório.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CT-071 — Documento incompatível é recusado pela análise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Flag "Análise fiscal (IA)" HABILITADA (padrão); arquivo "nfe-incompativel.xml" do Anexo A salvo no computador.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mesma janela, anexe o arquivo "nfe-incompativel.xml" no campo "Documento fiscal emitido à revenda (PDF ou XML) — obrigatório".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"Confirmar faturamento" e aguarde a análise ("Enviando e analisando o documento fiscal…").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documento é RECUSADO como evidência: a janela exibe em vermelho "Documento recusado como evidência:" com o motivo detalhado (destinatário/valor divergentes) e o faturamento NÃO é registrado.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CT-072 — Documento compatível é aceito e o faturamento registrado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Arquivo "nfe-compativel.xml" do Anexo A ajustado ao pedido em teste (CNPJs, itens e valor).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Anexe o arquivo "nfe-compativel.xml" e clique em "Confirmar faturamento".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"Meus faturamentos".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análise aceita o documento, a janela fecha e a nota aparece em "Meus faturamentos" com: valor, royalty calculado automaticamente pelo percentual do contrato, link "📎 documento fiscal" e o selo "✓ validado por análise local" (ou "por IA Claude", conforme o motor configurado no servidor).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CT-073 — Download do anexo nas duas visões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 e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CT-072 executado.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"Meus faturamentos" (Fornecedor), clique no link "📎 documento fiscal" da nota.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como Loja, abra "Faturamento" e clique no mesmo link na linha da nota.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Nas duas telas o arquivo anexado baixa/abre íntegro, idêntico ao enviado. A Loja também vê o selo da análise, e o motivo completo aparece ao passar o mouse sobre o selo.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CT-074 — Flag do administrador desliga a análise (anexo continua obrigatório)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 +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Novo pedido encaminhado ao fornecedor para faturar.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Administrador, abra "Configurações Técnicas" → "Análise fiscal (IA)" e DESLIGUE o interruptor.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texto de estado ("Análise do documento fiscal desativada") e o "Motor de análise" exibido.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Como Fornecedor, registre um novo faturamento: primeiro tente sem anexo; depois anexe qualquer XML e confirme.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Sem anexo o registro continua bloqueado (o anexo é sempre obrigatório). Com o flag desligado, o documento é aceito sem verificação e a nota aparece SEM selo de análise. A alteração do flag fica na auditoria. (Religue o flag ao final.)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9 — Royalties e fechamento mensal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cálculo do royalty por faturamento, a consolidação por competência/fornecedor, a cobrança com vencimento, o controle de atraso com lembrete, o registro de pagamento e a exportação.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CT-080 — Cálculo automático e composição do fechamento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Faturamentos registrados (semeados e/ou do Módulo 8).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"Royalties &amp; Fechamento" e localize um fechamento.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no nome do fornecedor ("ver extrato ▾") para abrir a "Composição do fechamento".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Confira, nota a nota, a conta exibida (valor × percentual = royalty) e compare a soma com o "Royalty devido" da linha.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nota mostra valor faturado × % do contrato = royalty, e a soma das notas bate com o total consolidado do fornecedor na competência.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CT-081 — Emitir documento de cobrança com vencimento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 com status "A pagar" e sem cobrança emitida.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linha do fechamento, clique em "Gerar cobrança…".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 documento (número COB-AAAAMM-NN, fornecedor, competência, notas e "Total devido").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Ajuste o campo de "Vencimento" se desejar (vem sugerido o dia 10 do mês seguinte) e clique em "Emitir e notificar fornecedor".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cobrança é emitida: a linha passa a mostrar o número do documento, a data de emissão e "Vence em [data]"; o fornecedor é notificado por e-mail (com SMTP ativo) com documento, valor e vencimento.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CT-082 — Status "Em atraso" automático após o vencimento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Para testar de imediato: emita uma cobrança informando um vencimento no PASSADO (ex.: ontem).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Emita a cobrança com vencimento anterior à data de hoje (conforme pré-condição).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a linha do fechamento e os indicadores do topo.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status muda automaticamente para "Em atraso", com o texto vermelho "Venceu em [data] · N dia(s) de atraso"; o KPI "Em atraso" contabiliza o fechamento; o fornecedor também vê o atraso em "Royalties devidos".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CT-083 — Lembrete de atraso ao fornecedor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 "Em atraso" (CT-082 ou o semeado 06/2026 da Serra Verde).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linha em atraso, clique no botão vermelho "Lembrete de atraso".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linha registra "Lembrete de atraso enviado em [hoje]"; o e-mail de cobrança vencida é enviado ao fornecedor (com SMTP ativo) e o evento entra na auditoria com severidade alerta.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CT-084 — Registrar pagamento (com e sem atraso)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 em aberto com cobrança emitida.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"Registrar pagamento…" e confira o quadro com "Royalty devido" e "Vencimento".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Confirme a data (hoje), o valor sugerido e informe o comprovante "PIX-UAT-001"; conclua em "Registrar pagamento".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fechamento passa a "Pago" com "Pago em [data] · comprovante PIX-UAT-001". Se a data do pagamento for posterior ao vencimento, aparece também a marcação "pago com atraso". A barra de progresso da competência e os KPIs atualizam.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CT-085 — Filtros e exportação XLSX do fechamento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Fechamentos em vários status.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os filtros de competência, fornecedor e status (ex.: status "Em atraso") e observe os blocos.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"⬇ Exportar XLSX" e abra o arquivo baixado.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blocos respeitam os filtros (com mensagem própria quando nada é encontrado). O Excel baixa com o recorte filtrado e as colunas de competência, fornecedor, CNPJ, %, notas, totais, status, vencimento, cobrança, lembrete, pagamento e comprovante.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CT-086 — Visão do fornecedor (Royalties devidos)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Fornecedor)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Fechamentos do fornecedor em vários status.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Entre como Fornecedor e abra "Royalties devidos".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as colunas Competência, Faturado, Royalty devido, Vencimento e Status.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fornecedor vê seus fechamentos com o número do documento de cobrança, vencimento (em vermelho com dias de atraso quando vencido) e status corretos — sem acesso às telas da Loja.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10 — Relatórios e painéis (Loja)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painel gerencial: KPIs, gráficos, rankings, funil e exportações respondendo aos filtros.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CT-090 — KPIs e filtros combinados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Base com pedidos/faturamentos (semeada).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"Relatórios".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Aplique filtros de competência, revenda, fornecedor e status, em combinações diferentes.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Observe KPIs, gráficos, rankings e funil a cada mudança.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Todos os blocos recalculam imediatamente a cada filtro; os números são coerentes entre si (ex.: o funil bate com a lista filtrada de pedidos).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CT-091 — Exportações do painel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Permissão "Exportar relatórios (CSV)" ativa.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os botões de exportação disponíveis nos blocos do painel (ex.: relatório de pedidos).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os arquivos baixados no Excel.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arquivos baixam e abrem corretamente, com acentuação certa e os mesmos dados filtrados exibidos na tela.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11 — Configurações técnicas (Administrador)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configuração de e-mail SMTP com envio real e a tela do flag de análise fiscal.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CT-100 — Configurar SMTP, verificar conexão e enviar teste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Dados de um servidor SMTP válido (host, porta, usuário, senha).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"Configurações Técnicas" → "Configuração de e-mail".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Preencha servidor, porta, segurança, usuário, senha, nome/e-mail do remetente e o e-mail interno da Loja.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"Salvar configurações" e depois em "Verificar conexão".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"Enviar e-mail de teste", informe seu e-mail e clique em "Enviar teste".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Ative o interruptor "Envio de e-mails".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"Verificar conexão" confirma o acesso ao servidor; o e-mail de teste chega na caixa informada com o modelo visual da plataforma; com o envio ativado, os fluxos passam a disparar e-mails automáticos.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CT-101 — E-mails automáticos nos fluxos de negócio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Todos)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CT-100 executado com envio ATIVADO; caixas de e-mail das partes acessíveis.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Execute um ciclo: revenda cria pedido → Loja aprova → envio direto → fornecedor fatura (com anexo válido) → Loja emite cobrança de royalty.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Verifique as caixas de e-mail da Loja, do fornecedor e da revenda a cada etapa.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evento gera o e-mail correto ao destinatário certo, com modelo próprio e a lista dos itens envolvidos; e-mails para a revenda não expõem preços de catálogo (apenas valores faturados/negociados).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CT-102 — Tela do flag de análise fiscal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Administrador)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"Configurações Técnicas" → "Análise fiscal (IA)".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Leia o estado do interruptor, o quadro explicativo e o "Motor de análise" informado.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tela informa corretamente se a análise está ativada/desativada e qual motor está em uso ("IA Claude (API Anthropic)" quando a chave está configurada no servidor; caso contrário, o analisador local). O comportamento do flag foi validado no CT-074.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12 — Segurança e auditoria (Loja/Administrador)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a trilha de auditoria: eventos de negócio e de segurança, classificação por módulo e severidade, filtros, busca e exportação.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CT-110 — KPIs e trilha completa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Ações dos módulos anteriores executadas.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"Gestão" → "Segurança &amp; Auditoria".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os cartões "Eventos registrados", "Eventos hoje", "Alertas e críticos" e "Usuários no log".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Percorra a tabela observando data/hora, usuário (com papel), chip de módulo, severidade, operação e detalhe.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Os eventos das ações realizadas aparecem classificados por módulo (chips coloridos) e severidade (info/alerta/crítico), com quem fez cada ação. "Carregar mais eventos" pagina a lista.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CT-111 — Eventos de segurança na trilha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CT-002 (senha errada) e CT-005 (logout) executados.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auditoria, busque por "Falha de login" e confira o e-mail tentado e o motivo no detalhe.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Busque por "Logout realizado".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falha de login aparece com severidade crítica, registrando o e-mail tentado e o motivo ("senha incorreta"); o logout aparece como evento de Segurança.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CT-112 — Filtros, busca e contador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Trilha com eventos variados.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Filtre por severidade "Crítico" e depois por módulo "Royalties"; use também o período "Hoje".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a busca textual (ex.: "cobrança") e observe o contador "Mostrando X de Y evento(s)".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"✕ Limpar filtros".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Cada filtro/busca restringe a lista corretamente, o contador reflete o recorte e "Limpar filtros" restaura a trilha completa.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CT-113 — Exportar a trilha em XLSX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Permissão "Exportar trilha de auditoria (XLSX)" ativa.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Aplique um filtro qualquer e clique em "⬇ Exportar XLSX"; abra o arquivo.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Excel baixa com o recorte filtrado (colunas de data/hora, usuário, e-mail, papel, módulo, severidade, operação e detalhe) e a própria exportação aparece como novo evento na trilha.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13 — Ajuda em vídeo por rotina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o tutorial em vídeo disponível em todas as telas: reprodução com imagem real da tela, destaque do elemento de cada passo e texto de apoio.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CT-120 — Tutorial em vídeo em uma tela da Loja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Em qualquer tela (ex.: "Royalties &amp; Fechamento"), clique no botão escuro de ajuda no topo (ícone de vídeo).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Clique em "Reproduzir guia" e assista alguns passos.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Use as setas do teclado (→ e ←) para navegar entre passos e clique em um passo específico da lista.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Leia as "Dicas" ao final e feche com "×" ou Esc.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O guia abre com a imagem real da tela; a cada passo a "câmera" enquadra e DESTACA (pulso + escurecimento ao redor) o elemento correspondente; o texto do passo e as dicas correspondem à tela; a navegação por teclado e clique funciona.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CT-121 — Cobertura da ajuda em todos os perfis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Todos)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Nenhuma.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Percorra as telas dos quatro perfis (Loja, Fornecedor, Revenda e as telas do Administrador) verificando a presença do botão de ajuda.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Abra o tutorial em 2–3 telas de cada perfil.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Todas as rotinas têm o botão de ajuda com conteúdo específico da tela (não genérico), incluindo as telas novas (Inventário, Análise fiscal, Usuários, Auditoria).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Módulo 14 — Persistência e recuperação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color w:val="6B6459"/>
          <w:sz w:val="21"/>
          <w:szCs w:val="21"/>
        </w:rPr>
        <w:t xml:space="preserve">Valida que os dados sobrevivem a recargas de página e reinícios da aplicação (persistência real em PostgreSQL).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CT-125 — Dados sobrevivem ao recarregar a página (F5)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Loja)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Ações dos módulos anteriores executadas.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Após criar/aprovar registros, pressione F5 no navegador e faça login novamente se necessário.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Confira pedidos, faturamentos, royalties e auditoria.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Nada se perde: todos os registros e status continuam exatamente como antes da recarga.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8A5A12"/>
          <w:sz w:val="24"/>
          <w:szCs w:val="24"/>
        </w:rPr>
        <w:t xml:space="preserve">CT-126 — Dados sobrevivem ao reinício da aplicação</w:t>
      </w: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   (executor: Equipe técnica)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Pré-condições: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Acesso SSH à VPS.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Passos: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Na VPS, execute "pm2 restart cidade-imperial".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3A362E"/>
          <w:sz w:val="21"/>
          <w:szCs w:val="21"/>
        </w:rPr>
        <w:t xml:space="preserve">Aguarde ~10 segundos, recarregue o navegador e entre novamente.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6B39"/>
          <w:sz w:val="21"/>
          <w:szCs w:val="21"/>
        </w:rPr>
        <w:t xml:space="preserve">Resultado esperado: </w:t>
      </w:r>
      <w:r>
        <w:rPr>
          <w:rFonts w:ascii="Calibri" w:cs="Calibri" w:eastAsia="Calibri" w:hAnsi="Calibri"/>
          <w:color w:val="2F4B33"/>
          <w:sz w:val="21"/>
          <w:szCs w:val="21"/>
        </w:rPr>
        <w:t xml:space="preserve">A aplicação volta sozinha (PM2) e todos os dados permanecem (persistência no PostgreSQL) — pedidos, anexos fiscais, royalties, usuários e auditoria intactos.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Resultado:  ☐ Aprovado    ☐ Reprovado    ☐ Bloqueado</w:t>
            </w:r>
          </w:p>
        </w:tc>
        <w:tc>
          <w:tcPr>
            <w:tcW w:type="pct" w:w="3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Testador: ____________________</w:t>
            </w:r>
          </w:p>
        </w:tc>
        <w:tc>
          <w:tcPr>
            <w:tcW w:type="pct" w:w="2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F7F4EE" w:color="F7F4EE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9"/>
                <w:szCs w:val="19"/>
              </w:rPr>
              <w:t xml:space="preserve">Data: ____/____/______</w:t>
            </w:r>
          </w:p>
        </w:tc>
      </w:tr>
      <w:tr>
        <w:tc>
          <w:tcPr>
            <w:gridSpan w:val="3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3A362E"/>
                <w:sz w:val="19"/>
                <w:szCs w:val="19"/>
              </w:rPr>
              <w:t xml:space="preserve">Observações / evidências: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 </w:t>
      </w:r>
    </w:p>
    <w:p>
      <w:pPr>
        <w:pStyle w:val="Heading1"/>
      </w:pPr>
      <w:r>
        <w:t xml:space="preserve">4. Anexo A — arquivos de teste do documento fiscal (Módulo 8)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Crie no Bloco de Notas um arquivo nfe-compativel.xml com o conteúdo abaixo (salve com a extensão .xml):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&lt;?xml version="1.0"?&gt;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&lt;nfeProc&gt;&lt;NFe&gt;&lt;infNFe&gt;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&lt;ide&gt;&lt;nNF&gt;7001&lt;/nNF&gt;&lt;/ide&gt;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&lt;emit&gt;&lt;CNPJ&gt;12345678000190&lt;/CNPJ&gt;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  &lt;xNome&gt;Distribuidora Serra Verde&lt;/xNome&gt;&lt;/emit&gt;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&lt;dest&gt;&lt;CNPJ&gt;11111222000133&lt;/CNPJ&gt;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  &lt;xNome&gt;Bar do Imperador&lt;/xNome&gt;&lt;/dest&gt;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&lt;det nItem="1"&gt;&lt;prod&gt;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  &lt;xProd&gt;CHOPP PILSEN IMPERIAL 30L&lt;/xProd&gt;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  &lt;qCom&gt;2&lt;/qCom&gt;&lt;vProd&gt;1240.00&lt;/vProd&gt;&lt;/prod&gt;&lt;/det&gt;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  &lt;total&gt;&lt;ICMSTot&gt;&lt;vNF&gt;1240.00&lt;/vNF&gt;&lt;/ICMSTot&gt;&lt;/total&gt;</w:t>
      </w:r>
    </w:p>
    <w:p>
      <w:pPr>
        <w:shd w:fill="F4F1EA" w:color="F4F1EA" w:val="solid"/>
        <w:spacing w:after="0"/>
      </w:pPr>
      <w:r>
        <w:rPr>
          <w:rFonts w:ascii="Consolas" w:cs="Consolas" w:eastAsia="Consolas" w:hAnsi="Consolas"/>
          <w:color w:val="3A362E"/>
          <w:sz w:val="17"/>
          <w:szCs w:val="17"/>
        </w:rPr>
        <w:t xml:space="preserve">&lt;/infNFe&gt;&lt;/NFe&gt;&lt;/nfeProc&gt;</w:t>
      </w:r>
    </w:p>
    <w:p>
      <w:pPr>
        <w:spacing w:after="90" w:before="140"/>
      </w:pPr>
      <w:r>
        <w:rPr>
          <w:rFonts w:ascii="Calibri" w:cs="Calibri" w:eastAsia="Calibri" w:hAnsi="Calibri"/>
          <w:b w:val="false"/>
          <w:bCs w:val="false"/>
          <w:color w:val="6B6459"/>
          <w:sz w:val="19"/>
          <w:szCs w:val="19"/>
        </w:rPr>
        <w:t xml:space="preserve">IMPORTANTE: ajuste o arquivo "nfe-compativel.xml" ao pedido que você estiver faturando — o emitente deve ser o fornecedor logado, o destinatário deve ser a revenda do pedido, os itens (xProd/qCom/vProd) devem corresponder aos itens encaminhados e o vNF deve ser igual ao "Valor efetivamente faturado". Para o arquivo "nfe-incompativel.xml", copie o compatível e troque o CNPJ/nome do destinatário por outros (ex.: 99888777000166 / Mercadinho Sao Jorge) e o vNF por um valor bem diferente (ex.: 9999.00). CNPJs dos dados de demonstração: Serra Verde 12.345.678/0001-90 · Imperial Bebidas 98.765.432/0001-10 · Bar do Imperador 11.111.222/0001-33 · Empório Colonial 22.333.444/0001-55.</w:t>
      </w:r>
    </w:p>
    <w:p>
      <w:pPr>
        <w:pStyle w:val="Heading1"/>
      </w:pPr>
      <w:r>
        <w:t xml:space="preserve">5. Resumo da execução e aceite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Caso</w:t>
            </w:r>
          </w:p>
        </w:tc>
        <w:tc>
          <w:tcPr>
            <w:tcW w:type="pct" w:w="4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Título</w:t>
            </w:r>
          </w:p>
        </w:tc>
        <w:tc>
          <w:tcPr>
            <w:tcW w:type="pct" w:w="13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Resultado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E3BF7E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Login com credenciais válidas (Loja)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Login com senha incorreta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Login com usuário inexistente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Preenchimento rápido pelos acessos de demonstração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Logout (sair da plataforma)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CT-006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Visão restrita por perfil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Criar um novo usuário do perfil Loja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Editar usuário e redefinir senha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Negar uma permissão específica (granularidade fina)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Restaurar o padrão do perfil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Inativar usuário e bloquear o acesso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Proteção do último administrador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CT-016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Usuário analista com permissões restritas (semeado)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CT-020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Catálogo sem exposição de preços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CT-021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Busca no catálogo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CT-022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Montar carrinho e enviar 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CT-023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Acompanhamento do pedido pela revenda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Alerta de pendências no Painel geral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Aprovar o pedido inteiro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Aprovar e rejeitar item a item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CT-033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Rejeitar o pedido inteiro com justificativa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Alerta de saldo de inventário na decisão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Atender itens com estoque da Loja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Envio direto a um fornecedor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Dividir a quantidade de um item entre caminhos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CT-044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Abrir cotação para itens do pedido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Baixar os três modelos de template XLSX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Carregar planilha de inventário preenchida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Lançamento manual de inventário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CT-053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Saldo refletido nos alertas dos pedidos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Fornecedor envia proposta com preço por item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Sigilo entre concorrentes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Lembrete aos convidados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Escolher a proposta vencedora (processo inteiro)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Adjudicar item a item (vencedores diferentes)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CT-065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Cancelar cotação com motivo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Bloqueio sem anexo fiscal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Documento incompatível é recusado pela análise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Documento compatível é aceito e o faturamento registrado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Download do anexo nas duas visões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CT-074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Flag do administrador desliga a análise (anexo continua obrigatório)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Cálculo automático e composição do fechamento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Emitir documento de cobrança com vencimento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Status "Em atraso" automático após o vencimento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Lembrete de atraso ao fornecedor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CT-084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Registrar pagamento (com e sem atraso)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Filtros e exportação XLSX do fechamento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CT-086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Visão do fornecedor (Royalties devidos)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KPIs e filtros combinados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CT-091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Exportações do painel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Configurar SMTP, verificar conexão e enviar teste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E-mails automáticos nos fluxos de negócio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CT-102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Tela do flag de análise fiscal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CT-110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KPIs e trilha completa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CT-111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Eventos de segurança na trilha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CT-112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Filtros, busca e contador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CT-113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Exportar a trilha em XLSX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CT-120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Tutorial em vídeo em uma tela da Loja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CT-121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Cobertura da ajuda em todos os perfis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CT-125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Dados sobrevivem ao recarregar a página (F5)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CT-126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18"/>
                <w:szCs w:val="18"/>
              </w:rPr>
              <w:t xml:space="preserve">Dados sobrevivem ao reinício da aplicação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A362E"/>
                <w:sz w:val="21"/>
                <w:szCs w:val="21"/>
              </w:rPr>
              <w:t xml:space="preserve"> 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3A362E"/>
          <w:sz w:val="21"/>
          <w:szCs w:val="21"/>
        </w:rPr>
        <w:t xml:space="preserve">Totais — Executados: ______ / 61   ·   Aprovados: ______   ·   Reprovados: ______   ·   Bloqueados: ______</w:t>
      </w:r>
    </w:p>
    <w:p>
      <w:pPr>
        <w:spacing w:after="90" w:before="12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Parecer final:  ☐ Aprovado sem ressalvas     ☐ Aprovado com ressalvas (listar)     ☐ Reprovado</w:t>
      </w:r>
    </w:p>
    <w:p>
      <w:pPr>
        <w:spacing w:after="90" w:before="22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Responsável pela homologação: ______________________________________________     Data: ____/____/______</w:t>
      </w:r>
    </w:p>
    <w:p>
      <w:pPr>
        <w:spacing w:after="90" w:before="120"/>
      </w:pPr>
      <w:r>
        <w:rPr>
          <w:rFonts w:ascii="Calibri" w:cs="Calibri" w:eastAsia="Calibri" w:hAnsi="Calibri"/>
          <w:b w:val="false"/>
          <w:bCs w:val="false"/>
          <w:color w:val="3A362E"/>
          <w:sz w:val="21"/>
          <w:szCs w:val="21"/>
        </w:rPr>
        <w:t xml:space="preserve">Assinatura: ______________________________________________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rFonts w:ascii="Calibri" w:cs="Calibri" w:eastAsia="Calibri" w:hAnsi="Calibri"/>
      <w:b/>
      <w:bCs/>
      <w:color w:val="2725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B383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2026-07-15T15:15:39.895Z</dcterms:created>
  <dcterms:modified xsi:type="dcterms:W3CDTF">2026-07-15T15:15:39.906Z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