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8E3" w:rsidRPr="00FC28E3" w:rsidRDefault="00FC28E3" w:rsidP="00FC28E3">
      <w:pPr>
        <w:jc w:val="right"/>
        <w:rPr>
          <w:rFonts w:ascii="Helvetica Neue" w:hAnsi="Helvetica Neue"/>
          <w:i/>
          <w:sz w:val="20"/>
          <w:szCs w:val="20"/>
        </w:rPr>
      </w:pPr>
      <w:r w:rsidRPr="00FC28E3">
        <w:rPr>
          <w:rFonts w:ascii="Helvetica Neue" w:hAnsi="Helvetica Neue"/>
          <w:i/>
          <w:sz w:val="20"/>
          <w:szCs w:val="20"/>
        </w:rPr>
        <w:t>Virus Evolution -Reflections</w:t>
      </w:r>
    </w:p>
    <w:p w:rsidR="00FC28E3" w:rsidRDefault="00FC28E3">
      <w:pPr>
        <w:rPr>
          <w:rFonts w:ascii="Helvetica Neue" w:hAnsi="Helvetica Neue"/>
          <w:b/>
          <w:sz w:val="22"/>
          <w:szCs w:val="22"/>
        </w:rPr>
      </w:pPr>
    </w:p>
    <w:p w:rsidR="00FC28E3" w:rsidRDefault="00FC28E3">
      <w:pPr>
        <w:rPr>
          <w:rFonts w:ascii="Helvetica Neue" w:hAnsi="Helvetica Neue"/>
          <w:b/>
          <w:sz w:val="22"/>
          <w:szCs w:val="22"/>
        </w:rPr>
      </w:pPr>
    </w:p>
    <w:p w:rsidR="009D3A12" w:rsidRPr="00FC28E3" w:rsidRDefault="00FC28E3">
      <w:pPr>
        <w:rPr>
          <w:rFonts w:ascii="Helvetica Neue" w:hAnsi="Helvetica Neue"/>
          <w:b/>
          <w:sz w:val="22"/>
          <w:szCs w:val="22"/>
        </w:rPr>
      </w:pPr>
      <w:r w:rsidRPr="00FC28E3">
        <w:rPr>
          <w:rFonts w:ascii="Helvetica Neue" w:hAnsi="Helvetica Neue"/>
          <w:b/>
          <w:sz w:val="22"/>
          <w:szCs w:val="22"/>
        </w:rPr>
        <w:t xml:space="preserve">Molecular evolutionary rates of the 2013-2016 and 2018 African </w:t>
      </w:r>
      <w:r>
        <w:rPr>
          <w:rFonts w:ascii="Helvetica Neue" w:hAnsi="Helvetica Neue"/>
          <w:b/>
          <w:sz w:val="22"/>
          <w:szCs w:val="22"/>
        </w:rPr>
        <w:t xml:space="preserve">Ebola virus epidemics: implications for genome surveillance </w:t>
      </w:r>
    </w:p>
    <w:p w:rsidR="00FC28E3" w:rsidRPr="00FC28E3" w:rsidRDefault="00FC28E3">
      <w:pPr>
        <w:rPr>
          <w:sz w:val="22"/>
          <w:szCs w:val="22"/>
        </w:rPr>
      </w:pPr>
    </w:p>
    <w:p w:rsidR="00FC28E3" w:rsidRPr="00FC28E3" w:rsidRDefault="00FC28E3">
      <w:pPr>
        <w:rPr>
          <w:sz w:val="22"/>
          <w:szCs w:val="22"/>
        </w:rPr>
      </w:pPr>
    </w:p>
    <w:p w:rsidR="00FC28E3" w:rsidRPr="00FC28E3" w:rsidRDefault="00FC28E3">
      <w:pPr>
        <w:rPr>
          <w:rFonts w:ascii="Helvetica Neue" w:hAnsi="Helvetica Neue"/>
          <w:sz w:val="20"/>
          <w:szCs w:val="20"/>
        </w:rPr>
      </w:pPr>
      <w:r w:rsidRPr="00FC28E3">
        <w:rPr>
          <w:rFonts w:ascii="Helvetica Neue" w:hAnsi="Helvetica Neue"/>
          <w:sz w:val="20"/>
          <w:szCs w:val="20"/>
        </w:rPr>
        <w:t>Melina Haritopoulou-Sinanidou</w:t>
      </w:r>
      <w:r w:rsidRPr="00FC28E3">
        <w:rPr>
          <w:rFonts w:ascii="Helvetica Neue" w:hAnsi="Helvetica Neue"/>
          <w:sz w:val="20"/>
          <w:szCs w:val="20"/>
          <w:vertAlign w:val="superscript"/>
        </w:rPr>
        <w:t>1</w:t>
      </w:r>
      <w:r w:rsidRPr="00FC28E3">
        <w:rPr>
          <w:rFonts w:ascii="Helvetica Neue" w:hAnsi="Helvetica Neue"/>
          <w:sz w:val="20"/>
          <w:szCs w:val="20"/>
        </w:rPr>
        <w:t>, Sebastian Duchene</w:t>
      </w:r>
      <w:r w:rsidRPr="00FC28E3">
        <w:rPr>
          <w:rFonts w:ascii="Helvetica Neue" w:hAnsi="Helvetica Neue"/>
          <w:sz w:val="20"/>
          <w:szCs w:val="20"/>
          <w:vertAlign w:val="superscript"/>
        </w:rPr>
        <w:t>1</w:t>
      </w:r>
    </w:p>
    <w:p w:rsidR="00FC28E3" w:rsidRPr="00FC28E3" w:rsidRDefault="00FC28E3">
      <w:pPr>
        <w:rPr>
          <w:rFonts w:ascii="Helvetica Neue" w:hAnsi="Helvetica Neue"/>
          <w:sz w:val="20"/>
          <w:szCs w:val="20"/>
        </w:rPr>
      </w:pPr>
    </w:p>
    <w:p w:rsidR="00FC28E3" w:rsidRPr="00FC28E3" w:rsidRDefault="00FC28E3">
      <w:pPr>
        <w:rPr>
          <w:rFonts w:ascii="Helvetica Neue" w:hAnsi="Helvetica Neue"/>
          <w:sz w:val="20"/>
          <w:szCs w:val="20"/>
        </w:rPr>
      </w:pPr>
    </w:p>
    <w:p w:rsidR="00FC28E3" w:rsidRPr="00FC28E3" w:rsidRDefault="00FC28E3" w:rsidP="00FC28E3">
      <w:pPr>
        <w:rPr>
          <w:rFonts w:ascii="Helvetica Neue" w:hAnsi="Helvetica Neue"/>
          <w:sz w:val="20"/>
          <w:szCs w:val="20"/>
        </w:rPr>
      </w:pPr>
      <w:r w:rsidRPr="00FC28E3">
        <w:rPr>
          <w:rFonts w:ascii="Helvetica Neue" w:hAnsi="Helvetica Neue"/>
          <w:sz w:val="20"/>
          <w:szCs w:val="20"/>
          <w:vertAlign w:val="superscript"/>
        </w:rPr>
        <w:t>1</w:t>
      </w:r>
      <w:r w:rsidRPr="00FC28E3">
        <w:rPr>
          <w:rFonts w:ascii="Helvetica Neue" w:hAnsi="Helvetica Neue"/>
          <w:sz w:val="20"/>
          <w:szCs w:val="20"/>
        </w:rPr>
        <w:t>Department of Microbiology and Immunology, Peter Doherty Institute for Infection and Immunity, University of Melbourne, Melbourne, VIC, Australia.</w:t>
      </w:r>
    </w:p>
    <w:p w:rsidR="00FC28E3" w:rsidRPr="00FC28E3" w:rsidRDefault="00FC28E3">
      <w:pPr>
        <w:rPr>
          <w:rFonts w:ascii="Helvetica Neue" w:hAnsi="Helvetica Neue"/>
          <w:sz w:val="22"/>
          <w:szCs w:val="22"/>
        </w:rPr>
      </w:pPr>
    </w:p>
    <w:p w:rsidR="00FC28E3" w:rsidRPr="00FC28E3" w:rsidRDefault="00FC28E3">
      <w:pPr>
        <w:rPr>
          <w:rFonts w:ascii="Helvetica Neue" w:hAnsi="Helvetica Neue"/>
          <w:sz w:val="20"/>
          <w:szCs w:val="20"/>
        </w:rPr>
      </w:pPr>
    </w:p>
    <w:p w:rsidR="00FC28E3" w:rsidRPr="00FC28E3" w:rsidRDefault="00FC28E3" w:rsidP="00FC28E3">
      <w:pPr>
        <w:rPr>
          <w:rFonts w:ascii="Helvetica Neue" w:hAnsi="Helvetica Neue"/>
          <w:sz w:val="20"/>
          <w:szCs w:val="20"/>
        </w:rPr>
      </w:pPr>
      <w:r w:rsidRPr="00FC28E3">
        <w:rPr>
          <w:rFonts w:ascii="Helvetica Neue" w:hAnsi="Helvetica Neue"/>
          <w:b/>
          <w:sz w:val="20"/>
          <w:szCs w:val="20"/>
        </w:rPr>
        <w:t>*Corresponding author:</w:t>
      </w:r>
      <w:r>
        <w:rPr>
          <w:rFonts w:ascii="Helvetica Neue" w:hAnsi="Helvetica Neue"/>
          <w:sz w:val="20"/>
          <w:szCs w:val="20"/>
        </w:rPr>
        <w:t xml:space="preserve"> Pending.</w:t>
      </w:r>
    </w:p>
    <w:p w:rsidR="00FC28E3" w:rsidRPr="00FC28E3" w:rsidRDefault="00FC28E3" w:rsidP="00FC28E3">
      <w:pPr>
        <w:rPr>
          <w:rFonts w:ascii="Helvetica Neue" w:hAnsi="Helvetica Neue"/>
          <w:sz w:val="20"/>
          <w:szCs w:val="20"/>
        </w:rPr>
      </w:pPr>
    </w:p>
    <w:p w:rsidR="00FC28E3" w:rsidRPr="00FC28E3" w:rsidRDefault="00FC28E3" w:rsidP="00FC28E3">
      <w:pPr>
        <w:rPr>
          <w:rFonts w:ascii="Helvetica Neue" w:hAnsi="Helvetica Neue"/>
          <w:b/>
          <w:sz w:val="20"/>
          <w:szCs w:val="20"/>
        </w:rPr>
      </w:pPr>
      <w:r w:rsidRPr="00FC28E3">
        <w:rPr>
          <w:rFonts w:ascii="Helvetica Neue" w:hAnsi="Helvetica Neue"/>
          <w:b/>
          <w:sz w:val="20"/>
          <w:szCs w:val="20"/>
        </w:rPr>
        <w:t>Abstract</w:t>
      </w:r>
    </w:p>
    <w:p w:rsidR="00FC28E3" w:rsidRPr="00FC28E3" w:rsidRDefault="00FC28E3" w:rsidP="00FC28E3">
      <w:pPr>
        <w:rPr>
          <w:rFonts w:ascii="Helvetica Neue" w:hAnsi="Helvetica Neue"/>
          <w:sz w:val="20"/>
          <w:szCs w:val="20"/>
        </w:rPr>
      </w:pPr>
      <w:r w:rsidRPr="00FC28E3">
        <w:rPr>
          <w:rFonts w:ascii="Helvetica Neue" w:hAnsi="Helvetica Neue"/>
          <w:sz w:val="20"/>
          <w:szCs w:val="20"/>
        </w:rPr>
        <w:t>Pending.</w:t>
      </w:r>
    </w:p>
    <w:p w:rsidR="00FC28E3" w:rsidRPr="00FC28E3" w:rsidRDefault="00FC28E3" w:rsidP="00FC28E3">
      <w:pPr>
        <w:rPr>
          <w:rFonts w:ascii="Helvetica Neue" w:hAnsi="Helvetica Neue"/>
          <w:sz w:val="20"/>
          <w:szCs w:val="20"/>
        </w:rPr>
      </w:pPr>
    </w:p>
    <w:p w:rsidR="00FC28E3" w:rsidRPr="00FC28E3" w:rsidRDefault="00FC28E3" w:rsidP="00FC28E3">
      <w:pPr>
        <w:rPr>
          <w:rFonts w:ascii="Helvetica Neue" w:hAnsi="Helvetica Neue"/>
          <w:b/>
          <w:sz w:val="20"/>
          <w:szCs w:val="20"/>
        </w:rPr>
      </w:pPr>
      <w:r w:rsidRPr="00FC28E3">
        <w:rPr>
          <w:rFonts w:ascii="Helvetica Neue" w:hAnsi="Helvetica Neue"/>
          <w:b/>
          <w:sz w:val="20"/>
          <w:szCs w:val="20"/>
        </w:rPr>
        <w:t>Keywords</w:t>
      </w:r>
    </w:p>
    <w:p w:rsidR="00FC28E3" w:rsidRPr="0060612E" w:rsidRDefault="00FC28E3" w:rsidP="00FC28E3">
      <w:pPr>
        <w:rPr>
          <w:rFonts w:ascii="Helvetica Neue" w:hAnsi="Helvetica Neue"/>
          <w:sz w:val="20"/>
          <w:szCs w:val="20"/>
        </w:rPr>
      </w:pPr>
      <w:r w:rsidRPr="0060612E">
        <w:rPr>
          <w:rFonts w:ascii="Helvetica Neue" w:hAnsi="Helvetica Neue"/>
          <w:sz w:val="20"/>
          <w:szCs w:val="20"/>
        </w:rPr>
        <w:t xml:space="preserve">Ebola virus, Phylodynamics, Molecular clock, </w:t>
      </w:r>
      <w:r w:rsidR="0060612E">
        <w:rPr>
          <w:rFonts w:ascii="Helvetica Neue" w:hAnsi="Helvetica Neue"/>
          <w:sz w:val="20"/>
          <w:szCs w:val="20"/>
        </w:rPr>
        <w:t>Genome surveillance</w:t>
      </w:r>
    </w:p>
    <w:p w:rsidR="00FC28E3" w:rsidRDefault="00FC28E3" w:rsidP="00FC28E3">
      <w:pPr>
        <w:rPr>
          <w:sz w:val="20"/>
          <w:szCs w:val="20"/>
        </w:rPr>
      </w:pPr>
    </w:p>
    <w:p w:rsidR="006E3879" w:rsidRDefault="006E3879" w:rsidP="00FC28E3">
      <w:pPr>
        <w:rPr>
          <w:sz w:val="20"/>
          <w:szCs w:val="20"/>
        </w:rPr>
      </w:pPr>
    </w:p>
    <w:p w:rsidR="006E3879" w:rsidRDefault="006E3879" w:rsidP="00FC28E3">
      <w:pPr>
        <w:rPr>
          <w:rFonts w:ascii="Helvetica Neue" w:hAnsi="Helvetica Neue"/>
          <w:i/>
          <w:sz w:val="20"/>
          <w:szCs w:val="20"/>
        </w:rPr>
      </w:pPr>
      <w:r w:rsidRPr="006E3879">
        <w:rPr>
          <w:rFonts w:ascii="Helvetica Neue" w:hAnsi="Helvetica Neue"/>
          <w:i/>
          <w:sz w:val="20"/>
          <w:szCs w:val="20"/>
        </w:rPr>
        <w:t>(Total article should have 5,000 words max)</w:t>
      </w:r>
    </w:p>
    <w:p w:rsidR="0060612E" w:rsidRPr="006E3879" w:rsidRDefault="0060612E" w:rsidP="00FC28E3">
      <w:pPr>
        <w:rPr>
          <w:rFonts w:ascii="Helvetica Neue" w:hAnsi="Helvetica Neue"/>
          <w:i/>
          <w:sz w:val="20"/>
          <w:szCs w:val="20"/>
        </w:rPr>
      </w:pPr>
    </w:p>
    <w:p w:rsidR="00FC28E3" w:rsidRDefault="00FC28E3" w:rsidP="00FC28E3">
      <w:p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>INTRODUCTION</w:t>
      </w:r>
    </w:p>
    <w:p w:rsidR="00FC28E3" w:rsidRDefault="00FC28E3" w:rsidP="00FC28E3">
      <w:p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ab/>
        <w:t>-Describe these two epidemics and molecular work done on them</w:t>
      </w:r>
    </w:p>
    <w:p w:rsidR="00FC28E3" w:rsidRDefault="00FC28E3" w:rsidP="00FC28E3">
      <w:p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ab/>
        <w:t>- Real-time genomics and surveillance. Mention Quick et al. and other papers on near-real time analyses</w:t>
      </w:r>
      <w:r w:rsidR="00AA1F6C">
        <w:rPr>
          <w:rFonts w:ascii="Helvetica Neue" w:hAnsi="Helvetica Neue"/>
          <w:i/>
          <w:sz w:val="20"/>
          <w:szCs w:val="20"/>
        </w:rPr>
        <w:t>. These two epidemics are the first time that we can use sequencing in real time.</w:t>
      </w:r>
    </w:p>
    <w:p w:rsidR="00FC28E3" w:rsidRDefault="00FC28E3" w:rsidP="00FC28E3">
      <w:p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ab/>
        <w:t xml:space="preserve">- </w:t>
      </w:r>
      <w:r w:rsidR="006E3879">
        <w:rPr>
          <w:rFonts w:ascii="Helvetica Neue" w:hAnsi="Helvetica Neue"/>
          <w:i/>
          <w:sz w:val="20"/>
          <w:szCs w:val="20"/>
        </w:rPr>
        <w:t xml:space="preserve">Info that has been obtained with real-time sequencing in Ebola (refer to Eddie’s paper). E.g. time of origin, geographic movement, potentially reservoir. </w:t>
      </w:r>
    </w:p>
    <w:p w:rsidR="006E3879" w:rsidRDefault="006E3879" w:rsidP="00FC28E3">
      <w:p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ab/>
        <w:t xml:space="preserve">- </w:t>
      </w:r>
      <w:r w:rsidR="00AA1F6C">
        <w:rPr>
          <w:rFonts w:ascii="Helvetica Neue" w:hAnsi="Helvetica Neue"/>
          <w:i/>
          <w:sz w:val="20"/>
          <w:szCs w:val="20"/>
        </w:rPr>
        <w:t xml:space="preserve">These inferences </w:t>
      </w:r>
      <w:r>
        <w:rPr>
          <w:rFonts w:ascii="Helvetica Neue" w:hAnsi="Helvetica Neue"/>
          <w:i/>
          <w:sz w:val="20"/>
          <w:szCs w:val="20"/>
        </w:rPr>
        <w:t>depend</w:t>
      </w:r>
      <w:r w:rsidR="00AA1F6C">
        <w:rPr>
          <w:rFonts w:ascii="Helvetica Neue" w:hAnsi="Helvetica Neue"/>
          <w:i/>
          <w:sz w:val="20"/>
          <w:szCs w:val="20"/>
        </w:rPr>
        <w:t xml:space="preserve"> </w:t>
      </w:r>
      <w:r>
        <w:rPr>
          <w:rFonts w:ascii="Helvetica Neue" w:hAnsi="Helvetica Neue"/>
          <w:i/>
          <w:sz w:val="20"/>
          <w:szCs w:val="20"/>
        </w:rPr>
        <w:t>on how accurate phylogenetic reconstructions, which in turn depend on information content in the data</w:t>
      </w:r>
      <w:r w:rsidR="00AA1F6C">
        <w:rPr>
          <w:rFonts w:ascii="Helvetica Neue" w:hAnsi="Helvetica Neue"/>
          <w:i/>
          <w:sz w:val="20"/>
          <w:szCs w:val="20"/>
        </w:rPr>
        <w:t>. Some phylodynamic inferences don’t just use sequence info, but sampling. E.g. Tanja’s and Veronika’s papers on the birth-death tree prior.</w:t>
      </w:r>
    </w:p>
    <w:p w:rsidR="006E3879" w:rsidRDefault="006E3879" w:rsidP="00FC28E3">
      <w:p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ab/>
        <w:t xml:space="preserve">- </w:t>
      </w:r>
      <w:r w:rsidR="00AA1F6C">
        <w:rPr>
          <w:rFonts w:ascii="Helvetica Neue" w:hAnsi="Helvetica Neue"/>
          <w:i/>
          <w:sz w:val="20"/>
          <w:szCs w:val="20"/>
        </w:rPr>
        <w:t xml:space="preserve">Understanding the range of rates in Ebola (and any virus) is critical to assessing the range of inferences that can be obtained in real time. For example, some </w:t>
      </w:r>
      <w:proofErr w:type="spellStart"/>
      <w:r w:rsidR="00AA1F6C">
        <w:rPr>
          <w:rFonts w:ascii="Helvetica Neue" w:hAnsi="Helvetica Neue"/>
          <w:i/>
          <w:sz w:val="20"/>
          <w:szCs w:val="20"/>
        </w:rPr>
        <w:t>ebola</w:t>
      </w:r>
      <w:proofErr w:type="spellEnd"/>
      <w:r w:rsidR="00AA1F6C">
        <w:rPr>
          <w:rFonts w:ascii="Helvetica Neue" w:hAnsi="Helvetica Neue"/>
          <w:i/>
          <w:sz w:val="20"/>
          <w:szCs w:val="20"/>
        </w:rPr>
        <w:t xml:space="preserve"> virus rate estimates are too low for a sufficient amount of evolution to occur over a short amount of time and with limited spread. Here discuss the expected number of variable sites. Moreover, understanding the range of </w:t>
      </w:r>
      <w:proofErr w:type="spellStart"/>
      <w:r w:rsidR="00AA1F6C">
        <w:rPr>
          <w:rFonts w:ascii="Helvetica Neue" w:hAnsi="Helvetica Neue"/>
          <w:i/>
          <w:sz w:val="20"/>
          <w:szCs w:val="20"/>
        </w:rPr>
        <w:t>ebola</w:t>
      </w:r>
      <w:proofErr w:type="spellEnd"/>
      <w:r w:rsidR="00AA1F6C">
        <w:rPr>
          <w:rFonts w:ascii="Helvetica Neue" w:hAnsi="Helvetica Neue"/>
          <w:i/>
          <w:sz w:val="20"/>
          <w:szCs w:val="20"/>
        </w:rPr>
        <w:t xml:space="preserve"> rates is also important to understand when estimates are misleading due to methodological or statistical artefacts.</w:t>
      </w:r>
    </w:p>
    <w:p w:rsidR="00AA1F6C" w:rsidRDefault="00AA1F6C" w:rsidP="00FC28E3">
      <w:pPr>
        <w:rPr>
          <w:rFonts w:ascii="Helvetica Neue" w:hAnsi="Helvetica Neue"/>
          <w:i/>
          <w:sz w:val="20"/>
          <w:szCs w:val="20"/>
        </w:rPr>
      </w:pPr>
    </w:p>
    <w:p w:rsidR="006E3879" w:rsidRDefault="006E3879" w:rsidP="00FC28E3">
      <w:p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>METHODS SUMMARY</w:t>
      </w:r>
    </w:p>
    <w:p w:rsidR="00AA1F6C" w:rsidRDefault="00AA1F6C" w:rsidP="00AA1F6C">
      <w:pPr>
        <w:pStyle w:val="ListParagraph"/>
        <w:numPr>
          <w:ilvl w:val="0"/>
          <w:numId w:val="2"/>
        </w:numPr>
        <w:rPr>
          <w:rFonts w:ascii="Helvetica Neue" w:hAnsi="Helvetica Neue"/>
          <w:i/>
          <w:sz w:val="20"/>
          <w:szCs w:val="20"/>
        </w:rPr>
      </w:pPr>
      <w:r w:rsidRPr="00AA1F6C">
        <w:rPr>
          <w:rFonts w:ascii="Helvetica Neue" w:hAnsi="Helvetica Neue"/>
          <w:i/>
          <w:sz w:val="20"/>
          <w:szCs w:val="20"/>
        </w:rPr>
        <w:t xml:space="preserve">We collected </w:t>
      </w:r>
      <w:r w:rsidR="00D37DCF" w:rsidRPr="00AA1F6C">
        <w:rPr>
          <w:rFonts w:ascii="Helvetica Neue" w:hAnsi="Helvetica Neue"/>
          <w:i/>
          <w:sz w:val="20"/>
          <w:szCs w:val="20"/>
        </w:rPr>
        <w:t>public</w:t>
      </w:r>
      <w:r w:rsidR="00D37DCF">
        <w:rPr>
          <w:rFonts w:ascii="Helvetica Neue" w:hAnsi="Helvetica Neue"/>
          <w:i/>
          <w:sz w:val="20"/>
          <w:szCs w:val="20"/>
        </w:rPr>
        <w:t>ly</w:t>
      </w:r>
      <w:r w:rsidRPr="00AA1F6C">
        <w:rPr>
          <w:rFonts w:ascii="Helvetica Neue" w:hAnsi="Helvetica Neue"/>
          <w:i/>
          <w:sz w:val="20"/>
          <w:szCs w:val="20"/>
        </w:rPr>
        <w:t xml:space="preserve"> available genomes of </w:t>
      </w:r>
      <w:proofErr w:type="spellStart"/>
      <w:r w:rsidRPr="00AA1F6C">
        <w:rPr>
          <w:rFonts w:ascii="Helvetica Neue" w:hAnsi="Helvetica Neue"/>
          <w:i/>
          <w:sz w:val="20"/>
          <w:szCs w:val="20"/>
        </w:rPr>
        <w:t>ebola</w:t>
      </w:r>
      <w:proofErr w:type="spellEnd"/>
      <w:r w:rsidRPr="00AA1F6C">
        <w:rPr>
          <w:rFonts w:ascii="Helvetica Neue" w:hAnsi="Helvetica Neue"/>
          <w:i/>
          <w:sz w:val="20"/>
          <w:szCs w:val="20"/>
        </w:rPr>
        <w:t xml:space="preserve"> and subset them to represent different resolutions of temporal and geographic sampling </w:t>
      </w:r>
    </w:p>
    <w:p w:rsidR="00AA1F6C" w:rsidRDefault="00AA1F6C" w:rsidP="00AA1F6C">
      <w:pPr>
        <w:pStyle w:val="ListParagraph"/>
        <w:numPr>
          <w:ilvl w:val="0"/>
          <w:numId w:val="2"/>
        </w:numPr>
        <w:rPr>
          <w:rFonts w:ascii="Helvetica Neue" w:hAnsi="Helvetica Neue"/>
          <w:i/>
          <w:sz w:val="20"/>
          <w:szCs w:val="20"/>
        </w:rPr>
      </w:pPr>
      <w:r w:rsidRPr="00AA1F6C">
        <w:rPr>
          <w:rFonts w:ascii="Helvetica Neue" w:hAnsi="Helvetica Neue"/>
          <w:i/>
          <w:sz w:val="20"/>
          <w:szCs w:val="20"/>
        </w:rPr>
        <w:t xml:space="preserve">We </w:t>
      </w:r>
      <w:r>
        <w:rPr>
          <w:rFonts w:ascii="Helvetica Neue" w:hAnsi="Helvetica Neue"/>
          <w:i/>
          <w:sz w:val="20"/>
          <w:szCs w:val="20"/>
        </w:rPr>
        <w:t xml:space="preserve">analysed the data using Bayesian phylogenetic methods and rapid phylogenetic approaches, which although use less realistic models, offer a practical solution to analyse large genomic data sets in a short amount of time. </w:t>
      </w:r>
    </w:p>
    <w:p w:rsidR="00AA1F6C" w:rsidRPr="00AA1F6C" w:rsidRDefault="00AA1F6C" w:rsidP="00AA1F6C">
      <w:pPr>
        <w:pStyle w:val="ListParagraph"/>
        <w:numPr>
          <w:ilvl w:val="0"/>
          <w:numId w:val="2"/>
        </w:num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>We also assessed temporal structure using cutting edge model selection approaches.</w:t>
      </w:r>
    </w:p>
    <w:p w:rsidR="00AA1F6C" w:rsidRDefault="00AA1F6C" w:rsidP="00FC28E3">
      <w:pPr>
        <w:rPr>
          <w:rFonts w:ascii="Helvetica Neue" w:hAnsi="Helvetica Neue"/>
          <w:i/>
          <w:sz w:val="20"/>
          <w:szCs w:val="20"/>
        </w:rPr>
      </w:pPr>
    </w:p>
    <w:p w:rsidR="006E3879" w:rsidRDefault="006E3879" w:rsidP="00FC28E3">
      <w:p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>RESULTS AND DISCUSSION</w:t>
      </w:r>
    </w:p>
    <w:p w:rsidR="00FC28E3" w:rsidRDefault="00AA1F6C" w:rsidP="00AA1F6C">
      <w:pPr>
        <w:pStyle w:val="ListParagraph"/>
        <w:numPr>
          <w:ilvl w:val="0"/>
          <w:numId w:val="2"/>
        </w:num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>Pending.</w:t>
      </w:r>
    </w:p>
    <w:p w:rsidR="00D37DCF" w:rsidRDefault="00D37DCF" w:rsidP="00D37DCF">
      <w:pPr>
        <w:pStyle w:val="ListParagraph"/>
        <w:numPr>
          <w:ilvl w:val="0"/>
          <w:numId w:val="2"/>
        </w:num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 xml:space="preserve">What is the range of estimates and does it depend on the methods </w:t>
      </w:r>
      <w:r>
        <w:rPr>
          <w:rFonts w:ascii="Helvetica Neue" w:hAnsi="Helvetica Neue"/>
          <w:i/>
          <w:sz w:val="20"/>
          <w:szCs w:val="20"/>
        </w:rPr>
        <w:t>(Fig with LSD and rates estimates using best model in beast and temporal structure)</w:t>
      </w:r>
      <w:r>
        <w:rPr>
          <w:rFonts w:ascii="Helvetica Neue" w:hAnsi="Helvetica Neue"/>
          <w:i/>
          <w:sz w:val="20"/>
          <w:szCs w:val="20"/>
        </w:rPr>
        <w:t>? What clock models are most commonly selected in BEAST? (models selected in beast in a fig and refer to table for p values from</w:t>
      </w:r>
      <w:r w:rsidR="0054364A">
        <w:rPr>
          <w:rFonts w:ascii="Helvetica Neue" w:hAnsi="Helvetica Neue"/>
          <w:i/>
          <w:sz w:val="20"/>
          <w:szCs w:val="20"/>
        </w:rPr>
        <w:t xml:space="preserve"> </w:t>
      </w:r>
      <w:proofErr w:type="spellStart"/>
      <w:r w:rsidR="0054364A">
        <w:rPr>
          <w:rFonts w:ascii="Helvetica Neue" w:hAnsi="Helvetica Neue"/>
          <w:i/>
          <w:sz w:val="20"/>
          <w:szCs w:val="20"/>
        </w:rPr>
        <w:t>lsd</w:t>
      </w:r>
      <w:proofErr w:type="spellEnd"/>
      <w:r w:rsidR="0054364A">
        <w:rPr>
          <w:rFonts w:ascii="Helvetica Neue" w:hAnsi="Helvetica Neue"/>
          <w:i/>
          <w:sz w:val="20"/>
          <w:szCs w:val="20"/>
        </w:rPr>
        <w:t xml:space="preserve"> and the</w:t>
      </w:r>
      <w:r>
        <w:rPr>
          <w:rFonts w:ascii="Helvetica Neue" w:hAnsi="Helvetica Neue"/>
          <w:i/>
          <w:sz w:val="20"/>
          <w:szCs w:val="20"/>
        </w:rPr>
        <w:t xml:space="preserve"> tempest </w:t>
      </w:r>
      <w:r w:rsidR="0054364A">
        <w:rPr>
          <w:rFonts w:ascii="Helvetica Neue" w:hAnsi="Helvetica Neue"/>
          <w:i/>
          <w:sz w:val="20"/>
          <w:szCs w:val="20"/>
        </w:rPr>
        <w:t xml:space="preserve">stuff </w:t>
      </w:r>
      <w:r>
        <w:rPr>
          <w:rFonts w:ascii="Helvetica Neue" w:hAnsi="Helvetica Neue"/>
          <w:i/>
          <w:sz w:val="20"/>
          <w:szCs w:val="20"/>
        </w:rPr>
        <w:t xml:space="preserve">etc..).  </w:t>
      </w:r>
    </w:p>
    <w:p w:rsidR="00D37DCF" w:rsidRDefault="00D37DCF" w:rsidP="00D37DCF">
      <w:pPr>
        <w:pStyle w:val="ListParagraph"/>
        <w:numPr>
          <w:ilvl w:val="0"/>
          <w:numId w:val="2"/>
        </w:num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 xml:space="preserve">If they vary substantially, are there any potential causes (selection, time dependency)? Probably not, but worth touching on. Our emphasis is what the rates are and potential biases </w:t>
      </w:r>
      <w:r>
        <w:rPr>
          <w:rFonts w:ascii="Helvetica Neue" w:hAnsi="Helvetica Neue"/>
          <w:i/>
          <w:sz w:val="20"/>
          <w:szCs w:val="20"/>
        </w:rPr>
        <w:lastRenderedPageBreak/>
        <w:t>(think sampling in the Congo data), rather than biological causes, which may not differ much between epidemics/geography.</w:t>
      </w:r>
    </w:p>
    <w:p w:rsidR="00D37DCF" w:rsidRDefault="00D37DCF" w:rsidP="00D37DCF">
      <w:pPr>
        <w:pStyle w:val="ListParagraph"/>
        <w:numPr>
          <w:ilvl w:val="0"/>
          <w:numId w:val="2"/>
        </w:num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>How does the rate compare to similar viruses (e.g. those with similar genome sizes)?</w:t>
      </w:r>
    </w:p>
    <w:p w:rsidR="00D37DCF" w:rsidRPr="00D37DCF" w:rsidRDefault="00D37DCF" w:rsidP="00D37DCF">
      <w:pPr>
        <w:pStyle w:val="ListParagraph"/>
        <w:numPr>
          <w:ilvl w:val="0"/>
          <w:numId w:val="2"/>
        </w:numPr>
        <w:rPr>
          <w:rFonts w:ascii="Helvetica Neue" w:hAnsi="Helvetica Neue"/>
          <w:i/>
          <w:sz w:val="20"/>
          <w:szCs w:val="20"/>
        </w:rPr>
      </w:pPr>
      <w:r>
        <w:rPr>
          <w:rFonts w:ascii="Helvetica Neue" w:hAnsi="Helvetica Neue"/>
          <w:i/>
          <w:sz w:val="20"/>
          <w:szCs w:val="20"/>
        </w:rPr>
        <w:t xml:space="preserve">What does this tell us about sampling for surveillance </w:t>
      </w:r>
      <w:proofErr w:type="gramStart"/>
      <w:r>
        <w:rPr>
          <w:rFonts w:ascii="Helvetica Neue" w:hAnsi="Helvetica Neue"/>
          <w:i/>
          <w:sz w:val="20"/>
          <w:szCs w:val="20"/>
        </w:rPr>
        <w:t>studies.</w:t>
      </w:r>
      <w:proofErr w:type="gramEnd"/>
      <w:r>
        <w:rPr>
          <w:rFonts w:ascii="Helvetica Neue" w:hAnsi="Helvetica Neue"/>
          <w:i/>
          <w:sz w:val="20"/>
          <w:szCs w:val="20"/>
        </w:rPr>
        <w:t xml:space="preserve"> For example, if we collect samples over a few months, can we trust our estimates of rates and times? Maybe if</w:t>
      </w:r>
      <w:r w:rsidR="0054364A">
        <w:rPr>
          <w:rFonts w:ascii="Helvetica Neue" w:hAnsi="Helvetica Neue"/>
          <w:i/>
          <w:sz w:val="20"/>
          <w:szCs w:val="20"/>
        </w:rPr>
        <w:t xml:space="preserve"> the data are uninformative</w:t>
      </w:r>
      <w:r>
        <w:rPr>
          <w:rFonts w:ascii="Helvetica Neue" w:hAnsi="Helvetica Neue"/>
          <w:i/>
          <w:sz w:val="20"/>
          <w:szCs w:val="20"/>
        </w:rPr>
        <w:t xml:space="preserve"> we use rate calibrations from previous data</w:t>
      </w:r>
      <w:r w:rsidR="0054364A">
        <w:rPr>
          <w:rFonts w:ascii="Helvetica Neue" w:hAnsi="Helvetica Neue"/>
          <w:i/>
          <w:sz w:val="20"/>
          <w:szCs w:val="20"/>
        </w:rPr>
        <w:t xml:space="preserve"> (if they evolve within a small range</w:t>
      </w:r>
      <w:bookmarkStart w:id="0" w:name="_GoBack"/>
      <w:bookmarkEnd w:id="0"/>
      <w:r w:rsidR="0054364A">
        <w:rPr>
          <w:rFonts w:ascii="Helvetica Neue" w:hAnsi="Helvetica Neue"/>
          <w:i/>
          <w:sz w:val="20"/>
          <w:szCs w:val="20"/>
        </w:rPr>
        <w:t>)</w:t>
      </w:r>
      <w:r>
        <w:rPr>
          <w:rFonts w:ascii="Helvetica Neue" w:hAnsi="Helvetica Neue"/>
          <w:i/>
          <w:sz w:val="20"/>
          <w:szCs w:val="20"/>
        </w:rPr>
        <w:t xml:space="preserve"> or include older samples (with care not to include very distant ones, as this can cause a bias). </w:t>
      </w:r>
    </w:p>
    <w:p w:rsidR="00FC28E3" w:rsidRPr="00FC28E3" w:rsidRDefault="00FC28E3" w:rsidP="00FC28E3">
      <w:pPr>
        <w:rPr>
          <w:rFonts w:ascii="Helvetica Neue" w:hAnsi="Helvetica Neue"/>
          <w:i/>
          <w:sz w:val="20"/>
          <w:szCs w:val="20"/>
        </w:rPr>
      </w:pPr>
    </w:p>
    <w:sectPr w:rsidR="00FC28E3" w:rsidRPr="00FC28E3" w:rsidSect="00965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0FDE"/>
    <w:multiLevelType w:val="hybridMultilevel"/>
    <w:tmpl w:val="DBB664B2"/>
    <w:lvl w:ilvl="0" w:tplc="B378ABC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D6E79"/>
    <w:multiLevelType w:val="hybridMultilevel"/>
    <w:tmpl w:val="42447D38"/>
    <w:lvl w:ilvl="0" w:tplc="143A5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E3"/>
    <w:rsid w:val="00213959"/>
    <w:rsid w:val="002F48F7"/>
    <w:rsid w:val="0054364A"/>
    <w:rsid w:val="0060612E"/>
    <w:rsid w:val="00674152"/>
    <w:rsid w:val="006E3879"/>
    <w:rsid w:val="009653B9"/>
    <w:rsid w:val="009D3A12"/>
    <w:rsid w:val="00A01773"/>
    <w:rsid w:val="00A768BB"/>
    <w:rsid w:val="00AA1F6C"/>
    <w:rsid w:val="00AB3398"/>
    <w:rsid w:val="00AB7846"/>
    <w:rsid w:val="00D37DCF"/>
    <w:rsid w:val="00D41F5A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04C9"/>
  <w15:chartTrackingRefBased/>
  <w15:docId w15:val="{B4BCADEB-3B74-6649-8157-90925229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Duchene</dc:creator>
  <cp:keywords/>
  <dc:description/>
  <cp:lastModifiedBy>Sebastián Duchene</cp:lastModifiedBy>
  <cp:revision>3</cp:revision>
  <dcterms:created xsi:type="dcterms:W3CDTF">2019-12-20T03:14:00Z</dcterms:created>
  <dcterms:modified xsi:type="dcterms:W3CDTF">2019-12-20T04:01:00Z</dcterms:modified>
</cp:coreProperties>
</file>