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307B3D" w:rsidRDefault="00307B3D">
      <w:pPr>
        <w:pStyle w:val="NormalText"/>
        <w:rPr>
          <w:b/>
          <w:bCs/>
        </w:rPr>
      </w:pPr>
      <w:bookmarkStart w:id="0" w:name="_GoBack"/>
      <w:bookmarkEnd w:id="0"/>
      <w:r>
        <w:rPr>
          <w:b/>
          <w:bCs/>
          <w:i/>
          <w:iCs/>
        </w:rPr>
        <w:t>Intermediate Accounting, 9e</w:t>
      </w:r>
      <w:r>
        <w:rPr>
          <w:b/>
          <w:bCs/>
        </w:rPr>
        <w:t xml:space="preserve"> (Spiceland)</w:t>
      </w:r>
    </w:p>
    <w:p w:rsidR="00307B3D" w:rsidRDefault="00307B3D">
      <w:pPr>
        <w:pStyle w:val="NormalText"/>
        <w:rPr>
          <w:b/>
          <w:bCs/>
        </w:rPr>
      </w:pPr>
      <w:r>
        <w:rPr>
          <w:b/>
          <w:bCs/>
        </w:rPr>
        <w:t>Chapter 4   The Income Statement, Comprehensive Income, and the Statement of Cash Flows</w:t>
      </w:r>
    </w:p>
    <w:p w:rsidR="00307B3D" w:rsidRDefault="00307B3D">
      <w:pPr>
        <w:pStyle w:val="NormalText"/>
        <w:rPr>
          <w:b/>
          <w:bCs/>
        </w:rPr>
      </w:pPr>
    </w:p>
    <w:p w:rsidR="00B44057" w:rsidRDefault="00307B3D">
      <w:pPr>
        <w:pStyle w:val="NormalText"/>
      </w:pPr>
      <w:r>
        <w:t>1) Income from continuing operations sometimes includes gains from nonoperating activities.</w:t>
      </w:r>
    </w:p>
    <w:p w:rsidR="00B44057" w:rsidRDefault="00B44057">
      <w:pPr>
        <w:pStyle w:val="NormalText"/>
      </w:pPr>
    </w:p>
    <w:p w:rsidR="00307B3D" w:rsidRDefault="00B44057">
      <w:pPr>
        <w:pStyle w:val="NormalText"/>
      </w:pPr>
      <w:r>
        <w:t>Answer:</w:t>
      </w:r>
      <w:r w:rsidR="00307B3D">
        <w:t xml:space="preserve">  TRUE</w:t>
      </w:r>
    </w:p>
    <w:p w:rsidR="00307B3D" w:rsidRDefault="00B44057">
      <w:pPr>
        <w:pStyle w:val="NormalText"/>
        <w:rPr>
          <w:sz w:val="18"/>
          <w:szCs w:val="18"/>
        </w:rPr>
      </w:pPr>
      <w:r>
        <w:rPr>
          <w:sz w:val="18"/>
          <w:szCs w:val="18"/>
        </w:rPr>
        <w:t>Difficulty: 1 Easy</w:t>
      </w:r>
    </w:p>
    <w:p w:rsidR="00307B3D" w:rsidRDefault="00307B3D">
      <w:pPr>
        <w:pStyle w:val="NormalText"/>
        <w:rPr>
          <w:sz w:val="18"/>
          <w:szCs w:val="18"/>
        </w:rPr>
      </w:pPr>
      <w:r>
        <w:rPr>
          <w:sz w:val="18"/>
          <w:szCs w:val="18"/>
        </w:rPr>
        <w:t>Topic:  Continuing operations―Components</w:t>
      </w:r>
    </w:p>
    <w:p w:rsidR="00307B3D" w:rsidRDefault="00307B3D">
      <w:pPr>
        <w:pStyle w:val="NormalText"/>
        <w:rPr>
          <w:sz w:val="18"/>
          <w:szCs w:val="18"/>
        </w:rPr>
      </w:pPr>
      <w:r>
        <w:rPr>
          <w:sz w:val="18"/>
          <w:szCs w:val="18"/>
        </w:rPr>
        <w:t>Learning Objective:  04-01 Discuss the importance of income from continuing operations and describe its components.</w:t>
      </w:r>
    </w:p>
    <w:p w:rsidR="00307B3D" w:rsidRDefault="00307B3D">
      <w:pPr>
        <w:pStyle w:val="NormalText"/>
        <w:rPr>
          <w:sz w:val="18"/>
          <w:szCs w:val="18"/>
        </w:rPr>
      </w:pPr>
      <w:r>
        <w:rPr>
          <w:sz w:val="18"/>
          <w:szCs w:val="18"/>
        </w:rPr>
        <w:t>Bloom's:  Remember</w:t>
      </w:r>
    </w:p>
    <w:p w:rsidR="00307B3D" w:rsidRDefault="00307B3D">
      <w:pPr>
        <w:pStyle w:val="NormalText"/>
        <w:rPr>
          <w:sz w:val="18"/>
          <w:szCs w:val="18"/>
        </w:rPr>
      </w:pPr>
      <w:r>
        <w:rPr>
          <w:sz w:val="18"/>
          <w:szCs w:val="18"/>
        </w:rPr>
        <w:t>AACSB:  Reflective Thinking</w:t>
      </w:r>
    </w:p>
    <w:p w:rsidR="00307B3D" w:rsidRDefault="00C52CC0">
      <w:pPr>
        <w:pStyle w:val="NormalText"/>
        <w:rPr>
          <w:sz w:val="18"/>
          <w:szCs w:val="18"/>
        </w:rPr>
      </w:pPr>
      <w:r>
        <w:rPr>
          <w:sz w:val="18"/>
          <w:szCs w:val="18"/>
        </w:rPr>
        <w:t>Accessible/AICPA:</w:t>
      </w:r>
      <w:r w:rsidR="00307B3D">
        <w:rPr>
          <w:sz w:val="18"/>
          <w:szCs w:val="18"/>
        </w:rPr>
        <w:t xml:space="preserve">  BB Critical thinking; FN Measurement; Keyboard Navigation</w:t>
      </w:r>
    </w:p>
    <w:p w:rsidR="00307B3D" w:rsidRDefault="00307B3D">
      <w:pPr>
        <w:pStyle w:val="NormalText"/>
        <w:rPr>
          <w:sz w:val="18"/>
          <w:szCs w:val="18"/>
        </w:rPr>
      </w:pPr>
    </w:p>
    <w:p w:rsidR="00B44057" w:rsidRDefault="00307B3D">
      <w:pPr>
        <w:pStyle w:val="NormalText"/>
      </w:pPr>
      <w:r>
        <w:t>2) The single-step format of the income statement first lists all the revenues and gains included in income from continuing operations.</w:t>
      </w:r>
    </w:p>
    <w:p w:rsidR="00B44057" w:rsidRDefault="00B44057">
      <w:pPr>
        <w:pStyle w:val="NormalText"/>
      </w:pPr>
    </w:p>
    <w:p w:rsidR="00307B3D" w:rsidRDefault="00B44057">
      <w:pPr>
        <w:pStyle w:val="NormalText"/>
      </w:pPr>
      <w:r>
        <w:t>Answer:</w:t>
      </w:r>
      <w:r w:rsidR="00307B3D">
        <w:t xml:space="preserve">  TRUE</w:t>
      </w:r>
    </w:p>
    <w:p w:rsidR="00307B3D" w:rsidRDefault="00B44057">
      <w:pPr>
        <w:pStyle w:val="NormalText"/>
        <w:rPr>
          <w:sz w:val="18"/>
          <w:szCs w:val="18"/>
        </w:rPr>
      </w:pPr>
      <w:r>
        <w:rPr>
          <w:sz w:val="18"/>
          <w:szCs w:val="18"/>
        </w:rPr>
        <w:t>Difficulty: 1 Easy</w:t>
      </w:r>
    </w:p>
    <w:p w:rsidR="00307B3D" w:rsidRDefault="00307B3D">
      <w:pPr>
        <w:pStyle w:val="NormalText"/>
        <w:rPr>
          <w:sz w:val="18"/>
          <w:szCs w:val="18"/>
        </w:rPr>
      </w:pPr>
      <w:r>
        <w:rPr>
          <w:sz w:val="18"/>
          <w:szCs w:val="18"/>
        </w:rPr>
        <w:t>Topic:  Income statement―Single-step format</w:t>
      </w:r>
    </w:p>
    <w:p w:rsidR="00307B3D" w:rsidRDefault="00307B3D">
      <w:pPr>
        <w:pStyle w:val="NormalText"/>
        <w:rPr>
          <w:sz w:val="18"/>
          <w:szCs w:val="18"/>
        </w:rPr>
      </w:pPr>
      <w:r>
        <w:rPr>
          <w:sz w:val="18"/>
          <w:szCs w:val="18"/>
        </w:rPr>
        <w:t>Learning Objective:  04-01 Discuss the importance of income from continuing operations and describe its components.</w:t>
      </w:r>
    </w:p>
    <w:p w:rsidR="00307B3D" w:rsidRDefault="00307B3D">
      <w:pPr>
        <w:pStyle w:val="NormalText"/>
        <w:rPr>
          <w:sz w:val="18"/>
          <w:szCs w:val="18"/>
        </w:rPr>
      </w:pPr>
      <w:r>
        <w:rPr>
          <w:sz w:val="18"/>
          <w:szCs w:val="18"/>
        </w:rPr>
        <w:t>Bloom's:  Remember</w:t>
      </w:r>
    </w:p>
    <w:p w:rsidR="00307B3D" w:rsidRDefault="00307B3D">
      <w:pPr>
        <w:pStyle w:val="NormalText"/>
        <w:rPr>
          <w:sz w:val="18"/>
          <w:szCs w:val="18"/>
        </w:rPr>
      </w:pPr>
      <w:r>
        <w:rPr>
          <w:sz w:val="18"/>
          <w:szCs w:val="18"/>
        </w:rPr>
        <w:t>AACSB:  Reflective Thinking</w:t>
      </w:r>
    </w:p>
    <w:p w:rsidR="00307B3D" w:rsidRDefault="00C52CC0">
      <w:pPr>
        <w:pStyle w:val="NormalText"/>
        <w:rPr>
          <w:sz w:val="18"/>
          <w:szCs w:val="18"/>
        </w:rPr>
      </w:pPr>
      <w:r>
        <w:rPr>
          <w:sz w:val="18"/>
          <w:szCs w:val="18"/>
        </w:rPr>
        <w:t>Accessible/AICPA:</w:t>
      </w:r>
      <w:r w:rsidR="00307B3D">
        <w:rPr>
          <w:sz w:val="18"/>
          <w:szCs w:val="18"/>
        </w:rPr>
        <w:t xml:space="preserve">  BB Critical thinking; FN Measurement; Keyboard Navigation</w:t>
      </w:r>
    </w:p>
    <w:p w:rsidR="00307B3D" w:rsidRDefault="00307B3D">
      <w:pPr>
        <w:pStyle w:val="NormalText"/>
        <w:rPr>
          <w:sz w:val="18"/>
          <w:szCs w:val="18"/>
        </w:rPr>
      </w:pPr>
    </w:p>
    <w:p w:rsidR="00B44057" w:rsidRDefault="00307B3D">
      <w:pPr>
        <w:pStyle w:val="NormalText"/>
      </w:pPr>
      <w:r>
        <w:t>3) The single-step format of the income statement does not separately report nonoperating gains in the revenues section of the income statement.</w:t>
      </w:r>
    </w:p>
    <w:p w:rsidR="00B44057" w:rsidRDefault="00B44057">
      <w:pPr>
        <w:pStyle w:val="NormalText"/>
      </w:pPr>
    </w:p>
    <w:p w:rsidR="00307B3D" w:rsidRDefault="00B44057">
      <w:pPr>
        <w:pStyle w:val="NormalText"/>
      </w:pPr>
      <w:r>
        <w:t>Answer:</w:t>
      </w:r>
      <w:r w:rsidR="00307B3D">
        <w:t xml:space="preserve">  FALSE</w:t>
      </w:r>
    </w:p>
    <w:p w:rsidR="00307B3D" w:rsidRDefault="00B44057">
      <w:pPr>
        <w:pStyle w:val="NormalText"/>
        <w:rPr>
          <w:sz w:val="18"/>
          <w:szCs w:val="18"/>
        </w:rPr>
      </w:pPr>
      <w:r>
        <w:rPr>
          <w:sz w:val="18"/>
          <w:szCs w:val="18"/>
        </w:rPr>
        <w:t>Difficulty: 2 Medium</w:t>
      </w:r>
    </w:p>
    <w:p w:rsidR="00307B3D" w:rsidRDefault="00307B3D">
      <w:pPr>
        <w:pStyle w:val="NormalText"/>
        <w:rPr>
          <w:sz w:val="18"/>
          <w:szCs w:val="18"/>
        </w:rPr>
      </w:pPr>
      <w:r>
        <w:rPr>
          <w:sz w:val="18"/>
          <w:szCs w:val="18"/>
        </w:rPr>
        <w:t>Topic:  Income statement―Single-step format</w:t>
      </w:r>
    </w:p>
    <w:p w:rsidR="00307B3D" w:rsidRDefault="00307B3D">
      <w:pPr>
        <w:pStyle w:val="NormalText"/>
        <w:rPr>
          <w:sz w:val="18"/>
          <w:szCs w:val="18"/>
        </w:rPr>
      </w:pPr>
      <w:r>
        <w:rPr>
          <w:sz w:val="18"/>
          <w:szCs w:val="18"/>
        </w:rPr>
        <w:t>Learning Objective:  04-01 Discuss the importance of income from continuing operations and describe its components.</w:t>
      </w:r>
    </w:p>
    <w:p w:rsidR="00307B3D" w:rsidRDefault="00307B3D">
      <w:pPr>
        <w:pStyle w:val="NormalText"/>
        <w:rPr>
          <w:sz w:val="18"/>
          <w:szCs w:val="18"/>
        </w:rPr>
      </w:pPr>
      <w:r>
        <w:rPr>
          <w:sz w:val="18"/>
          <w:szCs w:val="18"/>
        </w:rPr>
        <w:t>Bloom's:  Remember</w:t>
      </w:r>
    </w:p>
    <w:p w:rsidR="00307B3D" w:rsidRDefault="00307B3D">
      <w:pPr>
        <w:pStyle w:val="NormalText"/>
        <w:rPr>
          <w:sz w:val="18"/>
          <w:szCs w:val="18"/>
        </w:rPr>
      </w:pPr>
      <w:r>
        <w:rPr>
          <w:sz w:val="18"/>
          <w:szCs w:val="18"/>
        </w:rPr>
        <w:t>AACSB:  Reflective Thinking</w:t>
      </w:r>
    </w:p>
    <w:p w:rsidR="00307B3D" w:rsidRDefault="00C52CC0">
      <w:pPr>
        <w:pStyle w:val="NormalText"/>
        <w:rPr>
          <w:sz w:val="18"/>
          <w:szCs w:val="18"/>
        </w:rPr>
      </w:pPr>
      <w:r>
        <w:rPr>
          <w:sz w:val="18"/>
          <w:szCs w:val="18"/>
        </w:rPr>
        <w:t>Accessible/AICPA:</w:t>
      </w:r>
      <w:r w:rsidR="00307B3D">
        <w:rPr>
          <w:sz w:val="18"/>
          <w:szCs w:val="18"/>
        </w:rPr>
        <w:t xml:space="preserve">  BB Critical thinking; FN Measurement; Keyboard Navigation</w:t>
      </w:r>
    </w:p>
    <w:p w:rsidR="00307B3D" w:rsidRDefault="00307B3D">
      <w:pPr>
        <w:pStyle w:val="NormalText"/>
        <w:rPr>
          <w:sz w:val="18"/>
          <w:szCs w:val="18"/>
        </w:rPr>
      </w:pPr>
    </w:p>
    <w:p w:rsidR="00B44057" w:rsidRDefault="00307B3D">
      <w:pPr>
        <w:pStyle w:val="NormalText"/>
      </w:pPr>
      <w:r>
        <w:t>4) The multiple-step format of the income statement reports a series of intermediate subtotals such as gross profit, operating income, and income before taxes.</w:t>
      </w:r>
    </w:p>
    <w:p w:rsidR="00B44057" w:rsidRDefault="00B44057">
      <w:pPr>
        <w:pStyle w:val="NormalText"/>
      </w:pPr>
    </w:p>
    <w:p w:rsidR="00307B3D" w:rsidRDefault="00B44057">
      <w:pPr>
        <w:pStyle w:val="NormalText"/>
      </w:pPr>
      <w:r>
        <w:t>Answer:</w:t>
      </w:r>
      <w:r w:rsidR="00307B3D">
        <w:t xml:space="preserve">  TRUE</w:t>
      </w:r>
    </w:p>
    <w:p w:rsidR="00307B3D" w:rsidRDefault="00B44057">
      <w:pPr>
        <w:pStyle w:val="NormalText"/>
        <w:rPr>
          <w:sz w:val="18"/>
          <w:szCs w:val="18"/>
        </w:rPr>
      </w:pPr>
      <w:r>
        <w:rPr>
          <w:sz w:val="18"/>
          <w:szCs w:val="18"/>
        </w:rPr>
        <w:t>Difficulty: 1 Easy</w:t>
      </w:r>
    </w:p>
    <w:p w:rsidR="00307B3D" w:rsidRDefault="00307B3D">
      <w:pPr>
        <w:pStyle w:val="NormalText"/>
        <w:rPr>
          <w:sz w:val="18"/>
          <w:szCs w:val="18"/>
        </w:rPr>
      </w:pPr>
      <w:r>
        <w:rPr>
          <w:sz w:val="18"/>
          <w:szCs w:val="18"/>
        </w:rPr>
        <w:t>Topic:  Income statement―Multiple-step format</w:t>
      </w:r>
    </w:p>
    <w:p w:rsidR="00307B3D" w:rsidRDefault="00307B3D">
      <w:pPr>
        <w:pStyle w:val="NormalText"/>
        <w:rPr>
          <w:sz w:val="18"/>
          <w:szCs w:val="18"/>
        </w:rPr>
      </w:pPr>
      <w:r>
        <w:rPr>
          <w:sz w:val="18"/>
          <w:szCs w:val="18"/>
        </w:rPr>
        <w:t>Learning Objective:  04-01 Discuss the importance of income from continuing operations and describe its components.</w:t>
      </w:r>
    </w:p>
    <w:p w:rsidR="00307B3D" w:rsidRDefault="00307B3D">
      <w:pPr>
        <w:pStyle w:val="NormalText"/>
        <w:rPr>
          <w:sz w:val="18"/>
          <w:szCs w:val="18"/>
        </w:rPr>
      </w:pPr>
      <w:r>
        <w:rPr>
          <w:sz w:val="18"/>
          <w:szCs w:val="18"/>
        </w:rPr>
        <w:t>Bloom's:  Remember</w:t>
      </w:r>
    </w:p>
    <w:p w:rsidR="00307B3D" w:rsidRDefault="00307B3D">
      <w:pPr>
        <w:pStyle w:val="NormalText"/>
        <w:rPr>
          <w:sz w:val="18"/>
          <w:szCs w:val="18"/>
        </w:rPr>
      </w:pPr>
      <w:r>
        <w:rPr>
          <w:sz w:val="18"/>
          <w:szCs w:val="18"/>
        </w:rPr>
        <w:t>AACSB:  Reflective Thinking</w:t>
      </w:r>
    </w:p>
    <w:p w:rsidR="00307B3D" w:rsidRDefault="00C52CC0">
      <w:pPr>
        <w:pStyle w:val="NormalText"/>
        <w:spacing w:after="240"/>
        <w:rPr>
          <w:sz w:val="18"/>
          <w:szCs w:val="18"/>
        </w:rPr>
      </w:pPr>
      <w:r>
        <w:rPr>
          <w:sz w:val="18"/>
          <w:szCs w:val="18"/>
        </w:rPr>
        <w:t>Accessible/AICPA:</w:t>
      </w:r>
      <w:r w:rsidR="00307B3D">
        <w:rPr>
          <w:sz w:val="18"/>
          <w:szCs w:val="18"/>
        </w:rPr>
        <w:t xml:space="preserve">  BB Critical thinking; FN Measurement; Keyboard Navigation</w:t>
      </w:r>
    </w:p>
    <w:p w:rsidR="00F1509A" w:rsidRDefault="00F1509A">
      <w:pPr>
        <w:rPr>
          <w:rFonts w:ascii="Times New Roman" w:hAnsi="Times New Roman"/>
          <w:color w:val="000000"/>
          <w:sz w:val="24"/>
          <w:szCs w:val="24"/>
        </w:rPr>
      </w:pPr>
      <w:r>
        <w:br w:type="page"/>
      </w:r>
    </w:p>
    <w:p w:rsidR="00B44057" w:rsidRDefault="00307B3D">
      <w:pPr>
        <w:pStyle w:val="NormalText"/>
      </w:pPr>
      <w:r>
        <w:lastRenderedPageBreak/>
        <w:t>5) Intraperiod tax allocation is the process of associating income tax effects with the income statement components that create those effects.</w:t>
      </w:r>
    </w:p>
    <w:p w:rsidR="00B44057" w:rsidRDefault="00B44057">
      <w:pPr>
        <w:pStyle w:val="NormalText"/>
      </w:pPr>
    </w:p>
    <w:p w:rsidR="00307B3D" w:rsidRDefault="00B44057">
      <w:pPr>
        <w:pStyle w:val="NormalText"/>
      </w:pPr>
      <w:r>
        <w:t>Answer:</w:t>
      </w:r>
      <w:r w:rsidR="00307B3D">
        <w:t xml:space="preserve">  TRUE</w:t>
      </w:r>
    </w:p>
    <w:p w:rsidR="00307B3D" w:rsidRDefault="00B44057">
      <w:pPr>
        <w:pStyle w:val="NormalText"/>
        <w:rPr>
          <w:sz w:val="18"/>
          <w:szCs w:val="18"/>
        </w:rPr>
      </w:pPr>
      <w:r>
        <w:rPr>
          <w:sz w:val="18"/>
          <w:szCs w:val="18"/>
        </w:rPr>
        <w:t>Difficulty: 1 Easy</w:t>
      </w:r>
    </w:p>
    <w:p w:rsidR="00307B3D" w:rsidRDefault="00307B3D">
      <w:pPr>
        <w:pStyle w:val="NormalText"/>
        <w:rPr>
          <w:sz w:val="18"/>
          <w:szCs w:val="18"/>
        </w:rPr>
      </w:pPr>
      <w:r>
        <w:rPr>
          <w:sz w:val="18"/>
          <w:szCs w:val="18"/>
        </w:rPr>
        <w:t>Topic:  Discontinued operations</w:t>
      </w:r>
    </w:p>
    <w:p w:rsidR="00307B3D" w:rsidRDefault="00307B3D">
      <w:pPr>
        <w:pStyle w:val="NormalText"/>
        <w:rPr>
          <w:sz w:val="18"/>
          <w:szCs w:val="18"/>
        </w:rPr>
      </w:pPr>
      <w:r>
        <w:rPr>
          <w:sz w:val="18"/>
          <w:szCs w:val="18"/>
        </w:rPr>
        <w:t>Learning Objective:  04-04 Define what constitutes discontinued operations and describe the appropriate income statement presentation for these transactions.</w:t>
      </w:r>
    </w:p>
    <w:p w:rsidR="00307B3D" w:rsidRDefault="00307B3D">
      <w:pPr>
        <w:pStyle w:val="NormalText"/>
        <w:rPr>
          <w:sz w:val="18"/>
          <w:szCs w:val="18"/>
        </w:rPr>
      </w:pPr>
      <w:r>
        <w:rPr>
          <w:sz w:val="18"/>
          <w:szCs w:val="18"/>
        </w:rPr>
        <w:t>Bloom's:  Remember</w:t>
      </w:r>
    </w:p>
    <w:p w:rsidR="00307B3D" w:rsidRDefault="00307B3D">
      <w:pPr>
        <w:pStyle w:val="NormalText"/>
        <w:rPr>
          <w:sz w:val="18"/>
          <w:szCs w:val="18"/>
        </w:rPr>
      </w:pPr>
      <w:r>
        <w:rPr>
          <w:sz w:val="18"/>
          <w:szCs w:val="18"/>
        </w:rPr>
        <w:t>AACSB:  Reflective Thinking</w:t>
      </w:r>
    </w:p>
    <w:p w:rsidR="00307B3D" w:rsidRDefault="00C52CC0">
      <w:pPr>
        <w:pStyle w:val="NormalText"/>
        <w:rPr>
          <w:sz w:val="18"/>
          <w:szCs w:val="18"/>
        </w:rPr>
      </w:pPr>
      <w:r>
        <w:rPr>
          <w:sz w:val="18"/>
          <w:szCs w:val="18"/>
        </w:rPr>
        <w:t>Accessible/AICPA:</w:t>
      </w:r>
      <w:r w:rsidR="00307B3D">
        <w:rPr>
          <w:sz w:val="18"/>
          <w:szCs w:val="18"/>
        </w:rPr>
        <w:t xml:space="preserve">  BB Critical thinking; FN Measurement; Keyboard Navigation</w:t>
      </w:r>
    </w:p>
    <w:p w:rsidR="00307B3D" w:rsidRDefault="00307B3D">
      <w:pPr>
        <w:pStyle w:val="NormalText"/>
        <w:rPr>
          <w:sz w:val="18"/>
          <w:szCs w:val="18"/>
        </w:rPr>
      </w:pPr>
    </w:p>
    <w:p w:rsidR="00B44057" w:rsidRDefault="00307B3D">
      <w:pPr>
        <w:pStyle w:val="NormalText"/>
      </w:pPr>
      <w:r>
        <w:t>6) Material restructuring costs are reported as an element of income from continuing operations.</w:t>
      </w:r>
    </w:p>
    <w:p w:rsidR="00B44057" w:rsidRDefault="00B44057">
      <w:pPr>
        <w:pStyle w:val="NormalText"/>
      </w:pPr>
    </w:p>
    <w:p w:rsidR="00307B3D" w:rsidRDefault="00B44057">
      <w:pPr>
        <w:pStyle w:val="NormalText"/>
      </w:pPr>
      <w:r>
        <w:t>Answer:</w:t>
      </w:r>
      <w:r w:rsidR="00307B3D">
        <w:t xml:space="preserve">  TRUE</w:t>
      </w:r>
    </w:p>
    <w:p w:rsidR="00307B3D" w:rsidRDefault="00B44057">
      <w:pPr>
        <w:pStyle w:val="NormalText"/>
        <w:rPr>
          <w:sz w:val="18"/>
          <w:szCs w:val="18"/>
        </w:rPr>
      </w:pPr>
      <w:r>
        <w:rPr>
          <w:sz w:val="18"/>
          <w:szCs w:val="18"/>
        </w:rPr>
        <w:t>Difficulty: 1 Easy</w:t>
      </w:r>
    </w:p>
    <w:p w:rsidR="00307B3D" w:rsidRDefault="00307B3D">
      <w:pPr>
        <w:pStyle w:val="NormalText"/>
        <w:rPr>
          <w:sz w:val="18"/>
          <w:szCs w:val="18"/>
        </w:rPr>
      </w:pPr>
      <w:r>
        <w:rPr>
          <w:sz w:val="18"/>
          <w:szCs w:val="18"/>
        </w:rPr>
        <w:t>Topic:  Earnings quality―Restructuring costs</w:t>
      </w:r>
    </w:p>
    <w:p w:rsidR="00307B3D" w:rsidRDefault="00307B3D">
      <w:pPr>
        <w:pStyle w:val="NormalText"/>
        <w:rPr>
          <w:sz w:val="18"/>
          <w:szCs w:val="18"/>
        </w:rPr>
      </w:pPr>
      <w:r>
        <w:rPr>
          <w:sz w:val="18"/>
          <w:szCs w:val="18"/>
        </w:rPr>
        <w:t>Learning Objective:  04-03 Discuss the components of operating and nonoperating income and their relationship to earnings quality.; 04-06 Explain the difference between net income and comprehensive income and how we report components of the difference.; 04-08 Identify and describe the various classifications of cash flows presented in a statement of cash flows.</w:t>
      </w:r>
    </w:p>
    <w:p w:rsidR="00307B3D" w:rsidRDefault="00307B3D">
      <w:pPr>
        <w:pStyle w:val="NormalText"/>
        <w:rPr>
          <w:sz w:val="18"/>
          <w:szCs w:val="18"/>
        </w:rPr>
      </w:pPr>
      <w:r>
        <w:rPr>
          <w:sz w:val="18"/>
          <w:szCs w:val="18"/>
        </w:rPr>
        <w:t>Bloom's:  Remember</w:t>
      </w:r>
    </w:p>
    <w:p w:rsidR="00307B3D" w:rsidRDefault="00307B3D">
      <w:pPr>
        <w:pStyle w:val="NormalText"/>
        <w:rPr>
          <w:sz w:val="18"/>
          <w:szCs w:val="18"/>
        </w:rPr>
      </w:pPr>
      <w:r>
        <w:rPr>
          <w:sz w:val="18"/>
          <w:szCs w:val="18"/>
        </w:rPr>
        <w:t>AACSB:  Reflective Thinking</w:t>
      </w:r>
    </w:p>
    <w:p w:rsidR="00307B3D" w:rsidRDefault="00C52CC0">
      <w:pPr>
        <w:pStyle w:val="NormalText"/>
        <w:rPr>
          <w:sz w:val="18"/>
          <w:szCs w:val="18"/>
        </w:rPr>
      </w:pPr>
      <w:r>
        <w:rPr>
          <w:sz w:val="18"/>
          <w:szCs w:val="18"/>
        </w:rPr>
        <w:t>Accessible/AICPA:</w:t>
      </w:r>
      <w:r w:rsidR="00307B3D">
        <w:rPr>
          <w:sz w:val="18"/>
          <w:szCs w:val="18"/>
        </w:rPr>
        <w:t xml:space="preserve">  BB Critical thinking; FN Measurement; Keyboard Navigation</w:t>
      </w:r>
    </w:p>
    <w:p w:rsidR="00307B3D" w:rsidRDefault="00307B3D">
      <w:pPr>
        <w:pStyle w:val="NormalText"/>
        <w:rPr>
          <w:sz w:val="18"/>
          <w:szCs w:val="18"/>
        </w:rPr>
      </w:pPr>
    </w:p>
    <w:p w:rsidR="00B44057" w:rsidRDefault="00307B3D">
      <w:pPr>
        <w:pStyle w:val="NormalText"/>
      </w:pPr>
      <w:r>
        <w:t>7) Restructuring costs most often refer to costs associated with management's plans to materially change the scope of business operations or the manner in which they are conducted.</w:t>
      </w:r>
    </w:p>
    <w:p w:rsidR="00B44057" w:rsidRDefault="00B44057">
      <w:pPr>
        <w:pStyle w:val="NormalText"/>
      </w:pPr>
    </w:p>
    <w:p w:rsidR="00307B3D" w:rsidRDefault="00B44057">
      <w:pPr>
        <w:pStyle w:val="NormalText"/>
      </w:pPr>
      <w:r>
        <w:t>Answer:</w:t>
      </w:r>
      <w:r w:rsidR="00307B3D">
        <w:t xml:space="preserve">  TRUE</w:t>
      </w:r>
    </w:p>
    <w:p w:rsidR="00307B3D" w:rsidRDefault="00B44057">
      <w:pPr>
        <w:pStyle w:val="NormalText"/>
        <w:rPr>
          <w:sz w:val="18"/>
          <w:szCs w:val="18"/>
        </w:rPr>
      </w:pPr>
      <w:r>
        <w:rPr>
          <w:sz w:val="18"/>
          <w:szCs w:val="18"/>
        </w:rPr>
        <w:t>Difficulty: 1 Easy</w:t>
      </w:r>
    </w:p>
    <w:p w:rsidR="00307B3D" w:rsidRDefault="00307B3D">
      <w:pPr>
        <w:pStyle w:val="NormalText"/>
        <w:rPr>
          <w:sz w:val="18"/>
          <w:szCs w:val="18"/>
        </w:rPr>
      </w:pPr>
      <w:r>
        <w:rPr>
          <w:sz w:val="18"/>
          <w:szCs w:val="18"/>
        </w:rPr>
        <w:t>Topic:  Earnings quality―Restructuring costs</w:t>
      </w:r>
    </w:p>
    <w:p w:rsidR="00307B3D" w:rsidRDefault="00307B3D">
      <w:pPr>
        <w:pStyle w:val="NormalText"/>
        <w:rPr>
          <w:sz w:val="18"/>
          <w:szCs w:val="18"/>
        </w:rPr>
      </w:pPr>
      <w:r>
        <w:rPr>
          <w:sz w:val="18"/>
          <w:szCs w:val="18"/>
        </w:rPr>
        <w:t>Learning Objective:  04-03 Discuss the components of operating and nonoperating income and their relationship to earnings quality.; 04-06 Explain the difference between net income and comprehensive income and how we report components of the difference.; 04-08 Identify and describe the various classifications of cash flows presented in a statement of cash flows.</w:t>
      </w:r>
    </w:p>
    <w:p w:rsidR="00307B3D" w:rsidRDefault="00307B3D">
      <w:pPr>
        <w:pStyle w:val="NormalText"/>
        <w:rPr>
          <w:sz w:val="18"/>
          <w:szCs w:val="18"/>
        </w:rPr>
      </w:pPr>
      <w:r>
        <w:rPr>
          <w:sz w:val="18"/>
          <w:szCs w:val="18"/>
        </w:rPr>
        <w:t>Bloom's:  Remember</w:t>
      </w:r>
    </w:p>
    <w:p w:rsidR="00307B3D" w:rsidRDefault="00307B3D">
      <w:pPr>
        <w:pStyle w:val="NormalText"/>
        <w:rPr>
          <w:sz w:val="18"/>
          <w:szCs w:val="18"/>
        </w:rPr>
      </w:pPr>
      <w:r>
        <w:rPr>
          <w:sz w:val="18"/>
          <w:szCs w:val="18"/>
        </w:rPr>
        <w:t>AACSB:  Reflective Thinking</w:t>
      </w:r>
    </w:p>
    <w:p w:rsidR="00307B3D" w:rsidRDefault="00C52CC0">
      <w:pPr>
        <w:pStyle w:val="NormalText"/>
        <w:rPr>
          <w:sz w:val="18"/>
          <w:szCs w:val="18"/>
        </w:rPr>
      </w:pPr>
      <w:r>
        <w:rPr>
          <w:sz w:val="18"/>
          <w:szCs w:val="18"/>
        </w:rPr>
        <w:t>Accessible/AICPA:</w:t>
      </w:r>
      <w:r w:rsidR="00307B3D">
        <w:rPr>
          <w:sz w:val="18"/>
          <w:szCs w:val="18"/>
        </w:rPr>
        <w:t xml:space="preserve">  BB Critical thinking; FN Measurement; Keyboard Navigation</w:t>
      </w:r>
    </w:p>
    <w:p w:rsidR="00307B3D" w:rsidRDefault="00307B3D">
      <w:pPr>
        <w:pStyle w:val="NormalText"/>
        <w:rPr>
          <w:sz w:val="18"/>
          <w:szCs w:val="18"/>
        </w:rPr>
      </w:pPr>
    </w:p>
    <w:p w:rsidR="00B44057" w:rsidRDefault="00307B3D">
      <w:pPr>
        <w:pStyle w:val="NormalText"/>
      </w:pPr>
      <w:r>
        <w:t>8) Earnings quality refers to the ability of reported earnings (income) to predict future earnings.</w:t>
      </w:r>
    </w:p>
    <w:p w:rsidR="00B44057" w:rsidRDefault="00B44057">
      <w:pPr>
        <w:pStyle w:val="NormalText"/>
      </w:pPr>
    </w:p>
    <w:p w:rsidR="00307B3D" w:rsidRDefault="00B44057">
      <w:pPr>
        <w:pStyle w:val="NormalText"/>
      </w:pPr>
      <w:r>
        <w:t>Answer:</w:t>
      </w:r>
      <w:r w:rsidR="00307B3D">
        <w:t xml:space="preserve">  TRUE</w:t>
      </w:r>
    </w:p>
    <w:p w:rsidR="00307B3D" w:rsidRDefault="00B44057">
      <w:pPr>
        <w:pStyle w:val="NormalText"/>
        <w:rPr>
          <w:sz w:val="18"/>
          <w:szCs w:val="18"/>
        </w:rPr>
      </w:pPr>
      <w:r>
        <w:rPr>
          <w:sz w:val="18"/>
          <w:szCs w:val="18"/>
        </w:rPr>
        <w:t>Difficulty: 1 Easy</w:t>
      </w:r>
    </w:p>
    <w:p w:rsidR="00307B3D" w:rsidRDefault="00307B3D">
      <w:pPr>
        <w:pStyle w:val="NormalText"/>
        <w:rPr>
          <w:sz w:val="18"/>
          <w:szCs w:val="18"/>
        </w:rPr>
      </w:pPr>
      <w:r>
        <w:rPr>
          <w:sz w:val="18"/>
          <w:szCs w:val="18"/>
        </w:rPr>
        <w:t>Topic:  Earnings quality―Management practices</w:t>
      </w:r>
    </w:p>
    <w:p w:rsidR="00307B3D" w:rsidRDefault="00307B3D">
      <w:pPr>
        <w:pStyle w:val="NormalText"/>
        <w:rPr>
          <w:sz w:val="18"/>
          <w:szCs w:val="18"/>
        </w:rPr>
      </w:pPr>
      <w:r>
        <w:rPr>
          <w:sz w:val="18"/>
          <w:szCs w:val="18"/>
        </w:rPr>
        <w:t>Learning Objective:  04-02 Describe earnings quality and how it is impacted by management practices to alter reported earnings.</w:t>
      </w:r>
    </w:p>
    <w:p w:rsidR="00307B3D" w:rsidRDefault="00307B3D">
      <w:pPr>
        <w:pStyle w:val="NormalText"/>
        <w:rPr>
          <w:sz w:val="18"/>
          <w:szCs w:val="18"/>
        </w:rPr>
      </w:pPr>
      <w:r>
        <w:rPr>
          <w:sz w:val="18"/>
          <w:szCs w:val="18"/>
        </w:rPr>
        <w:t>Bloom's:  Remember</w:t>
      </w:r>
    </w:p>
    <w:p w:rsidR="00307B3D" w:rsidRDefault="00307B3D">
      <w:pPr>
        <w:pStyle w:val="NormalText"/>
        <w:rPr>
          <w:sz w:val="18"/>
          <w:szCs w:val="18"/>
        </w:rPr>
      </w:pPr>
      <w:r>
        <w:rPr>
          <w:sz w:val="18"/>
          <w:szCs w:val="18"/>
        </w:rPr>
        <w:t>AACSB:  Reflective Thinking</w:t>
      </w:r>
    </w:p>
    <w:p w:rsidR="00307B3D" w:rsidRDefault="00C52CC0">
      <w:pPr>
        <w:pStyle w:val="NormalText"/>
        <w:spacing w:after="240"/>
        <w:rPr>
          <w:sz w:val="18"/>
          <w:szCs w:val="18"/>
        </w:rPr>
      </w:pPr>
      <w:r>
        <w:rPr>
          <w:sz w:val="18"/>
          <w:szCs w:val="18"/>
        </w:rPr>
        <w:t>Accessible/AICPA:</w:t>
      </w:r>
      <w:r w:rsidR="00307B3D">
        <w:rPr>
          <w:sz w:val="18"/>
          <w:szCs w:val="18"/>
        </w:rPr>
        <w:t xml:space="preserve">  BB Critical thinking; FN Risk analysis; Keyboard Navigation</w:t>
      </w:r>
    </w:p>
    <w:p w:rsidR="00F1509A" w:rsidRDefault="00F1509A">
      <w:pPr>
        <w:rPr>
          <w:rFonts w:ascii="Times New Roman" w:hAnsi="Times New Roman"/>
          <w:color w:val="000000"/>
          <w:sz w:val="24"/>
          <w:szCs w:val="24"/>
        </w:rPr>
      </w:pPr>
      <w:r>
        <w:br w:type="page"/>
      </w:r>
    </w:p>
    <w:p w:rsidR="00B44057" w:rsidRDefault="00307B3D">
      <w:pPr>
        <w:pStyle w:val="NormalText"/>
      </w:pPr>
      <w:r>
        <w:lastRenderedPageBreak/>
        <w:t>9) Income from continuing operations consists only of those items expected to be permanent components of earnings.</w:t>
      </w:r>
    </w:p>
    <w:p w:rsidR="00B44057" w:rsidRDefault="00B44057">
      <w:pPr>
        <w:pStyle w:val="NormalText"/>
      </w:pPr>
    </w:p>
    <w:p w:rsidR="00307B3D" w:rsidRDefault="00B44057">
      <w:pPr>
        <w:pStyle w:val="NormalText"/>
      </w:pPr>
      <w:r>
        <w:t>Answer:</w:t>
      </w:r>
      <w:r w:rsidR="00307B3D">
        <w:t xml:space="preserve">  FALSE</w:t>
      </w:r>
    </w:p>
    <w:p w:rsidR="00307B3D" w:rsidRDefault="00B44057">
      <w:pPr>
        <w:pStyle w:val="NormalText"/>
        <w:rPr>
          <w:sz w:val="18"/>
          <w:szCs w:val="18"/>
        </w:rPr>
      </w:pPr>
      <w:r>
        <w:rPr>
          <w:sz w:val="18"/>
          <w:szCs w:val="18"/>
        </w:rPr>
        <w:t>Difficulty: 1 Easy</w:t>
      </w:r>
    </w:p>
    <w:p w:rsidR="00307B3D" w:rsidRDefault="00307B3D">
      <w:pPr>
        <w:pStyle w:val="NormalText"/>
        <w:rPr>
          <w:sz w:val="18"/>
          <w:szCs w:val="18"/>
        </w:rPr>
      </w:pPr>
      <w:r>
        <w:rPr>
          <w:sz w:val="18"/>
          <w:szCs w:val="18"/>
        </w:rPr>
        <w:t>Topic:  Earnings quality―Components</w:t>
      </w:r>
    </w:p>
    <w:p w:rsidR="00307B3D" w:rsidRDefault="00307B3D">
      <w:pPr>
        <w:pStyle w:val="NormalText"/>
        <w:rPr>
          <w:sz w:val="18"/>
          <w:szCs w:val="18"/>
        </w:rPr>
      </w:pPr>
      <w:r>
        <w:rPr>
          <w:sz w:val="18"/>
          <w:szCs w:val="18"/>
        </w:rPr>
        <w:t>Learning Objective:  04-02 Describe earnings quality and how it is impacted by management practices to alter reported earnings.</w:t>
      </w:r>
    </w:p>
    <w:p w:rsidR="00307B3D" w:rsidRDefault="00307B3D">
      <w:pPr>
        <w:pStyle w:val="NormalText"/>
        <w:rPr>
          <w:sz w:val="18"/>
          <w:szCs w:val="18"/>
        </w:rPr>
      </w:pPr>
      <w:r>
        <w:rPr>
          <w:sz w:val="18"/>
          <w:szCs w:val="18"/>
        </w:rPr>
        <w:t>Bloom's:  Remember</w:t>
      </w:r>
    </w:p>
    <w:p w:rsidR="00307B3D" w:rsidRDefault="00307B3D">
      <w:pPr>
        <w:pStyle w:val="NormalText"/>
        <w:rPr>
          <w:sz w:val="18"/>
          <w:szCs w:val="18"/>
        </w:rPr>
      </w:pPr>
      <w:r>
        <w:rPr>
          <w:sz w:val="18"/>
          <w:szCs w:val="18"/>
        </w:rPr>
        <w:t>AACSB:  Reflective Thinking</w:t>
      </w:r>
    </w:p>
    <w:p w:rsidR="00307B3D" w:rsidRDefault="00C52CC0">
      <w:pPr>
        <w:pStyle w:val="NormalText"/>
        <w:rPr>
          <w:sz w:val="18"/>
          <w:szCs w:val="18"/>
        </w:rPr>
      </w:pPr>
      <w:r>
        <w:rPr>
          <w:sz w:val="18"/>
          <w:szCs w:val="18"/>
        </w:rPr>
        <w:t>Accessible/AICPA:</w:t>
      </w:r>
      <w:r w:rsidR="00307B3D">
        <w:rPr>
          <w:sz w:val="18"/>
          <w:szCs w:val="18"/>
        </w:rPr>
        <w:t xml:space="preserve">  BB Critical thinking; FN Risk analysis; Keyboard Navigation</w:t>
      </w:r>
    </w:p>
    <w:p w:rsidR="00307B3D" w:rsidRDefault="00307B3D">
      <w:pPr>
        <w:pStyle w:val="NormalText"/>
        <w:rPr>
          <w:sz w:val="18"/>
          <w:szCs w:val="18"/>
        </w:rPr>
      </w:pPr>
    </w:p>
    <w:p w:rsidR="00B44057" w:rsidRDefault="00307B3D">
      <w:pPr>
        <w:pStyle w:val="NormalText"/>
      </w:pPr>
      <w:r>
        <w:t>10) Interest expense typically is considered a temporary component of earnings.</w:t>
      </w:r>
    </w:p>
    <w:p w:rsidR="00B44057" w:rsidRDefault="00B44057">
      <w:pPr>
        <w:pStyle w:val="NormalText"/>
      </w:pPr>
    </w:p>
    <w:p w:rsidR="00307B3D" w:rsidRDefault="00B44057">
      <w:pPr>
        <w:pStyle w:val="NormalText"/>
      </w:pPr>
      <w:r>
        <w:t>Answer:</w:t>
      </w:r>
      <w:r w:rsidR="00307B3D">
        <w:t xml:space="preserve">  FALSE</w:t>
      </w:r>
    </w:p>
    <w:p w:rsidR="00307B3D" w:rsidRDefault="00B44057">
      <w:pPr>
        <w:pStyle w:val="NormalText"/>
        <w:rPr>
          <w:sz w:val="18"/>
          <w:szCs w:val="18"/>
        </w:rPr>
      </w:pPr>
      <w:r>
        <w:rPr>
          <w:sz w:val="18"/>
          <w:szCs w:val="18"/>
        </w:rPr>
        <w:t>Difficulty: 2 Medium</w:t>
      </w:r>
    </w:p>
    <w:p w:rsidR="00307B3D" w:rsidRDefault="00307B3D">
      <w:pPr>
        <w:pStyle w:val="NormalText"/>
        <w:rPr>
          <w:sz w:val="18"/>
          <w:szCs w:val="18"/>
        </w:rPr>
      </w:pPr>
      <w:r>
        <w:rPr>
          <w:sz w:val="18"/>
          <w:szCs w:val="18"/>
        </w:rPr>
        <w:t>Topic:  Earnings quality―Components</w:t>
      </w:r>
    </w:p>
    <w:p w:rsidR="00307B3D" w:rsidRDefault="00307B3D">
      <w:pPr>
        <w:pStyle w:val="NormalText"/>
        <w:rPr>
          <w:sz w:val="18"/>
          <w:szCs w:val="18"/>
        </w:rPr>
      </w:pPr>
      <w:r>
        <w:rPr>
          <w:sz w:val="18"/>
          <w:szCs w:val="18"/>
        </w:rPr>
        <w:t>Learning Objective:  04-02 Describe earnings quality and how it is impacted by management practices to alter reported earnings.</w:t>
      </w:r>
    </w:p>
    <w:p w:rsidR="00307B3D" w:rsidRDefault="00307B3D">
      <w:pPr>
        <w:pStyle w:val="NormalText"/>
        <w:rPr>
          <w:sz w:val="18"/>
          <w:szCs w:val="18"/>
        </w:rPr>
      </w:pPr>
      <w:r>
        <w:rPr>
          <w:sz w:val="18"/>
          <w:szCs w:val="18"/>
        </w:rPr>
        <w:t>Bloom's:  Understand</w:t>
      </w:r>
    </w:p>
    <w:p w:rsidR="00307B3D" w:rsidRDefault="00307B3D">
      <w:pPr>
        <w:pStyle w:val="NormalText"/>
        <w:rPr>
          <w:sz w:val="18"/>
          <w:szCs w:val="18"/>
        </w:rPr>
      </w:pPr>
      <w:r>
        <w:rPr>
          <w:sz w:val="18"/>
          <w:szCs w:val="18"/>
        </w:rPr>
        <w:t>AACSB:  Reflective Thinking</w:t>
      </w:r>
    </w:p>
    <w:p w:rsidR="00307B3D" w:rsidRDefault="00C52CC0">
      <w:pPr>
        <w:pStyle w:val="NormalText"/>
        <w:rPr>
          <w:sz w:val="18"/>
          <w:szCs w:val="18"/>
        </w:rPr>
      </w:pPr>
      <w:r>
        <w:rPr>
          <w:sz w:val="18"/>
          <w:szCs w:val="18"/>
        </w:rPr>
        <w:t>Accessible/AICPA:</w:t>
      </w:r>
      <w:r w:rsidR="00307B3D">
        <w:rPr>
          <w:sz w:val="18"/>
          <w:szCs w:val="18"/>
        </w:rPr>
        <w:t xml:space="preserve">  BB Critical thinking; FN Risk analysis; Keyboard Navigation</w:t>
      </w:r>
    </w:p>
    <w:p w:rsidR="00307B3D" w:rsidRDefault="00307B3D">
      <w:pPr>
        <w:pStyle w:val="NormalText"/>
        <w:rPr>
          <w:sz w:val="18"/>
          <w:szCs w:val="18"/>
        </w:rPr>
      </w:pPr>
    </w:p>
    <w:p w:rsidR="00B44057" w:rsidRDefault="00307B3D">
      <w:pPr>
        <w:pStyle w:val="NormalText"/>
      </w:pPr>
      <w:r>
        <w:t>11) Gains, but not losses, from discontinued operations must be separately reported in an income statement.</w:t>
      </w:r>
    </w:p>
    <w:p w:rsidR="00B44057" w:rsidRDefault="00B44057">
      <w:pPr>
        <w:pStyle w:val="NormalText"/>
      </w:pPr>
    </w:p>
    <w:p w:rsidR="00307B3D" w:rsidRDefault="00B44057">
      <w:pPr>
        <w:pStyle w:val="NormalText"/>
      </w:pPr>
      <w:r>
        <w:t>Answer:</w:t>
      </w:r>
      <w:r w:rsidR="00307B3D">
        <w:t xml:space="preserve">  FALSE</w:t>
      </w:r>
    </w:p>
    <w:p w:rsidR="00307B3D" w:rsidRDefault="00B44057">
      <w:pPr>
        <w:pStyle w:val="NormalText"/>
        <w:rPr>
          <w:sz w:val="18"/>
          <w:szCs w:val="18"/>
        </w:rPr>
      </w:pPr>
      <w:r>
        <w:rPr>
          <w:sz w:val="18"/>
          <w:szCs w:val="18"/>
        </w:rPr>
        <w:t>Difficulty: 1 Easy</w:t>
      </w:r>
    </w:p>
    <w:p w:rsidR="00307B3D" w:rsidRDefault="00307B3D">
      <w:pPr>
        <w:pStyle w:val="NormalText"/>
        <w:rPr>
          <w:sz w:val="18"/>
          <w:szCs w:val="18"/>
        </w:rPr>
      </w:pPr>
      <w:r>
        <w:rPr>
          <w:sz w:val="18"/>
          <w:szCs w:val="18"/>
        </w:rPr>
        <w:t>Topic:  Discontinued operations</w:t>
      </w:r>
    </w:p>
    <w:p w:rsidR="00307B3D" w:rsidRDefault="00307B3D">
      <w:pPr>
        <w:pStyle w:val="NormalText"/>
        <w:rPr>
          <w:sz w:val="18"/>
          <w:szCs w:val="18"/>
        </w:rPr>
      </w:pPr>
      <w:r>
        <w:rPr>
          <w:sz w:val="18"/>
          <w:szCs w:val="18"/>
        </w:rPr>
        <w:t>Learning Objective:  04-04 Define what constitutes discontinued operations and describe the appropriate income statement presentation for these transactions.</w:t>
      </w:r>
    </w:p>
    <w:p w:rsidR="00307B3D" w:rsidRDefault="00307B3D">
      <w:pPr>
        <w:pStyle w:val="NormalText"/>
        <w:rPr>
          <w:sz w:val="18"/>
          <w:szCs w:val="18"/>
        </w:rPr>
      </w:pPr>
      <w:r>
        <w:rPr>
          <w:sz w:val="18"/>
          <w:szCs w:val="18"/>
        </w:rPr>
        <w:t>Bloom's:  Remember</w:t>
      </w:r>
    </w:p>
    <w:p w:rsidR="00307B3D" w:rsidRDefault="00307B3D">
      <w:pPr>
        <w:pStyle w:val="NormalText"/>
        <w:rPr>
          <w:sz w:val="18"/>
          <w:szCs w:val="18"/>
        </w:rPr>
      </w:pPr>
      <w:r>
        <w:rPr>
          <w:sz w:val="18"/>
          <w:szCs w:val="18"/>
        </w:rPr>
        <w:t>AACSB:  Reflective Thinking</w:t>
      </w:r>
    </w:p>
    <w:p w:rsidR="00307B3D" w:rsidRDefault="00C52CC0">
      <w:pPr>
        <w:pStyle w:val="NormalText"/>
        <w:rPr>
          <w:sz w:val="18"/>
          <w:szCs w:val="18"/>
        </w:rPr>
      </w:pPr>
      <w:r>
        <w:rPr>
          <w:sz w:val="18"/>
          <w:szCs w:val="18"/>
        </w:rPr>
        <w:t>Accessible/AICPA:</w:t>
      </w:r>
      <w:r w:rsidR="00307B3D">
        <w:rPr>
          <w:sz w:val="18"/>
          <w:szCs w:val="18"/>
        </w:rPr>
        <w:t xml:space="preserve">  BB Critical thinking; FN Measurement; Keyboard Navigation</w:t>
      </w:r>
    </w:p>
    <w:p w:rsidR="00307B3D" w:rsidRDefault="00307B3D">
      <w:pPr>
        <w:pStyle w:val="NormalText"/>
        <w:rPr>
          <w:sz w:val="18"/>
          <w:szCs w:val="18"/>
        </w:rPr>
      </w:pPr>
    </w:p>
    <w:p w:rsidR="00B44057" w:rsidRDefault="00307B3D">
      <w:pPr>
        <w:pStyle w:val="NormalText"/>
      </w:pPr>
      <w:r>
        <w:t>12) Income statements prepared according to both U.S. GAAP and International Financial Reporting Standards (IFRS) require the separate reporting of discontinued operations.</w:t>
      </w:r>
    </w:p>
    <w:p w:rsidR="00B44057" w:rsidRDefault="00B44057">
      <w:pPr>
        <w:pStyle w:val="NormalText"/>
      </w:pPr>
    </w:p>
    <w:p w:rsidR="00307B3D" w:rsidRDefault="00B44057">
      <w:pPr>
        <w:pStyle w:val="NormalText"/>
      </w:pPr>
      <w:r>
        <w:t>Answer:</w:t>
      </w:r>
      <w:r w:rsidR="00307B3D">
        <w:t xml:space="preserve">  TRUE</w:t>
      </w:r>
    </w:p>
    <w:p w:rsidR="00307B3D" w:rsidRDefault="00B44057">
      <w:pPr>
        <w:pStyle w:val="NormalText"/>
        <w:rPr>
          <w:sz w:val="18"/>
          <w:szCs w:val="18"/>
        </w:rPr>
      </w:pPr>
      <w:r>
        <w:rPr>
          <w:sz w:val="18"/>
          <w:szCs w:val="18"/>
        </w:rPr>
        <w:t>Difficulty: 1 Easy</w:t>
      </w:r>
    </w:p>
    <w:p w:rsidR="00307B3D" w:rsidRDefault="00307B3D">
      <w:pPr>
        <w:pStyle w:val="NormalText"/>
        <w:rPr>
          <w:sz w:val="18"/>
          <w:szCs w:val="18"/>
        </w:rPr>
      </w:pPr>
      <w:r>
        <w:rPr>
          <w:sz w:val="18"/>
          <w:szCs w:val="18"/>
        </w:rPr>
        <w:t>Topic:  Discontinued operations</w:t>
      </w:r>
    </w:p>
    <w:p w:rsidR="00307B3D" w:rsidRDefault="00307B3D">
      <w:pPr>
        <w:pStyle w:val="NormalText"/>
        <w:rPr>
          <w:sz w:val="18"/>
          <w:szCs w:val="18"/>
        </w:rPr>
      </w:pPr>
      <w:r>
        <w:rPr>
          <w:sz w:val="18"/>
          <w:szCs w:val="18"/>
        </w:rPr>
        <w:t>Learning Objective:  04-09 Discuss the primary differences between U.S. GAAP and IFRS with respect to the income statement, statement of comprehensive income, and statement of cash flows.</w:t>
      </w:r>
    </w:p>
    <w:p w:rsidR="00307B3D" w:rsidRDefault="00307B3D">
      <w:pPr>
        <w:pStyle w:val="NormalText"/>
        <w:rPr>
          <w:sz w:val="18"/>
          <w:szCs w:val="18"/>
        </w:rPr>
      </w:pPr>
      <w:r>
        <w:rPr>
          <w:sz w:val="18"/>
          <w:szCs w:val="18"/>
        </w:rPr>
        <w:t>Bloom's:  Remember</w:t>
      </w:r>
    </w:p>
    <w:p w:rsidR="00307B3D" w:rsidRDefault="00307B3D">
      <w:pPr>
        <w:pStyle w:val="NormalText"/>
        <w:rPr>
          <w:sz w:val="18"/>
          <w:szCs w:val="18"/>
        </w:rPr>
      </w:pPr>
      <w:r>
        <w:rPr>
          <w:sz w:val="18"/>
          <w:szCs w:val="18"/>
        </w:rPr>
        <w:t>AACSB:  Reflective Thinking; Diversity</w:t>
      </w:r>
    </w:p>
    <w:p w:rsidR="00307B3D" w:rsidRDefault="00C52CC0">
      <w:pPr>
        <w:pStyle w:val="NormalText"/>
        <w:spacing w:after="240"/>
        <w:rPr>
          <w:sz w:val="18"/>
          <w:szCs w:val="18"/>
        </w:rPr>
      </w:pPr>
      <w:r>
        <w:rPr>
          <w:sz w:val="18"/>
          <w:szCs w:val="18"/>
        </w:rPr>
        <w:t>Accessible/AICPA:</w:t>
      </w:r>
      <w:r w:rsidR="00307B3D">
        <w:rPr>
          <w:sz w:val="18"/>
          <w:szCs w:val="18"/>
        </w:rPr>
        <w:t xml:space="preserve">  BB Global; FN Measurement; Keyboard Navigation</w:t>
      </w:r>
    </w:p>
    <w:p w:rsidR="00F1509A" w:rsidRDefault="00F1509A">
      <w:pPr>
        <w:rPr>
          <w:rFonts w:ascii="Times New Roman" w:hAnsi="Times New Roman"/>
          <w:color w:val="000000"/>
          <w:sz w:val="24"/>
          <w:szCs w:val="24"/>
        </w:rPr>
      </w:pPr>
      <w:r>
        <w:br w:type="page"/>
      </w:r>
    </w:p>
    <w:p w:rsidR="00B44057" w:rsidRDefault="00307B3D">
      <w:pPr>
        <w:pStyle w:val="NormalText"/>
      </w:pPr>
      <w:r>
        <w:lastRenderedPageBreak/>
        <w:t>13) A change in accounting principle that is implemented using the retrospective approach includes restating financial statements of all periods presented as if the new standard had been used in those periods.</w:t>
      </w:r>
    </w:p>
    <w:p w:rsidR="00B44057" w:rsidRDefault="00B44057">
      <w:pPr>
        <w:pStyle w:val="NormalText"/>
      </w:pPr>
    </w:p>
    <w:p w:rsidR="00307B3D" w:rsidRDefault="00B44057">
      <w:pPr>
        <w:pStyle w:val="NormalText"/>
      </w:pPr>
      <w:r>
        <w:t>Answer:</w:t>
      </w:r>
      <w:r w:rsidR="00307B3D">
        <w:t xml:space="preserve">  TRUE</w:t>
      </w:r>
    </w:p>
    <w:p w:rsidR="00307B3D" w:rsidRDefault="00B44057">
      <w:pPr>
        <w:pStyle w:val="NormalText"/>
        <w:rPr>
          <w:sz w:val="18"/>
          <w:szCs w:val="18"/>
        </w:rPr>
      </w:pPr>
      <w:r>
        <w:rPr>
          <w:sz w:val="18"/>
          <w:szCs w:val="18"/>
        </w:rPr>
        <w:t>Difficulty: 2 Medium</w:t>
      </w:r>
    </w:p>
    <w:p w:rsidR="00307B3D" w:rsidRDefault="00307B3D">
      <w:pPr>
        <w:pStyle w:val="NormalText"/>
        <w:rPr>
          <w:sz w:val="18"/>
          <w:szCs w:val="18"/>
        </w:rPr>
      </w:pPr>
      <w:r>
        <w:rPr>
          <w:sz w:val="18"/>
          <w:szCs w:val="18"/>
        </w:rPr>
        <w:t>Topic:  Accounting changes and error corrections</w:t>
      </w:r>
    </w:p>
    <w:p w:rsidR="00307B3D" w:rsidRDefault="00307B3D">
      <w:pPr>
        <w:pStyle w:val="NormalText"/>
        <w:rPr>
          <w:sz w:val="18"/>
          <w:szCs w:val="18"/>
        </w:rPr>
      </w:pPr>
      <w:r>
        <w:rPr>
          <w:sz w:val="18"/>
          <w:szCs w:val="18"/>
        </w:rPr>
        <w:t>Learning Objective:  04-05 Discuss additional reporting issues related to accounting changes, error corrections, and earnings per share (EPS).</w:t>
      </w:r>
    </w:p>
    <w:p w:rsidR="00307B3D" w:rsidRDefault="00307B3D">
      <w:pPr>
        <w:pStyle w:val="NormalText"/>
        <w:rPr>
          <w:sz w:val="18"/>
          <w:szCs w:val="18"/>
        </w:rPr>
      </w:pPr>
      <w:r>
        <w:rPr>
          <w:sz w:val="18"/>
          <w:szCs w:val="18"/>
        </w:rPr>
        <w:t>Bloom's:  Remember</w:t>
      </w:r>
    </w:p>
    <w:p w:rsidR="00307B3D" w:rsidRDefault="00307B3D">
      <w:pPr>
        <w:pStyle w:val="NormalText"/>
        <w:rPr>
          <w:sz w:val="18"/>
          <w:szCs w:val="18"/>
        </w:rPr>
      </w:pPr>
      <w:r>
        <w:rPr>
          <w:sz w:val="18"/>
          <w:szCs w:val="18"/>
        </w:rPr>
        <w:t>AACSB:  Reflective Thinking</w:t>
      </w:r>
    </w:p>
    <w:p w:rsidR="00307B3D" w:rsidRDefault="00C52CC0">
      <w:pPr>
        <w:pStyle w:val="NormalText"/>
        <w:rPr>
          <w:sz w:val="18"/>
          <w:szCs w:val="18"/>
        </w:rPr>
      </w:pPr>
      <w:r>
        <w:rPr>
          <w:sz w:val="18"/>
          <w:szCs w:val="18"/>
        </w:rPr>
        <w:t>Accessible/AICPA:</w:t>
      </w:r>
      <w:r w:rsidR="00307B3D">
        <w:rPr>
          <w:sz w:val="18"/>
          <w:szCs w:val="18"/>
        </w:rPr>
        <w:t xml:space="preserve">  BB Critical thinking; FN Measurement; Keyboard Navigation</w:t>
      </w:r>
    </w:p>
    <w:p w:rsidR="00307B3D" w:rsidRDefault="00307B3D">
      <w:pPr>
        <w:pStyle w:val="NormalText"/>
        <w:rPr>
          <w:sz w:val="18"/>
          <w:szCs w:val="18"/>
        </w:rPr>
      </w:pPr>
    </w:p>
    <w:p w:rsidR="00B44057" w:rsidRDefault="00307B3D">
      <w:pPr>
        <w:pStyle w:val="NormalText"/>
      </w:pPr>
      <w:r>
        <w:t>14) A change in accounting principle that is implemented using the modified retrospective approach includes implementing the change in the current period only and not adjusting for the cumulative effects on prior periods.</w:t>
      </w:r>
    </w:p>
    <w:p w:rsidR="00B44057" w:rsidRDefault="00B44057">
      <w:pPr>
        <w:pStyle w:val="NormalText"/>
      </w:pPr>
    </w:p>
    <w:p w:rsidR="00307B3D" w:rsidRDefault="00B44057">
      <w:pPr>
        <w:pStyle w:val="NormalText"/>
      </w:pPr>
      <w:r>
        <w:t>Answer:</w:t>
      </w:r>
      <w:r w:rsidR="00307B3D">
        <w:t xml:space="preserve">  FALSE</w:t>
      </w:r>
    </w:p>
    <w:p w:rsidR="00307B3D" w:rsidRDefault="00B44057">
      <w:pPr>
        <w:pStyle w:val="NormalText"/>
        <w:rPr>
          <w:sz w:val="18"/>
          <w:szCs w:val="18"/>
        </w:rPr>
      </w:pPr>
      <w:r>
        <w:rPr>
          <w:sz w:val="18"/>
          <w:szCs w:val="18"/>
        </w:rPr>
        <w:t>Difficulty: 2 Medium</w:t>
      </w:r>
    </w:p>
    <w:p w:rsidR="00307B3D" w:rsidRDefault="00307B3D">
      <w:pPr>
        <w:pStyle w:val="NormalText"/>
        <w:rPr>
          <w:sz w:val="18"/>
          <w:szCs w:val="18"/>
        </w:rPr>
      </w:pPr>
      <w:r>
        <w:rPr>
          <w:sz w:val="18"/>
          <w:szCs w:val="18"/>
        </w:rPr>
        <w:t>Topic:  Accounting changes and error corrections</w:t>
      </w:r>
    </w:p>
    <w:p w:rsidR="00307B3D" w:rsidRDefault="00307B3D">
      <w:pPr>
        <w:pStyle w:val="NormalText"/>
        <w:rPr>
          <w:sz w:val="18"/>
          <w:szCs w:val="18"/>
        </w:rPr>
      </w:pPr>
      <w:r>
        <w:rPr>
          <w:sz w:val="18"/>
          <w:szCs w:val="18"/>
        </w:rPr>
        <w:t>Learning Objective:  04-05 Discuss additional reporting issues related to accounting changes, error corrections, and earnings per share (EPS).</w:t>
      </w:r>
    </w:p>
    <w:p w:rsidR="00307B3D" w:rsidRDefault="00307B3D">
      <w:pPr>
        <w:pStyle w:val="NormalText"/>
        <w:rPr>
          <w:sz w:val="18"/>
          <w:szCs w:val="18"/>
        </w:rPr>
      </w:pPr>
      <w:r>
        <w:rPr>
          <w:sz w:val="18"/>
          <w:szCs w:val="18"/>
        </w:rPr>
        <w:t>Bloom's:  Remember</w:t>
      </w:r>
    </w:p>
    <w:p w:rsidR="00307B3D" w:rsidRDefault="00307B3D">
      <w:pPr>
        <w:pStyle w:val="NormalText"/>
        <w:rPr>
          <w:sz w:val="18"/>
          <w:szCs w:val="18"/>
        </w:rPr>
      </w:pPr>
      <w:r>
        <w:rPr>
          <w:sz w:val="18"/>
          <w:szCs w:val="18"/>
        </w:rPr>
        <w:t>AACSB:  Reflective Thinking</w:t>
      </w:r>
    </w:p>
    <w:p w:rsidR="00307B3D" w:rsidRDefault="00C52CC0">
      <w:pPr>
        <w:pStyle w:val="NormalText"/>
        <w:rPr>
          <w:sz w:val="18"/>
          <w:szCs w:val="18"/>
        </w:rPr>
      </w:pPr>
      <w:r>
        <w:rPr>
          <w:sz w:val="18"/>
          <w:szCs w:val="18"/>
        </w:rPr>
        <w:t>Accessible/AICPA:</w:t>
      </w:r>
      <w:r w:rsidR="00307B3D">
        <w:rPr>
          <w:sz w:val="18"/>
          <w:szCs w:val="18"/>
        </w:rPr>
        <w:t xml:space="preserve">  BB Critical thinking; FN Measurement; Keyboard Navigation</w:t>
      </w:r>
    </w:p>
    <w:p w:rsidR="00307B3D" w:rsidRDefault="00307B3D">
      <w:pPr>
        <w:pStyle w:val="NormalText"/>
        <w:rPr>
          <w:sz w:val="18"/>
          <w:szCs w:val="18"/>
        </w:rPr>
      </w:pPr>
    </w:p>
    <w:p w:rsidR="00B44057" w:rsidRDefault="00307B3D">
      <w:pPr>
        <w:pStyle w:val="NormalText"/>
      </w:pPr>
      <w:r>
        <w:t>15) Changes in estimates are accounted for using the prospective approach.</w:t>
      </w:r>
    </w:p>
    <w:p w:rsidR="00B44057" w:rsidRDefault="00B44057">
      <w:pPr>
        <w:pStyle w:val="NormalText"/>
      </w:pPr>
    </w:p>
    <w:p w:rsidR="00307B3D" w:rsidRDefault="00B44057">
      <w:pPr>
        <w:pStyle w:val="NormalText"/>
      </w:pPr>
      <w:r>
        <w:t>Answer:</w:t>
      </w:r>
      <w:r w:rsidR="00307B3D">
        <w:t xml:space="preserve">  TRUE</w:t>
      </w:r>
    </w:p>
    <w:p w:rsidR="00307B3D" w:rsidRDefault="00B44057">
      <w:pPr>
        <w:pStyle w:val="NormalText"/>
        <w:rPr>
          <w:sz w:val="18"/>
          <w:szCs w:val="18"/>
        </w:rPr>
      </w:pPr>
      <w:r>
        <w:rPr>
          <w:sz w:val="18"/>
          <w:szCs w:val="18"/>
        </w:rPr>
        <w:t>Difficulty: 2 Medium</w:t>
      </w:r>
    </w:p>
    <w:p w:rsidR="00307B3D" w:rsidRDefault="00307B3D">
      <w:pPr>
        <w:pStyle w:val="NormalText"/>
        <w:rPr>
          <w:sz w:val="18"/>
          <w:szCs w:val="18"/>
        </w:rPr>
      </w:pPr>
      <w:r>
        <w:rPr>
          <w:sz w:val="18"/>
          <w:szCs w:val="18"/>
        </w:rPr>
        <w:t>Topic:  Accounting changes and error corrections</w:t>
      </w:r>
    </w:p>
    <w:p w:rsidR="00307B3D" w:rsidRDefault="00307B3D">
      <w:pPr>
        <w:pStyle w:val="NormalText"/>
        <w:rPr>
          <w:sz w:val="18"/>
          <w:szCs w:val="18"/>
        </w:rPr>
      </w:pPr>
      <w:r>
        <w:rPr>
          <w:sz w:val="18"/>
          <w:szCs w:val="18"/>
        </w:rPr>
        <w:t>Learning Objective:  04-05 Discuss additional reporting issues related to accounting changes, error corrections, and earnings per share (EPS).</w:t>
      </w:r>
    </w:p>
    <w:p w:rsidR="00307B3D" w:rsidRDefault="00307B3D">
      <w:pPr>
        <w:pStyle w:val="NormalText"/>
        <w:rPr>
          <w:sz w:val="18"/>
          <w:szCs w:val="18"/>
        </w:rPr>
      </w:pPr>
      <w:r>
        <w:rPr>
          <w:sz w:val="18"/>
          <w:szCs w:val="18"/>
        </w:rPr>
        <w:t>Bloom's:  Remember</w:t>
      </w:r>
    </w:p>
    <w:p w:rsidR="00307B3D" w:rsidRDefault="00307B3D">
      <w:pPr>
        <w:pStyle w:val="NormalText"/>
        <w:rPr>
          <w:sz w:val="18"/>
          <w:szCs w:val="18"/>
        </w:rPr>
      </w:pPr>
      <w:r>
        <w:rPr>
          <w:sz w:val="18"/>
          <w:szCs w:val="18"/>
        </w:rPr>
        <w:t>AACSB:  Reflective Thinking</w:t>
      </w:r>
    </w:p>
    <w:p w:rsidR="00307B3D" w:rsidRDefault="00C52CC0">
      <w:pPr>
        <w:pStyle w:val="NormalText"/>
        <w:rPr>
          <w:sz w:val="18"/>
          <w:szCs w:val="18"/>
        </w:rPr>
      </w:pPr>
      <w:r>
        <w:rPr>
          <w:sz w:val="18"/>
          <w:szCs w:val="18"/>
        </w:rPr>
        <w:t>Accessible/AICPA:</w:t>
      </w:r>
      <w:r w:rsidR="00307B3D">
        <w:rPr>
          <w:sz w:val="18"/>
          <w:szCs w:val="18"/>
        </w:rPr>
        <w:t xml:space="preserve">  BB Critical thinking; FN Measurement; Keyboard Navigation</w:t>
      </w:r>
    </w:p>
    <w:p w:rsidR="00307B3D" w:rsidRDefault="00307B3D">
      <w:pPr>
        <w:pStyle w:val="NormalText"/>
        <w:rPr>
          <w:sz w:val="18"/>
          <w:szCs w:val="18"/>
        </w:rPr>
      </w:pPr>
    </w:p>
    <w:p w:rsidR="00B44057" w:rsidRDefault="00307B3D">
      <w:pPr>
        <w:pStyle w:val="NormalText"/>
      </w:pPr>
      <w:r>
        <w:t>16) Material errors in prior periods' income statements are corrected by making an adjustment to the beginning balance of the current period's retained earnings.</w:t>
      </w:r>
    </w:p>
    <w:p w:rsidR="00B44057" w:rsidRDefault="00B44057">
      <w:pPr>
        <w:pStyle w:val="NormalText"/>
      </w:pPr>
    </w:p>
    <w:p w:rsidR="00307B3D" w:rsidRDefault="00B44057">
      <w:pPr>
        <w:pStyle w:val="NormalText"/>
      </w:pPr>
      <w:r>
        <w:t>Answer:</w:t>
      </w:r>
      <w:r w:rsidR="00307B3D">
        <w:t xml:space="preserve">  TRUE</w:t>
      </w:r>
    </w:p>
    <w:p w:rsidR="00307B3D" w:rsidRDefault="00B44057">
      <w:pPr>
        <w:pStyle w:val="NormalText"/>
        <w:rPr>
          <w:sz w:val="18"/>
          <w:szCs w:val="18"/>
        </w:rPr>
      </w:pPr>
      <w:r>
        <w:rPr>
          <w:sz w:val="18"/>
          <w:szCs w:val="18"/>
        </w:rPr>
        <w:t>Difficulty: 1 Easy</w:t>
      </w:r>
    </w:p>
    <w:p w:rsidR="00307B3D" w:rsidRDefault="00307B3D">
      <w:pPr>
        <w:pStyle w:val="NormalText"/>
        <w:rPr>
          <w:sz w:val="18"/>
          <w:szCs w:val="18"/>
        </w:rPr>
      </w:pPr>
      <w:r>
        <w:rPr>
          <w:sz w:val="18"/>
          <w:szCs w:val="18"/>
        </w:rPr>
        <w:t>Topic:  Accounting changes and error corrections</w:t>
      </w:r>
    </w:p>
    <w:p w:rsidR="00307B3D" w:rsidRDefault="00307B3D">
      <w:pPr>
        <w:pStyle w:val="NormalText"/>
        <w:rPr>
          <w:sz w:val="18"/>
          <w:szCs w:val="18"/>
        </w:rPr>
      </w:pPr>
      <w:r>
        <w:rPr>
          <w:sz w:val="18"/>
          <w:szCs w:val="18"/>
        </w:rPr>
        <w:t>Learning Objective:  04-05 Discuss additional reporting issues related to accounting changes, error corrections, and earnings per share (EPS).</w:t>
      </w:r>
    </w:p>
    <w:p w:rsidR="00307B3D" w:rsidRDefault="00307B3D">
      <w:pPr>
        <w:pStyle w:val="NormalText"/>
        <w:rPr>
          <w:sz w:val="18"/>
          <w:szCs w:val="18"/>
        </w:rPr>
      </w:pPr>
      <w:r>
        <w:rPr>
          <w:sz w:val="18"/>
          <w:szCs w:val="18"/>
        </w:rPr>
        <w:t>Bloom's:  Remember</w:t>
      </w:r>
    </w:p>
    <w:p w:rsidR="00307B3D" w:rsidRDefault="00307B3D">
      <w:pPr>
        <w:pStyle w:val="NormalText"/>
        <w:rPr>
          <w:sz w:val="18"/>
          <w:szCs w:val="18"/>
        </w:rPr>
      </w:pPr>
      <w:r>
        <w:rPr>
          <w:sz w:val="18"/>
          <w:szCs w:val="18"/>
        </w:rPr>
        <w:t>AACSB:  Reflective Thinking</w:t>
      </w:r>
    </w:p>
    <w:p w:rsidR="00307B3D" w:rsidRDefault="00C52CC0">
      <w:pPr>
        <w:pStyle w:val="NormalText"/>
        <w:spacing w:after="240"/>
        <w:rPr>
          <w:sz w:val="18"/>
          <w:szCs w:val="18"/>
        </w:rPr>
      </w:pPr>
      <w:r>
        <w:rPr>
          <w:sz w:val="18"/>
          <w:szCs w:val="18"/>
        </w:rPr>
        <w:t>Accessible/AICPA:</w:t>
      </w:r>
      <w:r w:rsidR="00307B3D">
        <w:rPr>
          <w:sz w:val="18"/>
          <w:szCs w:val="18"/>
        </w:rPr>
        <w:t xml:space="preserve">  BB Critical thinking; FN Measurement; Keyboard Navigation</w:t>
      </w:r>
    </w:p>
    <w:p w:rsidR="00F1509A" w:rsidRDefault="00F1509A">
      <w:pPr>
        <w:rPr>
          <w:rFonts w:ascii="Times New Roman" w:hAnsi="Times New Roman"/>
          <w:color w:val="000000"/>
          <w:sz w:val="24"/>
          <w:szCs w:val="24"/>
        </w:rPr>
      </w:pPr>
      <w:r>
        <w:br w:type="page"/>
      </w:r>
    </w:p>
    <w:p w:rsidR="00B44057" w:rsidRDefault="00307B3D">
      <w:pPr>
        <w:pStyle w:val="NormalText"/>
      </w:pPr>
      <w:r>
        <w:lastRenderedPageBreak/>
        <w:t>17) Earnings per share disclosure is required only for income from continuing operations.</w:t>
      </w:r>
    </w:p>
    <w:p w:rsidR="00B44057" w:rsidRDefault="00B44057">
      <w:pPr>
        <w:pStyle w:val="NormalText"/>
      </w:pPr>
    </w:p>
    <w:p w:rsidR="00307B3D" w:rsidRDefault="00B44057">
      <w:pPr>
        <w:pStyle w:val="NormalText"/>
      </w:pPr>
      <w:r>
        <w:t>Answer:</w:t>
      </w:r>
      <w:r w:rsidR="00307B3D">
        <w:t xml:space="preserve">  FALSE</w:t>
      </w:r>
    </w:p>
    <w:p w:rsidR="00307B3D" w:rsidRDefault="00B44057">
      <w:pPr>
        <w:pStyle w:val="NormalText"/>
        <w:rPr>
          <w:sz w:val="18"/>
          <w:szCs w:val="18"/>
        </w:rPr>
      </w:pPr>
      <w:r>
        <w:rPr>
          <w:sz w:val="18"/>
          <w:szCs w:val="18"/>
        </w:rPr>
        <w:t>Difficulty: 1 Easy</w:t>
      </w:r>
    </w:p>
    <w:p w:rsidR="00307B3D" w:rsidRDefault="00307B3D">
      <w:pPr>
        <w:pStyle w:val="NormalText"/>
        <w:rPr>
          <w:sz w:val="18"/>
          <w:szCs w:val="18"/>
        </w:rPr>
      </w:pPr>
      <w:r>
        <w:rPr>
          <w:sz w:val="18"/>
          <w:szCs w:val="18"/>
        </w:rPr>
        <w:t>Topic:  Earnings per share</w:t>
      </w:r>
    </w:p>
    <w:p w:rsidR="00307B3D" w:rsidRDefault="00307B3D">
      <w:pPr>
        <w:pStyle w:val="NormalText"/>
        <w:rPr>
          <w:sz w:val="18"/>
          <w:szCs w:val="18"/>
        </w:rPr>
      </w:pPr>
      <w:r>
        <w:rPr>
          <w:sz w:val="18"/>
          <w:szCs w:val="18"/>
        </w:rPr>
        <w:t>Learning Objective:  04-05 Discuss additional reporting issues related to accounting changes, error corrections, and earnings per share (EPS).</w:t>
      </w:r>
    </w:p>
    <w:p w:rsidR="00307B3D" w:rsidRDefault="00307B3D">
      <w:pPr>
        <w:pStyle w:val="NormalText"/>
        <w:rPr>
          <w:sz w:val="18"/>
          <w:szCs w:val="18"/>
        </w:rPr>
      </w:pPr>
      <w:r>
        <w:rPr>
          <w:sz w:val="18"/>
          <w:szCs w:val="18"/>
        </w:rPr>
        <w:t>Bloom's:  Remember</w:t>
      </w:r>
    </w:p>
    <w:p w:rsidR="00307B3D" w:rsidRDefault="00307B3D">
      <w:pPr>
        <w:pStyle w:val="NormalText"/>
        <w:rPr>
          <w:sz w:val="18"/>
          <w:szCs w:val="18"/>
        </w:rPr>
      </w:pPr>
      <w:r>
        <w:rPr>
          <w:sz w:val="18"/>
          <w:szCs w:val="18"/>
        </w:rPr>
        <w:t>AACSB:  Reflective Thinking</w:t>
      </w:r>
    </w:p>
    <w:p w:rsidR="00307B3D" w:rsidRDefault="00C52CC0">
      <w:pPr>
        <w:pStyle w:val="NormalText"/>
        <w:rPr>
          <w:sz w:val="18"/>
          <w:szCs w:val="18"/>
        </w:rPr>
      </w:pPr>
      <w:r>
        <w:rPr>
          <w:sz w:val="18"/>
          <w:szCs w:val="18"/>
        </w:rPr>
        <w:t>Accessible/AICPA:</w:t>
      </w:r>
      <w:r w:rsidR="00307B3D">
        <w:rPr>
          <w:sz w:val="18"/>
          <w:szCs w:val="18"/>
        </w:rPr>
        <w:t xml:space="preserve">  BB Critical thinking; FN Measurement; Keyboard Navigation</w:t>
      </w:r>
    </w:p>
    <w:p w:rsidR="00307B3D" w:rsidRDefault="00307B3D">
      <w:pPr>
        <w:pStyle w:val="NormalText"/>
        <w:rPr>
          <w:sz w:val="18"/>
          <w:szCs w:val="18"/>
        </w:rPr>
      </w:pPr>
    </w:p>
    <w:p w:rsidR="00B44057" w:rsidRDefault="00307B3D">
      <w:pPr>
        <w:pStyle w:val="NormalText"/>
      </w:pPr>
      <w:r>
        <w:t>18) Comprehensive income reports an expanded version of income to include certain types of gains and losses not included in traditional income statements.</w:t>
      </w:r>
    </w:p>
    <w:p w:rsidR="00B44057" w:rsidRDefault="00B44057">
      <w:pPr>
        <w:pStyle w:val="NormalText"/>
      </w:pPr>
    </w:p>
    <w:p w:rsidR="00307B3D" w:rsidRDefault="00B44057">
      <w:pPr>
        <w:pStyle w:val="NormalText"/>
      </w:pPr>
      <w:r>
        <w:t>Answer:</w:t>
      </w:r>
      <w:r w:rsidR="00307B3D">
        <w:t xml:space="preserve">  TRUE</w:t>
      </w:r>
    </w:p>
    <w:p w:rsidR="00307B3D" w:rsidRDefault="00B44057">
      <w:pPr>
        <w:pStyle w:val="NormalText"/>
        <w:rPr>
          <w:sz w:val="18"/>
          <w:szCs w:val="18"/>
        </w:rPr>
      </w:pPr>
      <w:r>
        <w:rPr>
          <w:sz w:val="18"/>
          <w:szCs w:val="18"/>
        </w:rPr>
        <w:t>Difficulty: 1 Easy</w:t>
      </w:r>
    </w:p>
    <w:p w:rsidR="00307B3D" w:rsidRDefault="00307B3D">
      <w:pPr>
        <w:pStyle w:val="NormalText"/>
        <w:rPr>
          <w:sz w:val="18"/>
          <w:szCs w:val="18"/>
        </w:rPr>
      </w:pPr>
      <w:r>
        <w:rPr>
          <w:sz w:val="18"/>
          <w:szCs w:val="18"/>
        </w:rPr>
        <w:t>Topic:  Comprehensive income―Components-Presentation</w:t>
      </w:r>
    </w:p>
    <w:p w:rsidR="00307B3D" w:rsidRDefault="00307B3D">
      <w:pPr>
        <w:pStyle w:val="NormalText"/>
        <w:rPr>
          <w:sz w:val="18"/>
          <w:szCs w:val="18"/>
        </w:rPr>
      </w:pPr>
      <w:r>
        <w:rPr>
          <w:sz w:val="18"/>
          <w:szCs w:val="18"/>
        </w:rPr>
        <w:t>Learning Objective:  04-06 Explain the difference between net income and comprehensive income and how we report components of the difference.</w:t>
      </w:r>
    </w:p>
    <w:p w:rsidR="00307B3D" w:rsidRDefault="00307B3D">
      <w:pPr>
        <w:pStyle w:val="NormalText"/>
        <w:rPr>
          <w:sz w:val="18"/>
          <w:szCs w:val="18"/>
        </w:rPr>
      </w:pPr>
      <w:r>
        <w:rPr>
          <w:sz w:val="18"/>
          <w:szCs w:val="18"/>
        </w:rPr>
        <w:t>Bloom's:  Remember</w:t>
      </w:r>
    </w:p>
    <w:p w:rsidR="00307B3D" w:rsidRDefault="00307B3D">
      <w:pPr>
        <w:pStyle w:val="NormalText"/>
        <w:rPr>
          <w:sz w:val="18"/>
          <w:szCs w:val="18"/>
        </w:rPr>
      </w:pPr>
      <w:r>
        <w:rPr>
          <w:sz w:val="18"/>
          <w:szCs w:val="18"/>
        </w:rPr>
        <w:t>AACSB:  Reflective Thinking</w:t>
      </w:r>
    </w:p>
    <w:p w:rsidR="00307B3D" w:rsidRDefault="00C52CC0">
      <w:pPr>
        <w:pStyle w:val="NormalText"/>
        <w:rPr>
          <w:sz w:val="18"/>
          <w:szCs w:val="18"/>
        </w:rPr>
      </w:pPr>
      <w:r>
        <w:rPr>
          <w:sz w:val="18"/>
          <w:szCs w:val="18"/>
        </w:rPr>
        <w:t>Accessible/AICPA:</w:t>
      </w:r>
      <w:r w:rsidR="00307B3D">
        <w:rPr>
          <w:sz w:val="18"/>
          <w:szCs w:val="18"/>
        </w:rPr>
        <w:t xml:space="preserve">  BB Critical thinking; FN Measurement; Keyboard Navigation</w:t>
      </w:r>
    </w:p>
    <w:p w:rsidR="00307B3D" w:rsidRDefault="00307B3D">
      <w:pPr>
        <w:pStyle w:val="NormalText"/>
        <w:rPr>
          <w:sz w:val="18"/>
          <w:szCs w:val="18"/>
        </w:rPr>
      </w:pPr>
    </w:p>
    <w:p w:rsidR="00B44057" w:rsidRDefault="00307B3D">
      <w:pPr>
        <w:pStyle w:val="NormalText"/>
      </w:pPr>
      <w:r>
        <w:t>19) Comprehensive income is the total change in shareholders' equity that occurred during the period.</w:t>
      </w:r>
    </w:p>
    <w:p w:rsidR="00B44057" w:rsidRDefault="00B44057">
      <w:pPr>
        <w:pStyle w:val="NormalText"/>
      </w:pPr>
    </w:p>
    <w:p w:rsidR="00307B3D" w:rsidRDefault="00B44057">
      <w:pPr>
        <w:pStyle w:val="NormalText"/>
      </w:pPr>
      <w:r>
        <w:t>Answer:</w:t>
      </w:r>
      <w:r w:rsidR="00307B3D">
        <w:t xml:space="preserve">  FALSE</w:t>
      </w:r>
    </w:p>
    <w:p w:rsidR="00307B3D" w:rsidRDefault="00B44057">
      <w:pPr>
        <w:pStyle w:val="NormalText"/>
        <w:rPr>
          <w:sz w:val="18"/>
          <w:szCs w:val="18"/>
        </w:rPr>
      </w:pPr>
      <w:r>
        <w:rPr>
          <w:sz w:val="18"/>
          <w:szCs w:val="18"/>
        </w:rPr>
        <w:t>Difficulty: 1 Easy</w:t>
      </w:r>
    </w:p>
    <w:p w:rsidR="00307B3D" w:rsidRDefault="00307B3D">
      <w:pPr>
        <w:pStyle w:val="NormalText"/>
        <w:rPr>
          <w:sz w:val="18"/>
          <w:szCs w:val="18"/>
        </w:rPr>
      </w:pPr>
      <w:r>
        <w:rPr>
          <w:sz w:val="18"/>
          <w:szCs w:val="18"/>
        </w:rPr>
        <w:t>Topic:  Comprehensive income―Components-Presentation</w:t>
      </w:r>
    </w:p>
    <w:p w:rsidR="00307B3D" w:rsidRDefault="00307B3D">
      <w:pPr>
        <w:pStyle w:val="NormalText"/>
        <w:rPr>
          <w:sz w:val="18"/>
          <w:szCs w:val="18"/>
        </w:rPr>
      </w:pPr>
      <w:r>
        <w:rPr>
          <w:sz w:val="18"/>
          <w:szCs w:val="18"/>
        </w:rPr>
        <w:t>Learning Objective:  04-06 Explain the difference between net income and comprehensive income and how we report components of the difference.</w:t>
      </w:r>
    </w:p>
    <w:p w:rsidR="00307B3D" w:rsidRDefault="00307B3D">
      <w:pPr>
        <w:pStyle w:val="NormalText"/>
        <w:rPr>
          <w:sz w:val="18"/>
          <w:szCs w:val="18"/>
        </w:rPr>
      </w:pPr>
      <w:r>
        <w:rPr>
          <w:sz w:val="18"/>
          <w:szCs w:val="18"/>
        </w:rPr>
        <w:t>Bloom's:  Remember</w:t>
      </w:r>
    </w:p>
    <w:p w:rsidR="00307B3D" w:rsidRDefault="00307B3D">
      <w:pPr>
        <w:pStyle w:val="NormalText"/>
        <w:rPr>
          <w:sz w:val="18"/>
          <w:szCs w:val="18"/>
        </w:rPr>
      </w:pPr>
      <w:r>
        <w:rPr>
          <w:sz w:val="18"/>
          <w:szCs w:val="18"/>
        </w:rPr>
        <w:t>AACSB:  Reflective Thinking</w:t>
      </w:r>
    </w:p>
    <w:p w:rsidR="00307B3D" w:rsidRDefault="00C52CC0">
      <w:pPr>
        <w:pStyle w:val="NormalText"/>
        <w:rPr>
          <w:sz w:val="18"/>
          <w:szCs w:val="18"/>
        </w:rPr>
      </w:pPr>
      <w:r>
        <w:rPr>
          <w:sz w:val="18"/>
          <w:szCs w:val="18"/>
        </w:rPr>
        <w:t>Accessible/AICPA:</w:t>
      </w:r>
      <w:r w:rsidR="00307B3D">
        <w:rPr>
          <w:sz w:val="18"/>
          <w:szCs w:val="18"/>
        </w:rPr>
        <w:t xml:space="preserve">  BB Critical thinking; FN Measurement; Keyboard Navigation</w:t>
      </w:r>
    </w:p>
    <w:p w:rsidR="00307B3D" w:rsidRDefault="00307B3D">
      <w:pPr>
        <w:pStyle w:val="NormalText"/>
        <w:rPr>
          <w:sz w:val="18"/>
          <w:szCs w:val="18"/>
        </w:rPr>
      </w:pPr>
    </w:p>
    <w:p w:rsidR="00B44057" w:rsidRDefault="00307B3D">
      <w:pPr>
        <w:pStyle w:val="NormalText"/>
      </w:pPr>
      <w:r>
        <w:t>20) The direct and indirect methods of reporting the statement of cash flows present different information for investing and financing activities.</w:t>
      </w:r>
    </w:p>
    <w:p w:rsidR="00B44057" w:rsidRDefault="00B44057">
      <w:pPr>
        <w:pStyle w:val="NormalText"/>
      </w:pPr>
    </w:p>
    <w:p w:rsidR="00307B3D" w:rsidRDefault="00B44057">
      <w:pPr>
        <w:pStyle w:val="NormalText"/>
      </w:pPr>
      <w:r>
        <w:t>Answer:</w:t>
      </w:r>
      <w:r w:rsidR="00307B3D">
        <w:t xml:space="preserve">  FALSE</w:t>
      </w:r>
    </w:p>
    <w:p w:rsidR="00307B3D" w:rsidRDefault="00B44057">
      <w:pPr>
        <w:pStyle w:val="NormalText"/>
        <w:rPr>
          <w:sz w:val="18"/>
          <w:szCs w:val="18"/>
        </w:rPr>
      </w:pPr>
      <w:r>
        <w:rPr>
          <w:sz w:val="18"/>
          <w:szCs w:val="18"/>
        </w:rPr>
        <w:t>Difficulty: 1 Easy</w:t>
      </w:r>
    </w:p>
    <w:p w:rsidR="00307B3D" w:rsidRDefault="00307B3D">
      <w:pPr>
        <w:pStyle w:val="NormalText"/>
        <w:rPr>
          <w:sz w:val="18"/>
          <w:szCs w:val="18"/>
        </w:rPr>
      </w:pPr>
      <w:r>
        <w:rPr>
          <w:sz w:val="18"/>
          <w:szCs w:val="18"/>
        </w:rPr>
        <w:t>Topic:  Statement of cash flows―Classify O-I-F</w:t>
      </w:r>
    </w:p>
    <w:p w:rsidR="00307B3D" w:rsidRDefault="00307B3D">
      <w:pPr>
        <w:pStyle w:val="NormalText"/>
        <w:rPr>
          <w:sz w:val="18"/>
          <w:szCs w:val="18"/>
        </w:rPr>
      </w:pPr>
      <w:r>
        <w:rPr>
          <w:sz w:val="18"/>
          <w:szCs w:val="18"/>
        </w:rPr>
        <w:t>Learning Objective:  04-08 Identify and describe the various classifications of cash flows presented in a statement of cash flows.</w:t>
      </w:r>
    </w:p>
    <w:p w:rsidR="00307B3D" w:rsidRDefault="00307B3D">
      <w:pPr>
        <w:pStyle w:val="NormalText"/>
        <w:rPr>
          <w:sz w:val="18"/>
          <w:szCs w:val="18"/>
        </w:rPr>
      </w:pPr>
      <w:r>
        <w:rPr>
          <w:sz w:val="18"/>
          <w:szCs w:val="18"/>
        </w:rPr>
        <w:t>Bloom's:  Remember</w:t>
      </w:r>
    </w:p>
    <w:p w:rsidR="00307B3D" w:rsidRDefault="00307B3D">
      <w:pPr>
        <w:pStyle w:val="NormalText"/>
        <w:rPr>
          <w:sz w:val="18"/>
          <w:szCs w:val="18"/>
        </w:rPr>
      </w:pPr>
      <w:r>
        <w:rPr>
          <w:sz w:val="18"/>
          <w:szCs w:val="18"/>
        </w:rPr>
        <w:t>AACSB:  Reflective Thinking</w:t>
      </w:r>
    </w:p>
    <w:p w:rsidR="00307B3D" w:rsidRDefault="00C52CC0">
      <w:pPr>
        <w:pStyle w:val="NormalText"/>
        <w:spacing w:after="240"/>
        <w:rPr>
          <w:sz w:val="18"/>
          <w:szCs w:val="18"/>
        </w:rPr>
      </w:pPr>
      <w:r>
        <w:rPr>
          <w:sz w:val="18"/>
          <w:szCs w:val="18"/>
        </w:rPr>
        <w:t>Accessible/AICPA:</w:t>
      </w:r>
      <w:r w:rsidR="00307B3D">
        <w:rPr>
          <w:sz w:val="18"/>
          <w:szCs w:val="18"/>
        </w:rPr>
        <w:t xml:space="preserve">  BB Critical thinking; FN Measurement; Keyboard Navigation</w:t>
      </w:r>
    </w:p>
    <w:p w:rsidR="00F1509A" w:rsidRDefault="00F1509A">
      <w:pPr>
        <w:rPr>
          <w:rFonts w:ascii="Times New Roman" w:hAnsi="Times New Roman"/>
          <w:color w:val="000000"/>
          <w:sz w:val="24"/>
          <w:szCs w:val="24"/>
        </w:rPr>
      </w:pPr>
      <w:r>
        <w:br w:type="page"/>
      </w:r>
    </w:p>
    <w:p w:rsidR="00B44057" w:rsidRDefault="00307B3D">
      <w:pPr>
        <w:pStyle w:val="NormalText"/>
      </w:pPr>
      <w:r>
        <w:lastRenderedPageBreak/>
        <w:t>21) International Financial Reporting Standards (IFRS) require a company to classify expenses in an income statement by function.</w:t>
      </w:r>
    </w:p>
    <w:p w:rsidR="00B44057" w:rsidRDefault="00B44057">
      <w:pPr>
        <w:pStyle w:val="NormalText"/>
      </w:pPr>
    </w:p>
    <w:p w:rsidR="00307B3D" w:rsidRDefault="00B44057">
      <w:pPr>
        <w:pStyle w:val="NormalText"/>
      </w:pPr>
      <w:r>
        <w:t>Answer:</w:t>
      </w:r>
      <w:r w:rsidR="00307B3D">
        <w:t xml:space="preserve">  FALSE</w:t>
      </w:r>
    </w:p>
    <w:p w:rsidR="00307B3D" w:rsidRDefault="00B44057">
      <w:pPr>
        <w:pStyle w:val="NormalText"/>
        <w:rPr>
          <w:sz w:val="18"/>
          <w:szCs w:val="18"/>
        </w:rPr>
      </w:pPr>
      <w:r>
        <w:rPr>
          <w:sz w:val="18"/>
          <w:szCs w:val="18"/>
        </w:rPr>
        <w:t>Difficulty: 1 Easy</w:t>
      </w:r>
    </w:p>
    <w:p w:rsidR="00307B3D" w:rsidRDefault="00307B3D">
      <w:pPr>
        <w:pStyle w:val="NormalText"/>
        <w:rPr>
          <w:sz w:val="18"/>
          <w:szCs w:val="18"/>
        </w:rPr>
      </w:pPr>
      <w:r>
        <w:rPr>
          <w:sz w:val="18"/>
          <w:szCs w:val="18"/>
        </w:rPr>
        <w:t>Topic:  IFRS―Income statement</w:t>
      </w:r>
    </w:p>
    <w:p w:rsidR="00307B3D" w:rsidRDefault="00307B3D">
      <w:pPr>
        <w:pStyle w:val="NormalText"/>
        <w:rPr>
          <w:sz w:val="18"/>
          <w:szCs w:val="18"/>
        </w:rPr>
      </w:pPr>
      <w:r>
        <w:rPr>
          <w:sz w:val="18"/>
          <w:szCs w:val="18"/>
        </w:rPr>
        <w:t>Learning Objective:  04-09 Discuss the primary differences between U.S. GAAP and IFRS with respect to the income statement, statement of comprehensive income, and statement of cash flows.</w:t>
      </w:r>
    </w:p>
    <w:p w:rsidR="00307B3D" w:rsidRDefault="00307B3D">
      <w:pPr>
        <w:pStyle w:val="NormalText"/>
        <w:rPr>
          <w:sz w:val="18"/>
          <w:szCs w:val="18"/>
        </w:rPr>
      </w:pPr>
      <w:r>
        <w:rPr>
          <w:sz w:val="18"/>
          <w:szCs w:val="18"/>
        </w:rPr>
        <w:t>Bloom's:  Remember</w:t>
      </w:r>
    </w:p>
    <w:p w:rsidR="00307B3D" w:rsidRDefault="00307B3D">
      <w:pPr>
        <w:pStyle w:val="NormalText"/>
        <w:rPr>
          <w:sz w:val="18"/>
          <w:szCs w:val="18"/>
        </w:rPr>
      </w:pPr>
      <w:r>
        <w:rPr>
          <w:sz w:val="18"/>
          <w:szCs w:val="18"/>
        </w:rPr>
        <w:t>AACSB:  Reflective Thinking; Diversity</w:t>
      </w:r>
    </w:p>
    <w:p w:rsidR="00307B3D" w:rsidRDefault="00C52CC0">
      <w:pPr>
        <w:pStyle w:val="NormalText"/>
        <w:rPr>
          <w:sz w:val="18"/>
          <w:szCs w:val="18"/>
        </w:rPr>
      </w:pPr>
      <w:r>
        <w:rPr>
          <w:sz w:val="18"/>
          <w:szCs w:val="18"/>
        </w:rPr>
        <w:t>Accessible/AICPA:</w:t>
      </w:r>
      <w:r w:rsidR="00307B3D">
        <w:rPr>
          <w:sz w:val="18"/>
          <w:szCs w:val="18"/>
        </w:rPr>
        <w:t xml:space="preserve">  BB Global; FN Measurement; Keyboard Navigation</w:t>
      </w:r>
    </w:p>
    <w:p w:rsidR="00307B3D" w:rsidRDefault="00307B3D">
      <w:pPr>
        <w:pStyle w:val="NormalText"/>
        <w:rPr>
          <w:sz w:val="18"/>
          <w:szCs w:val="18"/>
        </w:rPr>
      </w:pPr>
    </w:p>
    <w:p w:rsidR="00B44057" w:rsidRDefault="00307B3D">
      <w:pPr>
        <w:pStyle w:val="NormalText"/>
      </w:pPr>
      <w:r>
        <w:t>22) In a statement of cash flows prepared under International Financial Reporting Standards (IFRS), interest received is most often classified as an operating cash flow.</w:t>
      </w:r>
    </w:p>
    <w:p w:rsidR="00B44057" w:rsidRDefault="00B44057">
      <w:pPr>
        <w:pStyle w:val="NormalText"/>
      </w:pPr>
    </w:p>
    <w:p w:rsidR="00307B3D" w:rsidRDefault="00B44057">
      <w:pPr>
        <w:pStyle w:val="NormalText"/>
      </w:pPr>
      <w:r>
        <w:t>Answer:</w:t>
      </w:r>
      <w:r w:rsidR="00307B3D">
        <w:t xml:space="preserve">  FALSE</w:t>
      </w:r>
    </w:p>
    <w:p w:rsidR="00307B3D" w:rsidRDefault="00B44057">
      <w:pPr>
        <w:pStyle w:val="NormalText"/>
        <w:rPr>
          <w:sz w:val="18"/>
          <w:szCs w:val="18"/>
        </w:rPr>
      </w:pPr>
      <w:r>
        <w:rPr>
          <w:sz w:val="18"/>
          <w:szCs w:val="18"/>
        </w:rPr>
        <w:t>Difficulty: 1 Easy</w:t>
      </w:r>
    </w:p>
    <w:p w:rsidR="00307B3D" w:rsidRDefault="00307B3D">
      <w:pPr>
        <w:pStyle w:val="NormalText"/>
        <w:rPr>
          <w:sz w:val="18"/>
          <w:szCs w:val="18"/>
        </w:rPr>
      </w:pPr>
      <w:r>
        <w:rPr>
          <w:sz w:val="18"/>
          <w:szCs w:val="18"/>
        </w:rPr>
        <w:t>Topic:  IFRS―Statement of cash flows</w:t>
      </w:r>
    </w:p>
    <w:p w:rsidR="00307B3D" w:rsidRDefault="00307B3D">
      <w:pPr>
        <w:pStyle w:val="NormalText"/>
        <w:rPr>
          <w:sz w:val="18"/>
          <w:szCs w:val="18"/>
        </w:rPr>
      </w:pPr>
      <w:r>
        <w:rPr>
          <w:sz w:val="18"/>
          <w:szCs w:val="18"/>
        </w:rPr>
        <w:t>Learning Objective:  04-09 Discuss the primary differences between U.S. GAAP and IFRS with respect to the income statement, statement of comprehensive income, and statement of cash flows.</w:t>
      </w:r>
    </w:p>
    <w:p w:rsidR="00307B3D" w:rsidRDefault="00307B3D">
      <w:pPr>
        <w:pStyle w:val="NormalText"/>
        <w:rPr>
          <w:sz w:val="18"/>
          <w:szCs w:val="18"/>
        </w:rPr>
      </w:pPr>
      <w:r>
        <w:rPr>
          <w:sz w:val="18"/>
          <w:szCs w:val="18"/>
        </w:rPr>
        <w:t>Bloom's:  Remember</w:t>
      </w:r>
    </w:p>
    <w:p w:rsidR="00307B3D" w:rsidRDefault="00307B3D">
      <w:pPr>
        <w:pStyle w:val="NormalText"/>
        <w:rPr>
          <w:sz w:val="18"/>
          <w:szCs w:val="18"/>
        </w:rPr>
      </w:pPr>
      <w:r>
        <w:rPr>
          <w:sz w:val="18"/>
          <w:szCs w:val="18"/>
        </w:rPr>
        <w:t>AACSB:  Reflective Thinking; Diversity</w:t>
      </w:r>
    </w:p>
    <w:p w:rsidR="00307B3D" w:rsidRDefault="00C52CC0">
      <w:pPr>
        <w:pStyle w:val="NormalText"/>
        <w:rPr>
          <w:sz w:val="18"/>
          <w:szCs w:val="18"/>
        </w:rPr>
      </w:pPr>
      <w:r>
        <w:rPr>
          <w:sz w:val="18"/>
          <w:szCs w:val="18"/>
        </w:rPr>
        <w:t>Accessible/AICPA:</w:t>
      </w:r>
      <w:r w:rsidR="00307B3D">
        <w:rPr>
          <w:sz w:val="18"/>
          <w:szCs w:val="18"/>
        </w:rPr>
        <w:t xml:space="preserve">  BB Global; FN Measurement; Keyboard Navigation</w:t>
      </w:r>
    </w:p>
    <w:p w:rsidR="00307B3D" w:rsidRDefault="00307B3D">
      <w:pPr>
        <w:pStyle w:val="NormalText"/>
        <w:rPr>
          <w:sz w:val="18"/>
          <w:szCs w:val="18"/>
        </w:rPr>
      </w:pPr>
    </w:p>
    <w:p w:rsidR="00B44057" w:rsidRDefault="00307B3D">
      <w:pPr>
        <w:pStyle w:val="NormalText"/>
      </w:pPr>
      <w:r>
        <w:t>23) In a statement of cash flows prepared under International Financial Reporting Standards (IFRS), interest paid is most often classified as a financing cash flow.</w:t>
      </w:r>
    </w:p>
    <w:p w:rsidR="00B44057" w:rsidRDefault="00B44057">
      <w:pPr>
        <w:pStyle w:val="NormalText"/>
      </w:pPr>
    </w:p>
    <w:p w:rsidR="00307B3D" w:rsidRDefault="00B44057">
      <w:pPr>
        <w:pStyle w:val="NormalText"/>
      </w:pPr>
      <w:r>
        <w:t>Answer:</w:t>
      </w:r>
      <w:r w:rsidR="00307B3D">
        <w:t xml:space="preserve">  TRUE</w:t>
      </w:r>
    </w:p>
    <w:p w:rsidR="00307B3D" w:rsidRDefault="00B44057">
      <w:pPr>
        <w:pStyle w:val="NormalText"/>
        <w:rPr>
          <w:sz w:val="18"/>
          <w:szCs w:val="18"/>
        </w:rPr>
      </w:pPr>
      <w:r>
        <w:rPr>
          <w:sz w:val="18"/>
          <w:szCs w:val="18"/>
        </w:rPr>
        <w:t>Difficulty: 1 Easy</w:t>
      </w:r>
    </w:p>
    <w:p w:rsidR="00307B3D" w:rsidRDefault="00307B3D">
      <w:pPr>
        <w:pStyle w:val="NormalText"/>
        <w:rPr>
          <w:sz w:val="18"/>
          <w:szCs w:val="18"/>
        </w:rPr>
      </w:pPr>
      <w:r>
        <w:rPr>
          <w:sz w:val="18"/>
          <w:szCs w:val="18"/>
        </w:rPr>
        <w:t>Topic:  IFRS―Statement of cash flows</w:t>
      </w:r>
    </w:p>
    <w:p w:rsidR="00307B3D" w:rsidRDefault="00307B3D">
      <w:pPr>
        <w:pStyle w:val="NormalText"/>
        <w:rPr>
          <w:sz w:val="18"/>
          <w:szCs w:val="18"/>
        </w:rPr>
      </w:pPr>
      <w:r>
        <w:rPr>
          <w:sz w:val="18"/>
          <w:szCs w:val="18"/>
        </w:rPr>
        <w:t>Learning Objective:  04-09 Discuss the primary differences between U.S. GAAP and IFRS with respect to the income statement, statement of comprehensive income, and statement of cash flows.</w:t>
      </w:r>
    </w:p>
    <w:p w:rsidR="00307B3D" w:rsidRDefault="00307B3D">
      <w:pPr>
        <w:pStyle w:val="NormalText"/>
        <w:rPr>
          <w:sz w:val="18"/>
          <w:szCs w:val="18"/>
        </w:rPr>
      </w:pPr>
      <w:r>
        <w:rPr>
          <w:sz w:val="18"/>
          <w:szCs w:val="18"/>
        </w:rPr>
        <w:t>Bloom's:  Remember</w:t>
      </w:r>
    </w:p>
    <w:p w:rsidR="00307B3D" w:rsidRDefault="00307B3D">
      <w:pPr>
        <w:pStyle w:val="NormalText"/>
        <w:rPr>
          <w:sz w:val="18"/>
          <w:szCs w:val="18"/>
        </w:rPr>
      </w:pPr>
      <w:r>
        <w:rPr>
          <w:sz w:val="18"/>
          <w:szCs w:val="18"/>
        </w:rPr>
        <w:t>AACSB:  Reflective Thinking; Diversity</w:t>
      </w:r>
    </w:p>
    <w:p w:rsidR="00307B3D" w:rsidRDefault="00C52CC0">
      <w:pPr>
        <w:pStyle w:val="NormalText"/>
        <w:rPr>
          <w:sz w:val="18"/>
          <w:szCs w:val="18"/>
        </w:rPr>
      </w:pPr>
      <w:r>
        <w:rPr>
          <w:sz w:val="18"/>
          <w:szCs w:val="18"/>
        </w:rPr>
        <w:t>Accessible/AICPA:</w:t>
      </w:r>
      <w:r w:rsidR="00307B3D">
        <w:rPr>
          <w:sz w:val="18"/>
          <w:szCs w:val="18"/>
        </w:rPr>
        <w:t xml:space="preserve">  BB Global; FN Measurement; Keyboard Navigation</w:t>
      </w:r>
    </w:p>
    <w:p w:rsidR="00307B3D" w:rsidRDefault="00307B3D">
      <w:pPr>
        <w:pStyle w:val="NormalText"/>
        <w:rPr>
          <w:sz w:val="18"/>
          <w:szCs w:val="18"/>
        </w:rPr>
      </w:pPr>
    </w:p>
    <w:p w:rsidR="00B44057" w:rsidRDefault="00307B3D">
      <w:pPr>
        <w:pStyle w:val="NormalText"/>
      </w:pPr>
      <w:r>
        <w:t>24) A decrease in the receivables turnover ratio indicates a decrease in the time between credit sales and cash collection.</w:t>
      </w:r>
    </w:p>
    <w:p w:rsidR="00B44057" w:rsidRDefault="00B44057">
      <w:pPr>
        <w:pStyle w:val="NormalText"/>
      </w:pPr>
    </w:p>
    <w:p w:rsidR="00307B3D" w:rsidRDefault="00B44057">
      <w:pPr>
        <w:pStyle w:val="NormalText"/>
      </w:pPr>
      <w:r>
        <w:t>Answer:</w:t>
      </w:r>
      <w:r w:rsidR="00307B3D">
        <w:t xml:space="preserve">  FALSE</w:t>
      </w:r>
    </w:p>
    <w:p w:rsidR="00307B3D" w:rsidRDefault="00B44057">
      <w:pPr>
        <w:pStyle w:val="NormalText"/>
        <w:rPr>
          <w:sz w:val="18"/>
          <w:szCs w:val="18"/>
        </w:rPr>
      </w:pPr>
      <w:r>
        <w:rPr>
          <w:sz w:val="18"/>
          <w:szCs w:val="18"/>
        </w:rPr>
        <w:t>Difficulty: 2 Medium</w:t>
      </w:r>
    </w:p>
    <w:p w:rsidR="00307B3D" w:rsidRDefault="00307B3D">
      <w:pPr>
        <w:pStyle w:val="NormalText"/>
        <w:rPr>
          <w:sz w:val="18"/>
          <w:szCs w:val="18"/>
        </w:rPr>
      </w:pPr>
      <w:r>
        <w:rPr>
          <w:sz w:val="18"/>
          <w:szCs w:val="18"/>
        </w:rPr>
        <w:t>Topic:  Profitability analysis</w:t>
      </w:r>
    </w:p>
    <w:p w:rsidR="00307B3D" w:rsidRDefault="00307B3D">
      <w:pPr>
        <w:pStyle w:val="NormalText"/>
        <w:rPr>
          <w:sz w:val="18"/>
          <w:szCs w:val="18"/>
        </w:rPr>
      </w:pPr>
      <w:r>
        <w:rPr>
          <w:sz w:val="18"/>
          <w:szCs w:val="18"/>
        </w:rPr>
        <w:t>Learning Objective:  04-10 Identify and calculate the common ratios used to assess profitability.</w:t>
      </w:r>
    </w:p>
    <w:p w:rsidR="00307B3D" w:rsidRDefault="00307B3D">
      <w:pPr>
        <w:pStyle w:val="NormalText"/>
        <w:rPr>
          <w:sz w:val="18"/>
          <w:szCs w:val="18"/>
        </w:rPr>
      </w:pPr>
      <w:r>
        <w:rPr>
          <w:sz w:val="18"/>
          <w:szCs w:val="18"/>
        </w:rPr>
        <w:t>Bloom's:  Analyze</w:t>
      </w:r>
    </w:p>
    <w:p w:rsidR="00307B3D" w:rsidRDefault="00307B3D">
      <w:pPr>
        <w:pStyle w:val="NormalText"/>
        <w:rPr>
          <w:sz w:val="18"/>
          <w:szCs w:val="18"/>
        </w:rPr>
      </w:pPr>
      <w:r>
        <w:rPr>
          <w:sz w:val="18"/>
          <w:szCs w:val="18"/>
        </w:rPr>
        <w:t>AACSB:  Analytical Thinking</w:t>
      </w:r>
    </w:p>
    <w:p w:rsidR="00307B3D" w:rsidRDefault="00C52CC0">
      <w:pPr>
        <w:pStyle w:val="NormalText"/>
        <w:spacing w:after="240"/>
        <w:rPr>
          <w:sz w:val="18"/>
          <w:szCs w:val="18"/>
        </w:rPr>
      </w:pPr>
      <w:r>
        <w:rPr>
          <w:sz w:val="18"/>
          <w:szCs w:val="18"/>
        </w:rPr>
        <w:t>Accessible/AICPA:</w:t>
      </w:r>
      <w:r w:rsidR="00307B3D">
        <w:rPr>
          <w:sz w:val="18"/>
          <w:szCs w:val="18"/>
        </w:rPr>
        <w:t xml:space="preserve">  BB Resource management; FN Risk analysis; Keyboard Navigation</w:t>
      </w:r>
    </w:p>
    <w:p w:rsidR="00F1509A" w:rsidRDefault="00F1509A">
      <w:pPr>
        <w:rPr>
          <w:rFonts w:ascii="Times New Roman" w:hAnsi="Times New Roman"/>
          <w:color w:val="000000"/>
          <w:sz w:val="24"/>
          <w:szCs w:val="24"/>
        </w:rPr>
      </w:pPr>
      <w:r>
        <w:br w:type="page"/>
      </w:r>
    </w:p>
    <w:p w:rsidR="00B44057" w:rsidRDefault="00307B3D">
      <w:pPr>
        <w:pStyle w:val="NormalText"/>
      </w:pPr>
      <w:r>
        <w:lastRenderedPageBreak/>
        <w:t>25) The decomposition of return on assets illustrates why some companies with low profit margins can be very profitable if their asset turnover is high.</w:t>
      </w:r>
    </w:p>
    <w:p w:rsidR="00B44057" w:rsidRDefault="00B44057">
      <w:pPr>
        <w:pStyle w:val="NormalText"/>
      </w:pPr>
    </w:p>
    <w:p w:rsidR="00307B3D" w:rsidRDefault="00B44057">
      <w:pPr>
        <w:pStyle w:val="NormalText"/>
      </w:pPr>
      <w:r>
        <w:t>Answer:</w:t>
      </w:r>
      <w:r w:rsidR="00307B3D">
        <w:t xml:space="preserve">  TRUE</w:t>
      </w:r>
    </w:p>
    <w:p w:rsidR="00307B3D" w:rsidRDefault="00B44057">
      <w:pPr>
        <w:pStyle w:val="NormalText"/>
        <w:rPr>
          <w:sz w:val="18"/>
          <w:szCs w:val="18"/>
        </w:rPr>
      </w:pPr>
      <w:r>
        <w:rPr>
          <w:sz w:val="18"/>
          <w:szCs w:val="18"/>
        </w:rPr>
        <w:t>Difficulty: 2 Medium</w:t>
      </w:r>
    </w:p>
    <w:p w:rsidR="00307B3D" w:rsidRDefault="00307B3D">
      <w:pPr>
        <w:pStyle w:val="NormalText"/>
        <w:rPr>
          <w:sz w:val="18"/>
          <w:szCs w:val="18"/>
        </w:rPr>
      </w:pPr>
      <w:r>
        <w:rPr>
          <w:sz w:val="18"/>
          <w:szCs w:val="18"/>
        </w:rPr>
        <w:t>Topic:  Profitability analysis</w:t>
      </w:r>
    </w:p>
    <w:p w:rsidR="00307B3D" w:rsidRDefault="00307B3D">
      <w:pPr>
        <w:pStyle w:val="NormalText"/>
        <w:rPr>
          <w:sz w:val="18"/>
          <w:szCs w:val="18"/>
        </w:rPr>
      </w:pPr>
      <w:r>
        <w:rPr>
          <w:sz w:val="18"/>
          <w:szCs w:val="18"/>
        </w:rPr>
        <w:t>Learning Objective:  04-10 Identify and calculate the common ratios used to assess profitability.</w:t>
      </w:r>
    </w:p>
    <w:p w:rsidR="00307B3D" w:rsidRDefault="00307B3D">
      <w:pPr>
        <w:pStyle w:val="NormalText"/>
        <w:rPr>
          <w:sz w:val="18"/>
          <w:szCs w:val="18"/>
        </w:rPr>
      </w:pPr>
      <w:r>
        <w:rPr>
          <w:sz w:val="18"/>
          <w:szCs w:val="18"/>
        </w:rPr>
        <w:t>Bloom's:  Understand</w:t>
      </w:r>
    </w:p>
    <w:p w:rsidR="00307B3D" w:rsidRDefault="00307B3D">
      <w:pPr>
        <w:pStyle w:val="NormalText"/>
        <w:rPr>
          <w:sz w:val="18"/>
          <w:szCs w:val="18"/>
        </w:rPr>
      </w:pPr>
      <w:r>
        <w:rPr>
          <w:sz w:val="18"/>
          <w:szCs w:val="18"/>
        </w:rPr>
        <w:t>AACSB:  Reflective Thinking</w:t>
      </w:r>
    </w:p>
    <w:p w:rsidR="00307B3D" w:rsidRDefault="00C52CC0">
      <w:pPr>
        <w:pStyle w:val="NormalText"/>
        <w:rPr>
          <w:sz w:val="18"/>
          <w:szCs w:val="18"/>
        </w:rPr>
      </w:pPr>
      <w:r>
        <w:rPr>
          <w:sz w:val="18"/>
          <w:szCs w:val="18"/>
        </w:rPr>
        <w:t>Accessible/AICPA:</w:t>
      </w:r>
      <w:r w:rsidR="00307B3D">
        <w:rPr>
          <w:sz w:val="18"/>
          <w:szCs w:val="18"/>
        </w:rPr>
        <w:t xml:space="preserve">  BB Resource management; FN Risk analysis; Keyboard Navigation</w:t>
      </w:r>
    </w:p>
    <w:p w:rsidR="00307B3D" w:rsidRDefault="00307B3D">
      <w:pPr>
        <w:pStyle w:val="NormalText"/>
        <w:rPr>
          <w:sz w:val="18"/>
          <w:szCs w:val="18"/>
        </w:rPr>
      </w:pPr>
    </w:p>
    <w:p w:rsidR="00B44057" w:rsidRDefault="00307B3D">
      <w:pPr>
        <w:pStyle w:val="NormalText"/>
      </w:pPr>
      <w:r>
        <w:t>26) A company could improve its return on assets by increasing its income or by increasing its total assets.</w:t>
      </w:r>
    </w:p>
    <w:p w:rsidR="00B44057" w:rsidRDefault="00B44057">
      <w:pPr>
        <w:pStyle w:val="NormalText"/>
      </w:pPr>
    </w:p>
    <w:p w:rsidR="00307B3D" w:rsidRDefault="00B44057">
      <w:pPr>
        <w:pStyle w:val="NormalText"/>
      </w:pPr>
      <w:r>
        <w:t>Answer:</w:t>
      </w:r>
      <w:r w:rsidR="00307B3D">
        <w:t xml:space="preserve">  FALSE</w:t>
      </w:r>
    </w:p>
    <w:p w:rsidR="00307B3D" w:rsidRDefault="00B44057">
      <w:pPr>
        <w:pStyle w:val="NormalText"/>
        <w:rPr>
          <w:sz w:val="18"/>
          <w:szCs w:val="18"/>
        </w:rPr>
      </w:pPr>
      <w:r>
        <w:rPr>
          <w:sz w:val="18"/>
          <w:szCs w:val="18"/>
        </w:rPr>
        <w:t>Difficulty: 2 Medium</w:t>
      </w:r>
    </w:p>
    <w:p w:rsidR="00307B3D" w:rsidRDefault="00307B3D">
      <w:pPr>
        <w:pStyle w:val="NormalText"/>
        <w:rPr>
          <w:sz w:val="18"/>
          <w:szCs w:val="18"/>
        </w:rPr>
      </w:pPr>
      <w:r>
        <w:rPr>
          <w:sz w:val="18"/>
          <w:szCs w:val="18"/>
        </w:rPr>
        <w:t>Topic:  Profitability analysis</w:t>
      </w:r>
    </w:p>
    <w:p w:rsidR="00307B3D" w:rsidRDefault="00307B3D">
      <w:pPr>
        <w:pStyle w:val="NormalText"/>
        <w:rPr>
          <w:sz w:val="18"/>
          <w:szCs w:val="18"/>
        </w:rPr>
      </w:pPr>
      <w:r>
        <w:rPr>
          <w:sz w:val="18"/>
          <w:szCs w:val="18"/>
        </w:rPr>
        <w:t>Learning Objective:  04-10 Identify and calculate the common ratios used to assess profitability.</w:t>
      </w:r>
    </w:p>
    <w:p w:rsidR="00307B3D" w:rsidRDefault="00307B3D">
      <w:pPr>
        <w:pStyle w:val="NormalText"/>
        <w:rPr>
          <w:sz w:val="18"/>
          <w:szCs w:val="18"/>
        </w:rPr>
      </w:pPr>
      <w:r>
        <w:rPr>
          <w:sz w:val="18"/>
          <w:szCs w:val="18"/>
        </w:rPr>
        <w:t>Bloom's:  Analyze</w:t>
      </w:r>
    </w:p>
    <w:p w:rsidR="00307B3D" w:rsidRDefault="00307B3D">
      <w:pPr>
        <w:pStyle w:val="NormalText"/>
        <w:rPr>
          <w:sz w:val="18"/>
          <w:szCs w:val="18"/>
        </w:rPr>
      </w:pPr>
      <w:r>
        <w:rPr>
          <w:sz w:val="18"/>
          <w:szCs w:val="18"/>
        </w:rPr>
        <w:t>AACSB:  Analytical Thinking</w:t>
      </w:r>
    </w:p>
    <w:p w:rsidR="00307B3D" w:rsidRDefault="00C52CC0">
      <w:pPr>
        <w:pStyle w:val="NormalText"/>
        <w:rPr>
          <w:sz w:val="18"/>
          <w:szCs w:val="18"/>
        </w:rPr>
      </w:pPr>
      <w:r>
        <w:rPr>
          <w:sz w:val="18"/>
          <w:szCs w:val="18"/>
        </w:rPr>
        <w:t>Accessible/AICPA:</w:t>
      </w:r>
      <w:r w:rsidR="00307B3D">
        <w:rPr>
          <w:sz w:val="18"/>
          <w:szCs w:val="18"/>
        </w:rPr>
        <w:t xml:space="preserve">  BB Resource management; FN Risk analysis; Keyboard Navigation</w:t>
      </w:r>
    </w:p>
    <w:p w:rsidR="00307B3D" w:rsidRDefault="00307B3D">
      <w:pPr>
        <w:pStyle w:val="NormalText"/>
        <w:rPr>
          <w:sz w:val="18"/>
          <w:szCs w:val="18"/>
        </w:rPr>
      </w:pPr>
    </w:p>
    <w:p w:rsidR="00B44057" w:rsidRDefault="00307B3D">
      <w:pPr>
        <w:pStyle w:val="NormalText"/>
      </w:pPr>
      <w:r>
        <w:t>27) Return on shareholders' equity is increased if a firm can maintain its return on assets but increase its leverage.</w:t>
      </w:r>
    </w:p>
    <w:p w:rsidR="00B44057" w:rsidRDefault="00B44057">
      <w:pPr>
        <w:pStyle w:val="NormalText"/>
      </w:pPr>
    </w:p>
    <w:p w:rsidR="00307B3D" w:rsidRDefault="00B44057">
      <w:pPr>
        <w:pStyle w:val="NormalText"/>
      </w:pPr>
      <w:r>
        <w:t>Answer:</w:t>
      </w:r>
      <w:r w:rsidR="00307B3D">
        <w:t xml:space="preserve">  TRUE</w:t>
      </w:r>
    </w:p>
    <w:p w:rsidR="00307B3D" w:rsidRDefault="00B44057">
      <w:pPr>
        <w:pStyle w:val="NormalText"/>
        <w:rPr>
          <w:sz w:val="18"/>
          <w:szCs w:val="18"/>
        </w:rPr>
      </w:pPr>
      <w:r>
        <w:rPr>
          <w:sz w:val="18"/>
          <w:szCs w:val="18"/>
        </w:rPr>
        <w:t>Difficulty: 2 Medium</w:t>
      </w:r>
    </w:p>
    <w:p w:rsidR="00307B3D" w:rsidRDefault="00307B3D">
      <w:pPr>
        <w:pStyle w:val="NormalText"/>
        <w:rPr>
          <w:sz w:val="18"/>
          <w:szCs w:val="18"/>
        </w:rPr>
      </w:pPr>
      <w:r>
        <w:rPr>
          <w:sz w:val="18"/>
          <w:szCs w:val="18"/>
        </w:rPr>
        <w:t>Topic:  Profitability analysis</w:t>
      </w:r>
    </w:p>
    <w:p w:rsidR="00307B3D" w:rsidRDefault="00307B3D">
      <w:pPr>
        <w:pStyle w:val="NormalText"/>
        <w:rPr>
          <w:sz w:val="18"/>
          <w:szCs w:val="18"/>
        </w:rPr>
      </w:pPr>
      <w:r>
        <w:rPr>
          <w:sz w:val="18"/>
          <w:szCs w:val="18"/>
        </w:rPr>
        <w:t>Learning Objective:  04-10 Identify and calculate the common ratios used to assess profitability.</w:t>
      </w:r>
    </w:p>
    <w:p w:rsidR="00307B3D" w:rsidRDefault="00307B3D">
      <w:pPr>
        <w:pStyle w:val="NormalText"/>
        <w:rPr>
          <w:sz w:val="18"/>
          <w:szCs w:val="18"/>
        </w:rPr>
      </w:pPr>
      <w:r>
        <w:rPr>
          <w:sz w:val="18"/>
          <w:szCs w:val="18"/>
        </w:rPr>
        <w:t>Bloom's:  Analyze</w:t>
      </w:r>
    </w:p>
    <w:p w:rsidR="00307B3D" w:rsidRDefault="00307B3D">
      <w:pPr>
        <w:pStyle w:val="NormalText"/>
        <w:rPr>
          <w:sz w:val="18"/>
          <w:szCs w:val="18"/>
        </w:rPr>
      </w:pPr>
      <w:r>
        <w:rPr>
          <w:sz w:val="18"/>
          <w:szCs w:val="18"/>
        </w:rPr>
        <w:t>AACSB:  Analytical Thinking</w:t>
      </w:r>
    </w:p>
    <w:p w:rsidR="00307B3D" w:rsidRDefault="00C52CC0">
      <w:pPr>
        <w:pStyle w:val="NormalText"/>
        <w:rPr>
          <w:sz w:val="18"/>
          <w:szCs w:val="18"/>
        </w:rPr>
      </w:pPr>
      <w:r>
        <w:rPr>
          <w:sz w:val="18"/>
          <w:szCs w:val="18"/>
        </w:rPr>
        <w:t>Accessible/AICPA:</w:t>
      </w:r>
      <w:r w:rsidR="00307B3D">
        <w:rPr>
          <w:sz w:val="18"/>
          <w:szCs w:val="18"/>
        </w:rPr>
        <w:t xml:space="preserve">  BB Resource management; FN Risk analysis; Keyboard Navigation</w:t>
      </w:r>
    </w:p>
    <w:p w:rsidR="00307B3D" w:rsidRDefault="00307B3D">
      <w:pPr>
        <w:pStyle w:val="NormalText"/>
        <w:rPr>
          <w:sz w:val="18"/>
          <w:szCs w:val="18"/>
        </w:rPr>
      </w:pPr>
    </w:p>
    <w:p w:rsidR="00307B3D" w:rsidRDefault="00307B3D">
      <w:pPr>
        <w:pStyle w:val="NormalText"/>
      </w:pPr>
      <w:r>
        <w:t>28) Intraperiod income tax presentation is primarily a matter of:</w:t>
      </w:r>
    </w:p>
    <w:p w:rsidR="00307B3D" w:rsidRDefault="00307B3D">
      <w:pPr>
        <w:pStyle w:val="NormalText"/>
      </w:pPr>
      <w:r>
        <w:t>A) Valuation.</w:t>
      </w:r>
    </w:p>
    <w:p w:rsidR="00307B3D" w:rsidRDefault="00307B3D">
      <w:pPr>
        <w:pStyle w:val="NormalText"/>
      </w:pPr>
      <w:r>
        <w:t>B) Going concern.</w:t>
      </w:r>
    </w:p>
    <w:p w:rsidR="00307B3D" w:rsidRDefault="00307B3D">
      <w:pPr>
        <w:pStyle w:val="NormalText"/>
      </w:pPr>
      <w:r>
        <w:t>C) Periodicity.</w:t>
      </w:r>
    </w:p>
    <w:p w:rsidR="00B44057" w:rsidRDefault="00307B3D">
      <w:pPr>
        <w:pStyle w:val="NormalText"/>
      </w:pPr>
      <w:r>
        <w:t>D) Allocation.</w:t>
      </w:r>
    </w:p>
    <w:p w:rsidR="00B44057" w:rsidRDefault="00B44057">
      <w:pPr>
        <w:pStyle w:val="NormalText"/>
      </w:pPr>
    </w:p>
    <w:p w:rsidR="00307B3D" w:rsidRDefault="00B44057">
      <w:pPr>
        <w:pStyle w:val="NormalText"/>
      </w:pPr>
      <w:r>
        <w:t>Answer:</w:t>
      </w:r>
      <w:r w:rsidR="00307B3D">
        <w:t xml:space="preserve">  D</w:t>
      </w:r>
    </w:p>
    <w:p w:rsidR="00307B3D" w:rsidRDefault="00B44057">
      <w:pPr>
        <w:pStyle w:val="NormalText"/>
        <w:rPr>
          <w:sz w:val="18"/>
          <w:szCs w:val="18"/>
        </w:rPr>
      </w:pPr>
      <w:r>
        <w:rPr>
          <w:sz w:val="18"/>
          <w:szCs w:val="18"/>
        </w:rPr>
        <w:t>Difficulty: 1 Easy</w:t>
      </w:r>
    </w:p>
    <w:p w:rsidR="00307B3D" w:rsidRDefault="00307B3D">
      <w:pPr>
        <w:pStyle w:val="NormalText"/>
        <w:rPr>
          <w:sz w:val="18"/>
          <w:szCs w:val="18"/>
        </w:rPr>
      </w:pPr>
      <w:r>
        <w:rPr>
          <w:sz w:val="18"/>
          <w:szCs w:val="18"/>
        </w:rPr>
        <w:t>Topic:  Income tax―Separate line or Intraperiod</w:t>
      </w:r>
    </w:p>
    <w:p w:rsidR="00307B3D" w:rsidRDefault="00307B3D">
      <w:pPr>
        <w:pStyle w:val="NormalText"/>
        <w:rPr>
          <w:sz w:val="18"/>
          <w:szCs w:val="18"/>
        </w:rPr>
      </w:pPr>
      <w:r>
        <w:rPr>
          <w:sz w:val="18"/>
          <w:szCs w:val="18"/>
        </w:rPr>
        <w:t>Learning Objective:  04-04 Define what constitutes discontinued operations and describe the appropriate income statement presentation for these transactions.</w:t>
      </w:r>
    </w:p>
    <w:p w:rsidR="00307B3D" w:rsidRDefault="00307B3D">
      <w:pPr>
        <w:pStyle w:val="NormalText"/>
        <w:rPr>
          <w:sz w:val="18"/>
          <w:szCs w:val="18"/>
        </w:rPr>
      </w:pPr>
      <w:r>
        <w:rPr>
          <w:sz w:val="18"/>
          <w:szCs w:val="18"/>
        </w:rPr>
        <w:t>Bloom's:  Understand</w:t>
      </w:r>
    </w:p>
    <w:p w:rsidR="00307B3D" w:rsidRDefault="00307B3D">
      <w:pPr>
        <w:pStyle w:val="NormalText"/>
        <w:rPr>
          <w:sz w:val="18"/>
          <w:szCs w:val="18"/>
        </w:rPr>
      </w:pPr>
      <w:r>
        <w:rPr>
          <w:sz w:val="18"/>
          <w:szCs w:val="18"/>
        </w:rPr>
        <w:t>AACSB:  Reflective Thinking</w:t>
      </w:r>
    </w:p>
    <w:p w:rsidR="00307B3D" w:rsidRDefault="00C52CC0">
      <w:pPr>
        <w:pStyle w:val="NormalText"/>
        <w:spacing w:after="240"/>
        <w:rPr>
          <w:sz w:val="18"/>
          <w:szCs w:val="18"/>
        </w:rPr>
      </w:pPr>
      <w:r>
        <w:rPr>
          <w:sz w:val="18"/>
          <w:szCs w:val="18"/>
        </w:rPr>
        <w:t>Accessible/AICPA:</w:t>
      </w:r>
      <w:r w:rsidR="00307B3D">
        <w:rPr>
          <w:sz w:val="18"/>
          <w:szCs w:val="18"/>
        </w:rPr>
        <w:t xml:space="preserve">  BB Critical thinking; FN Measurement; Keyboard Navigation</w:t>
      </w:r>
    </w:p>
    <w:p w:rsidR="00F1509A" w:rsidRDefault="00F1509A">
      <w:pPr>
        <w:rPr>
          <w:rFonts w:ascii="Times New Roman" w:hAnsi="Times New Roman"/>
          <w:color w:val="000000"/>
          <w:sz w:val="24"/>
          <w:szCs w:val="24"/>
        </w:rPr>
      </w:pPr>
      <w:r>
        <w:br w:type="page"/>
      </w:r>
    </w:p>
    <w:p w:rsidR="00307B3D" w:rsidRDefault="00307B3D">
      <w:pPr>
        <w:pStyle w:val="NormalText"/>
      </w:pPr>
      <w:r>
        <w:lastRenderedPageBreak/>
        <w:t>29) The difference between single-step and multiple-step income statements is primarily an issue of:</w:t>
      </w:r>
    </w:p>
    <w:p w:rsidR="00307B3D" w:rsidRDefault="00307B3D">
      <w:pPr>
        <w:pStyle w:val="NormalText"/>
      </w:pPr>
      <w:r>
        <w:t>A) Consistency.</w:t>
      </w:r>
    </w:p>
    <w:p w:rsidR="00307B3D" w:rsidRDefault="00307B3D">
      <w:pPr>
        <w:pStyle w:val="NormalText"/>
      </w:pPr>
      <w:r>
        <w:t>B) Presentation.</w:t>
      </w:r>
    </w:p>
    <w:p w:rsidR="00307B3D" w:rsidRDefault="00307B3D">
      <w:pPr>
        <w:pStyle w:val="NormalText"/>
      </w:pPr>
      <w:r>
        <w:t>C) Measurement.</w:t>
      </w:r>
    </w:p>
    <w:p w:rsidR="00B44057" w:rsidRDefault="00307B3D">
      <w:pPr>
        <w:pStyle w:val="NormalText"/>
      </w:pPr>
      <w:r>
        <w:t>D) Valuation.</w:t>
      </w:r>
    </w:p>
    <w:p w:rsidR="00B44057" w:rsidRDefault="00B44057">
      <w:pPr>
        <w:pStyle w:val="NormalText"/>
      </w:pPr>
    </w:p>
    <w:p w:rsidR="00307B3D" w:rsidRDefault="00B44057">
      <w:pPr>
        <w:pStyle w:val="NormalText"/>
      </w:pPr>
      <w:r>
        <w:t>Answer:</w:t>
      </w:r>
      <w:r w:rsidR="00307B3D">
        <w:t xml:space="preserve">  B</w:t>
      </w:r>
    </w:p>
    <w:p w:rsidR="00307B3D" w:rsidRDefault="00B44057">
      <w:pPr>
        <w:pStyle w:val="NormalText"/>
        <w:rPr>
          <w:sz w:val="18"/>
          <w:szCs w:val="18"/>
        </w:rPr>
      </w:pPr>
      <w:r>
        <w:rPr>
          <w:sz w:val="18"/>
          <w:szCs w:val="18"/>
        </w:rPr>
        <w:t>Difficulty: 1 Easy</w:t>
      </w:r>
    </w:p>
    <w:p w:rsidR="00307B3D" w:rsidRDefault="00307B3D">
      <w:pPr>
        <w:pStyle w:val="NormalText"/>
        <w:rPr>
          <w:sz w:val="18"/>
          <w:szCs w:val="18"/>
        </w:rPr>
      </w:pPr>
      <w:r>
        <w:rPr>
          <w:sz w:val="18"/>
          <w:szCs w:val="18"/>
        </w:rPr>
        <w:t>Topic:  Income statement―Single-step format; Income statement―Multiple-step format</w:t>
      </w:r>
    </w:p>
    <w:p w:rsidR="00307B3D" w:rsidRDefault="00307B3D">
      <w:pPr>
        <w:pStyle w:val="NormalText"/>
        <w:rPr>
          <w:sz w:val="18"/>
          <w:szCs w:val="18"/>
        </w:rPr>
      </w:pPr>
      <w:r>
        <w:rPr>
          <w:sz w:val="18"/>
          <w:szCs w:val="18"/>
        </w:rPr>
        <w:t>Learning Objective:  04-01 Discuss the importance of income from continuing operations and describe its components.</w:t>
      </w:r>
    </w:p>
    <w:p w:rsidR="00307B3D" w:rsidRDefault="00307B3D">
      <w:pPr>
        <w:pStyle w:val="NormalText"/>
        <w:rPr>
          <w:sz w:val="18"/>
          <w:szCs w:val="18"/>
        </w:rPr>
      </w:pPr>
      <w:r>
        <w:rPr>
          <w:sz w:val="18"/>
          <w:szCs w:val="18"/>
        </w:rPr>
        <w:t>Bloom's:  Understand</w:t>
      </w:r>
    </w:p>
    <w:p w:rsidR="00307B3D" w:rsidRDefault="00307B3D">
      <w:pPr>
        <w:pStyle w:val="NormalText"/>
        <w:rPr>
          <w:sz w:val="18"/>
          <w:szCs w:val="18"/>
        </w:rPr>
      </w:pPr>
      <w:r>
        <w:rPr>
          <w:sz w:val="18"/>
          <w:szCs w:val="18"/>
        </w:rPr>
        <w:t>AACSB:  Reflective Thinking</w:t>
      </w:r>
    </w:p>
    <w:p w:rsidR="00307B3D" w:rsidRDefault="00C52CC0">
      <w:pPr>
        <w:pStyle w:val="NormalText"/>
        <w:rPr>
          <w:sz w:val="18"/>
          <w:szCs w:val="18"/>
        </w:rPr>
      </w:pPr>
      <w:r>
        <w:rPr>
          <w:sz w:val="18"/>
          <w:szCs w:val="18"/>
        </w:rPr>
        <w:t>Accessible/AICPA:</w:t>
      </w:r>
      <w:r w:rsidR="00307B3D">
        <w:rPr>
          <w:sz w:val="18"/>
          <w:szCs w:val="18"/>
        </w:rPr>
        <w:t xml:space="preserve">  BB Critical thinking; FN Measurement; Keyboard Navigation</w:t>
      </w:r>
    </w:p>
    <w:p w:rsidR="00307B3D" w:rsidRDefault="00307B3D">
      <w:pPr>
        <w:pStyle w:val="NormalText"/>
        <w:rPr>
          <w:sz w:val="18"/>
          <w:szCs w:val="18"/>
        </w:rPr>
      </w:pPr>
    </w:p>
    <w:p w:rsidR="00307B3D" w:rsidRDefault="00307B3D">
      <w:pPr>
        <w:pStyle w:val="NormalText"/>
      </w:pPr>
      <w:r>
        <w:t>30) Most real-world income statements are presented using which format?</w:t>
      </w:r>
    </w:p>
    <w:p w:rsidR="00307B3D" w:rsidRDefault="00307B3D">
      <w:pPr>
        <w:pStyle w:val="NormalText"/>
      </w:pPr>
      <w:r>
        <w:t>A) Income-step.</w:t>
      </w:r>
    </w:p>
    <w:p w:rsidR="00307B3D" w:rsidRDefault="00307B3D">
      <w:pPr>
        <w:pStyle w:val="NormalText"/>
      </w:pPr>
      <w:r>
        <w:t>B) Single-step.</w:t>
      </w:r>
    </w:p>
    <w:p w:rsidR="00307B3D" w:rsidRDefault="00307B3D">
      <w:pPr>
        <w:pStyle w:val="NormalText"/>
      </w:pPr>
      <w:r>
        <w:t>C) Magnitude-step.</w:t>
      </w:r>
    </w:p>
    <w:p w:rsidR="00B44057" w:rsidRDefault="00307B3D">
      <w:pPr>
        <w:pStyle w:val="NormalText"/>
      </w:pPr>
      <w:r>
        <w:t>D) Multiple-step.</w:t>
      </w:r>
    </w:p>
    <w:p w:rsidR="00B44057" w:rsidRDefault="00B44057">
      <w:pPr>
        <w:pStyle w:val="NormalText"/>
      </w:pPr>
    </w:p>
    <w:p w:rsidR="00307B3D" w:rsidRDefault="00B44057">
      <w:pPr>
        <w:pStyle w:val="NormalText"/>
      </w:pPr>
      <w:r>
        <w:t>Answer:</w:t>
      </w:r>
      <w:r w:rsidR="00307B3D">
        <w:t xml:space="preserve">  D</w:t>
      </w:r>
    </w:p>
    <w:p w:rsidR="00307B3D" w:rsidRDefault="00B44057">
      <w:pPr>
        <w:pStyle w:val="NormalText"/>
        <w:rPr>
          <w:sz w:val="18"/>
          <w:szCs w:val="18"/>
        </w:rPr>
      </w:pPr>
      <w:r>
        <w:rPr>
          <w:sz w:val="18"/>
          <w:szCs w:val="18"/>
        </w:rPr>
        <w:t>Difficulty: 1 Easy</w:t>
      </w:r>
    </w:p>
    <w:p w:rsidR="00307B3D" w:rsidRDefault="00307B3D">
      <w:pPr>
        <w:pStyle w:val="NormalText"/>
        <w:rPr>
          <w:sz w:val="18"/>
          <w:szCs w:val="18"/>
        </w:rPr>
      </w:pPr>
      <w:r>
        <w:rPr>
          <w:sz w:val="18"/>
          <w:szCs w:val="18"/>
        </w:rPr>
        <w:t>Topic:  Income statement―Multiple-step format</w:t>
      </w:r>
    </w:p>
    <w:p w:rsidR="00307B3D" w:rsidRDefault="00307B3D">
      <w:pPr>
        <w:pStyle w:val="NormalText"/>
        <w:rPr>
          <w:sz w:val="18"/>
          <w:szCs w:val="18"/>
        </w:rPr>
      </w:pPr>
      <w:r>
        <w:rPr>
          <w:sz w:val="18"/>
          <w:szCs w:val="18"/>
        </w:rPr>
        <w:t>Learning Objective:  04-01 Discuss the importance of income from continuing operations and describe its components.</w:t>
      </w:r>
    </w:p>
    <w:p w:rsidR="00307B3D" w:rsidRDefault="00307B3D">
      <w:pPr>
        <w:pStyle w:val="NormalText"/>
        <w:rPr>
          <w:sz w:val="18"/>
          <w:szCs w:val="18"/>
        </w:rPr>
      </w:pPr>
      <w:r>
        <w:rPr>
          <w:sz w:val="18"/>
          <w:szCs w:val="18"/>
        </w:rPr>
        <w:t>Bloom's:  Remember</w:t>
      </w:r>
    </w:p>
    <w:p w:rsidR="00307B3D" w:rsidRDefault="00307B3D">
      <w:pPr>
        <w:pStyle w:val="NormalText"/>
        <w:rPr>
          <w:sz w:val="18"/>
          <w:szCs w:val="18"/>
        </w:rPr>
      </w:pPr>
      <w:r>
        <w:rPr>
          <w:sz w:val="18"/>
          <w:szCs w:val="18"/>
        </w:rPr>
        <w:t>AACSB:  Reflective Thinking</w:t>
      </w:r>
    </w:p>
    <w:p w:rsidR="00307B3D" w:rsidRDefault="00C52CC0">
      <w:pPr>
        <w:pStyle w:val="NormalText"/>
        <w:rPr>
          <w:sz w:val="18"/>
          <w:szCs w:val="18"/>
        </w:rPr>
      </w:pPr>
      <w:r>
        <w:rPr>
          <w:sz w:val="18"/>
          <w:szCs w:val="18"/>
        </w:rPr>
        <w:t>Accessible/AICPA:</w:t>
      </w:r>
      <w:r w:rsidR="00307B3D">
        <w:rPr>
          <w:sz w:val="18"/>
          <w:szCs w:val="18"/>
        </w:rPr>
        <w:t xml:space="preserve">  BB Critical thinking; FN Measurement; Keyboard Navigation</w:t>
      </w:r>
    </w:p>
    <w:p w:rsidR="00307B3D" w:rsidRDefault="00307B3D">
      <w:pPr>
        <w:pStyle w:val="NormalText"/>
        <w:rPr>
          <w:sz w:val="18"/>
          <w:szCs w:val="18"/>
        </w:rPr>
      </w:pPr>
    </w:p>
    <w:p w:rsidR="00307B3D" w:rsidRDefault="00307B3D">
      <w:pPr>
        <w:pStyle w:val="NormalText"/>
      </w:pPr>
      <w:r>
        <w:t>31) A primary advantage of the multiple-step format of the income statement over the single-step format is that the multiple-step format:</w:t>
      </w:r>
    </w:p>
    <w:p w:rsidR="00307B3D" w:rsidRDefault="00307B3D">
      <w:pPr>
        <w:pStyle w:val="NormalText"/>
      </w:pPr>
      <w:r>
        <w:t>A) classifies expenses by function.</w:t>
      </w:r>
    </w:p>
    <w:p w:rsidR="00307B3D" w:rsidRDefault="00307B3D">
      <w:pPr>
        <w:pStyle w:val="NormalText"/>
      </w:pPr>
      <w:r>
        <w:t>B) results in a higher amount of net income.</w:t>
      </w:r>
    </w:p>
    <w:p w:rsidR="00307B3D" w:rsidRDefault="00307B3D">
      <w:pPr>
        <w:pStyle w:val="NormalText"/>
      </w:pPr>
      <w:r>
        <w:t>C) separately lists income tax expense.</w:t>
      </w:r>
    </w:p>
    <w:p w:rsidR="00B44057" w:rsidRDefault="00307B3D">
      <w:pPr>
        <w:pStyle w:val="NormalText"/>
      </w:pPr>
      <w:r>
        <w:t>D) lists revenues and expenses in order of their dollar amount.</w:t>
      </w:r>
    </w:p>
    <w:p w:rsidR="00B44057" w:rsidRDefault="00B44057">
      <w:pPr>
        <w:pStyle w:val="NormalText"/>
      </w:pPr>
    </w:p>
    <w:p w:rsidR="00307B3D" w:rsidRDefault="00B44057">
      <w:pPr>
        <w:pStyle w:val="NormalText"/>
      </w:pPr>
      <w:r>
        <w:t>Answer:</w:t>
      </w:r>
      <w:r w:rsidR="00307B3D">
        <w:t xml:space="preserve">  A</w:t>
      </w:r>
    </w:p>
    <w:p w:rsidR="00307B3D" w:rsidRDefault="00B44057">
      <w:pPr>
        <w:pStyle w:val="NormalText"/>
        <w:rPr>
          <w:sz w:val="18"/>
          <w:szCs w:val="18"/>
        </w:rPr>
      </w:pPr>
      <w:r>
        <w:rPr>
          <w:sz w:val="18"/>
          <w:szCs w:val="18"/>
        </w:rPr>
        <w:t>Difficulty: 1 Easy</w:t>
      </w:r>
    </w:p>
    <w:p w:rsidR="00307B3D" w:rsidRDefault="00307B3D">
      <w:pPr>
        <w:pStyle w:val="NormalText"/>
        <w:rPr>
          <w:sz w:val="18"/>
          <w:szCs w:val="18"/>
        </w:rPr>
      </w:pPr>
      <w:r>
        <w:rPr>
          <w:sz w:val="18"/>
          <w:szCs w:val="18"/>
        </w:rPr>
        <w:t>Topic:  Income statement―Multiple-step format</w:t>
      </w:r>
    </w:p>
    <w:p w:rsidR="00307B3D" w:rsidRDefault="00307B3D">
      <w:pPr>
        <w:pStyle w:val="NormalText"/>
        <w:rPr>
          <w:sz w:val="18"/>
          <w:szCs w:val="18"/>
        </w:rPr>
      </w:pPr>
      <w:r>
        <w:rPr>
          <w:sz w:val="18"/>
          <w:szCs w:val="18"/>
        </w:rPr>
        <w:t>Learning Objective:  04-01 Discuss the importance of income from continuing operations and describe its components.</w:t>
      </w:r>
    </w:p>
    <w:p w:rsidR="00307B3D" w:rsidRDefault="00307B3D">
      <w:pPr>
        <w:pStyle w:val="NormalText"/>
        <w:rPr>
          <w:sz w:val="18"/>
          <w:szCs w:val="18"/>
        </w:rPr>
      </w:pPr>
      <w:r>
        <w:rPr>
          <w:sz w:val="18"/>
          <w:szCs w:val="18"/>
        </w:rPr>
        <w:t>Bloom's:  Understand</w:t>
      </w:r>
    </w:p>
    <w:p w:rsidR="00307B3D" w:rsidRDefault="00307B3D">
      <w:pPr>
        <w:pStyle w:val="NormalText"/>
        <w:rPr>
          <w:sz w:val="18"/>
          <w:szCs w:val="18"/>
        </w:rPr>
      </w:pPr>
      <w:r>
        <w:rPr>
          <w:sz w:val="18"/>
          <w:szCs w:val="18"/>
        </w:rPr>
        <w:t>AACSB:  Reflective Thinking</w:t>
      </w:r>
    </w:p>
    <w:p w:rsidR="00307B3D" w:rsidRDefault="00C52CC0">
      <w:pPr>
        <w:pStyle w:val="NormalText"/>
        <w:spacing w:after="240"/>
        <w:rPr>
          <w:sz w:val="18"/>
          <w:szCs w:val="18"/>
        </w:rPr>
      </w:pPr>
      <w:r>
        <w:rPr>
          <w:sz w:val="18"/>
          <w:szCs w:val="18"/>
        </w:rPr>
        <w:t>Accessible/AICPA:</w:t>
      </w:r>
      <w:r w:rsidR="00307B3D">
        <w:rPr>
          <w:sz w:val="18"/>
          <w:szCs w:val="18"/>
        </w:rPr>
        <w:t xml:space="preserve">  BB Critical thinking; FN Measurement; Keyboard Navigation</w:t>
      </w:r>
    </w:p>
    <w:p w:rsidR="00F1509A" w:rsidRDefault="00F1509A">
      <w:pPr>
        <w:rPr>
          <w:rFonts w:ascii="Times New Roman" w:hAnsi="Times New Roman"/>
          <w:color w:val="000000"/>
          <w:sz w:val="24"/>
          <w:szCs w:val="24"/>
        </w:rPr>
      </w:pPr>
      <w:r>
        <w:br w:type="page"/>
      </w:r>
    </w:p>
    <w:p w:rsidR="00307B3D" w:rsidRDefault="00307B3D">
      <w:pPr>
        <w:pStyle w:val="NormalText"/>
      </w:pPr>
      <w:r>
        <w:lastRenderedPageBreak/>
        <w:t>32) Which of the following profit amounts usually will be listed in both the single-step and multiple-step formats of the income statement?</w:t>
      </w:r>
    </w:p>
    <w:p w:rsidR="00307B3D" w:rsidRDefault="00307B3D">
      <w:pPr>
        <w:pStyle w:val="NormalText"/>
      </w:pPr>
      <w:r>
        <w:t>A) Gross profit.</w:t>
      </w:r>
    </w:p>
    <w:p w:rsidR="00307B3D" w:rsidRDefault="00307B3D">
      <w:pPr>
        <w:pStyle w:val="NormalText"/>
      </w:pPr>
      <w:r>
        <w:t>B) Operating income.</w:t>
      </w:r>
    </w:p>
    <w:p w:rsidR="00307B3D" w:rsidRDefault="00307B3D">
      <w:pPr>
        <w:pStyle w:val="NormalText"/>
      </w:pPr>
      <w:r>
        <w:t>C) Income before taxes.</w:t>
      </w:r>
    </w:p>
    <w:p w:rsidR="00B44057" w:rsidRDefault="00307B3D">
      <w:pPr>
        <w:pStyle w:val="NormalText"/>
      </w:pPr>
      <w:r>
        <w:t>D) Net nonoperating income.</w:t>
      </w:r>
    </w:p>
    <w:p w:rsidR="00B44057" w:rsidRDefault="00B44057">
      <w:pPr>
        <w:pStyle w:val="NormalText"/>
      </w:pPr>
    </w:p>
    <w:p w:rsidR="00307B3D" w:rsidRDefault="00B44057">
      <w:pPr>
        <w:pStyle w:val="NormalText"/>
      </w:pPr>
      <w:r>
        <w:t>Answer:</w:t>
      </w:r>
      <w:r w:rsidR="00307B3D">
        <w:t xml:space="preserve">  C</w:t>
      </w:r>
    </w:p>
    <w:p w:rsidR="00307B3D" w:rsidRDefault="00B44057">
      <w:pPr>
        <w:pStyle w:val="NormalText"/>
        <w:rPr>
          <w:sz w:val="18"/>
          <w:szCs w:val="18"/>
        </w:rPr>
      </w:pPr>
      <w:r>
        <w:rPr>
          <w:sz w:val="18"/>
          <w:szCs w:val="18"/>
        </w:rPr>
        <w:t>Difficulty: 2 Medium</w:t>
      </w:r>
    </w:p>
    <w:p w:rsidR="00307B3D" w:rsidRDefault="00307B3D">
      <w:pPr>
        <w:pStyle w:val="NormalText"/>
        <w:rPr>
          <w:sz w:val="18"/>
          <w:szCs w:val="18"/>
        </w:rPr>
      </w:pPr>
      <w:r>
        <w:rPr>
          <w:sz w:val="18"/>
          <w:szCs w:val="18"/>
        </w:rPr>
        <w:t>Topic:  Income statement―Multiple-step format</w:t>
      </w:r>
    </w:p>
    <w:p w:rsidR="00307B3D" w:rsidRDefault="00307B3D">
      <w:pPr>
        <w:pStyle w:val="NormalText"/>
        <w:rPr>
          <w:sz w:val="18"/>
          <w:szCs w:val="18"/>
        </w:rPr>
      </w:pPr>
      <w:r>
        <w:rPr>
          <w:sz w:val="18"/>
          <w:szCs w:val="18"/>
        </w:rPr>
        <w:t>Learning Objective:  04-01 Discuss the importance of income from continuing operations and describe its components.</w:t>
      </w:r>
    </w:p>
    <w:p w:rsidR="00307B3D" w:rsidRDefault="00307B3D">
      <w:pPr>
        <w:pStyle w:val="NormalText"/>
        <w:rPr>
          <w:sz w:val="18"/>
          <w:szCs w:val="18"/>
        </w:rPr>
      </w:pPr>
      <w:r>
        <w:rPr>
          <w:sz w:val="18"/>
          <w:szCs w:val="18"/>
        </w:rPr>
        <w:t>Bloom's:  Remember</w:t>
      </w:r>
    </w:p>
    <w:p w:rsidR="00307B3D" w:rsidRDefault="00307B3D">
      <w:pPr>
        <w:pStyle w:val="NormalText"/>
        <w:rPr>
          <w:sz w:val="18"/>
          <w:szCs w:val="18"/>
        </w:rPr>
      </w:pPr>
      <w:r>
        <w:rPr>
          <w:sz w:val="18"/>
          <w:szCs w:val="18"/>
        </w:rPr>
        <w:t>AACSB:  Reflective Thinking</w:t>
      </w:r>
    </w:p>
    <w:p w:rsidR="00307B3D" w:rsidRDefault="00C52CC0">
      <w:pPr>
        <w:pStyle w:val="NormalText"/>
        <w:rPr>
          <w:sz w:val="18"/>
          <w:szCs w:val="18"/>
        </w:rPr>
      </w:pPr>
      <w:r>
        <w:rPr>
          <w:sz w:val="18"/>
          <w:szCs w:val="18"/>
        </w:rPr>
        <w:t>Accessible/AICPA:</w:t>
      </w:r>
      <w:r w:rsidR="00307B3D">
        <w:rPr>
          <w:sz w:val="18"/>
          <w:szCs w:val="18"/>
        </w:rPr>
        <w:t xml:space="preserve">  BB Critical thinking; FN Measurement; Keyboard Navigation</w:t>
      </w:r>
    </w:p>
    <w:p w:rsidR="00307B3D" w:rsidRDefault="00307B3D">
      <w:pPr>
        <w:pStyle w:val="NormalText"/>
        <w:rPr>
          <w:sz w:val="18"/>
          <w:szCs w:val="18"/>
        </w:rPr>
      </w:pPr>
    </w:p>
    <w:p w:rsidR="00307B3D" w:rsidRDefault="00307B3D">
      <w:pPr>
        <w:pStyle w:val="NormalText"/>
      </w:pPr>
      <w:r>
        <w:t>33) The relationship between revenue from selling inventory and the cost of that inventory is measured as:</w:t>
      </w:r>
    </w:p>
    <w:p w:rsidR="00307B3D" w:rsidRDefault="00307B3D">
      <w:pPr>
        <w:pStyle w:val="NormalText"/>
      </w:pPr>
      <w:r>
        <w:t>A) Net income.</w:t>
      </w:r>
    </w:p>
    <w:p w:rsidR="00307B3D" w:rsidRDefault="00307B3D">
      <w:pPr>
        <w:pStyle w:val="NormalText"/>
      </w:pPr>
      <w:r>
        <w:t>B) Gross profit.</w:t>
      </w:r>
    </w:p>
    <w:p w:rsidR="00307B3D" w:rsidRDefault="00307B3D">
      <w:pPr>
        <w:pStyle w:val="NormalText"/>
      </w:pPr>
      <w:r>
        <w:t>C) Income before taxes.</w:t>
      </w:r>
    </w:p>
    <w:p w:rsidR="00B44057" w:rsidRDefault="00307B3D">
      <w:pPr>
        <w:pStyle w:val="NormalText"/>
      </w:pPr>
      <w:r>
        <w:t>D) Operating income.</w:t>
      </w:r>
    </w:p>
    <w:p w:rsidR="00B44057" w:rsidRDefault="00B44057">
      <w:pPr>
        <w:pStyle w:val="NormalText"/>
      </w:pPr>
    </w:p>
    <w:p w:rsidR="00307B3D" w:rsidRDefault="00B44057">
      <w:pPr>
        <w:pStyle w:val="NormalText"/>
      </w:pPr>
      <w:r>
        <w:t>Answer:</w:t>
      </w:r>
      <w:r w:rsidR="00307B3D">
        <w:t xml:space="preserve">  B</w:t>
      </w:r>
    </w:p>
    <w:p w:rsidR="00307B3D" w:rsidRDefault="00B44057">
      <w:pPr>
        <w:pStyle w:val="NormalText"/>
        <w:rPr>
          <w:sz w:val="18"/>
          <w:szCs w:val="18"/>
        </w:rPr>
      </w:pPr>
      <w:r>
        <w:rPr>
          <w:sz w:val="18"/>
          <w:szCs w:val="18"/>
        </w:rPr>
        <w:t>Difficulty: 2 Medium</w:t>
      </w:r>
    </w:p>
    <w:p w:rsidR="00307B3D" w:rsidRDefault="00307B3D">
      <w:pPr>
        <w:pStyle w:val="NormalText"/>
        <w:rPr>
          <w:sz w:val="18"/>
          <w:szCs w:val="18"/>
        </w:rPr>
      </w:pPr>
      <w:r>
        <w:rPr>
          <w:sz w:val="18"/>
          <w:szCs w:val="18"/>
        </w:rPr>
        <w:t>Topic:  Income statement―Multiple-step format</w:t>
      </w:r>
    </w:p>
    <w:p w:rsidR="00307B3D" w:rsidRDefault="00307B3D">
      <w:pPr>
        <w:pStyle w:val="NormalText"/>
        <w:rPr>
          <w:sz w:val="18"/>
          <w:szCs w:val="18"/>
        </w:rPr>
      </w:pPr>
      <w:r>
        <w:rPr>
          <w:sz w:val="18"/>
          <w:szCs w:val="18"/>
        </w:rPr>
        <w:t>Learning Objective:  04-01 Discuss the importance of income from continuing operations and describe its components.</w:t>
      </w:r>
    </w:p>
    <w:p w:rsidR="00307B3D" w:rsidRDefault="00307B3D">
      <w:pPr>
        <w:pStyle w:val="NormalText"/>
        <w:rPr>
          <w:sz w:val="18"/>
          <w:szCs w:val="18"/>
        </w:rPr>
      </w:pPr>
      <w:r>
        <w:rPr>
          <w:sz w:val="18"/>
          <w:szCs w:val="18"/>
        </w:rPr>
        <w:t>Bloom's:  Understand</w:t>
      </w:r>
    </w:p>
    <w:p w:rsidR="00307B3D" w:rsidRDefault="00307B3D">
      <w:pPr>
        <w:pStyle w:val="NormalText"/>
        <w:rPr>
          <w:sz w:val="18"/>
          <w:szCs w:val="18"/>
        </w:rPr>
      </w:pPr>
      <w:r>
        <w:rPr>
          <w:sz w:val="18"/>
          <w:szCs w:val="18"/>
        </w:rPr>
        <w:t>AACSB:  Reflective Thinking</w:t>
      </w:r>
    </w:p>
    <w:p w:rsidR="00307B3D" w:rsidRDefault="00C52CC0">
      <w:pPr>
        <w:pStyle w:val="NormalText"/>
        <w:rPr>
          <w:sz w:val="18"/>
          <w:szCs w:val="18"/>
        </w:rPr>
      </w:pPr>
      <w:r>
        <w:rPr>
          <w:sz w:val="18"/>
          <w:szCs w:val="18"/>
        </w:rPr>
        <w:t>Accessible/AICPA:</w:t>
      </w:r>
      <w:r w:rsidR="00307B3D">
        <w:rPr>
          <w:sz w:val="18"/>
          <w:szCs w:val="18"/>
        </w:rPr>
        <w:t xml:space="preserve">  BB Critical thinking; FN Measurement; Keyboard Navigation</w:t>
      </w:r>
    </w:p>
    <w:p w:rsidR="00307B3D" w:rsidRDefault="00307B3D">
      <w:pPr>
        <w:pStyle w:val="NormalText"/>
        <w:rPr>
          <w:sz w:val="18"/>
          <w:szCs w:val="18"/>
        </w:rPr>
      </w:pPr>
    </w:p>
    <w:p w:rsidR="00307B3D" w:rsidRDefault="00307B3D">
      <w:pPr>
        <w:pStyle w:val="NormalText"/>
      </w:pPr>
      <w:r>
        <w:t>34) Popson Inc. incurred a material loss that was unusual in character. This loss should be reported as:</w:t>
      </w:r>
    </w:p>
    <w:p w:rsidR="00307B3D" w:rsidRDefault="00307B3D">
      <w:pPr>
        <w:pStyle w:val="NormalText"/>
      </w:pPr>
      <w:r>
        <w:t>A) a discontinued operation.</w:t>
      </w:r>
    </w:p>
    <w:p w:rsidR="00307B3D" w:rsidRDefault="00307B3D">
      <w:pPr>
        <w:pStyle w:val="NormalText"/>
      </w:pPr>
      <w:r>
        <w:t>B) a line item between income from continuing operations and income from discontinued operations.</w:t>
      </w:r>
    </w:p>
    <w:p w:rsidR="00307B3D" w:rsidRDefault="00307B3D">
      <w:pPr>
        <w:pStyle w:val="NormalText"/>
      </w:pPr>
      <w:r>
        <w:t>C) a line item within income from continuing operations.</w:t>
      </w:r>
    </w:p>
    <w:p w:rsidR="00B44057" w:rsidRDefault="00307B3D">
      <w:pPr>
        <w:pStyle w:val="NormalText"/>
      </w:pPr>
      <w:r>
        <w:t>D) a line item in the retained earnings statement.</w:t>
      </w:r>
    </w:p>
    <w:p w:rsidR="00B44057" w:rsidRDefault="00B44057">
      <w:pPr>
        <w:pStyle w:val="NormalText"/>
      </w:pPr>
    </w:p>
    <w:p w:rsidR="00307B3D" w:rsidRDefault="00B44057">
      <w:pPr>
        <w:pStyle w:val="NormalText"/>
      </w:pPr>
      <w:r>
        <w:t>Answer:</w:t>
      </w:r>
      <w:r w:rsidR="00307B3D">
        <w:t xml:space="preserve">  C</w:t>
      </w:r>
    </w:p>
    <w:p w:rsidR="00307B3D" w:rsidRDefault="00B44057">
      <w:pPr>
        <w:pStyle w:val="NormalText"/>
        <w:rPr>
          <w:sz w:val="18"/>
          <w:szCs w:val="18"/>
        </w:rPr>
      </w:pPr>
      <w:r>
        <w:rPr>
          <w:sz w:val="18"/>
          <w:szCs w:val="18"/>
        </w:rPr>
        <w:t>Difficulty: 2 Medium</w:t>
      </w:r>
    </w:p>
    <w:p w:rsidR="00307B3D" w:rsidRDefault="00307B3D">
      <w:pPr>
        <w:pStyle w:val="NormalText"/>
        <w:rPr>
          <w:sz w:val="18"/>
          <w:szCs w:val="18"/>
        </w:rPr>
      </w:pPr>
      <w:r>
        <w:rPr>
          <w:sz w:val="18"/>
          <w:szCs w:val="18"/>
        </w:rPr>
        <w:t>Topic:  Continuing operations―Components</w:t>
      </w:r>
    </w:p>
    <w:p w:rsidR="00307B3D" w:rsidRDefault="00307B3D">
      <w:pPr>
        <w:pStyle w:val="NormalText"/>
        <w:rPr>
          <w:sz w:val="18"/>
          <w:szCs w:val="18"/>
        </w:rPr>
      </w:pPr>
      <w:r>
        <w:rPr>
          <w:sz w:val="18"/>
          <w:szCs w:val="18"/>
        </w:rPr>
        <w:t>Learning Objective:  04-01 Discuss the importance of income from continuing operations and describe its components.</w:t>
      </w:r>
    </w:p>
    <w:p w:rsidR="00307B3D" w:rsidRDefault="00307B3D">
      <w:pPr>
        <w:pStyle w:val="NormalText"/>
        <w:rPr>
          <w:sz w:val="18"/>
          <w:szCs w:val="18"/>
        </w:rPr>
      </w:pPr>
      <w:r>
        <w:rPr>
          <w:sz w:val="18"/>
          <w:szCs w:val="18"/>
        </w:rPr>
        <w:t>Bloom's:  Understand</w:t>
      </w:r>
    </w:p>
    <w:p w:rsidR="00307B3D" w:rsidRDefault="00307B3D">
      <w:pPr>
        <w:pStyle w:val="NormalText"/>
        <w:rPr>
          <w:sz w:val="18"/>
          <w:szCs w:val="18"/>
        </w:rPr>
      </w:pPr>
      <w:r>
        <w:rPr>
          <w:sz w:val="18"/>
          <w:szCs w:val="18"/>
        </w:rPr>
        <w:t>AACSB:  Reflective Thinking</w:t>
      </w:r>
    </w:p>
    <w:p w:rsidR="00307B3D" w:rsidRDefault="00C52CC0">
      <w:pPr>
        <w:pStyle w:val="NormalText"/>
        <w:spacing w:after="240"/>
        <w:rPr>
          <w:sz w:val="18"/>
          <w:szCs w:val="18"/>
        </w:rPr>
      </w:pPr>
      <w:r>
        <w:rPr>
          <w:sz w:val="18"/>
          <w:szCs w:val="18"/>
        </w:rPr>
        <w:t>Accessible/AICPA:</w:t>
      </w:r>
      <w:r w:rsidR="00307B3D">
        <w:rPr>
          <w:sz w:val="18"/>
          <w:szCs w:val="18"/>
        </w:rPr>
        <w:t xml:space="preserve">  BB Critical thinking; FN Measurement; Keyboard Navigation</w:t>
      </w:r>
    </w:p>
    <w:p w:rsidR="00F1509A" w:rsidRDefault="00F1509A">
      <w:pPr>
        <w:rPr>
          <w:rFonts w:ascii="Times New Roman" w:hAnsi="Times New Roman"/>
          <w:color w:val="000000"/>
          <w:sz w:val="24"/>
          <w:szCs w:val="24"/>
        </w:rPr>
      </w:pPr>
      <w:r>
        <w:br w:type="page"/>
      </w:r>
    </w:p>
    <w:p w:rsidR="00307B3D" w:rsidRDefault="00307B3D">
      <w:pPr>
        <w:pStyle w:val="NormalText"/>
      </w:pPr>
      <w:r>
        <w:lastRenderedPageBreak/>
        <w:t>35) Provincial Inc. reported the following before-tax income statement items:</w:t>
      </w:r>
    </w:p>
    <w:p w:rsidR="00307B3D" w:rsidRDefault="00307B3D">
      <w:pPr>
        <w:pStyle w:val="NormalText"/>
      </w:pPr>
    </w:p>
    <w:tbl>
      <w:tblPr>
        <w:tblW w:w="0" w:type="auto"/>
        <w:tblLayout w:type="fixed"/>
        <w:tblCellMar>
          <w:left w:w="0" w:type="dxa"/>
          <w:right w:w="0" w:type="dxa"/>
        </w:tblCellMar>
        <w:tblLook w:val="0000" w:firstRow="0" w:lastRow="0" w:firstColumn="0" w:lastColumn="0" w:noHBand="0" w:noVBand="0"/>
      </w:tblPr>
      <w:tblGrid>
        <w:gridCol w:w="6840"/>
        <w:gridCol w:w="280"/>
        <w:gridCol w:w="960"/>
        <w:gridCol w:w="220"/>
      </w:tblGrid>
      <w:tr w:rsidR="00307B3D">
        <w:tc>
          <w:tcPr>
            <w:tcW w:w="6840" w:type="dxa"/>
            <w:tcBorders>
              <w:top w:val="nil"/>
              <w:left w:val="nil"/>
              <w:bottom w:val="nil"/>
              <w:right w:val="nil"/>
            </w:tcBorders>
            <w:vAlign w:val="center"/>
          </w:tcPr>
          <w:p w:rsidR="00307B3D" w:rsidRDefault="00307B3D">
            <w:pPr>
              <w:pStyle w:val="NormalText"/>
            </w:pPr>
            <w:r>
              <w:t>Operating income</w:t>
            </w:r>
          </w:p>
        </w:tc>
        <w:tc>
          <w:tcPr>
            <w:tcW w:w="280" w:type="dxa"/>
            <w:tcBorders>
              <w:top w:val="nil"/>
              <w:left w:val="nil"/>
              <w:bottom w:val="nil"/>
              <w:right w:val="nil"/>
            </w:tcBorders>
            <w:tcMar>
              <w:top w:w="0" w:type="dxa"/>
              <w:left w:w="0" w:type="dxa"/>
              <w:bottom w:w="0" w:type="dxa"/>
              <w:right w:w="0" w:type="dxa"/>
            </w:tcMar>
            <w:vAlign w:val="center"/>
          </w:tcPr>
          <w:p w:rsidR="00307B3D" w:rsidRDefault="00307B3D">
            <w:pPr>
              <w:pStyle w:val="NormalText"/>
              <w:jc w:val="right"/>
            </w:pPr>
            <w:r>
              <w:t>$</w:t>
            </w:r>
          </w:p>
        </w:tc>
        <w:tc>
          <w:tcPr>
            <w:tcW w:w="960" w:type="dxa"/>
            <w:tcBorders>
              <w:top w:val="nil"/>
              <w:left w:val="nil"/>
              <w:bottom w:val="nil"/>
              <w:right w:val="nil"/>
            </w:tcBorders>
            <w:tcMar>
              <w:top w:w="0" w:type="dxa"/>
              <w:left w:w="0" w:type="dxa"/>
              <w:bottom w:w="0" w:type="dxa"/>
              <w:right w:w="0" w:type="dxa"/>
            </w:tcMar>
            <w:vAlign w:val="center"/>
          </w:tcPr>
          <w:p w:rsidR="00307B3D" w:rsidRDefault="00307B3D">
            <w:pPr>
              <w:pStyle w:val="NormalText"/>
              <w:jc w:val="right"/>
            </w:pPr>
            <w:r>
              <w:t>600,000</w:t>
            </w:r>
          </w:p>
        </w:tc>
        <w:tc>
          <w:tcPr>
            <w:tcW w:w="220" w:type="dxa"/>
            <w:tcBorders>
              <w:top w:val="nil"/>
              <w:left w:val="nil"/>
              <w:bottom w:val="nil"/>
              <w:right w:val="nil"/>
            </w:tcBorders>
            <w:tcMar>
              <w:top w:w="0" w:type="dxa"/>
              <w:left w:w="0" w:type="dxa"/>
              <w:bottom w:w="0" w:type="dxa"/>
              <w:right w:w="0" w:type="dxa"/>
            </w:tcMar>
            <w:vAlign w:val="center"/>
          </w:tcPr>
          <w:p w:rsidR="00307B3D" w:rsidRDefault="00307B3D">
            <w:pPr>
              <w:pStyle w:val="NormalText"/>
              <w:jc w:val="right"/>
            </w:pPr>
            <w:r>
              <w:t> </w:t>
            </w:r>
          </w:p>
        </w:tc>
      </w:tr>
      <w:tr w:rsidR="00307B3D">
        <w:tc>
          <w:tcPr>
            <w:tcW w:w="6840" w:type="dxa"/>
            <w:tcBorders>
              <w:top w:val="nil"/>
              <w:left w:val="nil"/>
              <w:bottom w:val="nil"/>
              <w:right w:val="nil"/>
            </w:tcBorders>
            <w:vAlign w:val="center"/>
          </w:tcPr>
          <w:p w:rsidR="00307B3D" w:rsidRDefault="00307B3D">
            <w:pPr>
              <w:pStyle w:val="NormalText"/>
            </w:pPr>
            <w:r>
              <w:t>Loss on discontinued operations</w:t>
            </w:r>
          </w:p>
        </w:tc>
        <w:tc>
          <w:tcPr>
            <w:tcW w:w="280" w:type="dxa"/>
            <w:tcBorders>
              <w:top w:val="nil"/>
              <w:left w:val="nil"/>
              <w:bottom w:val="nil"/>
              <w:right w:val="nil"/>
            </w:tcBorders>
            <w:tcMar>
              <w:top w:w="0" w:type="dxa"/>
              <w:left w:w="0" w:type="dxa"/>
              <w:bottom w:w="0" w:type="dxa"/>
              <w:right w:w="0" w:type="dxa"/>
            </w:tcMar>
            <w:vAlign w:val="center"/>
          </w:tcPr>
          <w:p w:rsidR="00307B3D" w:rsidRDefault="00307B3D">
            <w:pPr>
              <w:pStyle w:val="NormalText"/>
              <w:jc w:val="right"/>
            </w:pPr>
            <w:r>
              <w:t> </w:t>
            </w:r>
          </w:p>
        </w:tc>
        <w:tc>
          <w:tcPr>
            <w:tcW w:w="960" w:type="dxa"/>
            <w:tcBorders>
              <w:top w:val="nil"/>
              <w:left w:val="nil"/>
              <w:bottom w:val="nil"/>
              <w:right w:val="nil"/>
            </w:tcBorders>
            <w:tcMar>
              <w:top w:w="0" w:type="dxa"/>
              <w:left w:w="0" w:type="dxa"/>
              <w:bottom w:w="0" w:type="dxa"/>
              <w:right w:w="0" w:type="dxa"/>
            </w:tcMar>
            <w:vAlign w:val="center"/>
          </w:tcPr>
          <w:p w:rsidR="00307B3D" w:rsidRDefault="00307B3D">
            <w:pPr>
              <w:pStyle w:val="NormalText"/>
              <w:jc w:val="right"/>
            </w:pPr>
            <w:r>
              <w:t>100,000</w:t>
            </w:r>
          </w:p>
        </w:tc>
        <w:tc>
          <w:tcPr>
            <w:tcW w:w="220" w:type="dxa"/>
            <w:tcBorders>
              <w:top w:val="nil"/>
              <w:left w:val="nil"/>
              <w:bottom w:val="nil"/>
              <w:right w:val="nil"/>
            </w:tcBorders>
            <w:tcMar>
              <w:top w:w="0" w:type="dxa"/>
              <w:left w:w="0" w:type="dxa"/>
              <w:bottom w:w="0" w:type="dxa"/>
              <w:right w:w="0" w:type="dxa"/>
            </w:tcMar>
            <w:vAlign w:val="center"/>
          </w:tcPr>
          <w:p w:rsidR="00307B3D" w:rsidRDefault="00307B3D">
            <w:pPr>
              <w:pStyle w:val="NormalText"/>
              <w:jc w:val="right"/>
            </w:pPr>
            <w:r>
              <w:t> </w:t>
            </w:r>
          </w:p>
        </w:tc>
      </w:tr>
    </w:tbl>
    <w:p w:rsidR="00307B3D" w:rsidRDefault="00307B3D">
      <w:pPr>
        <w:pStyle w:val="NormalText"/>
      </w:pPr>
    </w:p>
    <w:p w:rsidR="00307B3D" w:rsidRDefault="00307B3D">
      <w:pPr>
        <w:pStyle w:val="NormalText"/>
      </w:pPr>
      <w:r>
        <w:t>Provincial has a 30% income tax rate.</w:t>
      </w:r>
    </w:p>
    <w:p w:rsidR="00307B3D" w:rsidRDefault="00307B3D">
      <w:pPr>
        <w:pStyle w:val="NormalText"/>
      </w:pPr>
      <w:r>
        <w:t> </w:t>
      </w:r>
    </w:p>
    <w:p w:rsidR="00307B3D" w:rsidRDefault="00307B3D">
      <w:pPr>
        <w:pStyle w:val="NormalText"/>
      </w:pPr>
      <w:r>
        <w:t>Provincial would report the following amount of income tax expense as a separately stated line item in the income statement:</w:t>
      </w:r>
    </w:p>
    <w:p w:rsidR="00307B3D" w:rsidRDefault="00307B3D">
      <w:pPr>
        <w:pStyle w:val="NormalText"/>
      </w:pPr>
      <w:r>
        <w:t>A) $198,000.</w:t>
      </w:r>
    </w:p>
    <w:p w:rsidR="00307B3D" w:rsidRDefault="00307B3D">
      <w:pPr>
        <w:pStyle w:val="NormalText"/>
      </w:pPr>
      <w:r>
        <w:t>B) $180,000.</w:t>
      </w:r>
    </w:p>
    <w:p w:rsidR="00307B3D" w:rsidRDefault="00307B3D">
      <w:pPr>
        <w:pStyle w:val="NormalText"/>
      </w:pPr>
      <w:r>
        <w:t>C) $168,000.</w:t>
      </w:r>
    </w:p>
    <w:p w:rsidR="00B44057" w:rsidRDefault="00307B3D">
      <w:pPr>
        <w:pStyle w:val="NormalText"/>
      </w:pPr>
      <w:r>
        <w:t>D) $150,000.</w:t>
      </w:r>
    </w:p>
    <w:p w:rsidR="00B44057" w:rsidRDefault="00B44057">
      <w:pPr>
        <w:pStyle w:val="NormalText"/>
      </w:pPr>
    </w:p>
    <w:p w:rsidR="00307B3D" w:rsidRDefault="00B44057">
      <w:pPr>
        <w:pStyle w:val="NormalText"/>
      </w:pPr>
      <w:r>
        <w:t>Answer:</w:t>
      </w:r>
      <w:r w:rsidR="00307B3D">
        <w:t xml:space="preserve">  B</w:t>
      </w:r>
    </w:p>
    <w:p w:rsidR="00307B3D" w:rsidRDefault="00307B3D">
      <w:pPr>
        <w:pStyle w:val="NormalText"/>
      </w:pPr>
      <w:r>
        <w:t>Explanation:  $600,000 × 30% = $180,000</w:t>
      </w:r>
    </w:p>
    <w:p w:rsidR="00307B3D" w:rsidRDefault="00B44057">
      <w:pPr>
        <w:pStyle w:val="NormalText"/>
        <w:rPr>
          <w:sz w:val="18"/>
          <w:szCs w:val="18"/>
        </w:rPr>
      </w:pPr>
      <w:r>
        <w:rPr>
          <w:sz w:val="18"/>
          <w:szCs w:val="18"/>
        </w:rPr>
        <w:t>Difficulty: 2 Medium</w:t>
      </w:r>
    </w:p>
    <w:p w:rsidR="00307B3D" w:rsidRDefault="00307B3D">
      <w:pPr>
        <w:pStyle w:val="NormalText"/>
        <w:rPr>
          <w:sz w:val="18"/>
          <w:szCs w:val="18"/>
        </w:rPr>
      </w:pPr>
      <w:r>
        <w:rPr>
          <w:sz w:val="18"/>
          <w:szCs w:val="18"/>
        </w:rPr>
        <w:t>Topic:  Income tax―Separate line or Intraperiod</w:t>
      </w:r>
    </w:p>
    <w:p w:rsidR="00307B3D" w:rsidRDefault="00307B3D">
      <w:pPr>
        <w:pStyle w:val="NormalText"/>
        <w:rPr>
          <w:sz w:val="18"/>
          <w:szCs w:val="18"/>
        </w:rPr>
      </w:pPr>
      <w:r>
        <w:rPr>
          <w:sz w:val="18"/>
          <w:szCs w:val="18"/>
        </w:rPr>
        <w:t>Learning Objective:  04-01 Discuss the importance of income from continuing operations and describe its components.</w:t>
      </w:r>
    </w:p>
    <w:p w:rsidR="00307B3D" w:rsidRDefault="00307B3D">
      <w:pPr>
        <w:pStyle w:val="NormalText"/>
        <w:rPr>
          <w:sz w:val="18"/>
          <w:szCs w:val="18"/>
        </w:rPr>
      </w:pPr>
      <w:r>
        <w:rPr>
          <w:sz w:val="18"/>
          <w:szCs w:val="18"/>
        </w:rPr>
        <w:t>Bloom's:  Apply</w:t>
      </w:r>
    </w:p>
    <w:p w:rsidR="00307B3D" w:rsidRDefault="00307B3D">
      <w:pPr>
        <w:pStyle w:val="NormalText"/>
        <w:rPr>
          <w:sz w:val="18"/>
          <w:szCs w:val="18"/>
        </w:rPr>
      </w:pPr>
      <w:r>
        <w:rPr>
          <w:sz w:val="18"/>
          <w:szCs w:val="18"/>
        </w:rPr>
        <w:t>AACSB:  Knowledge Application</w:t>
      </w:r>
    </w:p>
    <w:p w:rsidR="00307B3D" w:rsidRDefault="00C52CC0">
      <w:pPr>
        <w:pStyle w:val="NormalText"/>
        <w:spacing w:after="240"/>
        <w:rPr>
          <w:sz w:val="18"/>
          <w:szCs w:val="18"/>
        </w:rPr>
      </w:pPr>
      <w:r>
        <w:rPr>
          <w:sz w:val="18"/>
          <w:szCs w:val="18"/>
        </w:rPr>
        <w:t>Accessible/AICPA:</w:t>
      </w:r>
      <w:r w:rsidR="00307B3D">
        <w:rPr>
          <w:sz w:val="18"/>
          <w:szCs w:val="18"/>
        </w:rPr>
        <w:t xml:space="preserve">  BB Critical thinking; FN Measurement; Keyboard Navigation</w:t>
      </w:r>
    </w:p>
    <w:p w:rsidR="00F1509A" w:rsidRDefault="00F1509A">
      <w:pPr>
        <w:rPr>
          <w:rFonts w:ascii="Times New Roman" w:hAnsi="Times New Roman"/>
          <w:color w:val="000000"/>
          <w:sz w:val="24"/>
          <w:szCs w:val="24"/>
        </w:rPr>
      </w:pPr>
      <w:r>
        <w:br w:type="page"/>
      </w:r>
    </w:p>
    <w:p w:rsidR="00307B3D" w:rsidRDefault="00307B3D">
      <w:pPr>
        <w:pStyle w:val="NormalText"/>
      </w:pPr>
      <w:r>
        <w:lastRenderedPageBreak/>
        <w:t>36) Freda's Florist reported the following before-tax income statement items for the year ended December 31, 2018:</w:t>
      </w:r>
    </w:p>
    <w:p w:rsidR="00307B3D" w:rsidRDefault="00307B3D">
      <w:pPr>
        <w:pStyle w:val="NormalText"/>
      </w:pPr>
      <w:r>
        <w:t> </w:t>
      </w:r>
    </w:p>
    <w:tbl>
      <w:tblPr>
        <w:tblW w:w="0" w:type="auto"/>
        <w:tblLayout w:type="fixed"/>
        <w:tblCellMar>
          <w:left w:w="0" w:type="dxa"/>
          <w:right w:w="0" w:type="dxa"/>
        </w:tblCellMar>
        <w:tblLook w:val="0000" w:firstRow="0" w:lastRow="0" w:firstColumn="0" w:lastColumn="0" w:noHBand="0" w:noVBand="0"/>
      </w:tblPr>
      <w:tblGrid>
        <w:gridCol w:w="6840"/>
        <w:gridCol w:w="280"/>
        <w:gridCol w:w="960"/>
        <w:gridCol w:w="220"/>
      </w:tblGrid>
      <w:tr w:rsidR="00307B3D">
        <w:tc>
          <w:tcPr>
            <w:tcW w:w="6840" w:type="dxa"/>
            <w:tcBorders>
              <w:top w:val="nil"/>
              <w:left w:val="nil"/>
              <w:bottom w:val="nil"/>
              <w:right w:val="nil"/>
            </w:tcBorders>
            <w:vAlign w:val="center"/>
          </w:tcPr>
          <w:p w:rsidR="00307B3D" w:rsidRDefault="00307B3D">
            <w:pPr>
              <w:pStyle w:val="NormalText"/>
            </w:pPr>
            <w:r>
              <w:t>Operating income</w:t>
            </w:r>
          </w:p>
        </w:tc>
        <w:tc>
          <w:tcPr>
            <w:tcW w:w="280" w:type="dxa"/>
            <w:tcBorders>
              <w:top w:val="nil"/>
              <w:left w:val="nil"/>
              <w:bottom w:val="nil"/>
              <w:right w:val="nil"/>
            </w:tcBorders>
            <w:tcMar>
              <w:top w:w="0" w:type="dxa"/>
              <w:left w:w="0" w:type="dxa"/>
              <w:bottom w:w="0" w:type="dxa"/>
              <w:right w:w="0" w:type="dxa"/>
            </w:tcMar>
            <w:vAlign w:val="center"/>
          </w:tcPr>
          <w:p w:rsidR="00307B3D" w:rsidRDefault="00307B3D">
            <w:pPr>
              <w:pStyle w:val="NormalText"/>
              <w:jc w:val="right"/>
            </w:pPr>
            <w:r>
              <w:t>$</w:t>
            </w:r>
          </w:p>
        </w:tc>
        <w:tc>
          <w:tcPr>
            <w:tcW w:w="960" w:type="dxa"/>
            <w:tcBorders>
              <w:top w:val="nil"/>
              <w:left w:val="nil"/>
              <w:bottom w:val="nil"/>
              <w:right w:val="nil"/>
            </w:tcBorders>
            <w:tcMar>
              <w:top w:w="0" w:type="dxa"/>
              <w:left w:w="0" w:type="dxa"/>
              <w:bottom w:w="0" w:type="dxa"/>
              <w:right w:w="0" w:type="dxa"/>
            </w:tcMar>
            <w:vAlign w:val="center"/>
          </w:tcPr>
          <w:p w:rsidR="00307B3D" w:rsidRDefault="00307B3D">
            <w:pPr>
              <w:pStyle w:val="NormalText"/>
              <w:jc w:val="right"/>
            </w:pPr>
            <w:r>
              <w:t>250,000</w:t>
            </w:r>
          </w:p>
        </w:tc>
        <w:tc>
          <w:tcPr>
            <w:tcW w:w="220" w:type="dxa"/>
            <w:tcBorders>
              <w:top w:val="nil"/>
              <w:left w:val="nil"/>
              <w:bottom w:val="nil"/>
              <w:right w:val="nil"/>
            </w:tcBorders>
            <w:tcMar>
              <w:top w:w="0" w:type="dxa"/>
              <w:left w:w="0" w:type="dxa"/>
              <w:bottom w:w="0" w:type="dxa"/>
              <w:right w:w="0" w:type="dxa"/>
            </w:tcMar>
            <w:vAlign w:val="center"/>
          </w:tcPr>
          <w:p w:rsidR="00307B3D" w:rsidRDefault="00307B3D">
            <w:pPr>
              <w:pStyle w:val="NormalText"/>
              <w:jc w:val="right"/>
            </w:pPr>
            <w:r>
              <w:t> </w:t>
            </w:r>
          </w:p>
        </w:tc>
      </w:tr>
      <w:tr w:rsidR="00307B3D">
        <w:tc>
          <w:tcPr>
            <w:tcW w:w="6840" w:type="dxa"/>
            <w:tcBorders>
              <w:top w:val="nil"/>
              <w:left w:val="nil"/>
              <w:bottom w:val="nil"/>
              <w:right w:val="nil"/>
            </w:tcBorders>
            <w:vAlign w:val="center"/>
          </w:tcPr>
          <w:p w:rsidR="00307B3D" w:rsidRDefault="00307B3D">
            <w:pPr>
              <w:pStyle w:val="NormalText"/>
            </w:pPr>
            <w:r>
              <w:t>Income on discontinued operations</w:t>
            </w:r>
          </w:p>
        </w:tc>
        <w:tc>
          <w:tcPr>
            <w:tcW w:w="280" w:type="dxa"/>
            <w:tcBorders>
              <w:top w:val="nil"/>
              <w:left w:val="nil"/>
              <w:bottom w:val="nil"/>
              <w:right w:val="nil"/>
            </w:tcBorders>
            <w:tcMar>
              <w:top w:w="0" w:type="dxa"/>
              <w:left w:w="0" w:type="dxa"/>
              <w:bottom w:w="0" w:type="dxa"/>
              <w:right w:w="0" w:type="dxa"/>
            </w:tcMar>
            <w:vAlign w:val="center"/>
          </w:tcPr>
          <w:p w:rsidR="00307B3D" w:rsidRDefault="00307B3D">
            <w:pPr>
              <w:pStyle w:val="NormalText"/>
              <w:jc w:val="right"/>
            </w:pPr>
            <w:r>
              <w:t> </w:t>
            </w:r>
          </w:p>
        </w:tc>
        <w:tc>
          <w:tcPr>
            <w:tcW w:w="960" w:type="dxa"/>
            <w:tcBorders>
              <w:top w:val="nil"/>
              <w:left w:val="nil"/>
              <w:bottom w:val="nil"/>
              <w:right w:val="nil"/>
            </w:tcBorders>
            <w:tcMar>
              <w:top w:w="0" w:type="dxa"/>
              <w:left w:w="0" w:type="dxa"/>
              <w:bottom w:w="0" w:type="dxa"/>
              <w:right w:w="0" w:type="dxa"/>
            </w:tcMar>
            <w:vAlign w:val="center"/>
          </w:tcPr>
          <w:p w:rsidR="00307B3D" w:rsidRDefault="00307B3D">
            <w:pPr>
              <w:pStyle w:val="NormalText"/>
              <w:jc w:val="right"/>
            </w:pPr>
            <w:r>
              <w:t>70,000</w:t>
            </w:r>
          </w:p>
        </w:tc>
        <w:tc>
          <w:tcPr>
            <w:tcW w:w="220" w:type="dxa"/>
            <w:tcBorders>
              <w:top w:val="nil"/>
              <w:left w:val="nil"/>
              <w:bottom w:val="nil"/>
              <w:right w:val="nil"/>
            </w:tcBorders>
            <w:tcMar>
              <w:top w:w="0" w:type="dxa"/>
              <w:left w:w="0" w:type="dxa"/>
              <w:bottom w:w="0" w:type="dxa"/>
              <w:right w:w="0" w:type="dxa"/>
            </w:tcMar>
            <w:vAlign w:val="center"/>
          </w:tcPr>
          <w:p w:rsidR="00307B3D" w:rsidRDefault="00307B3D">
            <w:pPr>
              <w:pStyle w:val="NormalText"/>
              <w:jc w:val="right"/>
            </w:pPr>
            <w:r>
              <w:t> </w:t>
            </w:r>
          </w:p>
        </w:tc>
      </w:tr>
    </w:tbl>
    <w:p w:rsidR="00307B3D" w:rsidRDefault="00307B3D">
      <w:pPr>
        <w:pStyle w:val="NormalText"/>
      </w:pPr>
    </w:p>
    <w:p w:rsidR="00307B3D" w:rsidRDefault="00307B3D">
      <w:pPr>
        <w:pStyle w:val="NormalText"/>
      </w:pPr>
      <w:r>
        <w:t>All income statement items are subject to a 40% income tax rate. In its 2018 income statement, Freda's separately stated income tax expense and total income tax expense would be:</w:t>
      </w:r>
    </w:p>
    <w:p w:rsidR="00307B3D" w:rsidRDefault="00307B3D">
      <w:pPr>
        <w:pStyle w:val="NormalText"/>
      </w:pPr>
      <w:r>
        <w:t>A) $128,000 and $128,000, respectively.</w:t>
      </w:r>
    </w:p>
    <w:p w:rsidR="00307B3D" w:rsidRDefault="00307B3D">
      <w:pPr>
        <w:pStyle w:val="NormalText"/>
      </w:pPr>
      <w:r>
        <w:t>B) $128,000 and $100,000, respectively.</w:t>
      </w:r>
    </w:p>
    <w:p w:rsidR="00307B3D" w:rsidRDefault="00307B3D">
      <w:pPr>
        <w:pStyle w:val="NormalText"/>
      </w:pPr>
      <w:r>
        <w:t>C) $100,000 and $128,000, respectively.</w:t>
      </w:r>
    </w:p>
    <w:p w:rsidR="00B44057" w:rsidRDefault="00307B3D">
      <w:pPr>
        <w:pStyle w:val="NormalText"/>
      </w:pPr>
      <w:r>
        <w:t>D) $100,000 and $100,000, respectively.</w:t>
      </w:r>
    </w:p>
    <w:p w:rsidR="00B44057" w:rsidRDefault="00B44057">
      <w:pPr>
        <w:pStyle w:val="NormalText"/>
      </w:pPr>
    </w:p>
    <w:p w:rsidR="00307B3D" w:rsidRDefault="00B44057">
      <w:pPr>
        <w:pStyle w:val="NormalText"/>
      </w:pPr>
      <w:r>
        <w:t>Answer:</w:t>
      </w:r>
      <w:r w:rsidR="00307B3D">
        <w:t xml:space="preserve">  C</w:t>
      </w:r>
    </w:p>
    <w:p w:rsidR="00307B3D" w:rsidRDefault="00307B3D">
      <w:pPr>
        <w:pStyle w:val="NormalText"/>
      </w:pPr>
      <w:r>
        <w:t xml:space="preserve">Explanation:  </w:t>
      </w:r>
    </w:p>
    <w:tbl>
      <w:tblPr>
        <w:tblW w:w="0" w:type="auto"/>
        <w:tblLayout w:type="fixed"/>
        <w:tblCellMar>
          <w:left w:w="0" w:type="dxa"/>
          <w:right w:w="0" w:type="dxa"/>
        </w:tblCellMar>
        <w:tblLook w:val="0000" w:firstRow="0" w:lastRow="0" w:firstColumn="0" w:lastColumn="0" w:noHBand="0" w:noVBand="0"/>
      </w:tblPr>
      <w:tblGrid>
        <w:gridCol w:w="4680"/>
        <w:gridCol w:w="280"/>
        <w:gridCol w:w="960"/>
        <w:gridCol w:w="220"/>
        <w:gridCol w:w="280"/>
        <w:gridCol w:w="940"/>
        <w:gridCol w:w="240"/>
      </w:tblGrid>
      <w:tr w:rsidR="00307B3D">
        <w:tc>
          <w:tcPr>
            <w:tcW w:w="4680" w:type="dxa"/>
            <w:tcBorders>
              <w:top w:val="nil"/>
              <w:left w:val="nil"/>
              <w:bottom w:val="nil"/>
              <w:right w:val="nil"/>
            </w:tcBorders>
            <w:vAlign w:val="center"/>
          </w:tcPr>
          <w:p w:rsidR="00307B3D" w:rsidRDefault="00307B3D">
            <w:pPr>
              <w:pStyle w:val="NormalText"/>
            </w:pPr>
            <w:r>
              <w:t>Income tax expense stated separately</w:t>
            </w:r>
          </w:p>
        </w:tc>
        <w:tc>
          <w:tcPr>
            <w:tcW w:w="280" w:type="dxa"/>
            <w:tcBorders>
              <w:top w:val="nil"/>
              <w:left w:val="nil"/>
              <w:bottom w:val="nil"/>
              <w:right w:val="nil"/>
            </w:tcBorders>
            <w:tcMar>
              <w:top w:w="0" w:type="dxa"/>
              <w:left w:w="0" w:type="dxa"/>
              <w:bottom w:w="0" w:type="dxa"/>
              <w:right w:w="0" w:type="dxa"/>
            </w:tcMar>
            <w:vAlign w:val="center"/>
          </w:tcPr>
          <w:p w:rsidR="00307B3D" w:rsidRDefault="00307B3D">
            <w:pPr>
              <w:pStyle w:val="NormalText"/>
              <w:jc w:val="right"/>
            </w:pPr>
            <w:r>
              <w:t> </w:t>
            </w:r>
          </w:p>
        </w:tc>
        <w:tc>
          <w:tcPr>
            <w:tcW w:w="960" w:type="dxa"/>
            <w:tcBorders>
              <w:top w:val="nil"/>
              <w:left w:val="nil"/>
              <w:bottom w:val="nil"/>
              <w:right w:val="nil"/>
            </w:tcBorders>
            <w:tcMar>
              <w:top w:w="0" w:type="dxa"/>
              <w:left w:w="0" w:type="dxa"/>
              <w:bottom w:w="0" w:type="dxa"/>
              <w:right w:w="0" w:type="dxa"/>
            </w:tcMar>
            <w:vAlign w:val="center"/>
          </w:tcPr>
          <w:p w:rsidR="00307B3D" w:rsidRDefault="00307B3D">
            <w:pPr>
              <w:pStyle w:val="NormalText"/>
              <w:jc w:val="right"/>
            </w:pPr>
            <w:r>
              <w:t> </w:t>
            </w:r>
          </w:p>
        </w:tc>
        <w:tc>
          <w:tcPr>
            <w:tcW w:w="220" w:type="dxa"/>
            <w:tcBorders>
              <w:top w:val="nil"/>
              <w:left w:val="nil"/>
              <w:bottom w:val="nil"/>
              <w:right w:val="nil"/>
            </w:tcBorders>
            <w:tcMar>
              <w:top w:w="0" w:type="dxa"/>
              <w:left w:w="0" w:type="dxa"/>
              <w:bottom w:w="0" w:type="dxa"/>
              <w:right w:w="0" w:type="dxa"/>
            </w:tcMar>
            <w:vAlign w:val="center"/>
          </w:tcPr>
          <w:p w:rsidR="00307B3D" w:rsidRDefault="00307B3D">
            <w:pPr>
              <w:pStyle w:val="NormalText"/>
              <w:jc w:val="right"/>
            </w:pPr>
            <w:r>
              <w:t> </w:t>
            </w:r>
          </w:p>
        </w:tc>
        <w:tc>
          <w:tcPr>
            <w:tcW w:w="280" w:type="dxa"/>
            <w:tcBorders>
              <w:top w:val="nil"/>
              <w:left w:val="nil"/>
              <w:bottom w:val="nil"/>
              <w:right w:val="nil"/>
            </w:tcBorders>
            <w:tcMar>
              <w:top w:w="0" w:type="dxa"/>
              <w:left w:w="0" w:type="dxa"/>
              <w:bottom w:w="0" w:type="dxa"/>
              <w:right w:w="0" w:type="dxa"/>
            </w:tcMar>
            <w:vAlign w:val="center"/>
          </w:tcPr>
          <w:p w:rsidR="00307B3D" w:rsidRDefault="00307B3D">
            <w:pPr>
              <w:pStyle w:val="NormalText"/>
              <w:jc w:val="right"/>
            </w:pPr>
            <w:r>
              <w:t> </w:t>
            </w:r>
          </w:p>
        </w:tc>
        <w:tc>
          <w:tcPr>
            <w:tcW w:w="940" w:type="dxa"/>
            <w:tcBorders>
              <w:top w:val="nil"/>
              <w:left w:val="nil"/>
              <w:bottom w:val="nil"/>
              <w:right w:val="nil"/>
            </w:tcBorders>
            <w:tcMar>
              <w:top w:w="0" w:type="dxa"/>
              <w:left w:w="0" w:type="dxa"/>
              <w:bottom w:w="0" w:type="dxa"/>
              <w:right w:w="0" w:type="dxa"/>
            </w:tcMar>
            <w:vAlign w:val="center"/>
          </w:tcPr>
          <w:p w:rsidR="00307B3D" w:rsidRDefault="00307B3D">
            <w:pPr>
              <w:pStyle w:val="NormalText"/>
              <w:jc w:val="right"/>
            </w:pPr>
            <w:r>
              <w:t> </w:t>
            </w:r>
          </w:p>
        </w:tc>
        <w:tc>
          <w:tcPr>
            <w:tcW w:w="240" w:type="dxa"/>
            <w:tcBorders>
              <w:top w:val="nil"/>
              <w:left w:val="nil"/>
              <w:bottom w:val="nil"/>
              <w:right w:val="nil"/>
            </w:tcBorders>
            <w:tcMar>
              <w:top w:w="0" w:type="dxa"/>
              <w:left w:w="0" w:type="dxa"/>
              <w:bottom w:w="0" w:type="dxa"/>
              <w:right w:w="0" w:type="dxa"/>
            </w:tcMar>
            <w:vAlign w:val="center"/>
          </w:tcPr>
          <w:p w:rsidR="00307B3D" w:rsidRDefault="00307B3D">
            <w:pPr>
              <w:pStyle w:val="NormalText"/>
              <w:jc w:val="right"/>
            </w:pPr>
            <w:r>
              <w:t> </w:t>
            </w:r>
          </w:p>
        </w:tc>
      </w:tr>
      <w:tr w:rsidR="00307B3D">
        <w:tc>
          <w:tcPr>
            <w:tcW w:w="4680" w:type="dxa"/>
            <w:tcBorders>
              <w:top w:val="nil"/>
              <w:left w:val="nil"/>
              <w:bottom w:val="nil"/>
              <w:right w:val="nil"/>
            </w:tcBorders>
            <w:vAlign w:val="center"/>
          </w:tcPr>
          <w:p w:rsidR="00307B3D" w:rsidRDefault="00307B3D">
            <w:pPr>
              <w:pStyle w:val="NormalText"/>
            </w:pPr>
            <w:r>
              <w:t>($250,000 × 40%)</w:t>
            </w:r>
          </w:p>
        </w:tc>
        <w:tc>
          <w:tcPr>
            <w:tcW w:w="280" w:type="dxa"/>
            <w:tcBorders>
              <w:top w:val="nil"/>
              <w:left w:val="nil"/>
              <w:bottom w:val="nil"/>
              <w:right w:val="nil"/>
            </w:tcBorders>
            <w:tcMar>
              <w:top w:w="0" w:type="dxa"/>
              <w:left w:w="0" w:type="dxa"/>
              <w:bottom w:w="0" w:type="dxa"/>
              <w:right w:w="0" w:type="dxa"/>
            </w:tcMar>
            <w:vAlign w:val="center"/>
          </w:tcPr>
          <w:p w:rsidR="00307B3D" w:rsidRDefault="00307B3D">
            <w:pPr>
              <w:pStyle w:val="NormalText"/>
              <w:jc w:val="right"/>
            </w:pPr>
            <w:r>
              <w:t>$</w:t>
            </w:r>
          </w:p>
        </w:tc>
        <w:tc>
          <w:tcPr>
            <w:tcW w:w="960" w:type="dxa"/>
            <w:tcBorders>
              <w:top w:val="nil"/>
              <w:left w:val="nil"/>
              <w:bottom w:val="nil"/>
              <w:right w:val="nil"/>
            </w:tcBorders>
            <w:tcMar>
              <w:top w:w="0" w:type="dxa"/>
              <w:left w:w="0" w:type="dxa"/>
              <w:bottom w:w="0" w:type="dxa"/>
              <w:right w:w="0" w:type="dxa"/>
            </w:tcMar>
            <w:vAlign w:val="center"/>
          </w:tcPr>
          <w:p w:rsidR="00307B3D" w:rsidRDefault="00307B3D">
            <w:pPr>
              <w:pStyle w:val="NormalText"/>
              <w:jc w:val="right"/>
            </w:pPr>
            <w:r>
              <w:t>100,000</w:t>
            </w:r>
          </w:p>
        </w:tc>
        <w:tc>
          <w:tcPr>
            <w:tcW w:w="220" w:type="dxa"/>
            <w:tcBorders>
              <w:top w:val="nil"/>
              <w:left w:val="nil"/>
              <w:bottom w:val="nil"/>
              <w:right w:val="nil"/>
            </w:tcBorders>
            <w:tcMar>
              <w:top w:w="0" w:type="dxa"/>
              <w:left w:w="0" w:type="dxa"/>
              <w:bottom w:w="0" w:type="dxa"/>
              <w:right w:w="0" w:type="dxa"/>
            </w:tcMar>
            <w:vAlign w:val="center"/>
          </w:tcPr>
          <w:p w:rsidR="00307B3D" w:rsidRDefault="00307B3D">
            <w:pPr>
              <w:pStyle w:val="NormalText"/>
              <w:jc w:val="right"/>
            </w:pPr>
            <w:r>
              <w:t> </w:t>
            </w:r>
          </w:p>
        </w:tc>
        <w:tc>
          <w:tcPr>
            <w:tcW w:w="280" w:type="dxa"/>
            <w:tcBorders>
              <w:top w:val="nil"/>
              <w:left w:val="nil"/>
              <w:bottom w:val="nil"/>
              <w:right w:val="nil"/>
            </w:tcBorders>
            <w:tcMar>
              <w:top w:w="0" w:type="dxa"/>
              <w:left w:w="0" w:type="dxa"/>
              <w:bottom w:w="0" w:type="dxa"/>
              <w:right w:w="0" w:type="dxa"/>
            </w:tcMar>
            <w:vAlign w:val="center"/>
          </w:tcPr>
          <w:p w:rsidR="00307B3D" w:rsidRDefault="00307B3D">
            <w:pPr>
              <w:pStyle w:val="NormalText"/>
              <w:jc w:val="right"/>
            </w:pPr>
            <w:r>
              <w:t> </w:t>
            </w:r>
          </w:p>
        </w:tc>
        <w:tc>
          <w:tcPr>
            <w:tcW w:w="940" w:type="dxa"/>
            <w:tcBorders>
              <w:top w:val="nil"/>
              <w:left w:val="nil"/>
              <w:bottom w:val="nil"/>
              <w:right w:val="nil"/>
            </w:tcBorders>
            <w:tcMar>
              <w:top w:w="0" w:type="dxa"/>
              <w:left w:w="0" w:type="dxa"/>
              <w:bottom w:w="0" w:type="dxa"/>
              <w:right w:w="0" w:type="dxa"/>
            </w:tcMar>
            <w:vAlign w:val="center"/>
          </w:tcPr>
          <w:p w:rsidR="00307B3D" w:rsidRDefault="00307B3D">
            <w:pPr>
              <w:pStyle w:val="NormalText"/>
              <w:jc w:val="right"/>
            </w:pPr>
            <w:r>
              <w:t> </w:t>
            </w:r>
          </w:p>
        </w:tc>
        <w:tc>
          <w:tcPr>
            <w:tcW w:w="240" w:type="dxa"/>
            <w:tcBorders>
              <w:top w:val="nil"/>
              <w:left w:val="nil"/>
              <w:bottom w:val="nil"/>
              <w:right w:val="nil"/>
            </w:tcBorders>
            <w:tcMar>
              <w:top w:w="0" w:type="dxa"/>
              <w:left w:w="0" w:type="dxa"/>
              <w:bottom w:w="0" w:type="dxa"/>
              <w:right w:w="0" w:type="dxa"/>
            </w:tcMar>
            <w:vAlign w:val="center"/>
          </w:tcPr>
          <w:p w:rsidR="00307B3D" w:rsidRDefault="00307B3D">
            <w:pPr>
              <w:pStyle w:val="NormalText"/>
              <w:jc w:val="right"/>
            </w:pPr>
            <w:r>
              <w:t> </w:t>
            </w:r>
          </w:p>
        </w:tc>
      </w:tr>
      <w:tr w:rsidR="00307B3D">
        <w:tc>
          <w:tcPr>
            <w:tcW w:w="4680" w:type="dxa"/>
            <w:tcBorders>
              <w:top w:val="nil"/>
              <w:left w:val="nil"/>
              <w:bottom w:val="nil"/>
              <w:right w:val="nil"/>
            </w:tcBorders>
            <w:vAlign w:val="center"/>
          </w:tcPr>
          <w:p w:rsidR="00307B3D" w:rsidRDefault="00307B3D">
            <w:pPr>
              <w:pStyle w:val="NormalText"/>
            </w:pPr>
            <w:r>
              <w:t>Tax expense due to discontinued operations</w:t>
            </w:r>
          </w:p>
        </w:tc>
        <w:tc>
          <w:tcPr>
            <w:tcW w:w="280" w:type="dxa"/>
            <w:tcBorders>
              <w:top w:val="nil"/>
              <w:left w:val="nil"/>
              <w:bottom w:val="nil"/>
              <w:right w:val="nil"/>
            </w:tcBorders>
            <w:tcMar>
              <w:top w:w="0" w:type="dxa"/>
              <w:left w:w="0" w:type="dxa"/>
              <w:bottom w:w="0" w:type="dxa"/>
              <w:right w:w="0" w:type="dxa"/>
            </w:tcMar>
            <w:vAlign w:val="center"/>
          </w:tcPr>
          <w:p w:rsidR="00307B3D" w:rsidRDefault="00307B3D">
            <w:pPr>
              <w:pStyle w:val="NormalText"/>
              <w:jc w:val="right"/>
            </w:pPr>
            <w:r>
              <w:t> </w:t>
            </w:r>
          </w:p>
        </w:tc>
        <w:tc>
          <w:tcPr>
            <w:tcW w:w="960" w:type="dxa"/>
            <w:tcBorders>
              <w:top w:val="nil"/>
              <w:left w:val="nil"/>
              <w:bottom w:val="nil"/>
              <w:right w:val="nil"/>
            </w:tcBorders>
            <w:tcMar>
              <w:top w:w="0" w:type="dxa"/>
              <w:left w:w="0" w:type="dxa"/>
              <w:bottom w:w="0" w:type="dxa"/>
              <w:right w:w="0" w:type="dxa"/>
            </w:tcMar>
            <w:vAlign w:val="center"/>
          </w:tcPr>
          <w:p w:rsidR="00307B3D" w:rsidRDefault="00307B3D">
            <w:pPr>
              <w:pStyle w:val="NormalText"/>
              <w:jc w:val="right"/>
            </w:pPr>
            <w:r>
              <w:t> </w:t>
            </w:r>
          </w:p>
        </w:tc>
        <w:tc>
          <w:tcPr>
            <w:tcW w:w="220" w:type="dxa"/>
            <w:tcBorders>
              <w:top w:val="nil"/>
              <w:left w:val="nil"/>
              <w:bottom w:val="nil"/>
              <w:right w:val="nil"/>
            </w:tcBorders>
            <w:tcMar>
              <w:top w:w="0" w:type="dxa"/>
              <w:left w:w="0" w:type="dxa"/>
              <w:bottom w:w="0" w:type="dxa"/>
              <w:right w:w="0" w:type="dxa"/>
            </w:tcMar>
            <w:vAlign w:val="center"/>
          </w:tcPr>
          <w:p w:rsidR="00307B3D" w:rsidRDefault="00307B3D">
            <w:pPr>
              <w:pStyle w:val="NormalText"/>
              <w:jc w:val="right"/>
            </w:pPr>
            <w:r>
              <w:t> </w:t>
            </w:r>
          </w:p>
        </w:tc>
        <w:tc>
          <w:tcPr>
            <w:tcW w:w="280" w:type="dxa"/>
            <w:tcBorders>
              <w:top w:val="nil"/>
              <w:left w:val="nil"/>
              <w:bottom w:val="nil"/>
              <w:right w:val="nil"/>
            </w:tcBorders>
            <w:tcMar>
              <w:top w:w="0" w:type="dxa"/>
              <w:left w:w="0" w:type="dxa"/>
              <w:bottom w:w="0" w:type="dxa"/>
              <w:right w:w="0" w:type="dxa"/>
            </w:tcMar>
            <w:vAlign w:val="center"/>
          </w:tcPr>
          <w:p w:rsidR="00307B3D" w:rsidRDefault="00307B3D">
            <w:pPr>
              <w:pStyle w:val="NormalText"/>
              <w:jc w:val="right"/>
            </w:pPr>
            <w:r>
              <w:t> </w:t>
            </w:r>
          </w:p>
        </w:tc>
        <w:tc>
          <w:tcPr>
            <w:tcW w:w="940" w:type="dxa"/>
            <w:tcBorders>
              <w:top w:val="nil"/>
              <w:left w:val="nil"/>
              <w:bottom w:val="nil"/>
              <w:right w:val="nil"/>
            </w:tcBorders>
            <w:tcMar>
              <w:top w:w="0" w:type="dxa"/>
              <w:left w:w="0" w:type="dxa"/>
              <w:bottom w:w="0" w:type="dxa"/>
              <w:right w:w="0" w:type="dxa"/>
            </w:tcMar>
            <w:vAlign w:val="center"/>
          </w:tcPr>
          <w:p w:rsidR="00307B3D" w:rsidRDefault="00307B3D">
            <w:pPr>
              <w:pStyle w:val="NormalText"/>
              <w:jc w:val="right"/>
            </w:pPr>
            <w:r>
              <w:t> </w:t>
            </w:r>
          </w:p>
        </w:tc>
        <w:tc>
          <w:tcPr>
            <w:tcW w:w="240" w:type="dxa"/>
            <w:tcBorders>
              <w:top w:val="nil"/>
              <w:left w:val="nil"/>
              <w:bottom w:val="nil"/>
              <w:right w:val="nil"/>
            </w:tcBorders>
            <w:tcMar>
              <w:top w:w="0" w:type="dxa"/>
              <w:left w:w="0" w:type="dxa"/>
              <w:bottom w:w="0" w:type="dxa"/>
              <w:right w:w="0" w:type="dxa"/>
            </w:tcMar>
            <w:vAlign w:val="center"/>
          </w:tcPr>
          <w:p w:rsidR="00307B3D" w:rsidRDefault="00307B3D">
            <w:pPr>
              <w:pStyle w:val="NormalText"/>
              <w:jc w:val="right"/>
            </w:pPr>
            <w:r>
              <w:t> </w:t>
            </w:r>
          </w:p>
        </w:tc>
      </w:tr>
      <w:tr w:rsidR="00307B3D">
        <w:tc>
          <w:tcPr>
            <w:tcW w:w="4680" w:type="dxa"/>
            <w:tcBorders>
              <w:top w:val="nil"/>
              <w:left w:val="nil"/>
              <w:bottom w:val="nil"/>
              <w:right w:val="nil"/>
            </w:tcBorders>
            <w:vAlign w:val="center"/>
          </w:tcPr>
          <w:p w:rsidR="00307B3D" w:rsidRDefault="00307B3D">
            <w:pPr>
              <w:pStyle w:val="NormalText"/>
            </w:pPr>
            <w:r>
              <w:t>($70,000 × 40%)</w:t>
            </w:r>
          </w:p>
        </w:tc>
        <w:tc>
          <w:tcPr>
            <w:tcW w:w="280" w:type="dxa"/>
            <w:tcBorders>
              <w:top w:val="nil"/>
              <w:left w:val="nil"/>
              <w:bottom w:val="single" w:sz="20" w:space="0" w:color="000000"/>
              <w:right w:val="nil"/>
            </w:tcBorders>
            <w:tcMar>
              <w:top w:w="0" w:type="dxa"/>
              <w:left w:w="0" w:type="dxa"/>
              <w:bottom w:w="0" w:type="dxa"/>
              <w:right w:w="0" w:type="dxa"/>
            </w:tcMar>
            <w:vAlign w:val="center"/>
          </w:tcPr>
          <w:p w:rsidR="00307B3D" w:rsidRDefault="00307B3D">
            <w:pPr>
              <w:pStyle w:val="NormalText"/>
              <w:jc w:val="right"/>
            </w:pPr>
            <w:r>
              <w:t> </w:t>
            </w:r>
          </w:p>
        </w:tc>
        <w:tc>
          <w:tcPr>
            <w:tcW w:w="960" w:type="dxa"/>
            <w:tcBorders>
              <w:top w:val="nil"/>
              <w:left w:val="nil"/>
              <w:bottom w:val="single" w:sz="20" w:space="0" w:color="000000"/>
              <w:right w:val="nil"/>
            </w:tcBorders>
            <w:tcMar>
              <w:top w:w="0" w:type="dxa"/>
              <w:left w:w="0" w:type="dxa"/>
              <w:bottom w:w="0" w:type="dxa"/>
              <w:right w:w="0" w:type="dxa"/>
            </w:tcMar>
            <w:vAlign w:val="center"/>
          </w:tcPr>
          <w:p w:rsidR="00307B3D" w:rsidRDefault="00307B3D">
            <w:pPr>
              <w:pStyle w:val="NormalText"/>
              <w:jc w:val="right"/>
            </w:pPr>
            <w:r>
              <w:t>28,000</w:t>
            </w:r>
          </w:p>
        </w:tc>
        <w:tc>
          <w:tcPr>
            <w:tcW w:w="220" w:type="dxa"/>
            <w:tcBorders>
              <w:top w:val="nil"/>
              <w:left w:val="nil"/>
              <w:bottom w:val="nil"/>
              <w:right w:val="nil"/>
            </w:tcBorders>
            <w:tcMar>
              <w:top w:w="0" w:type="dxa"/>
              <w:left w:w="0" w:type="dxa"/>
              <w:bottom w:w="0" w:type="dxa"/>
              <w:right w:w="0" w:type="dxa"/>
            </w:tcMar>
            <w:vAlign w:val="center"/>
          </w:tcPr>
          <w:p w:rsidR="00307B3D" w:rsidRDefault="00307B3D">
            <w:pPr>
              <w:pStyle w:val="NormalText"/>
              <w:jc w:val="right"/>
            </w:pPr>
            <w:r>
              <w:t> </w:t>
            </w:r>
          </w:p>
        </w:tc>
        <w:tc>
          <w:tcPr>
            <w:tcW w:w="280" w:type="dxa"/>
            <w:tcBorders>
              <w:top w:val="nil"/>
              <w:left w:val="nil"/>
              <w:bottom w:val="nil"/>
              <w:right w:val="nil"/>
            </w:tcBorders>
            <w:tcMar>
              <w:top w:w="0" w:type="dxa"/>
              <w:left w:w="0" w:type="dxa"/>
              <w:bottom w:w="0" w:type="dxa"/>
              <w:right w:w="0" w:type="dxa"/>
            </w:tcMar>
            <w:vAlign w:val="center"/>
          </w:tcPr>
          <w:p w:rsidR="00307B3D" w:rsidRDefault="00307B3D">
            <w:pPr>
              <w:pStyle w:val="NormalText"/>
              <w:jc w:val="right"/>
            </w:pPr>
            <w:r>
              <w:t> </w:t>
            </w:r>
          </w:p>
        </w:tc>
        <w:tc>
          <w:tcPr>
            <w:tcW w:w="940" w:type="dxa"/>
            <w:tcBorders>
              <w:top w:val="nil"/>
              <w:left w:val="nil"/>
              <w:bottom w:val="nil"/>
              <w:right w:val="nil"/>
            </w:tcBorders>
            <w:tcMar>
              <w:top w:w="0" w:type="dxa"/>
              <w:left w:w="0" w:type="dxa"/>
              <w:bottom w:w="0" w:type="dxa"/>
              <w:right w:w="0" w:type="dxa"/>
            </w:tcMar>
            <w:vAlign w:val="center"/>
          </w:tcPr>
          <w:p w:rsidR="00307B3D" w:rsidRDefault="00307B3D">
            <w:pPr>
              <w:pStyle w:val="NormalText"/>
              <w:jc w:val="right"/>
            </w:pPr>
            <w:r>
              <w:t> </w:t>
            </w:r>
          </w:p>
        </w:tc>
        <w:tc>
          <w:tcPr>
            <w:tcW w:w="240" w:type="dxa"/>
            <w:tcBorders>
              <w:top w:val="nil"/>
              <w:left w:val="nil"/>
              <w:bottom w:val="nil"/>
              <w:right w:val="nil"/>
            </w:tcBorders>
            <w:tcMar>
              <w:top w:w="0" w:type="dxa"/>
              <w:left w:w="0" w:type="dxa"/>
              <w:bottom w:w="0" w:type="dxa"/>
              <w:right w:w="0" w:type="dxa"/>
            </w:tcMar>
            <w:vAlign w:val="center"/>
          </w:tcPr>
          <w:p w:rsidR="00307B3D" w:rsidRDefault="00307B3D">
            <w:pPr>
              <w:pStyle w:val="NormalText"/>
              <w:jc w:val="right"/>
            </w:pPr>
            <w:r>
              <w:t> </w:t>
            </w:r>
          </w:p>
        </w:tc>
      </w:tr>
      <w:tr w:rsidR="00307B3D">
        <w:tc>
          <w:tcPr>
            <w:tcW w:w="4680" w:type="dxa"/>
            <w:tcBorders>
              <w:top w:val="nil"/>
              <w:left w:val="nil"/>
              <w:bottom w:val="nil"/>
              <w:right w:val="nil"/>
            </w:tcBorders>
            <w:vAlign w:val="center"/>
          </w:tcPr>
          <w:p w:rsidR="00307B3D" w:rsidRDefault="00307B3D">
            <w:pPr>
              <w:pStyle w:val="NormalText"/>
            </w:pPr>
            <w:r>
              <w:t>Total income tax expense</w:t>
            </w:r>
          </w:p>
        </w:tc>
        <w:tc>
          <w:tcPr>
            <w:tcW w:w="280" w:type="dxa"/>
            <w:tcBorders>
              <w:top w:val="nil"/>
              <w:left w:val="nil"/>
              <w:bottom w:val="nil"/>
              <w:right w:val="nil"/>
            </w:tcBorders>
            <w:tcMar>
              <w:top w:w="0" w:type="dxa"/>
              <w:left w:w="0" w:type="dxa"/>
              <w:bottom w:w="0" w:type="dxa"/>
              <w:right w:w="0" w:type="dxa"/>
            </w:tcMar>
            <w:vAlign w:val="center"/>
          </w:tcPr>
          <w:p w:rsidR="00307B3D" w:rsidRDefault="00307B3D">
            <w:pPr>
              <w:pStyle w:val="NormalText"/>
              <w:jc w:val="right"/>
            </w:pPr>
            <w:r>
              <w:t> </w:t>
            </w:r>
          </w:p>
        </w:tc>
        <w:tc>
          <w:tcPr>
            <w:tcW w:w="960" w:type="dxa"/>
            <w:tcBorders>
              <w:top w:val="nil"/>
              <w:left w:val="nil"/>
              <w:bottom w:val="nil"/>
              <w:right w:val="nil"/>
            </w:tcBorders>
            <w:tcMar>
              <w:top w:w="0" w:type="dxa"/>
              <w:left w:w="0" w:type="dxa"/>
              <w:bottom w:w="0" w:type="dxa"/>
              <w:right w:w="0" w:type="dxa"/>
            </w:tcMar>
            <w:vAlign w:val="center"/>
          </w:tcPr>
          <w:p w:rsidR="00307B3D" w:rsidRDefault="00307B3D">
            <w:pPr>
              <w:pStyle w:val="NormalText"/>
              <w:jc w:val="right"/>
            </w:pPr>
            <w:r>
              <w:t> </w:t>
            </w:r>
          </w:p>
        </w:tc>
        <w:tc>
          <w:tcPr>
            <w:tcW w:w="220" w:type="dxa"/>
            <w:tcBorders>
              <w:top w:val="nil"/>
              <w:left w:val="nil"/>
              <w:bottom w:val="nil"/>
              <w:right w:val="nil"/>
            </w:tcBorders>
            <w:tcMar>
              <w:top w:w="0" w:type="dxa"/>
              <w:left w:w="0" w:type="dxa"/>
              <w:bottom w:w="0" w:type="dxa"/>
              <w:right w:w="0" w:type="dxa"/>
            </w:tcMar>
            <w:vAlign w:val="center"/>
          </w:tcPr>
          <w:p w:rsidR="00307B3D" w:rsidRDefault="00307B3D">
            <w:pPr>
              <w:pStyle w:val="NormalText"/>
              <w:jc w:val="right"/>
            </w:pPr>
            <w:r>
              <w:t> </w:t>
            </w:r>
          </w:p>
        </w:tc>
        <w:tc>
          <w:tcPr>
            <w:tcW w:w="280" w:type="dxa"/>
            <w:tcBorders>
              <w:top w:val="nil"/>
              <w:left w:val="nil"/>
              <w:bottom w:val="double" w:sz="2" w:space="0" w:color="000000"/>
              <w:right w:val="nil"/>
            </w:tcBorders>
            <w:tcMar>
              <w:top w:w="0" w:type="dxa"/>
              <w:left w:w="0" w:type="dxa"/>
              <w:bottom w:w="0" w:type="dxa"/>
              <w:right w:w="0" w:type="dxa"/>
            </w:tcMar>
            <w:vAlign w:val="center"/>
          </w:tcPr>
          <w:p w:rsidR="00307B3D" w:rsidRDefault="00307B3D">
            <w:pPr>
              <w:pStyle w:val="NormalText"/>
              <w:jc w:val="right"/>
            </w:pPr>
            <w:r>
              <w:t>$</w:t>
            </w:r>
          </w:p>
        </w:tc>
        <w:tc>
          <w:tcPr>
            <w:tcW w:w="940" w:type="dxa"/>
            <w:tcBorders>
              <w:top w:val="nil"/>
              <w:left w:val="nil"/>
              <w:bottom w:val="double" w:sz="2" w:space="0" w:color="000000"/>
              <w:right w:val="nil"/>
            </w:tcBorders>
            <w:tcMar>
              <w:top w:w="0" w:type="dxa"/>
              <w:left w:w="0" w:type="dxa"/>
              <w:bottom w:w="0" w:type="dxa"/>
              <w:right w:w="0" w:type="dxa"/>
            </w:tcMar>
            <w:vAlign w:val="center"/>
          </w:tcPr>
          <w:p w:rsidR="00307B3D" w:rsidRDefault="00307B3D">
            <w:pPr>
              <w:pStyle w:val="NormalText"/>
              <w:jc w:val="right"/>
            </w:pPr>
            <w:r>
              <w:t>128,000</w:t>
            </w:r>
          </w:p>
        </w:tc>
        <w:tc>
          <w:tcPr>
            <w:tcW w:w="240" w:type="dxa"/>
            <w:tcBorders>
              <w:top w:val="nil"/>
              <w:left w:val="nil"/>
              <w:bottom w:val="nil"/>
              <w:right w:val="nil"/>
            </w:tcBorders>
            <w:tcMar>
              <w:top w:w="0" w:type="dxa"/>
              <w:left w:w="0" w:type="dxa"/>
              <w:bottom w:w="0" w:type="dxa"/>
              <w:right w:w="0" w:type="dxa"/>
            </w:tcMar>
            <w:vAlign w:val="center"/>
          </w:tcPr>
          <w:p w:rsidR="00307B3D" w:rsidRDefault="00307B3D">
            <w:pPr>
              <w:pStyle w:val="NormalText"/>
              <w:jc w:val="right"/>
            </w:pPr>
            <w:r>
              <w:t> </w:t>
            </w:r>
          </w:p>
        </w:tc>
      </w:tr>
    </w:tbl>
    <w:p w:rsidR="00307B3D" w:rsidRDefault="00B44057">
      <w:pPr>
        <w:pStyle w:val="NormalText"/>
        <w:rPr>
          <w:sz w:val="18"/>
          <w:szCs w:val="18"/>
        </w:rPr>
      </w:pPr>
      <w:r>
        <w:rPr>
          <w:sz w:val="18"/>
          <w:szCs w:val="18"/>
        </w:rPr>
        <w:t>Difficulty: 3 Hard</w:t>
      </w:r>
    </w:p>
    <w:p w:rsidR="00307B3D" w:rsidRDefault="00307B3D">
      <w:pPr>
        <w:pStyle w:val="NormalText"/>
        <w:rPr>
          <w:sz w:val="18"/>
          <w:szCs w:val="18"/>
        </w:rPr>
      </w:pPr>
      <w:r>
        <w:rPr>
          <w:sz w:val="18"/>
          <w:szCs w:val="18"/>
        </w:rPr>
        <w:t>Topic:  Income tax―Separate line or Intraperiod</w:t>
      </w:r>
    </w:p>
    <w:p w:rsidR="00307B3D" w:rsidRDefault="00307B3D">
      <w:pPr>
        <w:pStyle w:val="NormalText"/>
        <w:rPr>
          <w:sz w:val="18"/>
          <w:szCs w:val="18"/>
        </w:rPr>
      </w:pPr>
      <w:r>
        <w:rPr>
          <w:sz w:val="18"/>
          <w:szCs w:val="18"/>
        </w:rPr>
        <w:t>Learning Objective:  04-01 Discuss the importance of income from continuing operations and describe its components.; 04-04 Define what constitutes discontinued operations and describe the appropriate income statement presentation for these transactions.</w:t>
      </w:r>
    </w:p>
    <w:p w:rsidR="00307B3D" w:rsidRDefault="00307B3D">
      <w:pPr>
        <w:pStyle w:val="NormalText"/>
        <w:rPr>
          <w:sz w:val="18"/>
          <w:szCs w:val="18"/>
        </w:rPr>
      </w:pPr>
      <w:r>
        <w:rPr>
          <w:sz w:val="18"/>
          <w:szCs w:val="18"/>
        </w:rPr>
        <w:t>Bloom's:  Apply</w:t>
      </w:r>
    </w:p>
    <w:p w:rsidR="00307B3D" w:rsidRDefault="00307B3D">
      <w:pPr>
        <w:pStyle w:val="NormalText"/>
        <w:rPr>
          <w:sz w:val="18"/>
          <w:szCs w:val="18"/>
        </w:rPr>
      </w:pPr>
      <w:r>
        <w:rPr>
          <w:sz w:val="18"/>
          <w:szCs w:val="18"/>
        </w:rPr>
        <w:t>AACSB:  Knowledge Application</w:t>
      </w:r>
    </w:p>
    <w:p w:rsidR="00307B3D" w:rsidRDefault="00C52CC0">
      <w:pPr>
        <w:pStyle w:val="NormalText"/>
        <w:rPr>
          <w:sz w:val="18"/>
          <w:szCs w:val="18"/>
        </w:rPr>
      </w:pPr>
      <w:r>
        <w:rPr>
          <w:sz w:val="18"/>
          <w:szCs w:val="18"/>
        </w:rPr>
        <w:t>Accessible/AICPA:</w:t>
      </w:r>
      <w:r w:rsidR="00307B3D">
        <w:rPr>
          <w:sz w:val="18"/>
          <w:szCs w:val="18"/>
        </w:rPr>
        <w:t xml:space="preserve">  BB Critical thinking; FN Measurement; Keyboard Navigation</w:t>
      </w:r>
    </w:p>
    <w:p w:rsidR="00307B3D" w:rsidRDefault="00307B3D">
      <w:pPr>
        <w:pStyle w:val="NormalText"/>
        <w:rPr>
          <w:sz w:val="18"/>
          <w:szCs w:val="18"/>
        </w:rPr>
      </w:pPr>
    </w:p>
    <w:p w:rsidR="00307B3D" w:rsidRDefault="00307B3D">
      <w:pPr>
        <w:pStyle w:val="NormalText"/>
      </w:pPr>
      <w:r>
        <w:t>37) Earnings quality refers to:</w:t>
      </w:r>
    </w:p>
    <w:p w:rsidR="00307B3D" w:rsidRDefault="00307B3D">
      <w:pPr>
        <w:pStyle w:val="NormalText"/>
      </w:pPr>
      <w:r>
        <w:t>A) the ability of management to budget for expenditures in the following year.</w:t>
      </w:r>
    </w:p>
    <w:p w:rsidR="00307B3D" w:rsidRDefault="00307B3D">
      <w:pPr>
        <w:pStyle w:val="NormalText"/>
      </w:pPr>
      <w:r>
        <w:t>B) the ability of management to sell its inventory for a profit.</w:t>
      </w:r>
    </w:p>
    <w:p w:rsidR="00307B3D" w:rsidRDefault="00307B3D">
      <w:pPr>
        <w:pStyle w:val="NormalText"/>
      </w:pPr>
      <w:r>
        <w:t>C) the ability of management to quickly collect cash from customers.</w:t>
      </w:r>
    </w:p>
    <w:p w:rsidR="00B44057" w:rsidRDefault="00307B3D">
      <w:pPr>
        <w:pStyle w:val="NormalText"/>
      </w:pPr>
      <w:r>
        <w:t>D) the ability of reported earnings to predict a company's future earnings.</w:t>
      </w:r>
    </w:p>
    <w:p w:rsidR="00B44057" w:rsidRDefault="00B44057">
      <w:pPr>
        <w:pStyle w:val="NormalText"/>
      </w:pPr>
    </w:p>
    <w:p w:rsidR="00307B3D" w:rsidRDefault="00B44057">
      <w:pPr>
        <w:pStyle w:val="NormalText"/>
      </w:pPr>
      <w:r>
        <w:t>Answer:</w:t>
      </w:r>
      <w:r w:rsidR="00307B3D">
        <w:t xml:space="preserve">  D</w:t>
      </w:r>
    </w:p>
    <w:p w:rsidR="00307B3D" w:rsidRDefault="00B44057">
      <w:pPr>
        <w:pStyle w:val="NormalText"/>
        <w:rPr>
          <w:sz w:val="18"/>
          <w:szCs w:val="18"/>
        </w:rPr>
      </w:pPr>
      <w:r>
        <w:rPr>
          <w:sz w:val="18"/>
          <w:szCs w:val="18"/>
        </w:rPr>
        <w:t>Difficulty: 1 Easy</w:t>
      </w:r>
    </w:p>
    <w:p w:rsidR="00307B3D" w:rsidRDefault="00307B3D">
      <w:pPr>
        <w:pStyle w:val="NormalText"/>
        <w:rPr>
          <w:sz w:val="18"/>
          <w:szCs w:val="18"/>
        </w:rPr>
      </w:pPr>
      <w:r>
        <w:rPr>
          <w:sz w:val="18"/>
          <w:szCs w:val="18"/>
        </w:rPr>
        <w:t>Topic:  Earnings quality―Management practices</w:t>
      </w:r>
    </w:p>
    <w:p w:rsidR="00307B3D" w:rsidRDefault="00307B3D">
      <w:pPr>
        <w:pStyle w:val="NormalText"/>
        <w:rPr>
          <w:sz w:val="18"/>
          <w:szCs w:val="18"/>
        </w:rPr>
      </w:pPr>
      <w:r>
        <w:rPr>
          <w:sz w:val="18"/>
          <w:szCs w:val="18"/>
        </w:rPr>
        <w:t>Learning Objective:  04-02 Describe earnings quality and how it is impacted by management practices to alter reported earnings.</w:t>
      </w:r>
    </w:p>
    <w:p w:rsidR="00307B3D" w:rsidRDefault="00307B3D">
      <w:pPr>
        <w:pStyle w:val="NormalText"/>
        <w:rPr>
          <w:sz w:val="18"/>
          <w:szCs w:val="18"/>
        </w:rPr>
      </w:pPr>
      <w:r>
        <w:rPr>
          <w:sz w:val="18"/>
          <w:szCs w:val="18"/>
        </w:rPr>
        <w:t>Bloom's:  Remember</w:t>
      </w:r>
    </w:p>
    <w:p w:rsidR="00307B3D" w:rsidRDefault="00307B3D">
      <w:pPr>
        <w:pStyle w:val="NormalText"/>
        <w:rPr>
          <w:sz w:val="18"/>
          <w:szCs w:val="18"/>
        </w:rPr>
      </w:pPr>
      <w:r>
        <w:rPr>
          <w:sz w:val="18"/>
          <w:szCs w:val="18"/>
        </w:rPr>
        <w:t>AACSB:  Reflective Thinking</w:t>
      </w:r>
    </w:p>
    <w:p w:rsidR="00307B3D" w:rsidRDefault="00C52CC0">
      <w:pPr>
        <w:pStyle w:val="NormalText"/>
        <w:spacing w:after="240"/>
        <w:rPr>
          <w:sz w:val="18"/>
          <w:szCs w:val="18"/>
        </w:rPr>
      </w:pPr>
      <w:r>
        <w:rPr>
          <w:sz w:val="18"/>
          <w:szCs w:val="18"/>
        </w:rPr>
        <w:t>Accessible/AICPA:</w:t>
      </w:r>
      <w:r w:rsidR="00307B3D">
        <w:rPr>
          <w:sz w:val="18"/>
          <w:szCs w:val="18"/>
        </w:rPr>
        <w:t xml:space="preserve">  BB Critical thinking; FN Risk analysis; Keyboard Navigation</w:t>
      </w:r>
    </w:p>
    <w:p w:rsidR="00F1509A" w:rsidRDefault="00F1509A">
      <w:pPr>
        <w:rPr>
          <w:rFonts w:ascii="Times New Roman" w:hAnsi="Times New Roman"/>
          <w:color w:val="000000"/>
          <w:sz w:val="24"/>
          <w:szCs w:val="24"/>
        </w:rPr>
      </w:pPr>
      <w:r>
        <w:br w:type="page"/>
      </w:r>
    </w:p>
    <w:p w:rsidR="00307B3D" w:rsidRDefault="00307B3D">
      <w:pPr>
        <w:pStyle w:val="NormalText"/>
      </w:pPr>
      <w:r>
        <w:lastRenderedPageBreak/>
        <w:t>38) Income smoothing refers to:</w:t>
      </w:r>
    </w:p>
    <w:p w:rsidR="00307B3D" w:rsidRDefault="00307B3D">
      <w:pPr>
        <w:pStyle w:val="NormalText"/>
      </w:pPr>
      <w:r>
        <w:t>A) the ability of management to report an earnings amount in each period less than actual earnings.</w:t>
      </w:r>
    </w:p>
    <w:p w:rsidR="00307B3D" w:rsidRDefault="00307B3D">
      <w:pPr>
        <w:pStyle w:val="NormalText"/>
      </w:pPr>
      <w:r>
        <w:t>B) the ability of management to use accruals to reduce the volatility of reported earnings over time.</w:t>
      </w:r>
    </w:p>
    <w:p w:rsidR="00307B3D" w:rsidRDefault="00307B3D">
      <w:pPr>
        <w:pStyle w:val="NormalText"/>
      </w:pPr>
      <w:r>
        <w:t>C) the ability of management to maintain sales to its current customers for several years.</w:t>
      </w:r>
    </w:p>
    <w:p w:rsidR="00B44057" w:rsidRDefault="00307B3D">
      <w:pPr>
        <w:pStyle w:val="NormalText"/>
      </w:pPr>
      <w:r>
        <w:t>D) the ability of management to report an earnings amount in each period greater than actual earnings.</w:t>
      </w:r>
    </w:p>
    <w:p w:rsidR="00B44057" w:rsidRDefault="00B44057">
      <w:pPr>
        <w:pStyle w:val="NormalText"/>
      </w:pPr>
    </w:p>
    <w:p w:rsidR="00307B3D" w:rsidRDefault="00B44057">
      <w:pPr>
        <w:pStyle w:val="NormalText"/>
      </w:pPr>
      <w:r>
        <w:t>Answer:</w:t>
      </w:r>
      <w:r w:rsidR="00307B3D">
        <w:t xml:space="preserve">  B</w:t>
      </w:r>
    </w:p>
    <w:p w:rsidR="00307B3D" w:rsidRDefault="00B44057">
      <w:pPr>
        <w:pStyle w:val="NormalText"/>
        <w:rPr>
          <w:sz w:val="18"/>
          <w:szCs w:val="18"/>
        </w:rPr>
      </w:pPr>
      <w:r>
        <w:rPr>
          <w:sz w:val="18"/>
          <w:szCs w:val="18"/>
        </w:rPr>
        <w:t>Difficulty: 1 Easy</w:t>
      </w:r>
    </w:p>
    <w:p w:rsidR="00307B3D" w:rsidRDefault="00307B3D">
      <w:pPr>
        <w:pStyle w:val="NormalText"/>
        <w:rPr>
          <w:sz w:val="18"/>
          <w:szCs w:val="18"/>
        </w:rPr>
      </w:pPr>
      <w:r>
        <w:rPr>
          <w:sz w:val="18"/>
          <w:szCs w:val="18"/>
        </w:rPr>
        <w:t>Topic:  Earnings quality―Management practices</w:t>
      </w:r>
    </w:p>
    <w:p w:rsidR="00307B3D" w:rsidRDefault="00307B3D">
      <w:pPr>
        <w:pStyle w:val="NormalText"/>
        <w:rPr>
          <w:sz w:val="18"/>
          <w:szCs w:val="18"/>
        </w:rPr>
      </w:pPr>
      <w:r>
        <w:rPr>
          <w:sz w:val="18"/>
          <w:szCs w:val="18"/>
        </w:rPr>
        <w:t>Learning Objective:  04-02 Describe earnings quality and how it is impacted by management practices to alter reported earnings.</w:t>
      </w:r>
    </w:p>
    <w:p w:rsidR="00307B3D" w:rsidRDefault="00307B3D">
      <w:pPr>
        <w:pStyle w:val="NormalText"/>
        <w:rPr>
          <w:sz w:val="18"/>
          <w:szCs w:val="18"/>
        </w:rPr>
      </w:pPr>
      <w:r>
        <w:rPr>
          <w:sz w:val="18"/>
          <w:szCs w:val="18"/>
        </w:rPr>
        <w:t>Bloom's:  Understand</w:t>
      </w:r>
    </w:p>
    <w:p w:rsidR="00307B3D" w:rsidRDefault="00307B3D">
      <w:pPr>
        <w:pStyle w:val="NormalText"/>
        <w:rPr>
          <w:sz w:val="18"/>
          <w:szCs w:val="18"/>
        </w:rPr>
      </w:pPr>
      <w:r>
        <w:rPr>
          <w:sz w:val="18"/>
          <w:szCs w:val="18"/>
        </w:rPr>
        <w:t>AACSB:  Ethics</w:t>
      </w:r>
    </w:p>
    <w:p w:rsidR="00307B3D" w:rsidRDefault="00C52CC0">
      <w:pPr>
        <w:pStyle w:val="NormalText"/>
        <w:rPr>
          <w:sz w:val="18"/>
          <w:szCs w:val="18"/>
        </w:rPr>
      </w:pPr>
      <w:r>
        <w:rPr>
          <w:sz w:val="18"/>
          <w:szCs w:val="18"/>
        </w:rPr>
        <w:t>Accessible/AICPA:</w:t>
      </w:r>
      <w:r w:rsidR="00307B3D">
        <w:rPr>
          <w:sz w:val="18"/>
          <w:szCs w:val="18"/>
        </w:rPr>
        <w:t xml:space="preserve">  BB Critical thinking; FN Risk analysis; Keyboard Navigation</w:t>
      </w:r>
    </w:p>
    <w:p w:rsidR="00307B3D" w:rsidRDefault="00307B3D">
      <w:pPr>
        <w:pStyle w:val="NormalText"/>
        <w:rPr>
          <w:sz w:val="18"/>
          <w:szCs w:val="18"/>
        </w:rPr>
      </w:pPr>
    </w:p>
    <w:p w:rsidR="00307B3D" w:rsidRDefault="00307B3D">
      <w:pPr>
        <w:pStyle w:val="NormalText"/>
      </w:pPr>
      <w:r>
        <w:t>39) Managers may engage in classification shifting by:</w:t>
      </w:r>
    </w:p>
    <w:p w:rsidR="00307B3D" w:rsidRDefault="00307B3D">
      <w:pPr>
        <w:pStyle w:val="NormalText"/>
      </w:pPr>
      <w:r>
        <w:t>A) reporting sales to fictitious customers to inflate reported revenues.</w:t>
      </w:r>
    </w:p>
    <w:p w:rsidR="00307B3D" w:rsidRDefault="00307B3D">
      <w:pPr>
        <w:pStyle w:val="NormalText"/>
      </w:pPr>
      <w:r>
        <w:t>B) reduce estimates of accrued expenses to inflate reported net income.</w:t>
      </w:r>
    </w:p>
    <w:p w:rsidR="00307B3D" w:rsidRDefault="00307B3D">
      <w:pPr>
        <w:pStyle w:val="NormalText"/>
      </w:pPr>
      <w:r>
        <w:t>C) reporting operating expenses as nonoperating expenses to inflate reported operating income.</w:t>
      </w:r>
    </w:p>
    <w:p w:rsidR="00B44057" w:rsidRDefault="00307B3D">
      <w:pPr>
        <w:pStyle w:val="NormalText"/>
      </w:pPr>
      <w:r>
        <w:t>D) increasing estimates of accrued expenses to inflate reported net income.</w:t>
      </w:r>
    </w:p>
    <w:p w:rsidR="00B44057" w:rsidRDefault="00B44057">
      <w:pPr>
        <w:pStyle w:val="NormalText"/>
      </w:pPr>
    </w:p>
    <w:p w:rsidR="00307B3D" w:rsidRDefault="00B44057">
      <w:pPr>
        <w:pStyle w:val="NormalText"/>
      </w:pPr>
      <w:r>
        <w:t>Answer:</w:t>
      </w:r>
      <w:r w:rsidR="00307B3D">
        <w:t xml:space="preserve">  C</w:t>
      </w:r>
    </w:p>
    <w:p w:rsidR="00307B3D" w:rsidRDefault="00B44057">
      <w:pPr>
        <w:pStyle w:val="NormalText"/>
        <w:rPr>
          <w:sz w:val="18"/>
          <w:szCs w:val="18"/>
        </w:rPr>
      </w:pPr>
      <w:r>
        <w:rPr>
          <w:sz w:val="18"/>
          <w:szCs w:val="18"/>
        </w:rPr>
        <w:t>Difficulty: 2 Medium</w:t>
      </w:r>
    </w:p>
    <w:p w:rsidR="00307B3D" w:rsidRDefault="00307B3D">
      <w:pPr>
        <w:pStyle w:val="NormalText"/>
        <w:rPr>
          <w:sz w:val="18"/>
          <w:szCs w:val="18"/>
        </w:rPr>
      </w:pPr>
      <w:r>
        <w:rPr>
          <w:sz w:val="18"/>
          <w:szCs w:val="18"/>
        </w:rPr>
        <w:t>Topic:  Earnings quality―Management practices</w:t>
      </w:r>
    </w:p>
    <w:p w:rsidR="00307B3D" w:rsidRDefault="00307B3D">
      <w:pPr>
        <w:pStyle w:val="NormalText"/>
        <w:rPr>
          <w:sz w:val="18"/>
          <w:szCs w:val="18"/>
        </w:rPr>
      </w:pPr>
      <w:r>
        <w:rPr>
          <w:sz w:val="18"/>
          <w:szCs w:val="18"/>
        </w:rPr>
        <w:t>Learning Objective:  04-02 Describe earnings quality and how it is impacted by management practices to alter reported earnings.</w:t>
      </w:r>
    </w:p>
    <w:p w:rsidR="00307B3D" w:rsidRDefault="00307B3D">
      <w:pPr>
        <w:pStyle w:val="NormalText"/>
        <w:rPr>
          <w:sz w:val="18"/>
          <w:szCs w:val="18"/>
        </w:rPr>
      </w:pPr>
      <w:r>
        <w:rPr>
          <w:sz w:val="18"/>
          <w:szCs w:val="18"/>
        </w:rPr>
        <w:t>Bloom's:  Remember</w:t>
      </w:r>
    </w:p>
    <w:p w:rsidR="00307B3D" w:rsidRDefault="00307B3D">
      <w:pPr>
        <w:pStyle w:val="NormalText"/>
        <w:rPr>
          <w:sz w:val="18"/>
          <w:szCs w:val="18"/>
        </w:rPr>
      </w:pPr>
      <w:r>
        <w:rPr>
          <w:sz w:val="18"/>
          <w:szCs w:val="18"/>
        </w:rPr>
        <w:t>AACSB:  Ethics</w:t>
      </w:r>
    </w:p>
    <w:p w:rsidR="00307B3D" w:rsidRDefault="00C52CC0">
      <w:pPr>
        <w:pStyle w:val="NormalText"/>
        <w:rPr>
          <w:sz w:val="18"/>
          <w:szCs w:val="18"/>
        </w:rPr>
      </w:pPr>
      <w:r>
        <w:rPr>
          <w:sz w:val="18"/>
          <w:szCs w:val="18"/>
        </w:rPr>
        <w:t>Accessible/AICPA:</w:t>
      </w:r>
      <w:r w:rsidR="00307B3D">
        <w:rPr>
          <w:sz w:val="18"/>
          <w:szCs w:val="18"/>
        </w:rPr>
        <w:t xml:space="preserve">  BB Critical thinking; FN Risk analysis; Keyboard Navigation</w:t>
      </w:r>
    </w:p>
    <w:p w:rsidR="00307B3D" w:rsidRDefault="00307B3D">
      <w:pPr>
        <w:pStyle w:val="NormalText"/>
        <w:rPr>
          <w:sz w:val="18"/>
          <w:szCs w:val="18"/>
        </w:rPr>
      </w:pPr>
    </w:p>
    <w:p w:rsidR="00307B3D" w:rsidRDefault="00307B3D">
      <w:pPr>
        <w:pStyle w:val="NormalText"/>
      </w:pPr>
      <w:r>
        <w:t>40) Financial statement users typically begin their assessment of permanent earnings with:</w:t>
      </w:r>
    </w:p>
    <w:p w:rsidR="00307B3D" w:rsidRDefault="00307B3D">
      <w:pPr>
        <w:pStyle w:val="NormalText"/>
      </w:pPr>
      <w:r>
        <w:t>A) sales revenue.</w:t>
      </w:r>
    </w:p>
    <w:p w:rsidR="00307B3D" w:rsidRDefault="00307B3D">
      <w:pPr>
        <w:pStyle w:val="NormalText"/>
      </w:pPr>
      <w:r>
        <w:t>B) income from continuing operations.</w:t>
      </w:r>
    </w:p>
    <w:p w:rsidR="00307B3D" w:rsidRDefault="00307B3D">
      <w:pPr>
        <w:pStyle w:val="NormalText"/>
      </w:pPr>
      <w:r>
        <w:t>C) net income.</w:t>
      </w:r>
    </w:p>
    <w:p w:rsidR="00B44057" w:rsidRDefault="00307B3D">
      <w:pPr>
        <w:pStyle w:val="NormalText"/>
      </w:pPr>
      <w:r>
        <w:t>D) gross profit.</w:t>
      </w:r>
    </w:p>
    <w:p w:rsidR="00B44057" w:rsidRDefault="00B44057">
      <w:pPr>
        <w:pStyle w:val="NormalText"/>
      </w:pPr>
    </w:p>
    <w:p w:rsidR="00307B3D" w:rsidRDefault="00B44057">
      <w:pPr>
        <w:pStyle w:val="NormalText"/>
      </w:pPr>
      <w:r>
        <w:t>Answer:</w:t>
      </w:r>
      <w:r w:rsidR="00307B3D">
        <w:t xml:space="preserve">  B</w:t>
      </w:r>
    </w:p>
    <w:p w:rsidR="00307B3D" w:rsidRDefault="00B44057">
      <w:pPr>
        <w:pStyle w:val="NormalText"/>
        <w:rPr>
          <w:sz w:val="18"/>
          <w:szCs w:val="18"/>
        </w:rPr>
      </w:pPr>
      <w:r>
        <w:rPr>
          <w:sz w:val="18"/>
          <w:szCs w:val="18"/>
        </w:rPr>
        <w:t>Difficulty: 1 Easy</w:t>
      </w:r>
    </w:p>
    <w:p w:rsidR="00307B3D" w:rsidRDefault="00307B3D">
      <w:pPr>
        <w:pStyle w:val="NormalText"/>
        <w:rPr>
          <w:sz w:val="18"/>
          <w:szCs w:val="18"/>
        </w:rPr>
      </w:pPr>
      <w:r>
        <w:rPr>
          <w:sz w:val="18"/>
          <w:szCs w:val="18"/>
        </w:rPr>
        <w:t>Topic:  Earnings quality―Components</w:t>
      </w:r>
    </w:p>
    <w:p w:rsidR="00307B3D" w:rsidRDefault="00307B3D">
      <w:pPr>
        <w:pStyle w:val="NormalText"/>
        <w:rPr>
          <w:sz w:val="18"/>
          <w:szCs w:val="18"/>
        </w:rPr>
      </w:pPr>
      <w:r>
        <w:rPr>
          <w:sz w:val="18"/>
          <w:szCs w:val="18"/>
        </w:rPr>
        <w:t>Learning Objective:  04-02 Describe earnings quality and how it is impacted by management practices to alter reported earnings.</w:t>
      </w:r>
    </w:p>
    <w:p w:rsidR="00307B3D" w:rsidRDefault="00307B3D">
      <w:pPr>
        <w:pStyle w:val="NormalText"/>
        <w:rPr>
          <w:sz w:val="18"/>
          <w:szCs w:val="18"/>
        </w:rPr>
      </w:pPr>
      <w:r>
        <w:rPr>
          <w:sz w:val="18"/>
          <w:szCs w:val="18"/>
        </w:rPr>
        <w:t>Bloom's:  Understand</w:t>
      </w:r>
    </w:p>
    <w:p w:rsidR="00307B3D" w:rsidRDefault="00307B3D">
      <w:pPr>
        <w:pStyle w:val="NormalText"/>
        <w:rPr>
          <w:sz w:val="18"/>
          <w:szCs w:val="18"/>
        </w:rPr>
      </w:pPr>
      <w:r>
        <w:rPr>
          <w:sz w:val="18"/>
          <w:szCs w:val="18"/>
        </w:rPr>
        <w:t>AACSB:  Ethics</w:t>
      </w:r>
    </w:p>
    <w:p w:rsidR="00307B3D" w:rsidRDefault="00C52CC0">
      <w:pPr>
        <w:pStyle w:val="NormalText"/>
        <w:spacing w:after="240"/>
        <w:rPr>
          <w:sz w:val="18"/>
          <w:szCs w:val="18"/>
        </w:rPr>
      </w:pPr>
      <w:r>
        <w:rPr>
          <w:sz w:val="18"/>
          <w:szCs w:val="18"/>
        </w:rPr>
        <w:t>Accessible/AICPA:</w:t>
      </w:r>
      <w:r w:rsidR="00307B3D">
        <w:rPr>
          <w:sz w:val="18"/>
          <w:szCs w:val="18"/>
        </w:rPr>
        <w:t xml:space="preserve">  BB Critical thinking; FN Risk analysis; Keyboard Navigation</w:t>
      </w:r>
    </w:p>
    <w:p w:rsidR="00F1509A" w:rsidRDefault="00F1509A">
      <w:pPr>
        <w:rPr>
          <w:rFonts w:ascii="Times New Roman" w:hAnsi="Times New Roman"/>
          <w:color w:val="000000"/>
          <w:sz w:val="24"/>
          <w:szCs w:val="24"/>
        </w:rPr>
      </w:pPr>
      <w:r>
        <w:br w:type="page"/>
      </w:r>
    </w:p>
    <w:p w:rsidR="00307B3D" w:rsidRDefault="00307B3D">
      <w:pPr>
        <w:pStyle w:val="NormalText"/>
      </w:pPr>
      <w:r>
        <w:lastRenderedPageBreak/>
        <w:t>41) Temporary earnings are best characterized as:</w:t>
      </w:r>
    </w:p>
    <w:p w:rsidR="00307B3D" w:rsidRDefault="00307B3D">
      <w:pPr>
        <w:pStyle w:val="NormalText"/>
      </w:pPr>
      <w:r>
        <w:t>A) earnings that do not have corresponding cash flows.</w:t>
      </w:r>
    </w:p>
    <w:p w:rsidR="00307B3D" w:rsidRDefault="00307B3D">
      <w:pPr>
        <w:pStyle w:val="NormalText"/>
      </w:pPr>
      <w:r>
        <w:t>B) earnings from nonoperating activities.</w:t>
      </w:r>
    </w:p>
    <w:p w:rsidR="00307B3D" w:rsidRDefault="00307B3D">
      <w:pPr>
        <w:pStyle w:val="NormalText"/>
      </w:pPr>
      <w:r>
        <w:t>C) earnings that do not conform to Generally Accepted Accounting Principles (GAAP).</w:t>
      </w:r>
    </w:p>
    <w:p w:rsidR="00B44057" w:rsidRDefault="00307B3D">
      <w:pPr>
        <w:pStyle w:val="NormalText"/>
      </w:pPr>
      <w:r>
        <w:t>D) earnings that arise from events that are not likely to recur in the foreseeable future.</w:t>
      </w:r>
    </w:p>
    <w:p w:rsidR="00B44057" w:rsidRDefault="00B44057">
      <w:pPr>
        <w:pStyle w:val="NormalText"/>
      </w:pPr>
    </w:p>
    <w:p w:rsidR="00307B3D" w:rsidRDefault="00B44057">
      <w:pPr>
        <w:pStyle w:val="NormalText"/>
      </w:pPr>
      <w:r>
        <w:t>Answer:</w:t>
      </w:r>
      <w:r w:rsidR="00307B3D">
        <w:t xml:space="preserve">  D</w:t>
      </w:r>
    </w:p>
    <w:p w:rsidR="00307B3D" w:rsidRDefault="00B44057">
      <w:pPr>
        <w:pStyle w:val="NormalText"/>
        <w:rPr>
          <w:sz w:val="18"/>
          <w:szCs w:val="18"/>
        </w:rPr>
      </w:pPr>
      <w:r>
        <w:rPr>
          <w:sz w:val="18"/>
          <w:szCs w:val="18"/>
        </w:rPr>
        <w:t>Difficulty: 1 Easy</w:t>
      </w:r>
    </w:p>
    <w:p w:rsidR="00307B3D" w:rsidRDefault="00307B3D">
      <w:pPr>
        <w:pStyle w:val="NormalText"/>
        <w:rPr>
          <w:sz w:val="18"/>
          <w:szCs w:val="18"/>
        </w:rPr>
      </w:pPr>
      <w:r>
        <w:rPr>
          <w:sz w:val="18"/>
          <w:szCs w:val="18"/>
        </w:rPr>
        <w:t>Topic:  Earnings quality―Components</w:t>
      </w:r>
    </w:p>
    <w:p w:rsidR="00307B3D" w:rsidRDefault="00307B3D">
      <w:pPr>
        <w:pStyle w:val="NormalText"/>
        <w:rPr>
          <w:sz w:val="18"/>
          <w:szCs w:val="18"/>
        </w:rPr>
      </w:pPr>
      <w:r>
        <w:rPr>
          <w:sz w:val="18"/>
          <w:szCs w:val="18"/>
        </w:rPr>
        <w:t>Learning Objective:  04-02 Describe earnings quality and how it is impacted by management practices to alter reported earnings.</w:t>
      </w:r>
    </w:p>
    <w:p w:rsidR="00307B3D" w:rsidRDefault="00307B3D">
      <w:pPr>
        <w:pStyle w:val="NormalText"/>
        <w:rPr>
          <w:sz w:val="18"/>
          <w:szCs w:val="18"/>
        </w:rPr>
      </w:pPr>
      <w:r>
        <w:rPr>
          <w:sz w:val="18"/>
          <w:szCs w:val="18"/>
        </w:rPr>
        <w:t>Bloom's:  Remember</w:t>
      </w:r>
    </w:p>
    <w:p w:rsidR="00307B3D" w:rsidRDefault="00307B3D">
      <w:pPr>
        <w:pStyle w:val="NormalText"/>
        <w:rPr>
          <w:sz w:val="18"/>
          <w:szCs w:val="18"/>
        </w:rPr>
      </w:pPr>
      <w:r>
        <w:rPr>
          <w:sz w:val="18"/>
          <w:szCs w:val="18"/>
        </w:rPr>
        <w:t>AACSB:  Reflective Thinking</w:t>
      </w:r>
    </w:p>
    <w:p w:rsidR="00307B3D" w:rsidRDefault="00C52CC0">
      <w:pPr>
        <w:pStyle w:val="NormalText"/>
        <w:rPr>
          <w:sz w:val="18"/>
          <w:szCs w:val="18"/>
        </w:rPr>
      </w:pPr>
      <w:r>
        <w:rPr>
          <w:sz w:val="18"/>
          <w:szCs w:val="18"/>
        </w:rPr>
        <w:t>Accessible/AICPA:</w:t>
      </w:r>
      <w:r w:rsidR="00307B3D">
        <w:rPr>
          <w:sz w:val="18"/>
          <w:szCs w:val="18"/>
        </w:rPr>
        <w:t xml:space="preserve">  BB Critical thinking; FN Risk analysis; Keyboard Navigation</w:t>
      </w:r>
    </w:p>
    <w:p w:rsidR="00307B3D" w:rsidRDefault="00307B3D">
      <w:pPr>
        <w:pStyle w:val="NormalText"/>
        <w:rPr>
          <w:sz w:val="18"/>
          <w:szCs w:val="18"/>
        </w:rPr>
      </w:pPr>
    </w:p>
    <w:p w:rsidR="00307B3D" w:rsidRDefault="00307B3D">
      <w:pPr>
        <w:pStyle w:val="NormalText"/>
      </w:pPr>
      <w:r>
        <w:t>42) Which of the following mostly likely would be classified as restructuring costs?</w:t>
      </w:r>
    </w:p>
    <w:p w:rsidR="00307B3D" w:rsidRDefault="00307B3D">
      <w:pPr>
        <w:pStyle w:val="NormalText"/>
      </w:pPr>
      <w:r>
        <w:t>A) Advertising costs to sell a product recently developed by a company.</w:t>
      </w:r>
    </w:p>
    <w:p w:rsidR="00307B3D" w:rsidRDefault="00307B3D">
      <w:pPr>
        <w:pStyle w:val="NormalText"/>
      </w:pPr>
      <w:r>
        <w:t>B) Severance pay for employee layoffs associated with facility closings.</w:t>
      </w:r>
    </w:p>
    <w:p w:rsidR="00307B3D" w:rsidRDefault="00307B3D">
      <w:pPr>
        <w:pStyle w:val="NormalText"/>
      </w:pPr>
      <w:r>
        <w:t>C) Brokerage fees from the issuance of additional shares of stock.</w:t>
      </w:r>
    </w:p>
    <w:p w:rsidR="00B44057" w:rsidRDefault="00307B3D">
      <w:pPr>
        <w:pStyle w:val="NormalText"/>
      </w:pPr>
      <w:r>
        <w:t>D) Acquisition fees associated with the purchase of land and buildings.</w:t>
      </w:r>
    </w:p>
    <w:p w:rsidR="00B44057" w:rsidRDefault="00B44057">
      <w:pPr>
        <w:pStyle w:val="NormalText"/>
      </w:pPr>
    </w:p>
    <w:p w:rsidR="00307B3D" w:rsidRDefault="00B44057">
      <w:pPr>
        <w:pStyle w:val="NormalText"/>
      </w:pPr>
      <w:r>
        <w:t>Answer:</w:t>
      </w:r>
      <w:r w:rsidR="00307B3D">
        <w:t xml:space="preserve">  B</w:t>
      </w:r>
    </w:p>
    <w:p w:rsidR="00307B3D" w:rsidRDefault="00B44057">
      <w:pPr>
        <w:pStyle w:val="NormalText"/>
        <w:rPr>
          <w:sz w:val="18"/>
          <w:szCs w:val="18"/>
        </w:rPr>
      </w:pPr>
      <w:r>
        <w:rPr>
          <w:sz w:val="18"/>
          <w:szCs w:val="18"/>
        </w:rPr>
        <w:t>Difficulty: 2 Medium</w:t>
      </w:r>
    </w:p>
    <w:p w:rsidR="00307B3D" w:rsidRDefault="00307B3D">
      <w:pPr>
        <w:pStyle w:val="NormalText"/>
        <w:rPr>
          <w:sz w:val="18"/>
          <w:szCs w:val="18"/>
        </w:rPr>
      </w:pPr>
      <w:r>
        <w:rPr>
          <w:sz w:val="18"/>
          <w:szCs w:val="18"/>
        </w:rPr>
        <w:t>Topic:  Earnings quality―Restructuring costs</w:t>
      </w:r>
    </w:p>
    <w:p w:rsidR="00307B3D" w:rsidRDefault="00307B3D">
      <w:pPr>
        <w:pStyle w:val="NormalText"/>
        <w:rPr>
          <w:sz w:val="18"/>
          <w:szCs w:val="18"/>
        </w:rPr>
      </w:pPr>
      <w:r>
        <w:rPr>
          <w:sz w:val="18"/>
          <w:szCs w:val="18"/>
        </w:rPr>
        <w:t>Learning Objective:  04-03 Discuss the components of operating and nonoperating income and their relationship to earnings quality.</w:t>
      </w:r>
    </w:p>
    <w:p w:rsidR="00307B3D" w:rsidRDefault="00307B3D">
      <w:pPr>
        <w:pStyle w:val="NormalText"/>
        <w:rPr>
          <w:sz w:val="18"/>
          <w:szCs w:val="18"/>
        </w:rPr>
      </w:pPr>
      <w:r>
        <w:rPr>
          <w:sz w:val="18"/>
          <w:szCs w:val="18"/>
        </w:rPr>
        <w:t>Bloom's:  Understand</w:t>
      </w:r>
    </w:p>
    <w:p w:rsidR="00307B3D" w:rsidRDefault="00307B3D">
      <w:pPr>
        <w:pStyle w:val="NormalText"/>
        <w:rPr>
          <w:sz w:val="18"/>
          <w:szCs w:val="18"/>
        </w:rPr>
      </w:pPr>
      <w:r>
        <w:rPr>
          <w:sz w:val="18"/>
          <w:szCs w:val="18"/>
        </w:rPr>
        <w:t>AACSB:  Reflective Thinking</w:t>
      </w:r>
    </w:p>
    <w:p w:rsidR="00307B3D" w:rsidRDefault="00C52CC0">
      <w:pPr>
        <w:pStyle w:val="NormalText"/>
        <w:rPr>
          <w:sz w:val="18"/>
          <w:szCs w:val="18"/>
        </w:rPr>
      </w:pPr>
      <w:r>
        <w:rPr>
          <w:sz w:val="18"/>
          <w:szCs w:val="18"/>
        </w:rPr>
        <w:t>Accessible/AICPA:</w:t>
      </w:r>
      <w:r w:rsidR="00307B3D">
        <w:rPr>
          <w:sz w:val="18"/>
          <w:szCs w:val="18"/>
        </w:rPr>
        <w:t xml:space="preserve">  BB Critical thinking; FN Measurement; Keyboard Navigation</w:t>
      </w:r>
    </w:p>
    <w:p w:rsidR="00307B3D" w:rsidRDefault="00307B3D">
      <w:pPr>
        <w:pStyle w:val="NormalText"/>
        <w:rPr>
          <w:sz w:val="18"/>
          <w:szCs w:val="18"/>
        </w:rPr>
      </w:pPr>
    </w:p>
    <w:p w:rsidR="00307B3D" w:rsidRDefault="00307B3D">
      <w:pPr>
        <w:pStyle w:val="NormalText"/>
      </w:pPr>
      <w:r>
        <w:t>43) Restructuring costs typically can be defined as:</w:t>
      </w:r>
    </w:p>
    <w:p w:rsidR="00307B3D" w:rsidRDefault="00307B3D">
      <w:pPr>
        <w:pStyle w:val="NormalText"/>
      </w:pPr>
      <w:r>
        <w:t>A) costs of external financing through issuance of debt or equity securities.</w:t>
      </w:r>
    </w:p>
    <w:p w:rsidR="00307B3D" w:rsidRDefault="00307B3D">
      <w:pPr>
        <w:pStyle w:val="NormalText"/>
      </w:pPr>
      <w:r>
        <w:t>B) costs associated safeguarding a company's assets and ensuring accuracy of financial reporting.</w:t>
      </w:r>
    </w:p>
    <w:p w:rsidR="00307B3D" w:rsidRDefault="00307B3D">
      <w:pPr>
        <w:pStyle w:val="NormalText"/>
      </w:pPr>
      <w:r>
        <w:t>C) costs associated with management's plans to materially change the scope of business operations or the manner in which they are conducted.</w:t>
      </w:r>
    </w:p>
    <w:p w:rsidR="00B44057" w:rsidRDefault="00307B3D">
      <w:pPr>
        <w:pStyle w:val="NormalText"/>
      </w:pPr>
      <w:r>
        <w:t>D) costs of expenditures made on capital projects and executive compensation.</w:t>
      </w:r>
    </w:p>
    <w:p w:rsidR="00B44057" w:rsidRDefault="00B44057">
      <w:pPr>
        <w:pStyle w:val="NormalText"/>
      </w:pPr>
    </w:p>
    <w:p w:rsidR="00307B3D" w:rsidRDefault="00B44057">
      <w:pPr>
        <w:pStyle w:val="NormalText"/>
      </w:pPr>
      <w:r>
        <w:t>Answer:</w:t>
      </w:r>
      <w:r w:rsidR="00307B3D">
        <w:t xml:space="preserve">  C</w:t>
      </w:r>
    </w:p>
    <w:p w:rsidR="00307B3D" w:rsidRDefault="00B44057">
      <w:pPr>
        <w:pStyle w:val="NormalText"/>
        <w:rPr>
          <w:sz w:val="18"/>
          <w:szCs w:val="18"/>
        </w:rPr>
      </w:pPr>
      <w:r>
        <w:rPr>
          <w:sz w:val="18"/>
          <w:szCs w:val="18"/>
        </w:rPr>
        <w:t>Difficulty: 1 Easy</w:t>
      </w:r>
    </w:p>
    <w:p w:rsidR="00307B3D" w:rsidRDefault="00307B3D">
      <w:pPr>
        <w:pStyle w:val="NormalText"/>
        <w:rPr>
          <w:sz w:val="18"/>
          <w:szCs w:val="18"/>
        </w:rPr>
      </w:pPr>
      <w:r>
        <w:rPr>
          <w:sz w:val="18"/>
          <w:szCs w:val="18"/>
        </w:rPr>
        <w:t>Topic:  Earnings quality―Restructuring costs</w:t>
      </w:r>
    </w:p>
    <w:p w:rsidR="00307B3D" w:rsidRDefault="00307B3D">
      <w:pPr>
        <w:pStyle w:val="NormalText"/>
        <w:rPr>
          <w:sz w:val="18"/>
          <w:szCs w:val="18"/>
        </w:rPr>
      </w:pPr>
      <w:r>
        <w:rPr>
          <w:sz w:val="18"/>
          <w:szCs w:val="18"/>
        </w:rPr>
        <w:t>Learning Objective:  04-03 Discuss the components of operating and nonoperating income and their relationship to earnings quality.</w:t>
      </w:r>
    </w:p>
    <w:p w:rsidR="00307B3D" w:rsidRDefault="00307B3D">
      <w:pPr>
        <w:pStyle w:val="NormalText"/>
        <w:rPr>
          <w:sz w:val="18"/>
          <w:szCs w:val="18"/>
        </w:rPr>
      </w:pPr>
      <w:r>
        <w:rPr>
          <w:sz w:val="18"/>
          <w:szCs w:val="18"/>
        </w:rPr>
        <w:t>Bloom's:  Remember</w:t>
      </w:r>
    </w:p>
    <w:p w:rsidR="00307B3D" w:rsidRDefault="00307B3D">
      <w:pPr>
        <w:pStyle w:val="NormalText"/>
        <w:rPr>
          <w:sz w:val="18"/>
          <w:szCs w:val="18"/>
        </w:rPr>
      </w:pPr>
      <w:r>
        <w:rPr>
          <w:sz w:val="18"/>
          <w:szCs w:val="18"/>
        </w:rPr>
        <w:t>AACSB:  Reflective Thinking</w:t>
      </w:r>
    </w:p>
    <w:p w:rsidR="00307B3D" w:rsidRDefault="00C52CC0">
      <w:pPr>
        <w:pStyle w:val="NormalText"/>
        <w:spacing w:after="240"/>
        <w:rPr>
          <w:sz w:val="18"/>
          <w:szCs w:val="18"/>
        </w:rPr>
      </w:pPr>
      <w:r>
        <w:rPr>
          <w:sz w:val="18"/>
          <w:szCs w:val="18"/>
        </w:rPr>
        <w:t>Accessible/AICPA:</w:t>
      </w:r>
      <w:r w:rsidR="00307B3D">
        <w:rPr>
          <w:sz w:val="18"/>
          <w:szCs w:val="18"/>
        </w:rPr>
        <w:t xml:space="preserve">  BB Critical thinking; FN Measurement; Keyboard Navigation</w:t>
      </w:r>
    </w:p>
    <w:p w:rsidR="00F1509A" w:rsidRDefault="00F1509A">
      <w:pPr>
        <w:rPr>
          <w:rFonts w:ascii="Times New Roman" w:hAnsi="Times New Roman"/>
          <w:color w:val="000000"/>
          <w:sz w:val="24"/>
          <w:szCs w:val="24"/>
        </w:rPr>
      </w:pPr>
      <w:r>
        <w:br w:type="page"/>
      </w:r>
    </w:p>
    <w:p w:rsidR="00307B3D" w:rsidRDefault="00307B3D">
      <w:pPr>
        <w:pStyle w:val="NormalText"/>
      </w:pPr>
      <w:r>
        <w:lastRenderedPageBreak/>
        <w:t>44) Non-GAAP earnings:</w:t>
      </w:r>
    </w:p>
    <w:p w:rsidR="00307B3D" w:rsidRDefault="00307B3D">
      <w:pPr>
        <w:pStyle w:val="NormalText"/>
      </w:pPr>
      <w:r>
        <w:t>A) could be considered management's view of permanent earnings.</w:t>
      </w:r>
    </w:p>
    <w:p w:rsidR="00307B3D" w:rsidRDefault="00307B3D">
      <w:pPr>
        <w:pStyle w:val="NormalText"/>
      </w:pPr>
      <w:r>
        <w:t>B) are needed for the correction of errors.</w:t>
      </w:r>
    </w:p>
    <w:p w:rsidR="00307B3D" w:rsidRDefault="00307B3D">
      <w:pPr>
        <w:pStyle w:val="NormalText"/>
      </w:pPr>
      <w:r>
        <w:t>C) are standardized under generally accepted accounting principles.</w:t>
      </w:r>
    </w:p>
    <w:p w:rsidR="00B44057" w:rsidRDefault="00307B3D">
      <w:pPr>
        <w:pStyle w:val="NormalText"/>
      </w:pPr>
      <w:r>
        <w:t>D) are useful to compare two different firms' performance.</w:t>
      </w:r>
    </w:p>
    <w:p w:rsidR="00B44057" w:rsidRDefault="00B44057">
      <w:pPr>
        <w:pStyle w:val="NormalText"/>
      </w:pPr>
    </w:p>
    <w:p w:rsidR="00307B3D" w:rsidRDefault="00B44057">
      <w:pPr>
        <w:pStyle w:val="NormalText"/>
      </w:pPr>
      <w:r>
        <w:t>Answer:</w:t>
      </w:r>
      <w:r w:rsidR="00307B3D">
        <w:t xml:space="preserve">  A</w:t>
      </w:r>
    </w:p>
    <w:p w:rsidR="00307B3D" w:rsidRDefault="00B44057">
      <w:pPr>
        <w:pStyle w:val="NormalText"/>
        <w:rPr>
          <w:sz w:val="18"/>
          <w:szCs w:val="18"/>
        </w:rPr>
      </w:pPr>
      <w:r>
        <w:rPr>
          <w:sz w:val="18"/>
          <w:szCs w:val="18"/>
        </w:rPr>
        <w:t>Difficulty: 1 Easy</w:t>
      </w:r>
    </w:p>
    <w:p w:rsidR="00307B3D" w:rsidRDefault="00307B3D">
      <w:pPr>
        <w:pStyle w:val="NormalText"/>
        <w:rPr>
          <w:sz w:val="18"/>
          <w:szCs w:val="18"/>
        </w:rPr>
      </w:pPr>
      <w:r>
        <w:rPr>
          <w:sz w:val="18"/>
          <w:szCs w:val="18"/>
        </w:rPr>
        <w:t>Topic:  Earnings quality―Components</w:t>
      </w:r>
    </w:p>
    <w:p w:rsidR="00307B3D" w:rsidRDefault="00307B3D">
      <w:pPr>
        <w:pStyle w:val="NormalText"/>
        <w:rPr>
          <w:sz w:val="18"/>
          <w:szCs w:val="18"/>
        </w:rPr>
      </w:pPr>
      <w:r>
        <w:rPr>
          <w:sz w:val="18"/>
          <w:szCs w:val="18"/>
        </w:rPr>
        <w:t>Learning Objective:  04-03 Discuss the components of operating and nonoperating income and their relationship to earnings quality.</w:t>
      </w:r>
    </w:p>
    <w:p w:rsidR="00307B3D" w:rsidRDefault="00307B3D">
      <w:pPr>
        <w:pStyle w:val="NormalText"/>
        <w:rPr>
          <w:sz w:val="18"/>
          <w:szCs w:val="18"/>
        </w:rPr>
      </w:pPr>
      <w:r>
        <w:rPr>
          <w:sz w:val="18"/>
          <w:szCs w:val="18"/>
        </w:rPr>
        <w:t>Bloom's:  Understand</w:t>
      </w:r>
    </w:p>
    <w:p w:rsidR="00307B3D" w:rsidRDefault="00307B3D">
      <w:pPr>
        <w:pStyle w:val="NormalText"/>
        <w:rPr>
          <w:sz w:val="18"/>
          <w:szCs w:val="18"/>
        </w:rPr>
      </w:pPr>
      <w:r>
        <w:rPr>
          <w:sz w:val="18"/>
          <w:szCs w:val="18"/>
        </w:rPr>
        <w:t>AACSB:  Reflective Thinking</w:t>
      </w:r>
    </w:p>
    <w:p w:rsidR="00307B3D" w:rsidRDefault="00C52CC0">
      <w:pPr>
        <w:pStyle w:val="NormalText"/>
        <w:rPr>
          <w:sz w:val="18"/>
          <w:szCs w:val="18"/>
        </w:rPr>
      </w:pPr>
      <w:r>
        <w:rPr>
          <w:sz w:val="18"/>
          <w:szCs w:val="18"/>
        </w:rPr>
        <w:t>Accessible/AICPA:</w:t>
      </w:r>
      <w:r w:rsidR="00307B3D">
        <w:rPr>
          <w:sz w:val="18"/>
          <w:szCs w:val="18"/>
        </w:rPr>
        <w:t xml:space="preserve">  BB Critical thinking; FN Measurement; Keyboard Navigation</w:t>
      </w:r>
    </w:p>
    <w:p w:rsidR="00307B3D" w:rsidRDefault="00307B3D">
      <w:pPr>
        <w:pStyle w:val="NormalText"/>
        <w:rPr>
          <w:sz w:val="18"/>
          <w:szCs w:val="18"/>
        </w:rPr>
      </w:pPr>
    </w:p>
    <w:p w:rsidR="00307B3D" w:rsidRDefault="00307B3D">
      <w:pPr>
        <w:pStyle w:val="NormalText"/>
      </w:pPr>
      <w:r>
        <w:t>45) A common component of income excluded from the calculation of non-GAAP earnings is:</w:t>
      </w:r>
    </w:p>
    <w:p w:rsidR="00307B3D" w:rsidRDefault="00307B3D">
      <w:pPr>
        <w:pStyle w:val="NormalText"/>
      </w:pPr>
      <w:r>
        <w:t>A) Interest expense.</w:t>
      </w:r>
    </w:p>
    <w:p w:rsidR="00307B3D" w:rsidRDefault="00307B3D">
      <w:pPr>
        <w:pStyle w:val="NormalText"/>
      </w:pPr>
      <w:r>
        <w:t>B) Income tax expense.</w:t>
      </w:r>
    </w:p>
    <w:p w:rsidR="00307B3D" w:rsidRDefault="00307B3D">
      <w:pPr>
        <w:pStyle w:val="NormalText"/>
      </w:pPr>
      <w:r>
        <w:t>C) Cost of goods sold.</w:t>
      </w:r>
    </w:p>
    <w:p w:rsidR="00B44057" w:rsidRDefault="00307B3D">
      <w:pPr>
        <w:pStyle w:val="NormalText"/>
      </w:pPr>
      <w:r>
        <w:t>D) Restructuring costs.</w:t>
      </w:r>
    </w:p>
    <w:p w:rsidR="00B44057" w:rsidRDefault="00B44057">
      <w:pPr>
        <w:pStyle w:val="NormalText"/>
      </w:pPr>
    </w:p>
    <w:p w:rsidR="00307B3D" w:rsidRDefault="00B44057">
      <w:pPr>
        <w:pStyle w:val="NormalText"/>
      </w:pPr>
      <w:r>
        <w:t>Answer:</w:t>
      </w:r>
      <w:r w:rsidR="00307B3D">
        <w:t xml:space="preserve">  C</w:t>
      </w:r>
    </w:p>
    <w:p w:rsidR="00307B3D" w:rsidRDefault="00B44057">
      <w:pPr>
        <w:pStyle w:val="NormalText"/>
        <w:rPr>
          <w:sz w:val="18"/>
          <w:szCs w:val="18"/>
        </w:rPr>
      </w:pPr>
      <w:r>
        <w:rPr>
          <w:sz w:val="18"/>
          <w:szCs w:val="18"/>
        </w:rPr>
        <w:t>Difficulty: 2 Medium</w:t>
      </w:r>
    </w:p>
    <w:p w:rsidR="00307B3D" w:rsidRDefault="00307B3D">
      <w:pPr>
        <w:pStyle w:val="NormalText"/>
        <w:rPr>
          <w:sz w:val="18"/>
          <w:szCs w:val="18"/>
        </w:rPr>
      </w:pPr>
      <w:r>
        <w:rPr>
          <w:sz w:val="18"/>
          <w:szCs w:val="18"/>
        </w:rPr>
        <w:t>Topic:  Earnings quality―Restructuring costs; Earnings quality―Components</w:t>
      </w:r>
    </w:p>
    <w:p w:rsidR="00307B3D" w:rsidRDefault="00307B3D">
      <w:pPr>
        <w:pStyle w:val="NormalText"/>
        <w:rPr>
          <w:sz w:val="18"/>
          <w:szCs w:val="18"/>
        </w:rPr>
      </w:pPr>
      <w:r>
        <w:rPr>
          <w:sz w:val="18"/>
          <w:szCs w:val="18"/>
        </w:rPr>
        <w:t>Learning Objective:  04-03 Discuss the components of operating and nonoperating income and their relationship to earnings quality.</w:t>
      </w:r>
    </w:p>
    <w:p w:rsidR="00307B3D" w:rsidRDefault="00307B3D">
      <w:pPr>
        <w:pStyle w:val="NormalText"/>
        <w:rPr>
          <w:sz w:val="18"/>
          <w:szCs w:val="18"/>
        </w:rPr>
      </w:pPr>
      <w:r>
        <w:rPr>
          <w:sz w:val="18"/>
          <w:szCs w:val="18"/>
        </w:rPr>
        <w:t>Bloom's:  Understand</w:t>
      </w:r>
    </w:p>
    <w:p w:rsidR="00307B3D" w:rsidRDefault="00307B3D">
      <w:pPr>
        <w:pStyle w:val="NormalText"/>
        <w:rPr>
          <w:sz w:val="18"/>
          <w:szCs w:val="18"/>
        </w:rPr>
      </w:pPr>
      <w:r>
        <w:rPr>
          <w:sz w:val="18"/>
          <w:szCs w:val="18"/>
        </w:rPr>
        <w:t>AACSB:  Reflective Thinking</w:t>
      </w:r>
    </w:p>
    <w:p w:rsidR="00307B3D" w:rsidRDefault="00C52CC0">
      <w:pPr>
        <w:pStyle w:val="NormalText"/>
        <w:rPr>
          <w:sz w:val="18"/>
          <w:szCs w:val="18"/>
        </w:rPr>
      </w:pPr>
      <w:r>
        <w:rPr>
          <w:sz w:val="18"/>
          <w:szCs w:val="18"/>
        </w:rPr>
        <w:t>Accessible/AICPA:</w:t>
      </w:r>
      <w:r w:rsidR="00307B3D">
        <w:rPr>
          <w:sz w:val="18"/>
          <w:szCs w:val="18"/>
        </w:rPr>
        <w:t xml:space="preserve">  BB Critical thinking; FN Measurement; Keyboard Navigation</w:t>
      </w:r>
    </w:p>
    <w:p w:rsidR="00307B3D" w:rsidRDefault="00307B3D">
      <w:pPr>
        <w:pStyle w:val="NormalText"/>
        <w:rPr>
          <w:sz w:val="18"/>
          <w:szCs w:val="18"/>
        </w:rPr>
      </w:pPr>
    </w:p>
    <w:p w:rsidR="00307B3D" w:rsidRDefault="00307B3D">
      <w:pPr>
        <w:pStyle w:val="NormalText"/>
      </w:pPr>
      <w:r>
        <w:t>46) The distinction between operating and nonoperating income relates to:</w:t>
      </w:r>
    </w:p>
    <w:p w:rsidR="00307B3D" w:rsidRDefault="00307B3D">
      <w:pPr>
        <w:pStyle w:val="NormalText"/>
      </w:pPr>
      <w:r>
        <w:t>A) continuity of income.</w:t>
      </w:r>
    </w:p>
    <w:p w:rsidR="00307B3D" w:rsidRDefault="00307B3D">
      <w:pPr>
        <w:pStyle w:val="NormalText"/>
      </w:pPr>
      <w:r>
        <w:t>B) primary activities of the reporting entity.</w:t>
      </w:r>
    </w:p>
    <w:p w:rsidR="00307B3D" w:rsidRDefault="00307B3D">
      <w:pPr>
        <w:pStyle w:val="NormalText"/>
      </w:pPr>
      <w:r>
        <w:t>C) consistency of income stream.</w:t>
      </w:r>
    </w:p>
    <w:p w:rsidR="00B44057" w:rsidRDefault="00307B3D">
      <w:pPr>
        <w:pStyle w:val="NormalText"/>
      </w:pPr>
      <w:r>
        <w:t>D) reliability of measurements.</w:t>
      </w:r>
    </w:p>
    <w:p w:rsidR="00B44057" w:rsidRDefault="00B44057">
      <w:pPr>
        <w:pStyle w:val="NormalText"/>
      </w:pPr>
    </w:p>
    <w:p w:rsidR="00307B3D" w:rsidRDefault="00B44057">
      <w:pPr>
        <w:pStyle w:val="NormalText"/>
      </w:pPr>
      <w:r>
        <w:t>Answer:</w:t>
      </w:r>
      <w:r w:rsidR="00307B3D">
        <w:t xml:space="preserve">  B</w:t>
      </w:r>
    </w:p>
    <w:p w:rsidR="00307B3D" w:rsidRDefault="00B44057">
      <w:pPr>
        <w:pStyle w:val="NormalText"/>
        <w:rPr>
          <w:sz w:val="18"/>
          <w:szCs w:val="18"/>
        </w:rPr>
      </w:pPr>
      <w:r>
        <w:rPr>
          <w:sz w:val="18"/>
          <w:szCs w:val="18"/>
        </w:rPr>
        <w:t>Difficulty: 2 Medium</w:t>
      </w:r>
    </w:p>
    <w:p w:rsidR="00307B3D" w:rsidRDefault="00307B3D">
      <w:pPr>
        <w:pStyle w:val="NormalText"/>
        <w:rPr>
          <w:sz w:val="18"/>
          <w:szCs w:val="18"/>
        </w:rPr>
      </w:pPr>
      <w:r>
        <w:rPr>
          <w:sz w:val="18"/>
          <w:szCs w:val="18"/>
        </w:rPr>
        <w:t>Topic:  Continuing operations―Components; Earnings quality―Components</w:t>
      </w:r>
    </w:p>
    <w:p w:rsidR="00307B3D" w:rsidRDefault="00307B3D">
      <w:pPr>
        <w:pStyle w:val="NormalText"/>
        <w:rPr>
          <w:sz w:val="18"/>
          <w:szCs w:val="18"/>
        </w:rPr>
      </w:pPr>
      <w:r>
        <w:rPr>
          <w:sz w:val="18"/>
          <w:szCs w:val="18"/>
        </w:rPr>
        <w:t>Learning Objective:  04-01 Discuss the importance of income from continuing operations and describe its components.; 04-03 Discuss the components of operating and nonoperating income and their relationship to earnings quality.</w:t>
      </w:r>
    </w:p>
    <w:p w:rsidR="00307B3D" w:rsidRDefault="00307B3D">
      <w:pPr>
        <w:pStyle w:val="NormalText"/>
        <w:rPr>
          <w:sz w:val="18"/>
          <w:szCs w:val="18"/>
        </w:rPr>
      </w:pPr>
      <w:r>
        <w:rPr>
          <w:sz w:val="18"/>
          <w:szCs w:val="18"/>
        </w:rPr>
        <w:t>Bloom's:  Understand</w:t>
      </w:r>
    </w:p>
    <w:p w:rsidR="00307B3D" w:rsidRDefault="00307B3D">
      <w:pPr>
        <w:pStyle w:val="NormalText"/>
        <w:rPr>
          <w:sz w:val="18"/>
          <w:szCs w:val="18"/>
        </w:rPr>
      </w:pPr>
      <w:r>
        <w:rPr>
          <w:sz w:val="18"/>
          <w:szCs w:val="18"/>
        </w:rPr>
        <w:t>AACSB:  Reflective Thinking</w:t>
      </w:r>
    </w:p>
    <w:p w:rsidR="00307B3D" w:rsidRDefault="00C52CC0">
      <w:pPr>
        <w:pStyle w:val="NormalText"/>
        <w:spacing w:after="240"/>
        <w:rPr>
          <w:sz w:val="18"/>
          <w:szCs w:val="18"/>
        </w:rPr>
      </w:pPr>
      <w:r>
        <w:rPr>
          <w:sz w:val="18"/>
          <w:szCs w:val="18"/>
        </w:rPr>
        <w:t>Accessible/AICPA:</w:t>
      </w:r>
      <w:r w:rsidR="00307B3D">
        <w:rPr>
          <w:sz w:val="18"/>
          <w:szCs w:val="18"/>
        </w:rPr>
        <w:t xml:space="preserve">  BB Critical thinking; FN Measurement; Keyboard Navigation</w:t>
      </w:r>
    </w:p>
    <w:p w:rsidR="00F1509A" w:rsidRDefault="00F1509A">
      <w:pPr>
        <w:rPr>
          <w:rFonts w:ascii="Times New Roman" w:hAnsi="Times New Roman"/>
          <w:color w:val="000000"/>
          <w:sz w:val="24"/>
          <w:szCs w:val="24"/>
        </w:rPr>
      </w:pPr>
      <w:r>
        <w:br w:type="page"/>
      </w:r>
    </w:p>
    <w:p w:rsidR="00307B3D" w:rsidRDefault="00307B3D">
      <w:pPr>
        <w:pStyle w:val="NormalText"/>
      </w:pPr>
      <w:r>
        <w:lastRenderedPageBreak/>
        <w:t>47) A company reports the following amounts at the end of the current year:</w:t>
      </w:r>
    </w:p>
    <w:p w:rsidR="00307B3D" w:rsidRDefault="00307B3D">
      <w:pPr>
        <w:pStyle w:val="NormalText"/>
      </w:pPr>
    </w:p>
    <w:tbl>
      <w:tblPr>
        <w:tblW w:w="0" w:type="auto"/>
        <w:tblLayout w:type="fixed"/>
        <w:tblCellMar>
          <w:left w:w="0" w:type="dxa"/>
          <w:right w:w="0" w:type="dxa"/>
        </w:tblCellMar>
        <w:tblLook w:val="0000" w:firstRow="0" w:lastRow="0" w:firstColumn="0" w:lastColumn="0" w:noHBand="0" w:noVBand="0"/>
      </w:tblPr>
      <w:tblGrid>
        <w:gridCol w:w="4320"/>
        <w:gridCol w:w="300"/>
        <w:gridCol w:w="940"/>
        <w:gridCol w:w="260"/>
      </w:tblGrid>
      <w:tr w:rsidR="00307B3D">
        <w:tc>
          <w:tcPr>
            <w:tcW w:w="4320" w:type="dxa"/>
            <w:tcBorders>
              <w:top w:val="nil"/>
              <w:left w:val="nil"/>
              <w:bottom w:val="nil"/>
              <w:right w:val="nil"/>
            </w:tcBorders>
            <w:vAlign w:val="center"/>
          </w:tcPr>
          <w:p w:rsidR="00307B3D" w:rsidRDefault="00307B3D">
            <w:pPr>
              <w:pStyle w:val="NormalText"/>
            </w:pPr>
            <w:r>
              <w:t>Sales revenue</w:t>
            </w:r>
          </w:p>
        </w:tc>
        <w:tc>
          <w:tcPr>
            <w:tcW w:w="300" w:type="dxa"/>
            <w:tcBorders>
              <w:top w:val="nil"/>
              <w:left w:val="nil"/>
              <w:bottom w:val="nil"/>
              <w:right w:val="nil"/>
            </w:tcBorders>
            <w:tcMar>
              <w:top w:w="0" w:type="dxa"/>
              <w:left w:w="0" w:type="dxa"/>
              <w:bottom w:w="0" w:type="dxa"/>
              <w:right w:w="0" w:type="dxa"/>
            </w:tcMar>
            <w:vAlign w:val="center"/>
          </w:tcPr>
          <w:p w:rsidR="00307B3D" w:rsidRDefault="00307B3D">
            <w:pPr>
              <w:pStyle w:val="NormalText"/>
              <w:jc w:val="right"/>
            </w:pPr>
            <w:r>
              <w:t>$</w:t>
            </w:r>
          </w:p>
        </w:tc>
        <w:tc>
          <w:tcPr>
            <w:tcW w:w="940" w:type="dxa"/>
            <w:tcBorders>
              <w:top w:val="nil"/>
              <w:left w:val="nil"/>
              <w:bottom w:val="nil"/>
              <w:right w:val="nil"/>
            </w:tcBorders>
            <w:tcMar>
              <w:top w:w="0" w:type="dxa"/>
              <w:left w:w="0" w:type="dxa"/>
              <w:bottom w:w="0" w:type="dxa"/>
              <w:right w:w="0" w:type="dxa"/>
            </w:tcMar>
            <w:vAlign w:val="center"/>
          </w:tcPr>
          <w:p w:rsidR="00307B3D" w:rsidRDefault="00307B3D">
            <w:pPr>
              <w:pStyle w:val="NormalText"/>
              <w:jc w:val="right"/>
            </w:pPr>
            <w:r>
              <w:t>860,000</w:t>
            </w:r>
          </w:p>
        </w:tc>
        <w:tc>
          <w:tcPr>
            <w:tcW w:w="260" w:type="dxa"/>
            <w:tcBorders>
              <w:top w:val="nil"/>
              <w:left w:val="nil"/>
              <w:bottom w:val="nil"/>
              <w:right w:val="nil"/>
            </w:tcBorders>
            <w:tcMar>
              <w:top w:w="0" w:type="dxa"/>
              <w:left w:w="0" w:type="dxa"/>
              <w:bottom w:w="0" w:type="dxa"/>
              <w:right w:w="0" w:type="dxa"/>
            </w:tcMar>
            <w:vAlign w:val="center"/>
          </w:tcPr>
          <w:p w:rsidR="00307B3D" w:rsidRDefault="00307B3D">
            <w:pPr>
              <w:pStyle w:val="NormalText"/>
              <w:jc w:val="right"/>
            </w:pPr>
            <w:r>
              <w:t> </w:t>
            </w:r>
          </w:p>
        </w:tc>
      </w:tr>
      <w:tr w:rsidR="00307B3D">
        <w:tc>
          <w:tcPr>
            <w:tcW w:w="4320" w:type="dxa"/>
            <w:tcBorders>
              <w:top w:val="nil"/>
              <w:left w:val="nil"/>
              <w:bottom w:val="nil"/>
              <w:right w:val="nil"/>
            </w:tcBorders>
            <w:vAlign w:val="center"/>
          </w:tcPr>
          <w:p w:rsidR="00307B3D" w:rsidRDefault="00307B3D">
            <w:pPr>
              <w:pStyle w:val="NormalText"/>
            </w:pPr>
            <w:r>
              <w:t>Selling expenses</w:t>
            </w:r>
          </w:p>
        </w:tc>
        <w:tc>
          <w:tcPr>
            <w:tcW w:w="300" w:type="dxa"/>
            <w:tcBorders>
              <w:top w:val="nil"/>
              <w:left w:val="nil"/>
              <w:bottom w:val="nil"/>
              <w:right w:val="nil"/>
            </w:tcBorders>
            <w:tcMar>
              <w:top w:w="0" w:type="dxa"/>
              <w:left w:w="0" w:type="dxa"/>
              <w:bottom w:w="0" w:type="dxa"/>
              <w:right w:w="0" w:type="dxa"/>
            </w:tcMar>
            <w:vAlign w:val="center"/>
          </w:tcPr>
          <w:p w:rsidR="00307B3D" w:rsidRDefault="00307B3D">
            <w:pPr>
              <w:pStyle w:val="NormalText"/>
              <w:jc w:val="right"/>
            </w:pPr>
            <w:r>
              <w:t> </w:t>
            </w:r>
          </w:p>
        </w:tc>
        <w:tc>
          <w:tcPr>
            <w:tcW w:w="940" w:type="dxa"/>
            <w:tcBorders>
              <w:top w:val="nil"/>
              <w:left w:val="nil"/>
              <w:bottom w:val="nil"/>
              <w:right w:val="nil"/>
            </w:tcBorders>
            <w:tcMar>
              <w:top w:w="0" w:type="dxa"/>
              <w:left w:w="0" w:type="dxa"/>
              <w:bottom w:w="0" w:type="dxa"/>
              <w:right w:w="0" w:type="dxa"/>
            </w:tcMar>
            <w:vAlign w:val="center"/>
          </w:tcPr>
          <w:p w:rsidR="00307B3D" w:rsidRDefault="00307B3D">
            <w:pPr>
              <w:pStyle w:val="NormalText"/>
              <w:jc w:val="right"/>
            </w:pPr>
            <w:r>
              <w:t>250,000</w:t>
            </w:r>
          </w:p>
        </w:tc>
        <w:tc>
          <w:tcPr>
            <w:tcW w:w="260" w:type="dxa"/>
            <w:tcBorders>
              <w:top w:val="nil"/>
              <w:left w:val="nil"/>
              <w:bottom w:val="nil"/>
              <w:right w:val="nil"/>
            </w:tcBorders>
            <w:tcMar>
              <w:top w:w="0" w:type="dxa"/>
              <w:left w:w="0" w:type="dxa"/>
              <w:bottom w:w="0" w:type="dxa"/>
              <w:right w:w="0" w:type="dxa"/>
            </w:tcMar>
            <w:vAlign w:val="center"/>
          </w:tcPr>
          <w:p w:rsidR="00307B3D" w:rsidRDefault="00307B3D">
            <w:pPr>
              <w:pStyle w:val="NormalText"/>
              <w:jc w:val="right"/>
            </w:pPr>
            <w:r>
              <w:t> </w:t>
            </w:r>
          </w:p>
        </w:tc>
      </w:tr>
      <w:tr w:rsidR="00307B3D">
        <w:tc>
          <w:tcPr>
            <w:tcW w:w="4320" w:type="dxa"/>
            <w:tcBorders>
              <w:top w:val="nil"/>
              <w:left w:val="nil"/>
              <w:bottom w:val="nil"/>
              <w:right w:val="nil"/>
            </w:tcBorders>
            <w:shd w:val="clear" w:color="auto" w:fill="FFFFFF"/>
            <w:vAlign w:val="center"/>
          </w:tcPr>
          <w:p w:rsidR="00307B3D" w:rsidRDefault="00307B3D">
            <w:pPr>
              <w:pStyle w:val="NormalText"/>
            </w:pPr>
            <w:r>
              <w:t>Gain on the sale of land</w:t>
            </w:r>
          </w:p>
        </w:tc>
        <w:tc>
          <w:tcPr>
            <w:tcW w:w="300" w:type="dxa"/>
            <w:tcBorders>
              <w:top w:val="nil"/>
              <w:left w:val="nil"/>
              <w:bottom w:val="nil"/>
              <w:right w:val="nil"/>
            </w:tcBorders>
            <w:tcMar>
              <w:top w:w="0" w:type="dxa"/>
              <w:left w:w="0" w:type="dxa"/>
              <w:bottom w:w="0" w:type="dxa"/>
              <w:right w:w="0" w:type="dxa"/>
            </w:tcMar>
            <w:vAlign w:val="center"/>
          </w:tcPr>
          <w:p w:rsidR="00307B3D" w:rsidRDefault="00307B3D">
            <w:pPr>
              <w:pStyle w:val="NormalText"/>
              <w:jc w:val="right"/>
            </w:pPr>
            <w:r>
              <w:t> </w:t>
            </w:r>
          </w:p>
        </w:tc>
        <w:tc>
          <w:tcPr>
            <w:tcW w:w="940" w:type="dxa"/>
            <w:tcBorders>
              <w:top w:val="nil"/>
              <w:left w:val="nil"/>
              <w:bottom w:val="nil"/>
              <w:right w:val="nil"/>
            </w:tcBorders>
            <w:tcMar>
              <w:top w:w="0" w:type="dxa"/>
              <w:left w:w="0" w:type="dxa"/>
              <w:bottom w:w="0" w:type="dxa"/>
              <w:right w:w="0" w:type="dxa"/>
            </w:tcMar>
            <w:vAlign w:val="center"/>
          </w:tcPr>
          <w:p w:rsidR="00307B3D" w:rsidRDefault="00307B3D">
            <w:pPr>
              <w:pStyle w:val="NormalText"/>
              <w:jc w:val="right"/>
            </w:pPr>
            <w:r>
              <w:t>30,000</w:t>
            </w:r>
          </w:p>
        </w:tc>
        <w:tc>
          <w:tcPr>
            <w:tcW w:w="260" w:type="dxa"/>
            <w:tcBorders>
              <w:top w:val="nil"/>
              <w:left w:val="nil"/>
              <w:bottom w:val="nil"/>
              <w:right w:val="nil"/>
            </w:tcBorders>
            <w:tcMar>
              <w:top w:w="0" w:type="dxa"/>
              <w:left w:w="0" w:type="dxa"/>
              <w:bottom w:w="0" w:type="dxa"/>
              <w:right w:w="0" w:type="dxa"/>
            </w:tcMar>
            <w:vAlign w:val="center"/>
          </w:tcPr>
          <w:p w:rsidR="00307B3D" w:rsidRDefault="00307B3D">
            <w:pPr>
              <w:pStyle w:val="NormalText"/>
              <w:jc w:val="right"/>
            </w:pPr>
            <w:r>
              <w:t> </w:t>
            </w:r>
          </w:p>
        </w:tc>
      </w:tr>
      <w:tr w:rsidR="00307B3D">
        <w:tc>
          <w:tcPr>
            <w:tcW w:w="4320" w:type="dxa"/>
            <w:tcBorders>
              <w:top w:val="nil"/>
              <w:left w:val="nil"/>
              <w:bottom w:val="nil"/>
              <w:right w:val="nil"/>
            </w:tcBorders>
            <w:vAlign w:val="center"/>
          </w:tcPr>
          <w:p w:rsidR="00307B3D" w:rsidRDefault="00307B3D">
            <w:pPr>
              <w:pStyle w:val="NormalText"/>
            </w:pPr>
            <w:r>
              <w:t>Interest expense</w:t>
            </w:r>
          </w:p>
        </w:tc>
        <w:tc>
          <w:tcPr>
            <w:tcW w:w="300" w:type="dxa"/>
            <w:tcBorders>
              <w:top w:val="nil"/>
              <w:left w:val="nil"/>
              <w:bottom w:val="nil"/>
              <w:right w:val="nil"/>
            </w:tcBorders>
            <w:tcMar>
              <w:top w:w="0" w:type="dxa"/>
              <w:left w:w="0" w:type="dxa"/>
              <w:bottom w:w="0" w:type="dxa"/>
              <w:right w:w="0" w:type="dxa"/>
            </w:tcMar>
            <w:vAlign w:val="center"/>
          </w:tcPr>
          <w:p w:rsidR="00307B3D" w:rsidRDefault="00307B3D">
            <w:pPr>
              <w:pStyle w:val="NormalText"/>
              <w:jc w:val="right"/>
            </w:pPr>
            <w:r>
              <w:t> </w:t>
            </w:r>
          </w:p>
        </w:tc>
        <w:tc>
          <w:tcPr>
            <w:tcW w:w="940" w:type="dxa"/>
            <w:tcBorders>
              <w:top w:val="nil"/>
              <w:left w:val="nil"/>
              <w:bottom w:val="nil"/>
              <w:right w:val="nil"/>
            </w:tcBorders>
            <w:tcMar>
              <w:top w:w="0" w:type="dxa"/>
              <w:left w:w="0" w:type="dxa"/>
              <w:bottom w:w="0" w:type="dxa"/>
              <w:right w:w="0" w:type="dxa"/>
            </w:tcMar>
            <w:vAlign w:val="center"/>
          </w:tcPr>
          <w:p w:rsidR="00307B3D" w:rsidRDefault="00307B3D">
            <w:pPr>
              <w:pStyle w:val="NormalText"/>
              <w:jc w:val="right"/>
            </w:pPr>
            <w:r>
              <w:t>10,000</w:t>
            </w:r>
          </w:p>
        </w:tc>
        <w:tc>
          <w:tcPr>
            <w:tcW w:w="260" w:type="dxa"/>
            <w:tcBorders>
              <w:top w:val="nil"/>
              <w:left w:val="nil"/>
              <w:bottom w:val="nil"/>
              <w:right w:val="nil"/>
            </w:tcBorders>
            <w:tcMar>
              <w:top w:w="0" w:type="dxa"/>
              <w:left w:w="0" w:type="dxa"/>
              <w:bottom w:w="0" w:type="dxa"/>
              <w:right w:w="0" w:type="dxa"/>
            </w:tcMar>
            <w:vAlign w:val="center"/>
          </w:tcPr>
          <w:p w:rsidR="00307B3D" w:rsidRDefault="00307B3D">
            <w:pPr>
              <w:pStyle w:val="NormalText"/>
              <w:jc w:val="right"/>
            </w:pPr>
            <w:r>
              <w:t> </w:t>
            </w:r>
          </w:p>
        </w:tc>
      </w:tr>
      <w:tr w:rsidR="00307B3D">
        <w:tc>
          <w:tcPr>
            <w:tcW w:w="4320" w:type="dxa"/>
            <w:tcBorders>
              <w:top w:val="nil"/>
              <w:left w:val="nil"/>
              <w:bottom w:val="nil"/>
              <w:right w:val="nil"/>
            </w:tcBorders>
            <w:vAlign w:val="center"/>
          </w:tcPr>
          <w:p w:rsidR="00307B3D" w:rsidRDefault="00307B3D">
            <w:pPr>
              <w:pStyle w:val="NormalText"/>
            </w:pPr>
            <w:r>
              <w:t>Cost of goods sold</w:t>
            </w:r>
          </w:p>
        </w:tc>
        <w:tc>
          <w:tcPr>
            <w:tcW w:w="300" w:type="dxa"/>
            <w:tcBorders>
              <w:top w:val="nil"/>
              <w:left w:val="nil"/>
              <w:bottom w:val="nil"/>
              <w:right w:val="nil"/>
            </w:tcBorders>
            <w:tcMar>
              <w:top w:w="0" w:type="dxa"/>
              <w:left w:w="0" w:type="dxa"/>
              <w:bottom w:w="0" w:type="dxa"/>
              <w:right w:w="0" w:type="dxa"/>
            </w:tcMar>
            <w:vAlign w:val="center"/>
          </w:tcPr>
          <w:p w:rsidR="00307B3D" w:rsidRDefault="00307B3D">
            <w:pPr>
              <w:pStyle w:val="NormalText"/>
              <w:jc w:val="right"/>
            </w:pPr>
            <w:r>
              <w:t> </w:t>
            </w:r>
          </w:p>
        </w:tc>
        <w:tc>
          <w:tcPr>
            <w:tcW w:w="940" w:type="dxa"/>
            <w:tcBorders>
              <w:top w:val="nil"/>
              <w:left w:val="nil"/>
              <w:bottom w:val="nil"/>
              <w:right w:val="nil"/>
            </w:tcBorders>
            <w:tcMar>
              <w:top w:w="0" w:type="dxa"/>
              <w:left w:w="0" w:type="dxa"/>
              <w:bottom w:w="0" w:type="dxa"/>
              <w:right w:w="0" w:type="dxa"/>
            </w:tcMar>
            <w:vAlign w:val="center"/>
          </w:tcPr>
          <w:p w:rsidR="00307B3D" w:rsidRDefault="00307B3D">
            <w:pPr>
              <w:pStyle w:val="NormalText"/>
              <w:jc w:val="right"/>
            </w:pPr>
            <w:r>
              <w:t>520,000</w:t>
            </w:r>
          </w:p>
        </w:tc>
        <w:tc>
          <w:tcPr>
            <w:tcW w:w="260" w:type="dxa"/>
            <w:tcBorders>
              <w:top w:val="nil"/>
              <w:left w:val="nil"/>
              <w:bottom w:val="nil"/>
              <w:right w:val="nil"/>
            </w:tcBorders>
            <w:tcMar>
              <w:top w:w="0" w:type="dxa"/>
              <w:left w:w="0" w:type="dxa"/>
              <w:bottom w:w="0" w:type="dxa"/>
              <w:right w:w="0" w:type="dxa"/>
            </w:tcMar>
            <w:vAlign w:val="center"/>
          </w:tcPr>
          <w:p w:rsidR="00307B3D" w:rsidRDefault="00307B3D">
            <w:pPr>
              <w:pStyle w:val="NormalText"/>
              <w:jc w:val="right"/>
            </w:pPr>
            <w:r>
              <w:t> </w:t>
            </w:r>
          </w:p>
        </w:tc>
      </w:tr>
    </w:tbl>
    <w:p w:rsidR="00307B3D" w:rsidRDefault="00307B3D">
      <w:pPr>
        <w:pStyle w:val="NormalText"/>
      </w:pPr>
    </w:p>
    <w:p w:rsidR="00307B3D" w:rsidRDefault="00307B3D">
      <w:pPr>
        <w:pStyle w:val="NormalText"/>
      </w:pPr>
      <w:r>
        <w:t>Under normal circumstances (ignoring tax effects), permanent earnings would be computed as:</w:t>
      </w:r>
    </w:p>
    <w:p w:rsidR="00307B3D" w:rsidRDefault="00307B3D">
      <w:pPr>
        <w:pStyle w:val="NormalText"/>
      </w:pPr>
      <w:r>
        <w:t>A) $90,000.</w:t>
      </w:r>
    </w:p>
    <w:p w:rsidR="00307B3D" w:rsidRDefault="00307B3D">
      <w:pPr>
        <w:pStyle w:val="NormalText"/>
      </w:pPr>
      <w:r>
        <w:t>B) $110,000.</w:t>
      </w:r>
    </w:p>
    <w:p w:rsidR="00307B3D" w:rsidRDefault="00307B3D">
      <w:pPr>
        <w:pStyle w:val="NormalText"/>
      </w:pPr>
      <w:r>
        <w:t>C) $80,000.</w:t>
      </w:r>
    </w:p>
    <w:p w:rsidR="00B44057" w:rsidRDefault="00307B3D">
      <w:pPr>
        <w:pStyle w:val="NormalText"/>
      </w:pPr>
      <w:r>
        <w:t>D) $50,000.</w:t>
      </w:r>
    </w:p>
    <w:p w:rsidR="00B44057" w:rsidRDefault="00B44057">
      <w:pPr>
        <w:pStyle w:val="NormalText"/>
      </w:pPr>
    </w:p>
    <w:p w:rsidR="00307B3D" w:rsidRDefault="00B44057">
      <w:pPr>
        <w:pStyle w:val="NormalText"/>
      </w:pPr>
      <w:r>
        <w:t>Answer:</w:t>
      </w:r>
      <w:r w:rsidR="00307B3D">
        <w:t xml:space="preserve">  C</w:t>
      </w:r>
    </w:p>
    <w:p w:rsidR="00307B3D" w:rsidRDefault="00307B3D">
      <w:pPr>
        <w:pStyle w:val="NormalText"/>
      </w:pPr>
      <w:r>
        <w:t>Explanation:  $860,000 − $520,000 − $250,000 − $10,000 = $80,000</w:t>
      </w:r>
    </w:p>
    <w:p w:rsidR="00307B3D" w:rsidRDefault="00B44057">
      <w:pPr>
        <w:pStyle w:val="NormalText"/>
        <w:rPr>
          <w:sz w:val="18"/>
          <w:szCs w:val="18"/>
        </w:rPr>
      </w:pPr>
      <w:r>
        <w:rPr>
          <w:sz w:val="18"/>
          <w:szCs w:val="18"/>
        </w:rPr>
        <w:t>Difficulty: 2 Medium</w:t>
      </w:r>
    </w:p>
    <w:p w:rsidR="00307B3D" w:rsidRDefault="00307B3D">
      <w:pPr>
        <w:pStyle w:val="NormalText"/>
        <w:rPr>
          <w:sz w:val="18"/>
          <w:szCs w:val="18"/>
        </w:rPr>
      </w:pPr>
      <w:r>
        <w:rPr>
          <w:sz w:val="18"/>
          <w:szCs w:val="18"/>
        </w:rPr>
        <w:t>Topic:  Earnings quality―Components</w:t>
      </w:r>
    </w:p>
    <w:p w:rsidR="00307B3D" w:rsidRDefault="00307B3D">
      <w:pPr>
        <w:pStyle w:val="NormalText"/>
        <w:rPr>
          <w:sz w:val="18"/>
          <w:szCs w:val="18"/>
        </w:rPr>
      </w:pPr>
      <w:r>
        <w:rPr>
          <w:sz w:val="18"/>
          <w:szCs w:val="18"/>
        </w:rPr>
        <w:t>Learning Objective:  04-03 Discuss the components of operating and nonoperating income and their relationship to earnings quality.</w:t>
      </w:r>
    </w:p>
    <w:p w:rsidR="00307B3D" w:rsidRDefault="00307B3D">
      <w:pPr>
        <w:pStyle w:val="NormalText"/>
        <w:rPr>
          <w:sz w:val="18"/>
          <w:szCs w:val="18"/>
        </w:rPr>
      </w:pPr>
      <w:r>
        <w:rPr>
          <w:sz w:val="18"/>
          <w:szCs w:val="18"/>
        </w:rPr>
        <w:t>Bloom's:  Apply</w:t>
      </w:r>
    </w:p>
    <w:p w:rsidR="00307B3D" w:rsidRDefault="00307B3D">
      <w:pPr>
        <w:pStyle w:val="NormalText"/>
        <w:rPr>
          <w:sz w:val="18"/>
          <w:szCs w:val="18"/>
        </w:rPr>
      </w:pPr>
      <w:r>
        <w:rPr>
          <w:sz w:val="18"/>
          <w:szCs w:val="18"/>
        </w:rPr>
        <w:t>AACSB:  Knowledge Application</w:t>
      </w:r>
    </w:p>
    <w:p w:rsidR="00307B3D" w:rsidRDefault="00C52CC0">
      <w:pPr>
        <w:pStyle w:val="NormalText"/>
        <w:rPr>
          <w:sz w:val="18"/>
          <w:szCs w:val="18"/>
        </w:rPr>
      </w:pPr>
      <w:r>
        <w:rPr>
          <w:sz w:val="18"/>
          <w:szCs w:val="18"/>
        </w:rPr>
        <w:t>Accessible/AICPA:</w:t>
      </w:r>
      <w:r w:rsidR="00307B3D">
        <w:rPr>
          <w:sz w:val="18"/>
          <w:szCs w:val="18"/>
        </w:rPr>
        <w:t xml:space="preserve">  BB Critical thinking; FN Measurement; Keyboard Navigation</w:t>
      </w:r>
    </w:p>
    <w:p w:rsidR="00307B3D" w:rsidRDefault="00307B3D">
      <w:pPr>
        <w:pStyle w:val="NormalText"/>
        <w:rPr>
          <w:sz w:val="18"/>
          <w:szCs w:val="18"/>
        </w:rPr>
      </w:pPr>
    </w:p>
    <w:p w:rsidR="00307B3D" w:rsidRDefault="00307B3D">
      <w:pPr>
        <w:pStyle w:val="NormalText"/>
      </w:pPr>
      <w:r>
        <w:t>48) The principal benefit of separately reporting discontinued operations is to enhance:</w:t>
      </w:r>
    </w:p>
    <w:p w:rsidR="00307B3D" w:rsidRDefault="00307B3D">
      <w:pPr>
        <w:pStyle w:val="NormalText"/>
      </w:pPr>
      <w:r>
        <w:t>A) predictive ability of future profitability.</w:t>
      </w:r>
    </w:p>
    <w:p w:rsidR="00307B3D" w:rsidRDefault="00307B3D">
      <w:pPr>
        <w:pStyle w:val="NormalText"/>
      </w:pPr>
      <w:r>
        <w:t>B) consistency in reporting.</w:t>
      </w:r>
    </w:p>
    <w:p w:rsidR="00307B3D" w:rsidRDefault="00307B3D">
      <w:pPr>
        <w:pStyle w:val="NormalText"/>
      </w:pPr>
      <w:r>
        <w:t>C) intraperiod continuity.</w:t>
      </w:r>
    </w:p>
    <w:p w:rsidR="00B44057" w:rsidRDefault="00307B3D">
      <w:pPr>
        <w:pStyle w:val="NormalText"/>
      </w:pPr>
      <w:r>
        <w:t>D) comprehensive reporting.</w:t>
      </w:r>
    </w:p>
    <w:p w:rsidR="00B44057" w:rsidRDefault="00B44057">
      <w:pPr>
        <w:pStyle w:val="NormalText"/>
      </w:pPr>
    </w:p>
    <w:p w:rsidR="00307B3D" w:rsidRDefault="00B44057">
      <w:pPr>
        <w:pStyle w:val="NormalText"/>
      </w:pPr>
      <w:r>
        <w:t>Answer:</w:t>
      </w:r>
      <w:r w:rsidR="00307B3D">
        <w:t xml:space="preserve">  A</w:t>
      </w:r>
    </w:p>
    <w:p w:rsidR="00307B3D" w:rsidRDefault="00B44057">
      <w:pPr>
        <w:pStyle w:val="NormalText"/>
        <w:rPr>
          <w:sz w:val="18"/>
          <w:szCs w:val="18"/>
        </w:rPr>
      </w:pPr>
      <w:r>
        <w:rPr>
          <w:sz w:val="18"/>
          <w:szCs w:val="18"/>
        </w:rPr>
        <w:t>Difficulty: 2 Medium</w:t>
      </w:r>
    </w:p>
    <w:p w:rsidR="00307B3D" w:rsidRDefault="00307B3D">
      <w:pPr>
        <w:pStyle w:val="NormalText"/>
        <w:rPr>
          <w:sz w:val="18"/>
          <w:szCs w:val="18"/>
        </w:rPr>
      </w:pPr>
      <w:r>
        <w:rPr>
          <w:sz w:val="18"/>
          <w:szCs w:val="18"/>
        </w:rPr>
        <w:t>Topic:  Discontinued operations</w:t>
      </w:r>
    </w:p>
    <w:p w:rsidR="00307B3D" w:rsidRDefault="00307B3D">
      <w:pPr>
        <w:pStyle w:val="NormalText"/>
        <w:rPr>
          <w:sz w:val="18"/>
          <w:szCs w:val="18"/>
        </w:rPr>
      </w:pPr>
      <w:r>
        <w:rPr>
          <w:sz w:val="18"/>
          <w:szCs w:val="18"/>
        </w:rPr>
        <w:t>Learning Objective:  04-04 Define what constitutes discontinued operations and describe the appropriate income statement presentation for these transactions.</w:t>
      </w:r>
    </w:p>
    <w:p w:rsidR="00307B3D" w:rsidRDefault="00307B3D">
      <w:pPr>
        <w:pStyle w:val="NormalText"/>
        <w:rPr>
          <w:sz w:val="18"/>
          <w:szCs w:val="18"/>
        </w:rPr>
      </w:pPr>
      <w:r>
        <w:rPr>
          <w:sz w:val="18"/>
          <w:szCs w:val="18"/>
        </w:rPr>
        <w:t>Bloom's:  Understand</w:t>
      </w:r>
    </w:p>
    <w:p w:rsidR="00307B3D" w:rsidRDefault="00307B3D">
      <w:pPr>
        <w:pStyle w:val="NormalText"/>
        <w:rPr>
          <w:sz w:val="18"/>
          <w:szCs w:val="18"/>
        </w:rPr>
      </w:pPr>
      <w:r>
        <w:rPr>
          <w:sz w:val="18"/>
          <w:szCs w:val="18"/>
        </w:rPr>
        <w:t>AACSB:  Reflective Thinking</w:t>
      </w:r>
    </w:p>
    <w:p w:rsidR="00307B3D" w:rsidRDefault="00C52CC0">
      <w:pPr>
        <w:pStyle w:val="NormalText"/>
        <w:spacing w:after="240"/>
        <w:rPr>
          <w:sz w:val="18"/>
          <w:szCs w:val="18"/>
        </w:rPr>
      </w:pPr>
      <w:r>
        <w:rPr>
          <w:sz w:val="18"/>
          <w:szCs w:val="18"/>
        </w:rPr>
        <w:t>Accessible/AICPA:</w:t>
      </w:r>
      <w:r w:rsidR="00307B3D">
        <w:rPr>
          <w:sz w:val="18"/>
          <w:szCs w:val="18"/>
        </w:rPr>
        <w:t xml:space="preserve">  BB Critical thinking; FN Measurement; Keyboard Navigation</w:t>
      </w:r>
    </w:p>
    <w:p w:rsidR="00F1509A" w:rsidRDefault="00F1509A">
      <w:pPr>
        <w:rPr>
          <w:rFonts w:ascii="Times New Roman" w:hAnsi="Times New Roman"/>
          <w:color w:val="000000"/>
          <w:sz w:val="24"/>
          <w:szCs w:val="24"/>
        </w:rPr>
      </w:pPr>
      <w:r>
        <w:br w:type="page"/>
      </w:r>
    </w:p>
    <w:p w:rsidR="00307B3D" w:rsidRDefault="00307B3D">
      <w:pPr>
        <w:pStyle w:val="NormalText"/>
      </w:pPr>
      <w:r>
        <w:lastRenderedPageBreak/>
        <w:t>49) The Claxton Company manufactures children's toys and also has a division that makes automobile parts. Due to a change in its strategic focus, the company sold the automobile parts division. The division qualifies as a component of the entity according to GAAP. How should Claxton report the sale in its 2018 income statement?</w:t>
      </w:r>
    </w:p>
    <w:p w:rsidR="00307B3D" w:rsidRDefault="00307B3D">
      <w:pPr>
        <w:pStyle w:val="NormalText"/>
      </w:pPr>
      <w:r>
        <w:t>A) Report it as restructuring costs.</w:t>
      </w:r>
    </w:p>
    <w:p w:rsidR="00307B3D" w:rsidRDefault="00307B3D">
      <w:pPr>
        <w:pStyle w:val="NormalText"/>
      </w:pPr>
      <w:r>
        <w:t>B) Report it as a discontinued operation.</w:t>
      </w:r>
    </w:p>
    <w:p w:rsidR="00307B3D" w:rsidRDefault="00307B3D">
      <w:pPr>
        <w:pStyle w:val="NormalText"/>
      </w:pPr>
      <w:r>
        <w:t>C) Report the income or loss from operations of the division in discontinued operations.</w:t>
      </w:r>
    </w:p>
    <w:p w:rsidR="00B44057" w:rsidRDefault="00307B3D">
      <w:pPr>
        <w:pStyle w:val="NormalText"/>
      </w:pPr>
      <w:r>
        <w:t>D) Report it as a gain on sale of investments included in income from continuing operations.</w:t>
      </w:r>
    </w:p>
    <w:p w:rsidR="00B44057" w:rsidRDefault="00B44057">
      <w:pPr>
        <w:pStyle w:val="NormalText"/>
      </w:pPr>
    </w:p>
    <w:p w:rsidR="00307B3D" w:rsidRDefault="00B44057">
      <w:pPr>
        <w:pStyle w:val="NormalText"/>
      </w:pPr>
      <w:r>
        <w:t>Answer:</w:t>
      </w:r>
      <w:r w:rsidR="00307B3D">
        <w:t xml:space="preserve">  C</w:t>
      </w:r>
    </w:p>
    <w:p w:rsidR="00307B3D" w:rsidRDefault="00B44057">
      <w:pPr>
        <w:pStyle w:val="NormalText"/>
        <w:rPr>
          <w:sz w:val="18"/>
          <w:szCs w:val="18"/>
        </w:rPr>
      </w:pPr>
      <w:r>
        <w:rPr>
          <w:sz w:val="18"/>
          <w:szCs w:val="18"/>
        </w:rPr>
        <w:t>Difficulty: 2 Medium</w:t>
      </w:r>
    </w:p>
    <w:p w:rsidR="00307B3D" w:rsidRDefault="00307B3D">
      <w:pPr>
        <w:pStyle w:val="NormalText"/>
        <w:rPr>
          <w:sz w:val="18"/>
          <w:szCs w:val="18"/>
        </w:rPr>
      </w:pPr>
      <w:r>
        <w:rPr>
          <w:sz w:val="18"/>
          <w:szCs w:val="18"/>
        </w:rPr>
        <w:t>Topic:  Discontinued operations</w:t>
      </w:r>
    </w:p>
    <w:p w:rsidR="00307B3D" w:rsidRDefault="00307B3D">
      <w:pPr>
        <w:pStyle w:val="NormalText"/>
        <w:rPr>
          <w:sz w:val="18"/>
          <w:szCs w:val="18"/>
        </w:rPr>
      </w:pPr>
      <w:r>
        <w:rPr>
          <w:sz w:val="18"/>
          <w:szCs w:val="18"/>
        </w:rPr>
        <w:t>Learning Objective:  04-04 Define what constitutes discontinued operations and describe the appropriate income statement presentation for these transactions.</w:t>
      </w:r>
    </w:p>
    <w:p w:rsidR="00307B3D" w:rsidRDefault="00307B3D">
      <w:pPr>
        <w:pStyle w:val="NormalText"/>
        <w:rPr>
          <w:sz w:val="18"/>
          <w:szCs w:val="18"/>
        </w:rPr>
      </w:pPr>
      <w:r>
        <w:rPr>
          <w:sz w:val="18"/>
          <w:szCs w:val="18"/>
        </w:rPr>
        <w:t>Bloom's:  Understand</w:t>
      </w:r>
    </w:p>
    <w:p w:rsidR="00307B3D" w:rsidRDefault="00307B3D">
      <w:pPr>
        <w:pStyle w:val="NormalText"/>
        <w:rPr>
          <w:sz w:val="18"/>
          <w:szCs w:val="18"/>
        </w:rPr>
      </w:pPr>
      <w:r>
        <w:rPr>
          <w:sz w:val="18"/>
          <w:szCs w:val="18"/>
        </w:rPr>
        <w:t>AACSB:  Reflective Thinking</w:t>
      </w:r>
    </w:p>
    <w:p w:rsidR="00307B3D" w:rsidRDefault="00C52CC0">
      <w:pPr>
        <w:pStyle w:val="NormalText"/>
        <w:rPr>
          <w:sz w:val="18"/>
          <w:szCs w:val="18"/>
        </w:rPr>
      </w:pPr>
      <w:r>
        <w:rPr>
          <w:sz w:val="18"/>
          <w:szCs w:val="18"/>
        </w:rPr>
        <w:t>Accessible/AICPA:</w:t>
      </w:r>
      <w:r w:rsidR="00307B3D">
        <w:rPr>
          <w:sz w:val="18"/>
          <w:szCs w:val="18"/>
        </w:rPr>
        <w:t xml:space="preserve">  BB Critical thinking; FN Measurement; Keyboard Navigation</w:t>
      </w:r>
    </w:p>
    <w:p w:rsidR="00307B3D" w:rsidRDefault="00307B3D">
      <w:pPr>
        <w:pStyle w:val="NormalText"/>
        <w:rPr>
          <w:sz w:val="18"/>
          <w:szCs w:val="18"/>
        </w:rPr>
      </w:pPr>
    </w:p>
    <w:p w:rsidR="00307B3D" w:rsidRDefault="00307B3D">
      <w:pPr>
        <w:pStyle w:val="NormalText"/>
      </w:pPr>
      <w:r>
        <w:t>50) On August 1, 2018, Rocket Retailers adopted a plan to discontinue its catalog sales division, which qualifies as a separate component of the business according to GAAP regarding discontinued operations. The disposal of the division was expected to be concluded by June 30, 2019. On January 31, 2019, Rocket's fiscal year-end, the following information relative to the discontinued division was accumulated:</w:t>
      </w:r>
    </w:p>
    <w:p w:rsidR="00307B3D" w:rsidRDefault="00307B3D">
      <w:pPr>
        <w:pStyle w:val="NormalText"/>
      </w:pPr>
    </w:p>
    <w:tbl>
      <w:tblPr>
        <w:tblW w:w="0" w:type="auto"/>
        <w:tblLayout w:type="fixed"/>
        <w:tblCellMar>
          <w:left w:w="0" w:type="dxa"/>
          <w:right w:w="0" w:type="dxa"/>
        </w:tblCellMar>
        <w:tblLook w:val="0000" w:firstRow="0" w:lastRow="0" w:firstColumn="0" w:lastColumn="0" w:noHBand="0" w:noVBand="0"/>
      </w:tblPr>
      <w:tblGrid>
        <w:gridCol w:w="5760"/>
        <w:gridCol w:w="280"/>
        <w:gridCol w:w="960"/>
      </w:tblGrid>
      <w:tr w:rsidR="00307B3D">
        <w:tc>
          <w:tcPr>
            <w:tcW w:w="5760" w:type="dxa"/>
            <w:tcBorders>
              <w:top w:val="nil"/>
              <w:left w:val="nil"/>
              <w:bottom w:val="nil"/>
              <w:right w:val="nil"/>
            </w:tcBorders>
            <w:vAlign w:val="center"/>
          </w:tcPr>
          <w:p w:rsidR="00307B3D" w:rsidRDefault="00307B3D">
            <w:pPr>
              <w:pStyle w:val="NormalText"/>
            </w:pPr>
            <w:r>
              <w:t>Operating loss Feb. 1, 2018–Jan. 31, 2019</w:t>
            </w:r>
          </w:p>
        </w:tc>
        <w:tc>
          <w:tcPr>
            <w:tcW w:w="280" w:type="dxa"/>
            <w:tcBorders>
              <w:top w:val="nil"/>
              <w:left w:val="nil"/>
              <w:bottom w:val="nil"/>
              <w:right w:val="nil"/>
            </w:tcBorders>
            <w:tcMar>
              <w:top w:w="0" w:type="dxa"/>
              <w:left w:w="0" w:type="dxa"/>
              <w:bottom w:w="0" w:type="dxa"/>
              <w:right w:w="0" w:type="dxa"/>
            </w:tcMar>
            <w:vAlign w:val="center"/>
          </w:tcPr>
          <w:p w:rsidR="00307B3D" w:rsidRDefault="00307B3D">
            <w:pPr>
              <w:pStyle w:val="NormalText"/>
              <w:jc w:val="right"/>
            </w:pPr>
            <w:r>
              <w:t>$</w:t>
            </w:r>
          </w:p>
        </w:tc>
        <w:tc>
          <w:tcPr>
            <w:tcW w:w="960" w:type="dxa"/>
            <w:tcBorders>
              <w:top w:val="nil"/>
              <w:left w:val="nil"/>
              <w:bottom w:val="nil"/>
              <w:right w:val="nil"/>
            </w:tcBorders>
            <w:tcMar>
              <w:top w:w="0" w:type="dxa"/>
              <w:left w:w="0" w:type="dxa"/>
              <w:bottom w:w="0" w:type="dxa"/>
              <w:right w:w="0" w:type="dxa"/>
            </w:tcMar>
            <w:vAlign w:val="center"/>
          </w:tcPr>
          <w:p w:rsidR="00307B3D" w:rsidRDefault="00307B3D">
            <w:pPr>
              <w:pStyle w:val="NormalText"/>
              <w:jc w:val="right"/>
            </w:pPr>
            <w:r>
              <w:t>115,000</w:t>
            </w:r>
          </w:p>
        </w:tc>
      </w:tr>
      <w:tr w:rsidR="00307B3D">
        <w:tc>
          <w:tcPr>
            <w:tcW w:w="5760" w:type="dxa"/>
            <w:tcBorders>
              <w:top w:val="nil"/>
              <w:left w:val="nil"/>
              <w:bottom w:val="nil"/>
              <w:right w:val="nil"/>
            </w:tcBorders>
            <w:shd w:val="clear" w:color="auto" w:fill="FFFFFF"/>
            <w:vAlign w:val="center"/>
          </w:tcPr>
          <w:p w:rsidR="00307B3D" w:rsidRDefault="00307B3D">
            <w:pPr>
              <w:pStyle w:val="NormalText"/>
            </w:pPr>
            <w:r>
              <w:t>Estimated operating losses, Feb. 1–June 30, 2019</w:t>
            </w:r>
          </w:p>
        </w:tc>
        <w:tc>
          <w:tcPr>
            <w:tcW w:w="280" w:type="dxa"/>
            <w:tcBorders>
              <w:top w:val="nil"/>
              <w:left w:val="nil"/>
              <w:bottom w:val="nil"/>
              <w:right w:val="nil"/>
            </w:tcBorders>
            <w:tcMar>
              <w:top w:w="0" w:type="dxa"/>
              <w:left w:w="0" w:type="dxa"/>
              <w:bottom w:w="0" w:type="dxa"/>
              <w:right w:w="0" w:type="dxa"/>
            </w:tcMar>
            <w:vAlign w:val="center"/>
          </w:tcPr>
          <w:p w:rsidR="00307B3D" w:rsidRDefault="00307B3D">
            <w:pPr>
              <w:pStyle w:val="NormalText"/>
              <w:jc w:val="right"/>
            </w:pPr>
            <w:r>
              <w:t> </w:t>
            </w:r>
          </w:p>
        </w:tc>
        <w:tc>
          <w:tcPr>
            <w:tcW w:w="960" w:type="dxa"/>
            <w:tcBorders>
              <w:top w:val="nil"/>
              <w:left w:val="nil"/>
              <w:bottom w:val="nil"/>
              <w:right w:val="nil"/>
            </w:tcBorders>
            <w:tcMar>
              <w:top w:w="0" w:type="dxa"/>
              <w:left w:w="0" w:type="dxa"/>
              <w:bottom w:w="0" w:type="dxa"/>
              <w:right w:w="0" w:type="dxa"/>
            </w:tcMar>
            <w:vAlign w:val="center"/>
          </w:tcPr>
          <w:p w:rsidR="00307B3D" w:rsidRDefault="00307B3D">
            <w:pPr>
              <w:pStyle w:val="NormalText"/>
              <w:jc w:val="right"/>
            </w:pPr>
            <w:r>
              <w:t>80,000</w:t>
            </w:r>
          </w:p>
        </w:tc>
      </w:tr>
      <w:tr w:rsidR="00307B3D">
        <w:tc>
          <w:tcPr>
            <w:tcW w:w="5760" w:type="dxa"/>
            <w:tcBorders>
              <w:top w:val="nil"/>
              <w:left w:val="nil"/>
              <w:bottom w:val="nil"/>
              <w:right w:val="nil"/>
            </w:tcBorders>
            <w:vAlign w:val="center"/>
          </w:tcPr>
          <w:p w:rsidR="00307B3D" w:rsidRDefault="00307B3D">
            <w:pPr>
              <w:pStyle w:val="NormalText"/>
            </w:pPr>
            <w:r>
              <w:t>Impairment of division assets at Jan. 31, 2019</w:t>
            </w:r>
          </w:p>
        </w:tc>
        <w:tc>
          <w:tcPr>
            <w:tcW w:w="280" w:type="dxa"/>
            <w:tcBorders>
              <w:top w:val="nil"/>
              <w:left w:val="nil"/>
              <w:bottom w:val="nil"/>
              <w:right w:val="nil"/>
            </w:tcBorders>
            <w:tcMar>
              <w:top w:w="0" w:type="dxa"/>
              <w:left w:w="0" w:type="dxa"/>
              <w:bottom w:w="0" w:type="dxa"/>
              <w:right w:w="0" w:type="dxa"/>
            </w:tcMar>
            <w:vAlign w:val="center"/>
          </w:tcPr>
          <w:p w:rsidR="00307B3D" w:rsidRDefault="00307B3D">
            <w:pPr>
              <w:pStyle w:val="NormalText"/>
              <w:jc w:val="right"/>
            </w:pPr>
            <w:r>
              <w:t> </w:t>
            </w:r>
          </w:p>
        </w:tc>
        <w:tc>
          <w:tcPr>
            <w:tcW w:w="960" w:type="dxa"/>
            <w:tcBorders>
              <w:top w:val="nil"/>
              <w:left w:val="nil"/>
              <w:bottom w:val="nil"/>
              <w:right w:val="nil"/>
            </w:tcBorders>
            <w:tcMar>
              <w:top w:w="0" w:type="dxa"/>
              <w:left w:w="0" w:type="dxa"/>
              <w:bottom w:w="0" w:type="dxa"/>
              <w:right w:w="0" w:type="dxa"/>
            </w:tcMar>
            <w:vAlign w:val="center"/>
          </w:tcPr>
          <w:p w:rsidR="00307B3D" w:rsidRDefault="00307B3D">
            <w:pPr>
              <w:pStyle w:val="NormalText"/>
              <w:jc w:val="right"/>
            </w:pPr>
            <w:r>
              <w:t>10,000</w:t>
            </w:r>
          </w:p>
        </w:tc>
      </w:tr>
    </w:tbl>
    <w:p w:rsidR="00307B3D" w:rsidRDefault="00307B3D">
      <w:pPr>
        <w:pStyle w:val="NormalText"/>
      </w:pPr>
    </w:p>
    <w:p w:rsidR="00307B3D" w:rsidRDefault="00307B3D">
      <w:pPr>
        <w:pStyle w:val="NormalText"/>
      </w:pPr>
      <w:r>
        <w:t>In its income statement for the year ended January 31, 2019, Rocket would report a before-tax loss on discontinued operations of:</w:t>
      </w:r>
    </w:p>
    <w:p w:rsidR="00307B3D" w:rsidRDefault="00307B3D">
      <w:pPr>
        <w:pStyle w:val="NormalText"/>
      </w:pPr>
      <w:r>
        <w:t>A) $(115,000).</w:t>
      </w:r>
    </w:p>
    <w:p w:rsidR="00307B3D" w:rsidRDefault="00307B3D">
      <w:pPr>
        <w:pStyle w:val="NormalText"/>
      </w:pPr>
      <w:r>
        <w:t>B) $(195,000).</w:t>
      </w:r>
    </w:p>
    <w:p w:rsidR="00307B3D" w:rsidRDefault="00307B3D">
      <w:pPr>
        <w:pStyle w:val="NormalText"/>
      </w:pPr>
      <w:r>
        <w:t>C) $(65,000).</w:t>
      </w:r>
    </w:p>
    <w:p w:rsidR="00B44057" w:rsidRDefault="00307B3D">
      <w:pPr>
        <w:pStyle w:val="NormalText"/>
      </w:pPr>
      <w:r>
        <w:t>D) $(125,000).</w:t>
      </w:r>
    </w:p>
    <w:p w:rsidR="00B44057" w:rsidRDefault="00B44057">
      <w:pPr>
        <w:pStyle w:val="NormalText"/>
      </w:pPr>
    </w:p>
    <w:p w:rsidR="00307B3D" w:rsidRDefault="00B44057">
      <w:pPr>
        <w:pStyle w:val="NormalText"/>
      </w:pPr>
      <w:r>
        <w:t>Answer:</w:t>
      </w:r>
      <w:r w:rsidR="00307B3D">
        <w:t xml:space="preserve">  D</w:t>
      </w:r>
    </w:p>
    <w:p w:rsidR="00307B3D" w:rsidRDefault="00307B3D">
      <w:pPr>
        <w:pStyle w:val="NormalText"/>
      </w:pPr>
      <w:r>
        <w:t>Explanation:  $(115,000) + $(10,000) = $(125,000)</w:t>
      </w:r>
    </w:p>
    <w:p w:rsidR="00307B3D" w:rsidRDefault="00B44057">
      <w:pPr>
        <w:pStyle w:val="NormalText"/>
        <w:rPr>
          <w:sz w:val="18"/>
          <w:szCs w:val="18"/>
        </w:rPr>
      </w:pPr>
      <w:r>
        <w:rPr>
          <w:sz w:val="18"/>
          <w:szCs w:val="18"/>
        </w:rPr>
        <w:t>Difficulty: 2 Medium</w:t>
      </w:r>
    </w:p>
    <w:p w:rsidR="00307B3D" w:rsidRDefault="00307B3D">
      <w:pPr>
        <w:pStyle w:val="NormalText"/>
        <w:rPr>
          <w:sz w:val="18"/>
          <w:szCs w:val="18"/>
        </w:rPr>
      </w:pPr>
      <w:r>
        <w:rPr>
          <w:sz w:val="18"/>
          <w:szCs w:val="18"/>
        </w:rPr>
        <w:t>Topic:  Discontinued operations</w:t>
      </w:r>
    </w:p>
    <w:p w:rsidR="00307B3D" w:rsidRDefault="00307B3D">
      <w:pPr>
        <w:pStyle w:val="NormalText"/>
        <w:rPr>
          <w:sz w:val="18"/>
          <w:szCs w:val="18"/>
        </w:rPr>
      </w:pPr>
      <w:r>
        <w:rPr>
          <w:sz w:val="18"/>
          <w:szCs w:val="18"/>
        </w:rPr>
        <w:t>Learning Objective:  04-04 Define what constitutes discontinued operations and describe the appropriate income statement presentation for these transactions.</w:t>
      </w:r>
    </w:p>
    <w:p w:rsidR="00307B3D" w:rsidRDefault="00307B3D">
      <w:pPr>
        <w:pStyle w:val="NormalText"/>
        <w:rPr>
          <w:sz w:val="18"/>
          <w:szCs w:val="18"/>
        </w:rPr>
      </w:pPr>
      <w:r>
        <w:rPr>
          <w:sz w:val="18"/>
          <w:szCs w:val="18"/>
        </w:rPr>
        <w:t>Bloom's:  Apply</w:t>
      </w:r>
    </w:p>
    <w:p w:rsidR="00307B3D" w:rsidRDefault="00307B3D">
      <w:pPr>
        <w:pStyle w:val="NormalText"/>
        <w:rPr>
          <w:sz w:val="18"/>
          <w:szCs w:val="18"/>
        </w:rPr>
      </w:pPr>
      <w:r>
        <w:rPr>
          <w:sz w:val="18"/>
          <w:szCs w:val="18"/>
        </w:rPr>
        <w:t>AACSB:  Knowledge Application</w:t>
      </w:r>
    </w:p>
    <w:p w:rsidR="00307B3D" w:rsidRDefault="00C52CC0">
      <w:pPr>
        <w:pStyle w:val="NormalText"/>
        <w:spacing w:after="240"/>
        <w:rPr>
          <w:sz w:val="18"/>
          <w:szCs w:val="18"/>
        </w:rPr>
      </w:pPr>
      <w:r>
        <w:rPr>
          <w:sz w:val="18"/>
          <w:szCs w:val="18"/>
        </w:rPr>
        <w:t>Accessible/AICPA:</w:t>
      </w:r>
      <w:r w:rsidR="00307B3D">
        <w:rPr>
          <w:sz w:val="18"/>
          <w:szCs w:val="18"/>
        </w:rPr>
        <w:t xml:space="preserve">  BB Critical thinking; FN Measurement; Keyboard Navigation</w:t>
      </w:r>
    </w:p>
    <w:p w:rsidR="00F1509A" w:rsidRDefault="00F1509A">
      <w:pPr>
        <w:rPr>
          <w:rFonts w:ascii="Times New Roman" w:hAnsi="Times New Roman"/>
          <w:color w:val="000000"/>
          <w:sz w:val="24"/>
          <w:szCs w:val="24"/>
        </w:rPr>
      </w:pPr>
      <w:r>
        <w:br w:type="page"/>
      </w:r>
    </w:p>
    <w:p w:rsidR="00307B3D" w:rsidRDefault="00307B3D">
      <w:pPr>
        <w:pStyle w:val="NormalText"/>
      </w:pPr>
      <w:r>
        <w:lastRenderedPageBreak/>
        <w:t>51) On November 1, 2018, Jamison Inc. adopted a plan to discontinue its barge division, which qualifies as a separate component of the business according to GAAP regarding discontinued operations. The disposal of the division was expected to be concluded by April 30, 2019. On December 31, 2018, the company's year-end, the following information relative to the discontinued division was accumulated:</w:t>
      </w:r>
    </w:p>
    <w:p w:rsidR="00307B3D" w:rsidRDefault="00307B3D">
      <w:pPr>
        <w:pStyle w:val="NormalText"/>
      </w:pPr>
    </w:p>
    <w:tbl>
      <w:tblPr>
        <w:tblW w:w="0" w:type="auto"/>
        <w:tblLayout w:type="fixed"/>
        <w:tblCellMar>
          <w:left w:w="0" w:type="dxa"/>
          <w:right w:w="0" w:type="dxa"/>
        </w:tblCellMar>
        <w:tblLook w:val="0000" w:firstRow="0" w:lastRow="0" w:firstColumn="0" w:lastColumn="0" w:noHBand="0" w:noVBand="0"/>
      </w:tblPr>
      <w:tblGrid>
        <w:gridCol w:w="5920"/>
        <w:gridCol w:w="280"/>
        <w:gridCol w:w="400"/>
        <w:gridCol w:w="860"/>
        <w:gridCol w:w="220"/>
      </w:tblGrid>
      <w:tr w:rsidR="00307B3D">
        <w:tc>
          <w:tcPr>
            <w:tcW w:w="5920" w:type="dxa"/>
            <w:tcBorders>
              <w:top w:val="nil"/>
              <w:left w:val="nil"/>
              <w:bottom w:val="nil"/>
              <w:right w:val="nil"/>
            </w:tcBorders>
            <w:vAlign w:val="center"/>
          </w:tcPr>
          <w:p w:rsidR="00307B3D" w:rsidRDefault="00307B3D">
            <w:pPr>
              <w:pStyle w:val="NormalText"/>
            </w:pPr>
            <w:r>
              <w:t>Operating loss Jan. 1–Dec. 31, 2018</w:t>
            </w:r>
          </w:p>
        </w:tc>
        <w:tc>
          <w:tcPr>
            <w:tcW w:w="280" w:type="dxa"/>
            <w:tcBorders>
              <w:top w:val="nil"/>
              <w:left w:val="nil"/>
              <w:bottom w:val="nil"/>
              <w:right w:val="nil"/>
            </w:tcBorders>
            <w:tcMar>
              <w:top w:w="0" w:type="dxa"/>
              <w:left w:w="0" w:type="dxa"/>
              <w:bottom w:w="0" w:type="dxa"/>
              <w:right w:w="0" w:type="dxa"/>
            </w:tcMar>
            <w:vAlign w:val="center"/>
          </w:tcPr>
          <w:p w:rsidR="00307B3D" w:rsidRDefault="00307B3D">
            <w:pPr>
              <w:pStyle w:val="NormalText"/>
              <w:jc w:val="right"/>
            </w:pPr>
            <w:r>
              <w:t>$</w:t>
            </w:r>
          </w:p>
        </w:tc>
        <w:tc>
          <w:tcPr>
            <w:tcW w:w="400" w:type="dxa"/>
            <w:tcBorders>
              <w:top w:val="nil"/>
              <w:left w:val="nil"/>
              <w:bottom w:val="nil"/>
              <w:right w:val="nil"/>
            </w:tcBorders>
            <w:tcMar>
              <w:top w:w="0" w:type="dxa"/>
              <w:left w:w="0" w:type="dxa"/>
              <w:bottom w:w="0" w:type="dxa"/>
              <w:right w:w="0" w:type="dxa"/>
            </w:tcMar>
            <w:vAlign w:val="center"/>
          </w:tcPr>
          <w:p w:rsidR="00307B3D" w:rsidRDefault="00307B3D">
            <w:pPr>
              <w:pStyle w:val="NormalText"/>
              <w:jc w:val="right"/>
            </w:pPr>
            <w:r>
              <w:t>65</w:t>
            </w:r>
          </w:p>
        </w:tc>
        <w:tc>
          <w:tcPr>
            <w:tcW w:w="860" w:type="dxa"/>
            <w:tcBorders>
              <w:top w:val="nil"/>
              <w:left w:val="nil"/>
              <w:bottom w:val="nil"/>
              <w:right w:val="nil"/>
            </w:tcBorders>
            <w:tcMar>
              <w:top w:w="0" w:type="dxa"/>
              <w:left w:w="0" w:type="dxa"/>
              <w:bottom w:w="0" w:type="dxa"/>
              <w:right w:w="0" w:type="dxa"/>
            </w:tcMar>
            <w:vAlign w:val="center"/>
          </w:tcPr>
          <w:p w:rsidR="00307B3D" w:rsidRDefault="00307B3D">
            <w:pPr>
              <w:pStyle w:val="NormalText"/>
              <w:jc w:val="right"/>
            </w:pPr>
            <w:r>
              <w:t>million</w:t>
            </w:r>
          </w:p>
        </w:tc>
        <w:tc>
          <w:tcPr>
            <w:tcW w:w="220" w:type="dxa"/>
            <w:tcBorders>
              <w:top w:val="nil"/>
              <w:left w:val="nil"/>
              <w:bottom w:val="nil"/>
              <w:right w:val="nil"/>
            </w:tcBorders>
            <w:tcMar>
              <w:top w:w="0" w:type="dxa"/>
              <w:left w:w="0" w:type="dxa"/>
              <w:bottom w:w="0" w:type="dxa"/>
              <w:right w:w="0" w:type="dxa"/>
            </w:tcMar>
            <w:vAlign w:val="center"/>
          </w:tcPr>
          <w:p w:rsidR="00307B3D" w:rsidRDefault="00307B3D">
            <w:pPr>
              <w:pStyle w:val="NormalText"/>
              <w:jc w:val="right"/>
            </w:pPr>
            <w:r>
              <w:t> </w:t>
            </w:r>
          </w:p>
        </w:tc>
      </w:tr>
      <w:tr w:rsidR="00307B3D">
        <w:tc>
          <w:tcPr>
            <w:tcW w:w="5920" w:type="dxa"/>
            <w:tcBorders>
              <w:top w:val="nil"/>
              <w:left w:val="nil"/>
              <w:bottom w:val="nil"/>
              <w:right w:val="nil"/>
            </w:tcBorders>
            <w:vAlign w:val="center"/>
          </w:tcPr>
          <w:p w:rsidR="00307B3D" w:rsidRDefault="00307B3D">
            <w:pPr>
              <w:pStyle w:val="NormalText"/>
            </w:pPr>
            <w:r>
              <w:t>Estimated operating losses, Jan. 1 to April 30, 2019</w:t>
            </w:r>
          </w:p>
        </w:tc>
        <w:tc>
          <w:tcPr>
            <w:tcW w:w="280" w:type="dxa"/>
            <w:tcBorders>
              <w:top w:val="nil"/>
              <w:left w:val="nil"/>
              <w:bottom w:val="nil"/>
              <w:right w:val="nil"/>
            </w:tcBorders>
            <w:tcMar>
              <w:top w:w="0" w:type="dxa"/>
              <w:left w:w="0" w:type="dxa"/>
              <w:bottom w:w="0" w:type="dxa"/>
              <w:right w:w="0" w:type="dxa"/>
            </w:tcMar>
            <w:vAlign w:val="center"/>
          </w:tcPr>
          <w:p w:rsidR="00307B3D" w:rsidRDefault="00307B3D">
            <w:pPr>
              <w:pStyle w:val="NormalText"/>
              <w:jc w:val="right"/>
            </w:pPr>
            <w:r>
              <w:t> </w:t>
            </w:r>
          </w:p>
        </w:tc>
        <w:tc>
          <w:tcPr>
            <w:tcW w:w="400" w:type="dxa"/>
            <w:tcBorders>
              <w:top w:val="nil"/>
              <w:left w:val="nil"/>
              <w:bottom w:val="nil"/>
              <w:right w:val="nil"/>
            </w:tcBorders>
            <w:tcMar>
              <w:top w:w="0" w:type="dxa"/>
              <w:left w:w="0" w:type="dxa"/>
              <w:bottom w:w="0" w:type="dxa"/>
              <w:right w:w="0" w:type="dxa"/>
            </w:tcMar>
            <w:vAlign w:val="center"/>
          </w:tcPr>
          <w:p w:rsidR="00307B3D" w:rsidRDefault="00307B3D">
            <w:pPr>
              <w:pStyle w:val="NormalText"/>
              <w:jc w:val="right"/>
            </w:pPr>
            <w:r>
              <w:t>80</w:t>
            </w:r>
          </w:p>
        </w:tc>
        <w:tc>
          <w:tcPr>
            <w:tcW w:w="860" w:type="dxa"/>
            <w:tcBorders>
              <w:top w:val="nil"/>
              <w:left w:val="nil"/>
              <w:bottom w:val="nil"/>
              <w:right w:val="nil"/>
            </w:tcBorders>
            <w:tcMar>
              <w:top w:w="0" w:type="dxa"/>
              <w:left w:w="0" w:type="dxa"/>
              <w:bottom w:w="0" w:type="dxa"/>
              <w:right w:w="0" w:type="dxa"/>
            </w:tcMar>
            <w:vAlign w:val="center"/>
          </w:tcPr>
          <w:p w:rsidR="00307B3D" w:rsidRDefault="00307B3D">
            <w:pPr>
              <w:pStyle w:val="NormalText"/>
              <w:jc w:val="right"/>
            </w:pPr>
            <w:r>
              <w:t>million</w:t>
            </w:r>
          </w:p>
        </w:tc>
        <w:tc>
          <w:tcPr>
            <w:tcW w:w="220" w:type="dxa"/>
            <w:tcBorders>
              <w:top w:val="nil"/>
              <w:left w:val="nil"/>
              <w:bottom w:val="nil"/>
              <w:right w:val="nil"/>
            </w:tcBorders>
            <w:tcMar>
              <w:top w:w="0" w:type="dxa"/>
              <w:left w:w="0" w:type="dxa"/>
              <w:bottom w:w="0" w:type="dxa"/>
              <w:right w:w="0" w:type="dxa"/>
            </w:tcMar>
            <w:vAlign w:val="center"/>
          </w:tcPr>
          <w:p w:rsidR="00307B3D" w:rsidRDefault="00307B3D">
            <w:pPr>
              <w:pStyle w:val="NormalText"/>
              <w:jc w:val="right"/>
            </w:pPr>
            <w:r>
              <w:t> </w:t>
            </w:r>
          </w:p>
        </w:tc>
      </w:tr>
      <w:tr w:rsidR="00307B3D">
        <w:tc>
          <w:tcPr>
            <w:tcW w:w="5920" w:type="dxa"/>
            <w:tcBorders>
              <w:top w:val="nil"/>
              <w:left w:val="nil"/>
              <w:bottom w:val="nil"/>
              <w:right w:val="nil"/>
            </w:tcBorders>
            <w:shd w:val="clear" w:color="auto" w:fill="FFFFFF"/>
            <w:vAlign w:val="center"/>
          </w:tcPr>
          <w:p w:rsidR="00307B3D" w:rsidRDefault="00307B3D">
            <w:pPr>
              <w:pStyle w:val="NormalText"/>
            </w:pPr>
            <w:r>
              <w:t>Excess of fair value, less costs to sell, over book value at Dec. 31, 2018</w:t>
            </w:r>
          </w:p>
        </w:tc>
        <w:tc>
          <w:tcPr>
            <w:tcW w:w="280" w:type="dxa"/>
            <w:tcBorders>
              <w:top w:val="nil"/>
              <w:left w:val="nil"/>
              <w:bottom w:val="nil"/>
              <w:right w:val="nil"/>
            </w:tcBorders>
            <w:tcMar>
              <w:top w:w="0" w:type="dxa"/>
              <w:left w:w="0" w:type="dxa"/>
              <w:bottom w:w="0" w:type="dxa"/>
              <w:right w:w="0" w:type="dxa"/>
            </w:tcMar>
            <w:vAlign w:val="center"/>
          </w:tcPr>
          <w:p w:rsidR="00307B3D" w:rsidRDefault="00307B3D">
            <w:pPr>
              <w:pStyle w:val="NormalText"/>
              <w:jc w:val="right"/>
            </w:pPr>
            <w:r>
              <w:t> </w:t>
            </w:r>
          </w:p>
        </w:tc>
        <w:tc>
          <w:tcPr>
            <w:tcW w:w="400" w:type="dxa"/>
            <w:tcBorders>
              <w:top w:val="nil"/>
              <w:left w:val="nil"/>
              <w:bottom w:val="nil"/>
              <w:right w:val="nil"/>
            </w:tcBorders>
            <w:tcMar>
              <w:top w:w="0" w:type="dxa"/>
              <w:left w:w="0" w:type="dxa"/>
              <w:bottom w:w="0" w:type="dxa"/>
              <w:right w:w="0" w:type="dxa"/>
            </w:tcMar>
            <w:vAlign w:val="center"/>
          </w:tcPr>
          <w:p w:rsidR="00307B3D" w:rsidRDefault="00307B3D">
            <w:pPr>
              <w:pStyle w:val="NormalText"/>
              <w:jc w:val="right"/>
            </w:pPr>
            <w:r>
              <w:t>15</w:t>
            </w:r>
          </w:p>
        </w:tc>
        <w:tc>
          <w:tcPr>
            <w:tcW w:w="860" w:type="dxa"/>
            <w:tcBorders>
              <w:top w:val="nil"/>
              <w:left w:val="nil"/>
              <w:bottom w:val="nil"/>
              <w:right w:val="nil"/>
            </w:tcBorders>
            <w:tcMar>
              <w:top w:w="0" w:type="dxa"/>
              <w:left w:w="0" w:type="dxa"/>
              <w:bottom w:w="0" w:type="dxa"/>
              <w:right w:w="0" w:type="dxa"/>
            </w:tcMar>
            <w:vAlign w:val="center"/>
          </w:tcPr>
          <w:p w:rsidR="00307B3D" w:rsidRDefault="00307B3D">
            <w:pPr>
              <w:pStyle w:val="NormalText"/>
              <w:jc w:val="right"/>
            </w:pPr>
            <w:r>
              <w:t>million</w:t>
            </w:r>
          </w:p>
        </w:tc>
        <w:tc>
          <w:tcPr>
            <w:tcW w:w="220" w:type="dxa"/>
            <w:tcBorders>
              <w:top w:val="nil"/>
              <w:left w:val="nil"/>
              <w:bottom w:val="nil"/>
              <w:right w:val="nil"/>
            </w:tcBorders>
            <w:tcMar>
              <w:top w:w="0" w:type="dxa"/>
              <w:left w:w="0" w:type="dxa"/>
              <w:bottom w:w="0" w:type="dxa"/>
              <w:right w:w="0" w:type="dxa"/>
            </w:tcMar>
            <w:vAlign w:val="center"/>
          </w:tcPr>
          <w:p w:rsidR="00307B3D" w:rsidRDefault="00307B3D">
            <w:pPr>
              <w:pStyle w:val="NormalText"/>
              <w:jc w:val="right"/>
            </w:pPr>
            <w:r>
              <w:t> </w:t>
            </w:r>
          </w:p>
        </w:tc>
      </w:tr>
    </w:tbl>
    <w:p w:rsidR="00307B3D" w:rsidRDefault="00307B3D">
      <w:pPr>
        <w:pStyle w:val="NormalText"/>
      </w:pPr>
    </w:p>
    <w:p w:rsidR="00307B3D" w:rsidRDefault="00307B3D">
      <w:pPr>
        <w:pStyle w:val="NormalText"/>
      </w:pPr>
      <w:r>
        <w:t>In its income statement for the year ended December 31, 2018, Jamison would report a before-tax loss on discontinued operations of:</w:t>
      </w:r>
    </w:p>
    <w:p w:rsidR="00307B3D" w:rsidRDefault="00307B3D">
      <w:pPr>
        <w:pStyle w:val="NormalText"/>
      </w:pPr>
      <w:r>
        <w:t>A) $65 million.</w:t>
      </w:r>
    </w:p>
    <w:p w:rsidR="00307B3D" w:rsidRDefault="00307B3D">
      <w:pPr>
        <w:pStyle w:val="NormalText"/>
      </w:pPr>
      <w:r>
        <w:t>B) $50 million.</w:t>
      </w:r>
    </w:p>
    <w:p w:rsidR="00307B3D" w:rsidRDefault="00307B3D">
      <w:pPr>
        <w:pStyle w:val="NormalText"/>
      </w:pPr>
      <w:r>
        <w:t>C) $130 million.</w:t>
      </w:r>
    </w:p>
    <w:p w:rsidR="00B44057" w:rsidRDefault="00307B3D">
      <w:pPr>
        <w:pStyle w:val="NormalText"/>
      </w:pPr>
      <w:r>
        <w:t>D) $145 million.</w:t>
      </w:r>
    </w:p>
    <w:p w:rsidR="00B44057" w:rsidRDefault="00B44057">
      <w:pPr>
        <w:pStyle w:val="NormalText"/>
      </w:pPr>
    </w:p>
    <w:p w:rsidR="00307B3D" w:rsidRDefault="00B44057">
      <w:pPr>
        <w:pStyle w:val="NormalText"/>
      </w:pPr>
      <w:r>
        <w:t>Answer:</w:t>
      </w:r>
      <w:r w:rsidR="00307B3D">
        <w:t xml:space="preserve">  A</w:t>
      </w:r>
    </w:p>
    <w:p w:rsidR="00307B3D" w:rsidRDefault="00B44057">
      <w:pPr>
        <w:pStyle w:val="NormalText"/>
        <w:rPr>
          <w:sz w:val="18"/>
          <w:szCs w:val="18"/>
        </w:rPr>
      </w:pPr>
      <w:r>
        <w:rPr>
          <w:sz w:val="18"/>
          <w:szCs w:val="18"/>
        </w:rPr>
        <w:t>Difficulty: 2 Medium</w:t>
      </w:r>
    </w:p>
    <w:p w:rsidR="00307B3D" w:rsidRDefault="00307B3D">
      <w:pPr>
        <w:pStyle w:val="NormalText"/>
        <w:rPr>
          <w:sz w:val="18"/>
          <w:szCs w:val="18"/>
        </w:rPr>
      </w:pPr>
      <w:r>
        <w:rPr>
          <w:sz w:val="18"/>
          <w:szCs w:val="18"/>
        </w:rPr>
        <w:t>Topic:  Discontinued operations</w:t>
      </w:r>
    </w:p>
    <w:p w:rsidR="00307B3D" w:rsidRDefault="00307B3D">
      <w:pPr>
        <w:pStyle w:val="NormalText"/>
        <w:rPr>
          <w:sz w:val="18"/>
          <w:szCs w:val="18"/>
        </w:rPr>
      </w:pPr>
      <w:r>
        <w:rPr>
          <w:sz w:val="18"/>
          <w:szCs w:val="18"/>
        </w:rPr>
        <w:t>Learning Objective:  04-04 Define what constitutes discontinued operations and describe the appropriate income statement presentation for these transactions.</w:t>
      </w:r>
    </w:p>
    <w:p w:rsidR="00307B3D" w:rsidRDefault="00307B3D">
      <w:pPr>
        <w:pStyle w:val="NormalText"/>
        <w:rPr>
          <w:sz w:val="18"/>
          <w:szCs w:val="18"/>
        </w:rPr>
      </w:pPr>
      <w:r>
        <w:rPr>
          <w:sz w:val="18"/>
          <w:szCs w:val="18"/>
        </w:rPr>
        <w:t>Bloom's:  Apply</w:t>
      </w:r>
    </w:p>
    <w:p w:rsidR="00307B3D" w:rsidRDefault="00307B3D">
      <w:pPr>
        <w:pStyle w:val="NormalText"/>
        <w:rPr>
          <w:sz w:val="18"/>
          <w:szCs w:val="18"/>
        </w:rPr>
      </w:pPr>
      <w:r>
        <w:rPr>
          <w:sz w:val="18"/>
          <w:szCs w:val="18"/>
        </w:rPr>
        <w:t>AACSB:  Knowledge Application</w:t>
      </w:r>
    </w:p>
    <w:p w:rsidR="00307B3D" w:rsidRDefault="00C52CC0">
      <w:pPr>
        <w:pStyle w:val="NormalText"/>
        <w:spacing w:after="240"/>
        <w:rPr>
          <w:sz w:val="18"/>
          <w:szCs w:val="18"/>
        </w:rPr>
      </w:pPr>
      <w:r>
        <w:rPr>
          <w:sz w:val="18"/>
          <w:szCs w:val="18"/>
        </w:rPr>
        <w:t>Accessible/AICPA:</w:t>
      </w:r>
      <w:r w:rsidR="00307B3D">
        <w:rPr>
          <w:sz w:val="18"/>
          <w:szCs w:val="18"/>
        </w:rPr>
        <w:t xml:space="preserve">  BB Critical thinking; FN Measurement; Keyboard Navigation</w:t>
      </w:r>
    </w:p>
    <w:p w:rsidR="00307B3D" w:rsidRDefault="00307B3D">
      <w:pPr>
        <w:pStyle w:val="NormalText"/>
      </w:pPr>
      <w:r>
        <w:t>52) On October 28, 2018, Mercedes Company committed to a plan to sell a division that qualified as a component of the entity according to GAAP regarding discontinued operations and was properly classified as held for sale on December 31, 2018, the end of the company's fiscal year. The division's loss from operations for 2018 was $2,000,000.</w:t>
      </w:r>
    </w:p>
    <w:p w:rsidR="00307B3D" w:rsidRDefault="00307B3D">
      <w:pPr>
        <w:pStyle w:val="NormalText"/>
      </w:pPr>
      <w:r>
        <w:t> </w:t>
      </w:r>
    </w:p>
    <w:p w:rsidR="00307B3D" w:rsidRDefault="00307B3D">
      <w:pPr>
        <w:pStyle w:val="NormalText"/>
      </w:pPr>
      <w:r>
        <w:t>The division's book value and fair value less cost to sell on December 31 were $3,000,000 and $2,500,000, respectively. What before-tax amount(s) should Mercedes report as loss on discontinued operations in its 2018 income statement?</w:t>
      </w:r>
    </w:p>
    <w:p w:rsidR="00307B3D" w:rsidRDefault="00307B3D">
      <w:pPr>
        <w:pStyle w:val="NormalText"/>
      </w:pPr>
      <w:r>
        <w:t>A) $2,000,000 loss.</w:t>
      </w:r>
    </w:p>
    <w:p w:rsidR="00307B3D" w:rsidRDefault="00307B3D">
      <w:pPr>
        <w:pStyle w:val="NormalText"/>
      </w:pPr>
      <w:r>
        <w:t>B) $2,500,000 loss.</w:t>
      </w:r>
    </w:p>
    <w:p w:rsidR="00307B3D" w:rsidRDefault="00307B3D">
      <w:pPr>
        <w:pStyle w:val="NormalText"/>
      </w:pPr>
      <w:r>
        <w:t>C) No loss would be reported.</w:t>
      </w:r>
    </w:p>
    <w:p w:rsidR="00B44057" w:rsidRDefault="00307B3D">
      <w:pPr>
        <w:pStyle w:val="NormalText"/>
      </w:pPr>
      <w:r>
        <w:t>D) $500,000 impairment loss included in continuing operations and a $2,000,000 loss from discontinued operations.</w:t>
      </w:r>
    </w:p>
    <w:p w:rsidR="00B44057" w:rsidRDefault="00B44057">
      <w:pPr>
        <w:pStyle w:val="NormalText"/>
      </w:pPr>
    </w:p>
    <w:p w:rsidR="00307B3D" w:rsidRDefault="00B44057">
      <w:pPr>
        <w:pStyle w:val="NormalText"/>
      </w:pPr>
      <w:r>
        <w:t>Answer:</w:t>
      </w:r>
      <w:r w:rsidR="00307B3D">
        <w:t xml:space="preserve">  B</w:t>
      </w:r>
    </w:p>
    <w:p w:rsidR="00307B3D" w:rsidRDefault="00307B3D">
      <w:pPr>
        <w:pStyle w:val="NormalText"/>
      </w:pPr>
      <w:r>
        <w:t>Explanation:  $2,000,000 loss from discontinued operations and $500,000 impairment loss = $2,500,000.</w:t>
      </w:r>
    </w:p>
    <w:p w:rsidR="00307B3D" w:rsidRDefault="00B44057">
      <w:pPr>
        <w:pStyle w:val="NormalText"/>
        <w:rPr>
          <w:sz w:val="18"/>
          <w:szCs w:val="18"/>
        </w:rPr>
      </w:pPr>
      <w:r>
        <w:rPr>
          <w:sz w:val="18"/>
          <w:szCs w:val="18"/>
        </w:rPr>
        <w:t>Difficulty: 3 Hard</w:t>
      </w:r>
    </w:p>
    <w:p w:rsidR="00307B3D" w:rsidRDefault="00307B3D">
      <w:pPr>
        <w:pStyle w:val="NormalText"/>
        <w:rPr>
          <w:sz w:val="18"/>
          <w:szCs w:val="18"/>
        </w:rPr>
      </w:pPr>
      <w:r>
        <w:rPr>
          <w:sz w:val="18"/>
          <w:szCs w:val="18"/>
        </w:rPr>
        <w:t>Topic:  Discontinued operations</w:t>
      </w:r>
    </w:p>
    <w:p w:rsidR="00307B3D" w:rsidRDefault="00307B3D">
      <w:pPr>
        <w:pStyle w:val="NormalText"/>
        <w:rPr>
          <w:sz w:val="18"/>
          <w:szCs w:val="18"/>
        </w:rPr>
      </w:pPr>
      <w:r>
        <w:rPr>
          <w:sz w:val="18"/>
          <w:szCs w:val="18"/>
        </w:rPr>
        <w:t>Learning Objective:  04-04 Define what constitutes discontinued operations and describe the appropriate income statement presentation for these transactions.</w:t>
      </w:r>
    </w:p>
    <w:p w:rsidR="00307B3D" w:rsidRDefault="00307B3D">
      <w:pPr>
        <w:pStyle w:val="NormalText"/>
        <w:rPr>
          <w:sz w:val="18"/>
          <w:szCs w:val="18"/>
        </w:rPr>
      </w:pPr>
      <w:r>
        <w:rPr>
          <w:sz w:val="18"/>
          <w:szCs w:val="18"/>
        </w:rPr>
        <w:t>Bloom's:  Apply</w:t>
      </w:r>
    </w:p>
    <w:p w:rsidR="00307B3D" w:rsidRDefault="00307B3D">
      <w:pPr>
        <w:pStyle w:val="NormalText"/>
        <w:rPr>
          <w:sz w:val="18"/>
          <w:szCs w:val="18"/>
        </w:rPr>
      </w:pPr>
      <w:r>
        <w:rPr>
          <w:sz w:val="18"/>
          <w:szCs w:val="18"/>
        </w:rPr>
        <w:t>AACSB:  Knowledge Application</w:t>
      </w:r>
    </w:p>
    <w:p w:rsidR="00307B3D" w:rsidRDefault="00C52CC0">
      <w:pPr>
        <w:pStyle w:val="NormalText"/>
        <w:spacing w:after="240"/>
        <w:rPr>
          <w:sz w:val="18"/>
          <w:szCs w:val="18"/>
        </w:rPr>
      </w:pPr>
      <w:r>
        <w:rPr>
          <w:sz w:val="18"/>
          <w:szCs w:val="18"/>
        </w:rPr>
        <w:t>Accessible/AICPA:</w:t>
      </w:r>
      <w:r w:rsidR="00307B3D">
        <w:rPr>
          <w:sz w:val="18"/>
          <w:szCs w:val="18"/>
        </w:rPr>
        <w:t xml:space="preserve">  BB Critical thinking; FN Measurement; Keyboard Navigation</w:t>
      </w:r>
    </w:p>
    <w:p w:rsidR="00307B3D" w:rsidRDefault="00307B3D">
      <w:pPr>
        <w:pStyle w:val="NormalText"/>
      </w:pPr>
      <w:r>
        <w:lastRenderedPageBreak/>
        <w:t>53) On October 28, 2018, Mercedes Company committed to a plan to sell a division that qualified as a component of the entity according to GAAP regarding discontinued operations and was properly classified as held for sale on December 31, 2018, the end of the company's fiscal year. The division's loss from operations for 2018 was $2,000,000.</w:t>
      </w:r>
    </w:p>
    <w:p w:rsidR="00307B3D" w:rsidRDefault="00307B3D">
      <w:pPr>
        <w:pStyle w:val="NormalText"/>
      </w:pPr>
      <w:r>
        <w:t> </w:t>
      </w:r>
    </w:p>
    <w:p w:rsidR="00307B3D" w:rsidRDefault="00307B3D">
      <w:pPr>
        <w:pStyle w:val="NormalText"/>
      </w:pPr>
      <w:r>
        <w:t>The division's book value and fair value less cost to sell on December 31 were $3,000,000 and $3,500,000, respectively. What before-tax amount(s) should Mercedes report as loss on discontinued operations in its 2018 income statement?</w:t>
      </w:r>
    </w:p>
    <w:p w:rsidR="00307B3D" w:rsidRDefault="00307B3D">
      <w:pPr>
        <w:pStyle w:val="NormalText"/>
      </w:pPr>
      <w:r>
        <w:t>A) $2,000,000 loss.</w:t>
      </w:r>
    </w:p>
    <w:p w:rsidR="00307B3D" w:rsidRDefault="00307B3D">
      <w:pPr>
        <w:pStyle w:val="NormalText"/>
      </w:pPr>
      <w:r>
        <w:t>B) $2,500,000 loss.</w:t>
      </w:r>
    </w:p>
    <w:p w:rsidR="00307B3D" w:rsidRDefault="00307B3D">
      <w:pPr>
        <w:pStyle w:val="NormalText"/>
      </w:pPr>
      <w:r>
        <w:t>C) No loss would be reported.</w:t>
      </w:r>
    </w:p>
    <w:p w:rsidR="00B44057" w:rsidRDefault="00307B3D">
      <w:pPr>
        <w:pStyle w:val="NormalText"/>
      </w:pPr>
      <w:r>
        <w:t>D) $500,000 gain included in continuing operations and a $2,000,000 loss from discontinued operations.</w:t>
      </w:r>
    </w:p>
    <w:p w:rsidR="00B44057" w:rsidRDefault="00B44057">
      <w:pPr>
        <w:pStyle w:val="NormalText"/>
      </w:pPr>
    </w:p>
    <w:p w:rsidR="00307B3D" w:rsidRDefault="00B44057">
      <w:pPr>
        <w:pStyle w:val="NormalText"/>
      </w:pPr>
      <w:r>
        <w:t>Answer:</w:t>
      </w:r>
      <w:r w:rsidR="00307B3D">
        <w:t xml:space="preserve">  A</w:t>
      </w:r>
    </w:p>
    <w:p w:rsidR="00307B3D" w:rsidRDefault="00307B3D">
      <w:pPr>
        <w:pStyle w:val="NormalText"/>
      </w:pPr>
      <w:r>
        <w:t>Explanation:  $2,000,000 loss from discontinued operations only. There is no impairment loss.</w:t>
      </w:r>
    </w:p>
    <w:p w:rsidR="00307B3D" w:rsidRDefault="00B44057">
      <w:pPr>
        <w:pStyle w:val="NormalText"/>
        <w:rPr>
          <w:sz w:val="18"/>
          <w:szCs w:val="18"/>
        </w:rPr>
      </w:pPr>
      <w:r>
        <w:rPr>
          <w:sz w:val="18"/>
          <w:szCs w:val="18"/>
        </w:rPr>
        <w:t>Difficulty: 3 Hard</w:t>
      </w:r>
    </w:p>
    <w:p w:rsidR="00307B3D" w:rsidRDefault="00307B3D">
      <w:pPr>
        <w:pStyle w:val="NormalText"/>
        <w:rPr>
          <w:sz w:val="18"/>
          <w:szCs w:val="18"/>
        </w:rPr>
      </w:pPr>
      <w:r>
        <w:rPr>
          <w:sz w:val="18"/>
          <w:szCs w:val="18"/>
        </w:rPr>
        <w:t>Topic:  Discontinued operations</w:t>
      </w:r>
    </w:p>
    <w:p w:rsidR="00307B3D" w:rsidRDefault="00307B3D">
      <w:pPr>
        <w:pStyle w:val="NormalText"/>
        <w:rPr>
          <w:sz w:val="18"/>
          <w:szCs w:val="18"/>
        </w:rPr>
      </w:pPr>
      <w:r>
        <w:rPr>
          <w:sz w:val="18"/>
          <w:szCs w:val="18"/>
        </w:rPr>
        <w:t>Learning Objective:  04-04 Define what constitutes discontinued operations and describe the appropriate income statement presentation for these transactions.</w:t>
      </w:r>
    </w:p>
    <w:p w:rsidR="00307B3D" w:rsidRDefault="00307B3D">
      <w:pPr>
        <w:pStyle w:val="NormalText"/>
        <w:rPr>
          <w:sz w:val="18"/>
          <w:szCs w:val="18"/>
        </w:rPr>
      </w:pPr>
      <w:r>
        <w:rPr>
          <w:sz w:val="18"/>
          <w:szCs w:val="18"/>
        </w:rPr>
        <w:t>Bloom's:  Apply</w:t>
      </w:r>
    </w:p>
    <w:p w:rsidR="00307B3D" w:rsidRDefault="00307B3D">
      <w:pPr>
        <w:pStyle w:val="NormalText"/>
        <w:rPr>
          <w:sz w:val="18"/>
          <w:szCs w:val="18"/>
        </w:rPr>
      </w:pPr>
      <w:r>
        <w:rPr>
          <w:sz w:val="18"/>
          <w:szCs w:val="18"/>
        </w:rPr>
        <w:t>AACSB:  Knowledge Application</w:t>
      </w:r>
    </w:p>
    <w:p w:rsidR="00307B3D" w:rsidRDefault="00C52CC0">
      <w:pPr>
        <w:pStyle w:val="NormalText"/>
        <w:spacing w:after="240"/>
        <w:rPr>
          <w:sz w:val="18"/>
          <w:szCs w:val="18"/>
        </w:rPr>
      </w:pPr>
      <w:r>
        <w:rPr>
          <w:sz w:val="18"/>
          <w:szCs w:val="18"/>
        </w:rPr>
        <w:t>Accessible/AICPA:</w:t>
      </w:r>
      <w:r w:rsidR="00307B3D">
        <w:rPr>
          <w:sz w:val="18"/>
          <w:szCs w:val="18"/>
        </w:rPr>
        <w:t xml:space="preserve">  BB Critical thinking; FN Measurement; Keyboard Navigation</w:t>
      </w:r>
    </w:p>
    <w:p w:rsidR="00307B3D" w:rsidRDefault="00307B3D">
      <w:pPr>
        <w:pStyle w:val="NormalText"/>
      </w:pPr>
      <w:r>
        <w:t>54) On May 1, Foxtrot Co. agreed to sell the assets of its Footwear Division to Albanese Inc. for $80 million. The sale was completed on December 31, 2018.</w:t>
      </w:r>
    </w:p>
    <w:p w:rsidR="00307B3D" w:rsidRDefault="00307B3D">
      <w:pPr>
        <w:pStyle w:val="NormalText"/>
      </w:pPr>
      <w:r>
        <w:t> </w:t>
      </w:r>
    </w:p>
    <w:p w:rsidR="00307B3D" w:rsidRDefault="00307B3D">
      <w:pPr>
        <w:pStyle w:val="NormalText"/>
      </w:pPr>
      <w:r>
        <w:t>The following additional facts pertain to the transaction:</w:t>
      </w:r>
    </w:p>
    <w:p w:rsidR="00307B3D" w:rsidRDefault="00307B3D">
      <w:pPr>
        <w:pStyle w:val="NormalText"/>
      </w:pPr>
    </w:p>
    <w:p w:rsidR="00307B3D" w:rsidRDefault="00307B3D">
      <w:pPr>
        <w:pStyle w:val="NormalText"/>
        <w:tabs>
          <w:tab w:val="left" w:pos="360"/>
        </w:tabs>
      </w:pPr>
      <w:r>
        <w:t>•</w:t>
      </w:r>
      <w:r>
        <w:tab/>
        <w:t xml:space="preserve">The Footwear Division qualifies as a component of the entity according to GAAP </w:t>
      </w:r>
    </w:p>
    <w:p w:rsidR="00307B3D" w:rsidRDefault="00307B3D">
      <w:pPr>
        <w:pStyle w:val="NormalText"/>
        <w:tabs>
          <w:tab w:val="left" w:pos="360"/>
        </w:tabs>
      </w:pPr>
      <w:r>
        <w:tab/>
        <w:t xml:space="preserve">regarding discontinued operations. </w:t>
      </w:r>
    </w:p>
    <w:p w:rsidR="00307B3D" w:rsidRDefault="00307B3D">
      <w:pPr>
        <w:pStyle w:val="NormalText"/>
        <w:tabs>
          <w:tab w:val="left" w:pos="360"/>
        </w:tabs>
      </w:pPr>
      <w:r>
        <w:t>•</w:t>
      </w:r>
      <w:r>
        <w:tab/>
        <w:t xml:space="preserve">The book value of Footwear's assets totaled $48 million on the date of the sale. </w:t>
      </w:r>
    </w:p>
    <w:p w:rsidR="00307B3D" w:rsidRDefault="00307B3D">
      <w:pPr>
        <w:pStyle w:val="NormalText"/>
        <w:tabs>
          <w:tab w:val="left" w:pos="360"/>
        </w:tabs>
      </w:pPr>
      <w:r>
        <w:t>•</w:t>
      </w:r>
      <w:r>
        <w:tab/>
        <w:t xml:space="preserve">Footwear's operating income was a pre-tax loss of $10 million in 2018. </w:t>
      </w:r>
    </w:p>
    <w:p w:rsidR="00307B3D" w:rsidRDefault="00307B3D">
      <w:pPr>
        <w:pStyle w:val="NormalText"/>
        <w:tabs>
          <w:tab w:val="left" w:pos="360"/>
        </w:tabs>
      </w:pPr>
      <w:r>
        <w:t>•</w:t>
      </w:r>
      <w:r>
        <w:tab/>
        <w:t xml:space="preserve">Foxtrot's income tax rate is 40%. </w:t>
      </w:r>
    </w:p>
    <w:p w:rsidR="00307B3D" w:rsidRDefault="00307B3D">
      <w:pPr>
        <w:pStyle w:val="NormalText"/>
      </w:pPr>
    </w:p>
    <w:p w:rsidR="00307B3D" w:rsidRDefault="00307B3D">
      <w:pPr>
        <w:pStyle w:val="NormalText"/>
      </w:pPr>
      <w:r>
        <w:t>In the income statement for the year ended December 31, 2018, Foxtrot Co. would report:</w:t>
      </w:r>
    </w:p>
    <w:p w:rsidR="00307B3D" w:rsidRDefault="00307B3D">
      <w:pPr>
        <w:pStyle w:val="NormalText"/>
      </w:pPr>
      <w:r>
        <w:t>A) Income (loss) on its total operations for the year without separation.</w:t>
      </w:r>
    </w:p>
    <w:p w:rsidR="00307B3D" w:rsidRDefault="00307B3D">
      <w:pPr>
        <w:pStyle w:val="NormalText"/>
      </w:pPr>
      <w:r>
        <w:t>B) Income (loss) on its continuing operation only.</w:t>
      </w:r>
    </w:p>
    <w:p w:rsidR="00307B3D" w:rsidRDefault="00307B3D">
      <w:pPr>
        <w:pStyle w:val="NormalText"/>
      </w:pPr>
      <w:r>
        <w:t>C) Income (loss) from its continuing and discontinued operations separately.</w:t>
      </w:r>
    </w:p>
    <w:p w:rsidR="00B44057" w:rsidRDefault="00307B3D">
      <w:pPr>
        <w:pStyle w:val="NormalText"/>
      </w:pPr>
      <w:r>
        <w:t>D) Income and gains separately from losses.</w:t>
      </w:r>
    </w:p>
    <w:p w:rsidR="00B44057" w:rsidRDefault="00B44057">
      <w:pPr>
        <w:pStyle w:val="NormalText"/>
      </w:pPr>
    </w:p>
    <w:p w:rsidR="00307B3D" w:rsidRDefault="00B44057">
      <w:pPr>
        <w:pStyle w:val="NormalText"/>
      </w:pPr>
      <w:r>
        <w:t>Answer:</w:t>
      </w:r>
      <w:r w:rsidR="00307B3D">
        <w:t xml:space="preserve">  C</w:t>
      </w:r>
    </w:p>
    <w:p w:rsidR="00307B3D" w:rsidRDefault="00B44057">
      <w:pPr>
        <w:pStyle w:val="NormalText"/>
        <w:rPr>
          <w:sz w:val="18"/>
          <w:szCs w:val="18"/>
        </w:rPr>
      </w:pPr>
      <w:r>
        <w:rPr>
          <w:sz w:val="18"/>
          <w:szCs w:val="18"/>
        </w:rPr>
        <w:t>Difficulty: 2 Medium</w:t>
      </w:r>
    </w:p>
    <w:p w:rsidR="00307B3D" w:rsidRDefault="00307B3D">
      <w:pPr>
        <w:pStyle w:val="NormalText"/>
        <w:rPr>
          <w:sz w:val="18"/>
          <w:szCs w:val="18"/>
        </w:rPr>
      </w:pPr>
      <w:r>
        <w:rPr>
          <w:sz w:val="18"/>
          <w:szCs w:val="18"/>
        </w:rPr>
        <w:t>Topic:  Discontinued operations</w:t>
      </w:r>
    </w:p>
    <w:p w:rsidR="00307B3D" w:rsidRDefault="00307B3D">
      <w:pPr>
        <w:pStyle w:val="NormalText"/>
        <w:rPr>
          <w:sz w:val="18"/>
          <w:szCs w:val="18"/>
        </w:rPr>
      </w:pPr>
      <w:r>
        <w:rPr>
          <w:sz w:val="18"/>
          <w:szCs w:val="18"/>
        </w:rPr>
        <w:t>Learning Objective:  04-04 Define what constitutes discontinued operations and describe the appropriate income statement presentation for these transactions.</w:t>
      </w:r>
    </w:p>
    <w:p w:rsidR="00307B3D" w:rsidRDefault="00307B3D">
      <w:pPr>
        <w:pStyle w:val="NormalText"/>
        <w:rPr>
          <w:sz w:val="18"/>
          <w:szCs w:val="18"/>
        </w:rPr>
      </w:pPr>
      <w:r>
        <w:rPr>
          <w:sz w:val="18"/>
          <w:szCs w:val="18"/>
        </w:rPr>
        <w:t>Bloom's:  Analyze</w:t>
      </w:r>
    </w:p>
    <w:p w:rsidR="00307B3D" w:rsidRDefault="00307B3D">
      <w:pPr>
        <w:pStyle w:val="NormalText"/>
        <w:rPr>
          <w:sz w:val="18"/>
          <w:szCs w:val="18"/>
        </w:rPr>
      </w:pPr>
      <w:r>
        <w:rPr>
          <w:sz w:val="18"/>
          <w:szCs w:val="18"/>
        </w:rPr>
        <w:t>AACSB:  Analytical Thinking</w:t>
      </w:r>
    </w:p>
    <w:p w:rsidR="00307B3D" w:rsidRDefault="00C52CC0">
      <w:pPr>
        <w:pStyle w:val="NormalText"/>
        <w:spacing w:after="240"/>
        <w:rPr>
          <w:sz w:val="18"/>
          <w:szCs w:val="18"/>
        </w:rPr>
      </w:pPr>
      <w:r>
        <w:rPr>
          <w:sz w:val="18"/>
          <w:szCs w:val="18"/>
        </w:rPr>
        <w:t>Accessible/AICPA:</w:t>
      </w:r>
      <w:r w:rsidR="00307B3D">
        <w:rPr>
          <w:sz w:val="18"/>
          <w:szCs w:val="18"/>
        </w:rPr>
        <w:t xml:space="preserve">  BB Critical thinking; FN Measurement; Keyboard Navigation</w:t>
      </w:r>
    </w:p>
    <w:p w:rsidR="00F1509A" w:rsidRDefault="00F1509A">
      <w:pPr>
        <w:rPr>
          <w:rFonts w:ascii="Times New Roman" w:hAnsi="Times New Roman"/>
          <w:color w:val="000000"/>
          <w:sz w:val="24"/>
          <w:szCs w:val="24"/>
        </w:rPr>
      </w:pPr>
      <w:r>
        <w:br w:type="page"/>
      </w:r>
    </w:p>
    <w:p w:rsidR="00307B3D" w:rsidRDefault="00307B3D">
      <w:pPr>
        <w:pStyle w:val="NormalText"/>
      </w:pPr>
      <w:r>
        <w:lastRenderedPageBreak/>
        <w:t>55) On May 1, Foxtrot Co. agreed to sell the assets of its Footwear Division to Albanese Inc. for $80 million. The sale was completed on December 31, 2018.</w:t>
      </w:r>
    </w:p>
    <w:p w:rsidR="00307B3D" w:rsidRDefault="00307B3D">
      <w:pPr>
        <w:pStyle w:val="NormalText"/>
      </w:pPr>
      <w:r>
        <w:t> </w:t>
      </w:r>
    </w:p>
    <w:p w:rsidR="00307B3D" w:rsidRDefault="00307B3D">
      <w:pPr>
        <w:pStyle w:val="NormalText"/>
      </w:pPr>
      <w:r>
        <w:t>The following additional facts pertain to the transaction:</w:t>
      </w:r>
    </w:p>
    <w:p w:rsidR="00307B3D" w:rsidRDefault="00307B3D">
      <w:pPr>
        <w:pStyle w:val="NormalText"/>
      </w:pPr>
    </w:p>
    <w:p w:rsidR="00307B3D" w:rsidRDefault="00307B3D">
      <w:pPr>
        <w:pStyle w:val="NormalText"/>
        <w:tabs>
          <w:tab w:val="left" w:pos="360"/>
        </w:tabs>
      </w:pPr>
      <w:r>
        <w:t>•</w:t>
      </w:r>
      <w:r>
        <w:tab/>
        <w:t xml:space="preserve">The Footwear Division qualifies as a component of the entity according to GAAP </w:t>
      </w:r>
    </w:p>
    <w:p w:rsidR="00307B3D" w:rsidRDefault="00307B3D">
      <w:pPr>
        <w:pStyle w:val="NormalText"/>
        <w:tabs>
          <w:tab w:val="left" w:pos="360"/>
        </w:tabs>
      </w:pPr>
      <w:r>
        <w:tab/>
        <w:t xml:space="preserve">regarding discontinued operations. </w:t>
      </w:r>
    </w:p>
    <w:p w:rsidR="00307B3D" w:rsidRDefault="00307B3D">
      <w:pPr>
        <w:pStyle w:val="NormalText"/>
        <w:tabs>
          <w:tab w:val="left" w:pos="360"/>
        </w:tabs>
      </w:pPr>
      <w:r>
        <w:t>•</w:t>
      </w:r>
      <w:r>
        <w:tab/>
        <w:t xml:space="preserve">The book value of Footwear's assets totaled $48 million on the date of the sale. </w:t>
      </w:r>
    </w:p>
    <w:p w:rsidR="00307B3D" w:rsidRDefault="00307B3D">
      <w:pPr>
        <w:pStyle w:val="NormalText"/>
        <w:tabs>
          <w:tab w:val="left" w:pos="360"/>
        </w:tabs>
      </w:pPr>
      <w:r>
        <w:t>•</w:t>
      </w:r>
      <w:r>
        <w:tab/>
        <w:t xml:space="preserve">Footwear's operating income was a pre-tax loss of $10 million in 2018. </w:t>
      </w:r>
    </w:p>
    <w:p w:rsidR="00307B3D" w:rsidRDefault="00307B3D">
      <w:pPr>
        <w:pStyle w:val="NormalText"/>
        <w:tabs>
          <w:tab w:val="left" w:pos="360"/>
        </w:tabs>
      </w:pPr>
      <w:r>
        <w:t>•</w:t>
      </w:r>
      <w:r>
        <w:tab/>
        <w:t xml:space="preserve">Foxtrot's income tax rate is 40%. </w:t>
      </w:r>
    </w:p>
    <w:p w:rsidR="00307B3D" w:rsidRDefault="00307B3D">
      <w:pPr>
        <w:pStyle w:val="NormalText"/>
      </w:pPr>
    </w:p>
    <w:p w:rsidR="00307B3D" w:rsidRDefault="00307B3D">
      <w:pPr>
        <w:pStyle w:val="NormalText"/>
      </w:pPr>
      <w:r>
        <w:t>In the income statement for the year ended December 31, 2018, Foxtrot Co. would report:</w:t>
      </w:r>
    </w:p>
    <w:p w:rsidR="00307B3D" w:rsidRDefault="00307B3D">
      <w:pPr>
        <w:pStyle w:val="NormalText"/>
      </w:pPr>
      <w:r>
        <w:t>A) All income taxes combined into one line item.</w:t>
      </w:r>
    </w:p>
    <w:p w:rsidR="00307B3D" w:rsidRDefault="00307B3D">
      <w:pPr>
        <w:pStyle w:val="NormalText"/>
      </w:pPr>
      <w:r>
        <w:t>B) Income taxes separated for continuing and discontinued operations.</w:t>
      </w:r>
    </w:p>
    <w:p w:rsidR="00307B3D" w:rsidRDefault="00307B3D">
      <w:pPr>
        <w:pStyle w:val="NormalText"/>
      </w:pPr>
      <w:r>
        <w:t>C) Income taxes reported for income and gains only.</w:t>
      </w:r>
    </w:p>
    <w:p w:rsidR="00B44057" w:rsidRDefault="00307B3D">
      <w:pPr>
        <w:pStyle w:val="NormalText"/>
      </w:pPr>
      <w:r>
        <w:t>D) None of these answer choices are correct.</w:t>
      </w:r>
    </w:p>
    <w:p w:rsidR="00B44057" w:rsidRDefault="00B44057">
      <w:pPr>
        <w:pStyle w:val="NormalText"/>
      </w:pPr>
    </w:p>
    <w:p w:rsidR="00307B3D" w:rsidRDefault="00B44057">
      <w:pPr>
        <w:pStyle w:val="NormalText"/>
      </w:pPr>
      <w:r>
        <w:t>Answer:</w:t>
      </w:r>
      <w:r w:rsidR="00307B3D">
        <w:t xml:space="preserve">  B</w:t>
      </w:r>
    </w:p>
    <w:p w:rsidR="00307B3D" w:rsidRDefault="00B44057">
      <w:pPr>
        <w:pStyle w:val="NormalText"/>
        <w:rPr>
          <w:sz w:val="18"/>
          <w:szCs w:val="18"/>
        </w:rPr>
      </w:pPr>
      <w:r>
        <w:rPr>
          <w:sz w:val="18"/>
          <w:szCs w:val="18"/>
        </w:rPr>
        <w:t>Difficulty: 2 Medium</w:t>
      </w:r>
    </w:p>
    <w:p w:rsidR="00307B3D" w:rsidRDefault="00307B3D">
      <w:pPr>
        <w:pStyle w:val="NormalText"/>
        <w:rPr>
          <w:sz w:val="18"/>
          <w:szCs w:val="18"/>
        </w:rPr>
      </w:pPr>
      <w:r>
        <w:rPr>
          <w:sz w:val="18"/>
          <w:szCs w:val="18"/>
        </w:rPr>
        <w:t>Topic:  Income tax―Separate line or Intraperiod</w:t>
      </w:r>
    </w:p>
    <w:p w:rsidR="00307B3D" w:rsidRDefault="00307B3D">
      <w:pPr>
        <w:pStyle w:val="NormalText"/>
        <w:rPr>
          <w:sz w:val="18"/>
          <w:szCs w:val="18"/>
        </w:rPr>
      </w:pPr>
      <w:r>
        <w:rPr>
          <w:sz w:val="18"/>
          <w:szCs w:val="18"/>
        </w:rPr>
        <w:t>Learning Objective:  04-04 Define what constitutes discontinued operations and describe the appropriate income statement presentation for these transactions.</w:t>
      </w:r>
    </w:p>
    <w:p w:rsidR="00307B3D" w:rsidRDefault="00307B3D">
      <w:pPr>
        <w:pStyle w:val="NormalText"/>
        <w:rPr>
          <w:sz w:val="18"/>
          <w:szCs w:val="18"/>
        </w:rPr>
      </w:pPr>
      <w:r>
        <w:rPr>
          <w:sz w:val="18"/>
          <w:szCs w:val="18"/>
        </w:rPr>
        <w:t>Bloom's:  Analyze</w:t>
      </w:r>
    </w:p>
    <w:p w:rsidR="00307B3D" w:rsidRDefault="00307B3D">
      <w:pPr>
        <w:pStyle w:val="NormalText"/>
        <w:rPr>
          <w:sz w:val="18"/>
          <w:szCs w:val="18"/>
        </w:rPr>
      </w:pPr>
      <w:r>
        <w:rPr>
          <w:sz w:val="18"/>
          <w:szCs w:val="18"/>
        </w:rPr>
        <w:t>AACSB:  Analytical Thinking</w:t>
      </w:r>
    </w:p>
    <w:p w:rsidR="00307B3D" w:rsidRDefault="00C52CC0">
      <w:pPr>
        <w:pStyle w:val="NormalText"/>
        <w:spacing w:after="240"/>
        <w:rPr>
          <w:sz w:val="18"/>
          <w:szCs w:val="18"/>
        </w:rPr>
      </w:pPr>
      <w:r>
        <w:rPr>
          <w:sz w:val="18"/>
          <w:szCs w:val="18"/>
        </w:rPr>
        <w:t>Accessible/AICPA:</w:t>
      </w:r>
      <w:r w:rsidR="00307B3D">
        <w:rPr>
          <w:sz w:val="18"/>
          <w:szCs w:val="18"/>
        </w:rPr>
        <w:t xml:space="preserve">  BB Critical thinking; FN Measurement; Keyboard Navigation</w:t>
      </w:r>
    </w:p>
    <w:p w:rsidR="00F1509A" w:rsidRDefault="00F1509A">
      <w:pPr>
        <w:rPr>
          <w:rFonts w:ascii="Times New Roman" w:hAnsi="Times New Roman"/>
          <w:color w:val="000000"/>
          <w:sz w:val="24"/>
          <w:szCs w:val="24"/>
        </w:rPr>
      </w:pPr>
      <w:r>
        <w:br w:type="page"/>
      </w:r>
    </w:p>
    <w:p w:rsidR="00307B3D" w:rsidRDefault="00307B3D">
      <w:pPr>
        <w:pStyle w:val="NormalText"/>
      </w:pPr>
      <w:r>
        <w:lastRenderedPageBreak/>
        <w:t>56) On May 1, Foxtrot Co. agreed to sell the assets of its Footwear Division to Albanese Inc. for $80 million. The sale was completed on December 31, 2018.</w:t>
      </w:r>
    </w:p>
    <w:p w:rsidR="00307B3D" w:rsidRDefault="00307B3D">
      <w:pPr>
        <w:pStyle w:val="NormalText"/>
      </w:pPr>
      <w:r>
        <w:t> </w:t>
      </w:r>
    </w:p>
    <w:p w:rsidR="00307B3D" w:rsidRDefault="00307B3D">
      <w:pPr>
        <w:pStyle w:val="NormalText"/>
      </w:pPr>
      <w:r>
        <w:t>The following additional facts pertain to the transaction:</w:t>
      </w:r>
    </w:p>
    <w:p w:rsidR="00307B3D" w:rsidRDefault="00307B3D">
      <w:pPr>
        <w:pStyle w:val="NormalText"/>
      </w:pPr>
    </w:p>
    <w:p w:rsidR="00307B3D" w:rsidRDefault="00307B3D">
      <w:pPr>
        <w:pStyle w:val="NormalText"/>
        <w:tabs>
          <w:tab w:val="left" w:pos="360"/>
        </w:tabs>
      </w:pPr>
      <w:r>
        <w:t>•</w:t>
      </w:r>
      <w:r>
        <w:tab/>
        <w:t xml:space="preserve">The Footwear Division qualifies as a component of the entity according to GAAP </w:t>
      </w:r>
    </w:p>
    <w:p w:rsidR="00307B3D" w:rsidRDefault="00307B3D">
      <w:pPr>
        <w:pStyle w:val="NormalText"/>
        <w:tabs>
          <w:tab w:val="left" w:pos="360"/>
        </w:tabs>
      </w:pPr>
      <w:r>
        <w:tab/>
        <w:t xml:space="preserve">regarding discontinued operations. </w:t>
      </w:r>
    </w:p>
    <w:p w:rsidR="00307B3D" w:rsidRDefault="00307B3D">
      <w:pPr>
        <w:pStyle w:val="NormalText"/>
        <w:tabs>
          <w:tab w:val="left" w:pos="360"/>
        </w:tabs>
      </w:pPr>
      <w:r>
        <w:t>•</w:t>
      </w:r>
      <w:r>
        <w:tab/>
        <w:t xml:space="preserve">The book value of Footwear's assets totaled $48 million on the date of the sale. </w:t>
      </w:r>
    </w:p>
    <w:p w:rsidR="00307B3D" w:rsidRDefault="00307B3D">
      <w:pPr>
        <w:pStyle w:val="NormalText"/>
        <w:tabs>
          <w:tab w:val="left" w:pos="360"/>
        </w:tabs>
      </w:pPr>
      <w:r>
        <w:t>•</w:t>
      </w:r>
      <w:r>
        <w:tab/>
        <w:t xml:space="preserve">Footwear's operating income was a pre-tax loss of $10 million in 2018. </w:t>
      </w:r>
    </w:p>
    <w:p w:rsidR="00307B3D" w:rsidRDefault="00307B3D">
      <w:pPr>
        <w:pStyle w:val="NormalText"/>
        <w:tabs>
          <w:tab w:val="left" w:pos="360"/>
        </w:tabs>
      </w:pPr>
      <w:r>
        <w:t>•</w:t>
      </w:r>
      <w:r>
        <w:tab/>
        <w:t xml:space="preserve">Foxtrot's income tax rate is 40%. </w:t>
      </w:r>
    </w:p>
    <w:p w:rsidR="00307B3D" w:rsidRDefault="00307B3D">
      <w:pPr>
        <w:pStyle w:val="NormalText"/>
      </w:pPr>
    </w:p>
    <w:p w:rsidR="00307B3D" w:rsidRDefault="00307B3D">
      <w:pPr>
        <w:pStyle w:val="NormalText"/>
      </w:pPr>
      <w:r>
        <w:t>In the income statement for the year ended December 31, 2018, Foxtrot Co. would report income from discontinued operations of:</w:t>
      </w:r>
    </w:p>
    <w:p w:rsidR="00307B3D" w:rsidRDefault="00307B3D">
      <w:pPr>
        <w:pStyle w:val="NormalText"/>
      </w:pPr>
      <w:r>
        <w:t>A) $9.2 million.</w:t>
      </w:r>
    </w:p>
    <w:p w:rsidR="00307B3D" w:rsidRDefault="00307B3D">
      <w:pPr>
        <w:pStyle w:val="NormalText"/>
      </w:pPr>
      <w:r>
        <w:t>B) $13.2 million.</w:t>
      </w:r>
    </w:p>
    <w:p w:rsidR="00307B3D" w:rsidRDefault="00307B3D">
      <w:pPr>
        <w:pStyle w:val="NormalText"/>
      </w:pPr>
      <w:r>
        <w:t>C) $22 million.</w:t>
      </w:r>
    </w:p>
    <w:p w:rsidR="00B44057" w:rsidRDefault="00307B3D">
      <w:pPr>
        <w:pStyle w:val="NormalText"/>
      </w:pPr>
      <w:r>
        <w:t>D) $26 million.</w:t>
      </w:r>
    </w:p>
    <w:p w:rsidR="00B44057" w:rsidRDefault="00B44057">
      <w:pPr>
        <w:pStyle w:val="NormalText"/>
      </w:pPr>
    </w:p>
    <w:p w:rsidR="00307B3D" w:rsidRDefault="00B44057">
      <w:pPr>
        <w:pStyle w:val="NormalText"/>
      </w:pPr>
      <w:r>
        <w:t>Answer:</w:t>
      </w:r>
      <w:r w:rsidR="00307B3D">
        <w:t xml:space="preserve">  B</w:t>
      </w:r>
    </w:p>
    <w:p w:rsidR="00307B3D" w:rsidRDefault="00307B3D">
      <w:pPr>
        <w:pStyle w:val="NormalText"/>
      </w:pPr>
      <w:r>
        <w:t>Explanation:  60% (i.e., 1 - tax rate) × $22 million ($32 million gain on asset sale - $10 million operating loss)</w:t>
      </w:r>
    </w:p>
    <w:p w:rsidR="00307B3D" w:rsidRDefault="00B44057">
      <w:pPr>
        <w:pStyle w:val="NormalText"/>
        <w:rPr>
          <w:sz w:val="18"/>
          <w:szCs w:val="18"/>
        </w:rPr>
      </w:pPr>
      <w:r>
        <w:rPr>
          <w:sz w:val="18"/>
          <w:szCs w:val="18"/>
        </w:rPr>
        <w:t>Difficulty: 3 Hard</w:t>
      </w:r>
    </w:p>
    <w:p w:rsidR="00307B3D" w:rsidRDefault="00307B3D">
      <w:pPr>
        <w:pStyle w:val="NormalText"/>
        <w:rPr>
          <w:sz w:val="18"/>
          <w:szCs w:val="18"/>
        </w:rPr>
      </w:pPr>
      <w:r>
        <w:rPr>
          <w:sz w:val="18"/>
          <w:szCs w:val="18"/>
        </w:rPr>
        <w:t>Topic:  Discontinued operations</w:t>
      </w:r>
    </w:p>
    <w:p w:rsidR="00307B3D" w:rsidRDefault="00307B3D">
      <w:pPr>
        <w:pStyle w:val="NormalText"/>
        <w:rPr>
          <w:sz w:val="18"/>
          <w:szCs w:val="18"/>
        </w:rPr>
      </w:pPr>
      <w:r>
        <w:rPr>
          <w:sz w:val="18"/>
          <w:szCs w:val="18"/>
        </w:rPr>
        <w:t>Learning Objective:  04-04 Define what constitutes discontinued operations and describe the appropriate income statement presentation for these transactions.</w:t>
      </w:r>
    </w:p>
    <w:p w:rsidR="00307B3D" w:rsidRDefault="00307B3D">
      <w:pPr>
        <w:pStyle w:val="NormalText"/>
        <w:rPr>
          <w:sz w:val="18"/>
          <w:szCs w:val="18"/>
        </w:rPr>
      </w:pPr>
      <w:r>
        <w:rPr>
          <w:sz w:val="18"/>
          <w:szCs w:val="18"/>
        </w:rPr>
        <w:t>Bloom's:  Apply</w:t>
      </w:r>
    </w:p>
    <w:p w:rsidR="00307B3D" w:rsidRDefault="00307B3D">
      <w:pPr>
        <w:pStyle w:val="NormalText"/>
        <w:rPr>
          <w:sz w:val="18"/>
          <w:szCs w:val="18"/>
        </w:rPr>
      </w:pPr>
      <w:r>
        <w:rPr>
          <w:sz w:val="18"/>
          <w:szCs w:val="18"/>
        </w:rPr>
        <w:t>AACSB:  Knowledge Application</w:t>
      </w:r>
    </w:p>
    <w:p w:rsidR="00307B3D" w:rsidRDefault="00C52CC0">
      <w:pPr>
        <w:pStyle w:val="NormalText"/>
        <w:spacing w:after="240"/>
        <w:rPr>
          <w:sz w:val="18"/>
          <w:szCs w:val="18"/>
        </w:rPr>
      </w:pPr>
      <w:r>
        <w:rPr>
          <w:sz w:val="18"/>
          <w:szCs w:val="18"/>
        </w:rPr>
        <w:t>Accessible/AICPA:</w:t>
      </w:r>
      <w:r w:rsidR="00307B3D">
        <w:rPr>
          <w:sz w:val="18"/>
          <w:szCs w:val="18"/>
        </w:rPr>
        <w:t xml:space="preserve">  BB Critical thinking; FN Measurement; Keyboard Navigation</w:t>
      </w:r>
    </w:p>
    <w:p w:rsidR="00F1509A" w:rsidRDefault="00F1509A">
      <w:pPr>
        <w:rPr>
          <w:rFonts w:ascii="Times New Roman" w:hAnsi="Times New Roman"/>
          <w:color w:val="000000"/>
          <w:sz w:val="24"/>
          <w:szCs w:val="24"/>
        </w:rPr>
      </w:pPr>
      <w:r>
        <w:br w:type="page"/>
      </w:r>
    </w:p>
    <w:p w:rsidR="00307B3D" w:rsidRDefault="00307B3D">
      <w:pPr>
        <w:pStyle w:val="NormalText"/>
      </w:pPr>
      <w:r>
        <w:lastRenderedPageBreak/>
        <w:t>57) On May 1, Foxtrot Co. agreed to sell the assets of its Footwear Division to Albanese Inc. for $80 million. The sale was completed on December 31, 2018.</w:t>
      </w:r>
    </w:p>
    <w:p w:rsidR="00307B3D" w:rsidRDefault="00307B3D">
      <w:pPr>
        <w:pStyle w:val="NormalText"/>
      </w:pPr>
    </w:p>
    <w:p w:rsidR="00307B3D" w:rsidRDefault="00307B3D">
      <w:pPr>
        <w:pStyle w:val="NormalText"/>
      </w:pPr>
      <w:r>
        <w:t>The following additional facts pertain to the transaction:</w:t>
      </w:r>
    </w:p>
    <w:p w:rsidR="00307B3D" w:rsidRDefault="00307B3D">
      <w:pPr>
        <w:pStyle w:val="NormalText"/>
      </w:pPr>
    </w:p>
    <w:p w:rsidR="00307B3D" w:rsidRDefault="00307B3D">
      <w:pPr>
        <w:pStyle w:val="NormalText"/>
        <w:tabs>
          <w:tab w:val="left" w:pos="360"/>
        </w:tabs>
      </w:pPr>
      <w:r>
        <w:t>•</w:t>
      </w:r>
      <w:r>
        <w:tab/>
        <w:t xml:space="preserve">The Footwear Division qualifies as a component of the entity according to GAAP </w:t>
      </w:r>
    </w:p>
    <w:p w:rsidR="00307B3D" w:rsidRDefault="00307B3D">
      <w:pPr>
        <w:pStyle w:val="NormalText"/>
        <w:tabs>
          <w:tab w:val="left" w:pos="360"/>
        </w:tabs>
      </w:pPr>
      <w:r>
        <w:tab/>
        <w:t xml:space="preserve">regarding discontinued operations. </w:t>
      </w:r>
    </w:p>
    <w:p w:rsidR="00307B3D" w:rsidRDefault="00307B3D">
      <w:pPr>
        <w:pStyle w:val="NormalText"/>
        <w:tabs>
          <w:tab w:val="left" w:pos="360"/>
        </w:tabs>
      </w:pPr>
      <w:r>
        <w:t>•</w:t>
      </w:r>
      <w:r>
        <w:tab/>
        <w:t xml:space="preserve">The book value of Footwear's assets totaled $48 million on the date of the sale. </w:t>
      </w:r>
    </w:p>
    <w:p w:rsidR="00307B3D" w:rsidRDefault="00307B3D">
      <w:pPr>
        <w:pStyle w:val="NormalText"/>
        <w:tabs>
          <w:tab w:val="left" w:pos="360"/>
        </w:tabs>
      </w:pPr>
      <w:r>
        <w:t>•</w:t>
      </w:r>
      <w:r>
        <w:tab/>
        <w:t xml:space="preserve">Footwear's operating income was a pre-tax loss of $10 million in 2018. </w:t>
      </w:r>
    </w:p>
    <w:p w:rsidR="00307B3D" w:rsidRDefault="00307B3D">
      <w:pPr>
        <w:pStyle w:val="NormalText"/>
        <w:tabs>
          <w:tab w:val="left" w:pos="360"/>
        </w:tabs>
      </w:pPr>
      <w:r>
        <w:t>•</w:t>
      </w:r>
      <w:r>
        <w:tab/>
        <w:t xml:space="preserve">Foxtrot's income tax rate is 40%. </w:t>
      </w:r>
    </w:p>
    <w:p w:rsidR="00307B3D" w:rsidRDefault="00307B3D">
      <w:pPr>
        <w:pStyle w:val="NormalText"/>
      </w:pPr>
    </w:p>
    <w:p w:rsidR="00307B3D" w:rsidRDefault="00307B3D">
      <w:pPr>
        <w:pStyle w:val="NormalText"/>
      </w:pPr>
      <w:r>
        <w:t>Suppose that the Footwear Division's assets had not been sold by December 31, 2018, but were considered held for sale. Assume that the fair value of these assets was $40 million at December 31, 2018. In the income statement for the year ended December 31, 2018, Foxtrot Co. would report discontinued operations of a:</w:t>
      </w:r>
    </w:p>
    <w:p w:rsidR="00307B3D" w:rsidRDefault="00307B3D">
      <w:pPr>
        <w:pStyle w:val="NormalText"/>
      </w:pPr>
      <w:r>
        <w:t>A) $3 million loss.</w:t>
      </w:r>
    </w:p>
    <w:p w:rsidR="00307B3D" w:rsidRDefault="00307B3D">
      <w:pPr>
        <w:pStyle w:val="NormalText"/>
      </w:pPr>
      <w:r>
        <w:t>B) $10 million loss.</w:t>
      </w:r>
    </w:p>
    <w:p w:rsidR="00307B3D" w:rsidRDefault="00307B3D">
      <w:pPr>
        <w:pStyle w:val="NormalText"/>
      </w:pPr>
      <w:r>
        <w:t>C) $10.8 million loss.</w:t>
      </w:r>
    </w:p>
    <w:p w:rsidR="00B44057" w:rsidRDefault="00307B3D">
      <w:pPr>
        <w:pStyle w:val="NormalText"/>
      </w:pPr>
      <w:r>
        <w:t>D) $18 million loss.</w:t>
      </w:r>
    </w:p>
    <w:p w:rsidR="00B44057" w:rsidRDefault="00B44057">
      <w:pPr>
        <w:pStyle w:val="NormalText"/>
      </w:pPr>
    </w:p>
    <w:p w:rsidR="00307B3D" w:rsidRDefault="00B44057">
      <w:pPr>
        <w:pStyle w:val="NormalText"/>
      </w:pPr>
      <w:r>
        <w:t>Answer:</w:t>
      </w:r>
      <w:r w:rsidR="00307B3D">
        <w:t xml:space="preserve">  C</w:t>
      </w:r>
    </w:p>
    <w:p w:rsidR="00307B3D" w:rsidRDefault="00307B3D">
      <w:pPr>
        <w:pStyle w:val="NormalText"/>
      </w:pPr>
      <w:r>
        <w:t>Explanation:  60% (i.e., 1 - tax rate) × $18 million loss ($8 million impairment loss on Footwear's assets + $10 million operating loss = $18 million pretax loss).</w:t>
      </w:r>
    </w:p>
    <w:p w:rsidR="00307B3D" w:rsidRDefault="00B44057">
      <w:pPr>
        <w:pStyle w:val="NormalText"/>
        <w:rPr>
          <w:sz w:val="18"/>
          <w:szCs w:val="18"/>
        </w:rPr>
      </w:pPr>
      <w:r>
        <w:rPr>
          <w:sz w:val="18"/>
          <w:szCs w:val="18"/>
        </w:rPr>
        <w:t>Difficulty: 3 Hard</w:t>
      </w:r>
    </w:p>
    <w:p w:rsidR="00307B3D" w:rsidRDefault="00307B3D">
      <w:pPr>
        <w:pStyle w:val="NormalText"/>
        <w:rPr>
          <w:sz w:val="18"/>
          <w:szCs w:val="18"/>
        </w:rPr>
      </w:pPr>
      <w:r>
        <w:rPr>
          <w:sz w:val="18"/>
          <w:szCs w:val="18"/>
        </w:rPr>
        <w:t>Topic:  Discontinued operations</w:t>
      </w:r>
    </w:p>
    <w:p w:rsidR="00307B3D" w:rsidRDefault="00307B3D">
      <w:pPr>
        <w:pStyle w:val="NormalText"/>
        <w:rPr>
          <w:sz w:val="18"/>
          <w:szCs w:val="18"/>
        </w:rPr>
      </w:pPr>
      <w:r>
        <w:rPr>
          <w:sz w:val="18"/>
          <w:szCs w:val="18"/>
        </w:rPr>
        <w:t>Learning Objective:  04-04 Define what constitutes discontinued operations and describe the appropriate income statement presentation for these transactions.</w:t>
      </w:r>
    </w:p>
    <w:p w:rsidR="00307B3D" w:rsidRDefault="00307B3D">
      <w:pPr>
        <w:pStyle w:val="NormalText"/>
        <w:rPr>
          <w:sz w:val="18"/>
          <w:szCs w:val="18"/>
        </w:rPr>
      </w:pPr>
      <w:r>
        <w:rPr>
          <w:sz w:val="18"/>
          <w:szCs w:val="18"/>
        </w:rPr>
        <w:t>Bloom's:  Apply</w:t>
      </w:r>
    </w:p>
    <w:p w:rsidR="00307B3D" w:rsidRDefault="00307B3D">
      <w:pPr>
        <w:pStyle w:val="NormalText"/>
        <w:rPr>
          <w:sz w:val="18"/>
          <w:szCs w:val="18"/>
        </w:rPr>
      </w:pPr>
      <w:r>
        <w:rPr>
          <w:sz w:val="18"/>
          <w:szCs w:val="18"/>
        </w:rPr>
        <w:t>AACSB:  Knowledge Application</w:t>
      </w:r>
    </w:p>
    <w:p w:rsidR="00307B3D" w:rsidRDefault="00C52CC0">
      <w:pPr>
        <w:pStyle w:val="NormalText"/>
        <w:spacing w:after="240"/>
        <w:rPr>
          <w:sz w:val="18"/>
          <w:szCs w:val="18"/>
        </w:rPr>
      </w:pPr>
      <w:r>
        <w:rPr>
          <w:sz w:val="18"/>
          <w:szCs w:val="18"/>
        </w:rPr>
        <w:t>Accessible/AICPA:</w:t>
      </w:r>
      <w:r w:rsidR="00307B3D">
        <w:rPr>
          <w:sz w:val="18"/>
          <w:szCs w:val="18"/>
        </w:rPr>
        <w:t xml:space="preserve">  BB Critical thinking; FN Measurement; Keyboard Navigation</w:t>
      </w:r>
    </w:p>
    <w:p w:rsidR="00F1509A" w:rsidRDefault="00F1509A">
      <w:pPr>
        <w:rPr>
          <w:rFonts w:ascii="Times New Roman" w:hAnsi="Times New Roman"/>
          <w:color w:val="000000"/>
          <w:sz w:val="24"/>
          <w:szCs w:val="24"/>
        </w:rPr>
      </w:pPr>
      <w:r>
        <w:br w:type="page"/>
      </w:r>
    </w:p>
    <w:p w:rsidR="00307B3D" w:rsidRDefault="00307B3D">
      <w:pPr>
        <w:pStyle w:val="NormalText"/>
      </w:pPr>
      <w:r>
        <w:lastRenderedPageBreak/>
        <w:t>58) On May 1, Foxtrot Co. agreed to sell the assets of its Footwear Division to Albanese Inc. for $80 million. The sale was completed on December 31, 2018.</w:t>
      </w:r>
    </w:p>
    <w:p w:rsidR="00307B3D" w:rsidRDefault="00307B3D">
      <w:pPr>
        <w:pStyle w:val="NormalText"/>
      </w:pPr>
      <w:r>
        <w:t> </w:t>
      </w:r>
    </w:p>
    <w:p w:rsidR="00307B3D" w:rsidRDefault="00307B3D">
      <w:pPr>
        <w:pStyle w:val="NormalText"/>
      </w:pPr>
      <w:r>
        <w:t>The following additional facts pertain to the transaction:</w:t>
      </w:r>
    </w:p>
    <w:p w:rsidR="00307B3D" w:rsidRDefault="00307B3D">
      <w:pPr>
        <w:pStyle w:val="NormalText"/>
      </w:pPr>
    </w:p>
    <w:p w:rsidR="00307B3D" w:rsidRDefault="00307B3D">
      <w:pPr>
        <w:pStyle w:val="NormalText"/>
        <w:tabs>
          <w:tab w:val="left" w:pos="360"/>
        </w:tabs>
      </w:pPr>
      <w:r>
        <w:t>•</w:t>
      </w:r>
      <w:r>
        <w:tab/>
        <w:t xml:space="preserve">The Footwear Division qualifies as a component of the entity according to GAAP </w:t>
      </w:r>
    </w:p>
    <w:p w:rsidR="00307B3D" w:rsidRDefault="00307B3D">
      <w:pPr>
        <w:pStyle w:val="NormalText"/>
        <w:tabs>
          <w:tab w:val="left" w:pos="360"/>
        </w:tabs>
      </w:pPr>
      <w:r>
        <w:tab/>
        <w:t xml:space="preserve">regarding discontinued operations. </w:t>
      </w:r>
    </w:p>
    <w:p w:rsidR="00307B3D" w:rsidRDefault="00307B3D">
      <w:pPr>
        <w:pStyle w:val="NormalText"/>
        <w:tabs>
          <w:tab w:val="left" w:pos="360"/>
        </w:tabs>
      </w:pPr>
      <w:r>
        <w:t>•</w:t>
      </w:r>
      <w:r>
        <w:tab/>
        <w:t xml:space="preserve">The book value of Footwear's assets totaled $48 million on the date of the sale. </w:t>
      </w:r>
    </w:p>
    <w:p w:rsidR="00307B3D" w:rsidRDefault="00307B3D">
      <w:pPr>
        <w:pStyle w:val="NormalText"/>
        <w:tabs>
          <w:tab w:val="left" w:pos="360"/>
        </w:tabs>
      </w:pPr>
      <w:r>
        <w:t>•</w:t>
      </w:r>
      <w:r>
        <w:tab/>
        <w:t xml:space="preserve">Footwear's operating income was a pre-tax loss of $10 million in 2018. </w:t>
      </w:r>
    </w:p>
    <w:p w:rsidR="00307B3D" w:rsidRDefault="00307B3D">
      <w:pPr>
        <w:pStyle w:val="NormalText"/>
        <w:tabs>
          <w:tab w:val="left" w:pos="360"/>
        </w:tabs>
      </w:pPr>
      <w:r>
        <w:t>•</w:t>
      </w:r>
      <w:r>
        <w:tab/>
        <w:t xml:space="preserve">Foxtrot's income tax rate is 40%. </w:t>
      </w:r>
    </w:p>
    <w:p w:rsidR="00307B3D" w:rsidRDefault="00307B3D">
      <w:pPr>
        <w:pStyle w:val="NormalText"/>
      </w:pPr>
    </w:p>
    <w:p w:rsidR="00307B3D" w:rsidRDefault="00307B3D">
      <w:pPr>
        <w:pStyle w:val="NormalText"/>
      </w:pPr>
      <w:r>
        <w:t>Suppose that the Footwear Division's assets had not been sold by December 31, 2018, but were considered held for sale. Assume that the fair value of these assets was $80 million at December 31, 2018. In the income statement for the year ended December 31, 2018, Foxtrot Co., would report discontinued operations of a:</w:t>
      </w:r>
    </w:p>
    <w:p w:rsidR="00307B3D" w:rsidRDefault="00307B3D">
      <w:pPr>
        <w:pStyle w:val="NormalText"/>
      </w:pPr>
      <w:r>
        <w:t>A) $6 million loss.</w:t>
      </w:r>
    </w:p>
    <w:p w:rsidR="00307B3D" w:rsidRDefault="00307B3D">
      <w:pPr>
        <w:pStyle w:val="NormalText"/>
      </w:pPr>
      <w:r>
        <w:t>B) $10 million loss.</w:t>
      </w:r>
    </w:p>
    <w:p w:rsidR="00307B3D" w:rsidRDefault="00307B3D">
      <w:pPr>
        <w:pStyle w:val="NormalText"/>
      </w:pPr>
      <w:r>
        <w:t>C) $13.2 million income.</w:t>
      </w:r>
    </w:p>
    <w:p w:rsidR="00B44057" w:rsidRDefault="00307B3D">
      <w:pPr>
        <w:pStyle w:val="NormalText"/>
      </w:pPr>
      <w:r>
        <w:t>D) None of these answer choices are correct.</w:t>
      </w:r>
    </w:p>
    <w:p w:rsidR="00B44057" w:rsidRDefault="00B44057">
      <w:pPr>
        <w:pStyle w:val="NormalText"/>
      </w:pPr>
    </w:p>
    <w:p w:rsidR="00307B3D" w:rsidRDefault="00B44057">
      <w:pPr>
        <w:pStyle w:val="NormalText"/>
      </w:pPr>
      <w:r>
        <w:t>Answer:</w:t>
      </w:r>
      <w:r w:rsidR="00307B3D">
        <w:t xml:space="preserve">  A</w:t>
      </w:r>
    </w:p>
    <w:p w:rsidR="00307B3D" w:rsidRDefault="00307B3D">
      <w:pPr>
        <w:pStyle w:val="NormalText"/>
      </w:pPr>
      <w:r>
        <w:t>Explanation:  60% of the $10 million operating loss. There is no impairment of assets and only impairments are included if the assets are still held for sale.</w:t>
      </w:r>
    </w:p>
    <w:p w:rsidR="00307B3D" w:rsidRDefault="00B44057">
      <w:pPr>
        <w:pStyle w:val="NormalText"/>
        <w:rPr>
          <w:sz w:val="18"/>
          <w:szCs w:val="18"/>
        </w:rPr>
      </w:pPr>
      <w:r>
        <w:rPr>
          <w:sz w:val="18"/>
          <w:szCs w:val="18"/>
        </w:rPr>
        <w:t>Difficulty: 3 Hard</w:t>
      </w:r>
    </w:p>
    <w:p w:rsidR="00307B3D" w:rsidRDefault="00307B3D">
      <w:pPr>
        <w:pStyle w:val="NormalText"/>
        <w:rPr>
          <w:sz w:val="18"/>
          <w:szCs w:val="18"/>
        </w:rPr>
      </w:pPr>
      <w:r>
        <w:rPr>
          <w:sz w:val="18"/>
          <w:szCs w:val="18"/>
        </w:rPr>
        <w:t>Topic:  Discontinued operations</w:t>
      </w:r>
    </w:p>
    <w:p w:rsidR="00307B3D" w:rsidRDefault="00307B3D">
      <w:pPr>
        <w:pStyle w:val="NormalText"/>
        <w:rPr>
          <w:sz w:val="18"/>
          <w:szCs w:val="18"/>
        </w:rPr>
      </w:pPr>
      <w:r>
        <w:rPr>
          <w:sz w:val="18"/>
          <w:szCs w:val="18"/>
        </w:rPr>
        <w:t>Learning Objective:  04-04 Define what constitutes discontinued operations and describe the appropriate income statement presentation for these transactions.</w:t>
      </w:r>
    </w:p>
    <w:p w:rsidR="00307B3D" w:rsidRDefault="00307B3D">
      <w:pPr>
        <w:pStyle w:val="NormalText"/>
        <w:rPr>
          <w:sz w:val="18"/>
          <w:szCs w:val="18"/>
        </w:rPr>
      </w:pPr>
      <w:r>
        <w:rPr>
          <w:sz w:val="18"/>
          <w:szCs w:val="18"/>
        </w:rPr>
        <w:t>Bloom's:  Apply</w:t>
      </w:r>
    </w:p>
    <w:p w:rsidR="00307B3D" w:rsidRDefault="00307B3D">
      <w:pPr>
        <w:pStyle w:val="NormalText"/>
        <w:rPr>
          <w:sz w:val="18"/>
          <w:szCs w:val="18"/>
        </w:rPr>
      </w:pPr>
      <w:r>
        <w:rPr>
          <w:sz w:val="18"/>
          <w:szCs w:val="18"/>
        </w:rPr>
        <w:t>AACSB:  Knowledge Application</w:t>
      </w:r>
    </w:p>
    <w:p w:rsidR="00307B3D" w:rsidRDefault="00C52CC0">
      <w:pPr>
        <w:pStyle w:val="NormalText"/>
        <w:spacing w:after="240"/>
        <w:rPr>
          <w:sz w:val="18"/>
          <w:szCs w:val="18"/>
        </w:rPr>
      </w:pPr>
      <w:r>
        <w:rPr>
          <w:sz w:val="18"/>
          <w:szCs w:val="18"/>
        </w:rPr>
        <w:t>Accessible/AICPA:</w:t>
      </w:r>
      <w:r w:rsidR="00307B3D">
        <w:rPr>
          <w:sz w:val="18"/>
          <w:szCs w:val="18"/>
        </w:rPr>
        <w:t xml:space="preserve">  BB Critical thinking; FN Measurement; Keyboard Navigation</w:t>
      </w:r>
    </w:p>
    <w:p w:rsidR="00F1509A" w:rsidRDefault="00F1509A">
      <w:pPr>
        <w:rPr>
          <w:rFonts w:ascii="Times New Roman" w:hAnsi="Times New Roman"/>
          <w:color w:val="000000"/>
          <w:sz w:val="24"/>
          <w:szCs w:val="24"/>
        </w:rPr>
      </w:pPr>
      <w:r>
        <w:br w:type="page"/>
      </w:r>
    </w:p>
    <w:p w:rsidR="00307B3D" w:rsidRDefault="00307B3D">
      <w:pPr>
        <w:pStyle w:val="NormalText"/>
      </w:pPr>
      <w:r>
        <w:lastRenderedPageBreak/>
        <w:t>59) Major Co. reported 2018 income of $300,000 from continuing operations before income taxes and a before-tax loss on discontinued operations of $80,000. All income is subject to a 30% tax rate. In the income statement for the year ended December 31, 2018, Major Co. would show the following line-item amounts for income tax expense and net income:</w:t>
      </w:r>
    </w:p>
    <w:p w:rsidR="00307B3D" w:rsidRDefault="00307B3D">
      <w:pPr>
        <w:pStyle w:val="NormalText"/>
      </w:pPr>
      <w:r>
        <w:t>A) $66,000 and $210,000 respectively.</w:t>
      </w:r>
    </w:p>
    <w:p w:rsidR="00307B3D" w:rsidRDefault="00307B3D">
      <w:pPr>
        <w:pStyle w:val="NormalText"/>
      </w:pPr>
      <w:r>
        <w:t>B) $90,000 and $154,000 respectively.</w:t>
      </w:r>
    </w:p>
    <w:p w:rsidR="00307B3D" w:rsidRDefault="00307B3D">
      <w:pPr>
        <w:pStyle w:val="NormalText"/>
      </w:pPr>
      <w:r>
        <w:t>C) $90,000 and $276,000 respectively.</w:t>
      </w:r>
    </w:p>
    <w:p w:rsidR="00B44057" w:rsidRDefault="00307B3D">
      <w:pPr>
        <w:pStyle w:val="NormalText"/>
      </w:pPr>
      <w:r>
        <w:t>D) $66,000 and $220,000 respectively.</w:t>
      </w:r>
    </w:p>
    <w:p w:rsidR="00B44057" w:rsidRDefault="00B44057">
      <w:pPr>
        <w:pStyle w:val="NormalText"/>
      </w:pPr>
    </w:p>
    <w:p w:rsidR="00307B3D" w:rsidRDefault="00B44057">
      <w:pPr>
        <w:pStyle w:val="NormalText"/>
      </w:pPr>
      <w:r>
        <w:t>Answer:</w:t>
      </w:r>
      <w:r w:rsidR="00307B3D">
        <w:t xml:space="preserve">  B</w:t>
      </w:r>
    </w:p>
    <w:p w:rsidR="00307B3D" w:rsidRDefault="00307B3D">
      <w:pPr>
        <w:pStyle w:val="NormalText"/>
      </w:pPr>
      <w:r>
        <w:t xml:space="preserve">Explanation:  </w:t>
      </w:r>
    </w:p>
    <w:tbl>
      <w:tblPr>
        <w:tblW w:w="0" w:type="auto"/>
        <w:tblLayout w:type="fixed"/>
        <w:tblCellMar>
          <w:left w:w="0" w:type="dxa"/>
          <w:right w:w="0" w:type="dxa"/>
        </w:tblCellMar>
        <w:tblLook w:val="0000" w:firstRow="0" w:lastRow="0" w:firstColumn="0" w:lastColumn="0" w:noHBand="0" w:noVBand="0"/>
      </w:tblPr>
      <w:tblGrid>
        <w:gridCol w:w="5920"/>
        <w:gridCol w:w="280"/>
        <w:gridCol w:w="940"/>
        <w:gridCol w:w="240"/>
      </w:tblGrid>
      <w:tr w:rsidR="00307B3D">
        <w:tc>
          <w:tcPr>
            <w:tcW w:w="5920" w:type="dxa"/>
            <w:tcBorders>
              <w:top w:val="nil"/>
              <w:left w:val="nil"/>
              <w:bottom w:val="nil"/>
              <w:right w:val="nil"/>
            </w:tcBorders>
            <w:vAlign w:val="center"/>
          </w:tcPr>
          <w:p w:rsidR="00307B3D" w:rsidRDefault="00307B3D">
            <w:pPr>
              <w:pStyle w:val="NormalText"/>
            </w:pPr>
            <w:r>
              <w:t>Income from continuing operations before income taxes</w:t>
            </w:r>
          </w:p>
        </w:tc>
        <w:tc>
          <w:tcPr>
            <w:tcW w:w="280" w:type="dxa"/>
            <w:tcBorders>
              <w:top w:val="nil"/>
              <w:left w:val="nil"/>
              <w:bottom w:val="nil"/>
              <w:right w:val="nil"/>
            </w:tcBorders>
            <w:tcMar>
              <w:top w:w="0" w:type="dxa"/>
              <w:left w:w="0" w:type="dxa"/>
              <w:bottom w:w="0" w:type="dxa"/>
              <w:right w:w="0" w:type="dxa"/>
            </w:tcMar>
            <w:vAlign w:val="center"/>
          </w:tcPr>
          <w:p w:rsidR="00307B3D" w:rsidRDefault="00307B3D">
            <w:pPr>
              <w:pStyle w:val="NormalText"/>
              <w:jc w:val="right"/>
            </w:pPr>
            <w:r>
              <w:t>$</w:t>
            </w:r>
          </w:p>
        </w:tc>
        <w:tc>
          <w:tcPr>
            <w:tcW w:w="940" w:type="dxa"/>
            <w:tcBorders>
              <w:top w:val="nil"/>
              <w:left w:val="nil"/>
              <w:bottom w:val="nil"/>
              <w:right w:val="nil"/>
            </w:tcBorders>
            <w:tcMar>
              <w:top w:w="0" w:type="dxa"/>
              <w:left w:w="0" w:type="dxa"/>
              <w:bottom w:w="0" w:type="dxa"/>
              <w:right w:w="0" w:type="dxa"/>
            </w:tcMar>
            <w:vAlign w:val="center"/>
          </w:tcPr>
          <w:p w:rsidR="00307B3D" w:rsidRDefault="00307B3D">
            <w:pPr>
              <w:pStyle w:val="NormalText"/>
              <w:jc w:val="right"/>
            </w:pPr>
            <w:r>
              <w:t>300,000</w:t>
            </w:r>
          </w:p>
        </w:tc>
        <w:tc>
          <w:tcPr>
            <w:tcW w:w="240" w:type="dxa"/>
            <w:tcBorders>
              <w:top w:val="nil"/>
              <w:left w:val="nil"/>
              <w:bottom w:val="nil"/>
              <w:right w:val="nil"/>
            </w:tcBorders>
            <w:tcMar>
              <w:top w:w="0" w:type="dxa"/>
              <w:left w:w="0" w:type="dxa"/>
              <w:bottom w:w="0" w:type="dxa"/>
              <w:right w:w="0" w:type="dxa"/>
            </w:tcMar>
            <w:vAlign w:val="center"/>
          </w:tcPr>
          <w:p w:rsidR="00307B3D" w:rsidRDefault="00307B3D">
            <w:pPr>
              <w:pStyle w:val="NormalText"/>
              <w:jc w:val="right"/>
            </w:pPr>
            <w:r>
              <w:t> </w:t>
            </w:r>
          </w:p>
        </w:tc>
      </w:tr>
      <w:tr w:rsidR="00307B3D">
        <w:tc>
          <w:tcPr>
            <w:tcW w:w="5920" w:type="dxa"/>
            <w:tcBorders>
              <w:top w:val="nil"/>
              <w:left w:val="nil"/>
              <w:bottom w:val="nil"/>
              <w:right w:val="nil"/>
            </w:tcBorders>
            <w:vAlign w:val="center"/>
          </w:tcPr>
          <w:p w:rsidR="00307B3D" w:rsidRDefault="00307B3D">
            <w:pPr>
              <w:pStyle w:val="NormalText"/>
            </w:pPr>
            <w:r>
              <w:t>Income tax expense</w:t>
            </w:r>
          </w:p>
        </w:tc>
        <w:tc>
          <w:tcPr>
            <w:tcW w:w="280" w:type="dxa"/>
            <w:tcBorders>
              <w:top w:val="nil"/>
              <w:left w:val="nil"/>
              <w:bottom w:val="single" w:sz="20" w:space="0" w:color="000000"/>
              <w:right w:val="nil"/>
            </w:tcBorders>
            <w:tcMar>
              <w:top w:w="0" w:type="dxa"/>
              <w:left w:w="0" w:type="dxa"/>
              <w:bottom w:w="0" w:type="dxa"/>
              <w:right w:w="0" w:type="dxa"/>
            </w:tcMar>
            <w:vAlign w:val="center"/>
          </w:tcPr>
          <w:p w:rsidR="00307B3D" w:rsidRDefault="00307B3D">
            <w:pPr>
              <w:pStyle w:val="NormalText"/>
              <w:jc w:val="right"/>
            </w:pPr>
            <w:r>
              <w:t> </w:t>
            </w:r>
          </w:p>
        </w:tc>
        <w:tc>
          <w:tcPr>
            <w:tcW w:w="940" w:type="dxa"/>
            <w:tcBorders>
              <w:top w:val="nil"/>
              <w:left w:val="nil"/>
              <w:bottom w:val="single" w:sz="20" w:space="0" w:color="000000"/>
              <w:right w:val="nil"/>
            </w:tcBorders>
            <w:tcMar>
              <w:top w:w="0" w:type="dxa"/>
              <w:left w:w="0" w:type="dxa"/>
              <w:bottom w:w="0" w:type="dxa"/>
              <w:right w:w="0" w:type="dxa"/>
            </w:tcMar>
            <w:vAlign w:val="center"/>
          </w:tcPr>
          <w:p w:rsidR="00307B3D" w:rsidRDefault="00307B3D">
            <w:pPr>
              <w:pStyle w:val="NormalText"/>
              <w:jc w:val="right"/>
            </w:pPr>
            <w:r>
              <w:t>90,000</w:t>
            </w:r>
          </w:p>
        </w:tc>
        <w:tc>
          <w:tcPr>
            <w:tcW w:w="240" w:type="dxa"/>
            <w:tcBorders>
              <w:top w:val="nil"/>
              <w:left w:val="nil"/>
              <w:bottom w:val="single" w:sz="20" w:space="0" w:color="000000"/>
              <w:right w:val="nil"/>
            </w:tcBorders>
            <w:tcMar>
              <w:top w:w="0" w:type="dxa"/>
              <w:left w:w="0" w:type="dxa"/>
              <w:bottom w:w="0" w:type="dxa"/>
              <w:right w:w="0" w:type="dxa"/>
            </w:tcMar>
            <w:vAlign w:val="center"/>
          </w:tcPr>
          <w:p w:rsidR="00307B3D" w:rsidRDefault="00307B3D">
            <w:pPr>
              <w:pStyle w:val="NormalText"/>
              <w:jc w:val="right"/>
            </w:pPr>
            <w:r>
              <w:t> </w:t>
            </w:r>
          </w:p>
        </w:tc>
      </w:tr>
      <w:tr w:rsidR="00307B3D">
        <w:tc>
          <w:tcPr>
            <w:tcW w:w="5920" w:type="dxa"/>
            <w:tcBorders>
              <w:top w:val="nil"/>
              <w:left w:val="nil"/>
              <w:bottom w:val="nil"/>
              <w:right w:val="nil"/>
            </w:tcBorders>
            <w:vAlign w:val="center"/>
          </w:tcPr>
          <w:p w:rsidR="00307B3D" w:rsidRDefault="00307B3D">
            <w:pPr>
              <w:pStyle w:val="NormalText"/>
            </w:pPr>
            <w:r>
              <w:t>Income from continuing operations</w:t>
            </w:r>
          </w:p>
        </w:tc>
        <w:tc>
          <w:tcPr>
            <w:tcW w:w="280" w:type="dxa"/>
            <w:tcBorders>
              <w:top w:val="nil"/>
              <w:left w:val="nil"/>
              <w:bottom w:val="nil"/>
              <w:right w:val="nil"/>
            </w:tcBorders>
            <w:tcMar>
              <w:top w:w="0" w:type="dxa"/>
              <w:left w:w="0" w:type="dxa"/>
              <w:bottom w:w="0" w:type="dxa"/>
              <w:right w:w="0" w:type="dxa"/>
            </w:tcMar>
            <w:vAlign w:val="center"/>
          </w:tcPr>
          <w:p w:rsidR="00307B3D" w:rsidRDefault="00307B3D">
            <w:pPr>
              <w:pStyle w:val="NormalText"/>
              <w:jc w:val="right"/>
            </w:pPr>
            <w:r>
              <w:t>$</w:t>
            </w:r>
          </w:p>
        </w:tc>
        <w:tc>
          <w:tcPr>
            <w:tcW w:w="940" w:type="dxa"/>
            <w:tcBorders>
              <w:top w:val="nil"/>
              <w:left w:val="nil"/>
              <w:bottom w:val="nil"/>
              <w:right w:val="nil"/>
            </w:tcBorders>
            <w:tcMar>
              <w:top w:w="0" w:type="dxa"/>
              <w:left w:w="0" w:type="dxa"/>
              <w:bottom w:w="0" w:type="dxa"/>
              <w:right w:w="0" w:type="dxa"/>
            </w:tcMar>
            <w:vAlign w:val="center"/>
          </w:tcPr>
          <w:p w:rsidR="00307B3D" w:rsidRDefault="00307B3D">
            <w:pPr>
              <w:pStyle w:val="NormalText"/>
              <w:jc w:val="right"/>
            </w:pPr>
            <w:r>
              <w:t>210,000</w:t>
            </w:r>
          </w:p>
        </w:tc>
        <w:tc>
          <w:tcPr>
            <w:tcW w:w="240" w:type="dxa"/>
            <w:tcBorders>
              <w:top w:val="nil"/>
              <w:left w:val="nil"/>
              <w:bottom w:val="nil"/>
              <w:right w:val="nil"/>
            </w:tcBorders>
            <w:tcMar>
              <w:top w:w="0" w:type="dxa"/>
              <w:left w:w="0" w:type="dxa"/>
              <w:bottom w:w="0" w:type="dxa"/>
              <w:right w:w="0" w:type="dxa"/>
            </w:tcMar>
            <w:vAlign w:val="center"/>
          </w:tcPr>
          <w:p w:rsidR="00307B3D" w:rsidRDefault="00307B3D">
            <w:pPr>
              <w:pStyle w:val="NormalText"/>
              <w:jc w:val="right"/>
            </w:pPr>
            <w:r>
              <w:t> </w:t>
            </w:r>
          </w:p>
        </w:tc>
      </w:tr>
      <w:tr w:rsidR="00307B3D">
        <w:tc>
          <w:tcPr>
            <w:tcW w:w="5920" w:type="dxa"/>
            <w:tcBorders>
              <w:top w:val="nil"/>
              <w:left w:val="nil"/>
              <w:bottom w:val="nil"/>
              <w:right w:val="nil"/>
            </w:tcBorders>
            <w:shd w:val="clear" w:color="auto" w:fill="FFFFFF"/>
            <w:vAlign w:val="center"/>
          </w:tcPr>
          <w:p w:rsidR="00307B3D" w:rsidRDefault="00307B3D">
            <w:pPr>
              <w:pStyle w:val="NormalText"/>
            </w:pPr>
            <w:r>
              <w:t>Loss on discontinued operations (net of $24,000 tax benefit)</w:t>
            </w:r>
          </w:p>
        </w:tc>
        <w:tc>
          <w:tcPr>
            <w:tcW w:w="280" w:type="dxa"/>
            <w:tcBorders>
              <w:top w:val="nil"/>
              <w:left w:val="nil"/>
              <w:bottom w:val="single" w:sz="20" w:space="0" w:color="000000"/>
              <w:right w:val="nil"/>
            </w:tcBorders>
            <w:tcMar>
              <w:top w:w="0" w:type="dxa"/>
              <w:left w:w="0" w:type="dxa"/>
              <w:bottom w:w="0" w:type="dxa"/>
              <w:right w:w="0" w:type="dxa"/>
            </w:tcMar>
            <w:vAlign w:val="center"/>
          </w:tcPr>
          <w:p w:rsidR="00307B3D" w:rsidRDefault="00307B3D">
            <w:pPr>
              <w:pStyle w:val="NormalText"/>
              <w:jc w:val="right"/>
            </w:pPr>
            <w:r>
              <w:t> </w:t>
            </w:r>
          </w:p>
        </w:tc>
        <w:tc>
          <w:tcPr>
            <w:tcW w:w="940" w:type="dxa"/>
            <w:tcBorders>
              <w:top w:val="nil"/>
              <w:left w:val="nil"/>
              <w:bottom w:val="single" w:sz="20" w:space="0" w:color="000000"/>
              <w:right w:val="nil"/>
            </w:tcBorders>
            <w:tcMar>
              <w:top w:w="0" w:type="dxa"/>
              <w:left w:w="0" w:type="dxa"/>
              <w:bottom w:w="0" w:type="dxa"/>
              <w:right w:w="0" w:type="dxa"/>
            </w:tcMar>
            <w:vAlign w:val="center"/>
          </w:tcPr>
          <w:p w:rsidR="00307B3D" w:rsidRDefault="00307B3D">
            <w:pPr>
              <w:pStyle w:val="NormalText"/>
              <w:jc w:val="right"/>
            </w:pPr>
            <w:r>
              <w:t>(56,000</w:t>
            </w:r>
          </w:p>
        </w:tc>
        <w:tc>
          <w:tcPr>
            <w:tcW w:w="240" w:type="dxa"/>
            <w:tcBorders>
              <w:top w:val="nil"/>
              <w:left w:val="nil"/>
              <w:bottom w:val="single" w:sz="20" w:space="0" w:color="000000"/>
              <w:right w:val="nil"/>
            </w:tcBorders>
            <w:tcMar>
              <w:top w:w="0" w:type="dxa"/>
              <w:left w:w="0" w:type="dxa"/>
              <w:bottom w:w="0" w:type="dxa"/>
              <w:right w:w="0" w:type="dxa"/>
            </w:tcMar>
            <w:vAlign w:val="center"/>
          </w:tcPr>
          <w:p w:rsidR="00307B3D" w:rsidRDefault="00307B3D">
            <w:pPr>
              <w:pStyle w:val="NormalText"/>
            </w:pPr>
            <w:r>
              <w:t>)</w:t>
            </w:r>
          </w:p>
        </w:tc>
      </w:tr>
      <w:tr w:rsidR="00307B3D">
        <w:tc>
          <w:tcPr>
            <w:tcW w:w="5920" w:type="dxa"/>
            <w:tcBorders>
              <w:top w:val="nil"/>
              <w:left w:val="nil"/>
              <w:bottom w:val="nil"/>
              <w:right w:val="nil"/>
            </w:tcBorders>
            <w:vAlign w:val="center"/>
          </w:tcPr>
          <w:p w:rsidR="00307B3D" w:rsidRDefault="00307B3D">
            <w:pPr>
              <w:pStyle w:val="NormalText"/>
            </w:pPr>
            <w:r>
              <w:t>Net income</w:t>
            </w:r>
          </w:p>
        </w:tc>
        <w:tc>
          <w:tcPr>
            <w:tcW w:w="280" w:type="dxa"/>
            <w:tcBorders>
              <w:top w:val="nil"/>
              <w:left w:val="nil"/>
              <w:bottom w:val="double" w:sz="2" w:space="0" w:color="000000"/>
              <w:right w:val="nil"/>
            </w:tcBorders>
            <w:tcMar>
              <w:top w:w="0" w:type="dxa"/>
              <w:left w:w="0" w:type="dxa"/>
              <w:bottom w:w="0" w:type="dxa"/>
              <w:right w:w="0" w:type="dxa"/>
            </w:tcMar>
            <w:vAlign w:val="center"/>
          </w:tcPr>
          <w:p w:rsidR="00307B3D" w:rsidRDefault="00307B3D">
            <w:pPr>
              <w:pStyle w:val="NormalText"/>
              <w:jc w:val="right"/>
            </w:pPr>
            <w:r>
              <w:t>$</w:t>
            </w:r>
          </w:p>
        </w:tc>
        <w:tc>
          <w:tcPr>
            <w:tcW w:w="940" w:type="dxa"/>
            <w:tcBorders>
              <w:top w:val="nil"/>
              <w:left w:val="nil"/>
              <w:bottom w:val="double" w:sz="2" w:space="0" w:color="000000"/>
              <w:right w:val="nil"/>
            </w:tcBorders>
            <w:tcMar>
              <w:top w:w="0" w:type="dxa"/>
              <w:left w:w="0" w:type="dxa"/>
              <w:bottom w:w="0" w:type="dxa"/>
              <w:right w:w="0" w:type="dxa"/>
            </w:tcMar>
            <w:vAlign w:val="center"/>
          </w:tcPr>
          <w:p w:rsidR="00307B3D" w:rsidRDefault="00307B3D">
            <w:pPr>
              <w:pStyle w:val="NormalText"/>
              <w:jc w:val="right"/>
            </w:pPr>
            <w:r>
              <w:t>154,000</w:t>
            </w:r>
          </w:p>
        </w:tc>
        <w:tc>
          <w:tcPr>
            <w:tcW w:w="240" w:type="dxa"/>
            <w:tcBorders>
              <w:top w:val="nil"/>
              <w:left w:val="nil"/>
              <w:bottom w:val="double" w:sz="2" w:space="0" w:color="000000"/>
              <w:right w:val="nil"/>
            </w:tcBorders>
            <w:tcMar>
              <w:top w:w="0" w:type="dxa"/>
              <w:left w:w="0" w:type="dxa"/>
              <w:bottom w:w="0" w:type="dxa"/>
              <w:right w:w="0" w:type="dxa"/>
            </w:tcMar>
            <w:vAlign w:val="center"/>
          </w:tcPr>
          <w:p w:rsidR="00307B3D" w:rsidRDefault="00307B3D">
            <w:pPr>
              <w:pStyle w:val="NormalText"/>
              <w:jc w:val="right"/>
            </w:pPr>
            <w:r>
              <w:t> </w:t>
            </w:r>
          </w:p>
        </w:tc>
      </w:tr>
    </w:tbl>
    <w:p w:rsidR="00307B3D" w:rsidRDefault="00307B3D">
      <w:pPr>
        <w:pStyle w:val="NormalText"/>
      </w:pPr>
    </w:p>
    <w:p w:rsidR="00307B3D" w:rsidRDefault="00B44057">
      <w:pPr>
        <w:pStyle w:val="NormalText"/>
        <w:rPr>
          <w:sz w:val="18"/>
          <w:szCs w:val="18"/>
        </w:rPr>
      </w:pPr>
      <w:r>
        <w:rPr>
          <w:sz w:val="18"/>
          <w:szCs w:val="18"/>
        </w:rPr>
        <w:t>Difficulty: 3 Hard</w:t>
      </w:r>
    </w:p>
    <w:p w:rsidR="00307B3D" w:rsidRDefault="00307B3D">
      <w:pPr>
        <w:pStyle w:val="NormalText"/>
        <w:rPr>
          <w:sz w:val="18"/>
          <w:szCs w:val="18"/>
        </w:rPr>
      </w:pPr>
      <w:r>
        <w:rPr>
          <w:sz w:val="18"/>
          <w:szCs w:val="18"/>
        </w:rPr>
        <w:t>Topic:  Discontinued operations; Net income after income tax expense</w:t>
      </w:r>
    </w:p>
    <w:p w:rsidR="00307B3D" w:rsidRDefault="00307B3D">
      <w:pPr>
        <w:pStyle w:val="NormalText"/>
        <w:rPr>
          <w:sz w:val="18"/>
          <w:szCs w:val="18"/>
        </w:rPr>
      </w:pPr>
      <w:r>
        <w:rPr>
          <w:sz w:val="18"/>
          <w:szCs w:val="18"/>
        </w:rPr>
        <w:t>Learning Objective:  04-01 Discuss the importance of income from continuing operations and describe its components.; 04-04 Define what constitutes discontinued operations and describe the appropriate income statement presentation for these transactions.</w:t>
      </w:r>
    </w:p>
    <w:p w:rsidR="00307B3D" w:rsidRDefault="00307B3D">
      <w:pPr>
        <w:pStyle w:val="NormalText"/>
        <w:rPr>
          <w:sz w:val="18"/>
          <w:szCs w:val="18"/>
        </w:rPr>
      </w:pPr>
      <w:r>
        <w:rPr>
          <w:sz w:val="18"/>
          <w:szCs w:val="18"/>
        </w:rPr>
        <w:t>Bloom's:  Apply</w:t>
      </w:r>
    </w:p>
    <w:p w:rsidR="00307B3D" w:rsidRDefault="00307B3D">
      <w:pPr>
        <w:pStyle w:val="NormalText"/>
        <w:rPr>
          <w:sz w:val="18"/>
          <w:szCs w:val="18"/>
        </w:rPr>
      </w:pPr>
      <w:r>
        <w:rPr>
          <w:sz w:val="18"/>
          <w:szCs w:val="18"/>
        </w:rPr>
        <w:t>AACSB:  Knowledge Application</w:t>
      </w:r>
    </w:p>
    <w:p w:rsidR="00307B3D" w:rsidRDefault="00C52CC0">
      <w:pPr>
        <w:pStyle w:val="NormalText"/>
        <w:spacing w:after="240"/>
        <w:rPr>
          <w:sz w:val="18"/>
          <w:szCs w:val="18"/>
        </w:rPr>
      </w:pPr>
      <w:r>
        <w:rPr>
          <w:sz w:val="18"/>
          <w:szCs w:val="18"/>
        </w:rPr>
        <w:t>Accessible/AICPA:</w:t>
      </w:r>
      <w:r w:rsidR="00307B3D">
        <w:rPr>
          <w:sz w:val="18"/>
          <w:szCs w:val="18"/>
        </w:rPr>
        <w:t xml:space="preserve">  BB Critical thinking; FN Measurement; Keyboard Navigation</w:t>
      </w:r>
    </w:p>
    <w:p w:rsidR="00F1509A" w:rsidRDefault="00F1509A">
      <w:pPr>
        <w:rPr>
          <w:rFonts w:ascii="Times New Roman" w:hAnsi="Times New Roman"/>
          <w:color w:val="000000"/>
          <w:sz w:val="24"/>
          <w:szCs w:val="24"/>
        </w:rPr>
      </w:pPr>
      <w:r>
        <w:br w:type="page"/>
      </w:r>
    </w:p>
    <w:p w:rsidR="00307B3D" w:rsidRDefault="00307B3D">
      <w:pPr>
        <w:pStyle w:val="NormalText"/>
      </w:pPr>
      <w:r>
        <w:lastRenderedPageBreak/>
        <w:t>60) Howard Co.'s 2018 income from continuing operations before income taxes was $280,000. Howard Co. reported before-tax income on discontinued operations of $50,000. All tax items are subject to a 40% tax rate. In its income statement for 2018, Howard Co. would show the following line-item amounts for income tax expense and net income:</w:t>
      </w:r>
    </w:p>
    <w:p w:rsidR="00307B3D" w:rsidRDefault="00307B3D">
      <w:pPr>
        <w:pStyle w:val="NormalText"/>
      </w:pPr>
      <w:r>
        <w:t>A) $112,000 and $198,000 respectively.</w:t>
      </w:r>
    </w:p>
    <w:p w:rsidR="00307B3D" w:rsidRDefault="00307B3D">
      <w:pPr>
        <w:pStyle w:val="NormalText"/>
      </w:pPr>
      <w:r>
        <w:t>B) $92,000 and $230,000 respectively.</w:t>
      </w:r>
    </w:p>
    <w:p w:rsidR="00307B3D" w:rsidRDefault="00307B3D">
      <w:pPr>
        <w:pStyle w:val="NormalText"/>
      </w:pPr>
      <w:r>
        <w:t>C) $132,000 and $330,000 respectively.</w:t>
      </w:r>
    </w:p>
    <w:p w:rsidR="00B44057" w:rsidRDefault="00307B3D">
      <w:pPr>
        <w:pStyle w:val="NormalText"/>
      </w:pPr>
      <w:r>
        <w:t>D) $79,000 and $198,000 respectively.</w:t>
      </w:r>
    </w:p>
    <w:p w:rsidR="00B44057" w:rsidRDefault="00B44057">
      <w:pPr>
        <w:pStyle w:val="NormalText"/>
      </w:pPr>
    </w:p>
    <w:p w:rsidR="00307B3D" w:rsidRDefault="00B44057">
      <w:pPr>
        <w:pStyle w:val="NormalText"/>
      </w:pPr>
      <w:r>
        <w:t>Answer:</w:t>
      </w:r>
      <w:r w:rsidR="00307B3D">
        <w:t xml:space="preserve">  A</w:t>
      </w:r>
    </w:p>
    <w:p w:rsidR="00307B3D" w:rsidRDefault="00307B3D">
      <w:pPr>
        <w:pStyle w:val="NormalText"/>
      </w:pPr>
      <w:r>
        <w:t xml:space="preserve">Explanation:  </w:t>
      </w:r>
    </w:p>
    <w:tbl>
      <w:tblPr>
        <w:tblW w:w="0" w:type="auto"/>
        <w:tblLayout w:type="fixed"/>
        <w:tblCellMar>
          <w:left w:w="0" w:type="dxa"/>
          <w:right w:w="0" w:type="dxa"/>
        </w:tblCellMar>
        <w:tblLook w:val="0000" w:firstRow="0" w:lastRow="0" w:firstColumn="0" w:lastColumn="0" w:noHBand="0" w:noVBand="0"/>
      </w:tblPr>
      <w:tblGrid>
        <w:gridCol w:w="5760"/>
        <w:gridCol w:w="280"/>
        <w:gridCol w:w="960"/>
        <w:gridCol w:w="220"/>
      </w:tblGrid>
      <w:tr w:rsidR="00307B3D">
        <w:tc>
          <w:tcPr>
            <w:tcW w:w="5760" w:type="dxa"/>
            <w:tcBorders>
              <w:top w:val="nil"/>
              <w:left w:val="nil"/>
              <w:bottom w:val="nil"/>
              <w:right w:val="nil"/>
            </w:tcBorders>
            <w:shd w:val="clear" w:color="auto" w:fill="FFFFFF"/>
            <w:vAlign w:val="center"/>
          </w:tcPr>
          <w:p w:rsidR="00307B3D" w:rsidRDefault="00307B3D">
            <w:pPr>
              <w:pStyle w:val="NormalText"/>
            </w:pPr>
            <w:r>
              <w:t>Income from continuing operations before income taxes</w:t>
            </w:r>
          </w:p>
        </w:tc>
        <w:tc>
          <w:tcPr>
            <w:tcW w:w="280" w:type="dxa"/>
            <w:tcBorders>
              <w:top w:val="nil"/>
              <w:left w:val="nil"/>
              <w:bottom w:val="nil"/>
              <w:right w:val="nil"/>
            </w:tcBorders>
            <w:tcMar>
              <w:top w:w="0" w:type="dxa"/>
              <w:left w:w="0" w:type="dxa"/>
              <w:bottom w:w="0" w:type="dxa"/>
              <w:right w:w="0" w:type="dxa"/>
            </w:tcMar>
            <w:vAlign w:val="center"/>
          </w:tcPr>
          <w:p w:rsidR="00307B3D" w:rsidRDefault="00307B3D">
            <w:pPr>
              <w:pStyle w:val="NormalText"/>
              <w:jc w:val="right"/>
            </w:pPr>
            <w:r>
              <w:t>$</w:t>
            </w:r>
          </w:p>
        </w:tc>
        <w:tc>
          <w:tcPr>
            <w:tcW w:w="960" w:type="dxa"/>
            <w:tcBorders>
              <w:top w:val="nil"/>
              <w:left w:val="nil"/>
              <w:bottom w:val="nil"/>
              <w:right w:val="nil"/>
            </w:tcBorders>
            <w:tcMar>
              <w:top w:w="0" w:type="dxa"/>
              <w:left w:w="0" w:type="dxa"/>
              <w:bottom w:w="0" w:type="dxa"/>
              <w:right w:w="0" w:type="dxa"/>
            </w:tcMar>
            <w:vAlign w:val="center"/>
          </w:tcPr>
          <w:p w:rsidR="00307B3D" w:rsidRDefault="00307B3D">
            <w:pPr>
              <w:pStyle w:val="NormalText"/>
              <w:jc w:val="right"/>
            </w:pPr>
            <w:r>
              <w:t>280,000</w:t>
            </w:r>
          </w:p>
        </w:tc>
        <w:tc>
          <w:tcPr>
            <w:tcW w:w="220" w:type="dxa"/>
            <w:tcBorders>
              <w:top w:val="nil"/>
              <w:left w:val="nil"/>
              <w:bottom w:val="nil"/>
              <w:right w:val="nil"/>
            </w:tcBorders>
            <w:tcMar>
              <w:top w:w="0" w:type="dxa"/>
              <w:left w:w="0" w:type="dxa"/>
              <w:bottom w:w="0" w:type="dxa"/>
              <w:right w:w="0" w:type="dxa"/>
            </w:tcMar>
            <w:vAlign w:val="center"/>
          </w:tcPr>
          <w:p w:rsidR="00307B3D" w:rsidRDefault="00307B3D">
            <w:pPr>
              <w:pStyle w:val="NormalText"/>
              <w:jc w:val="right"/>
            </w:pPr>
            <w:r>
              <w:t> </w:t>
            </w:r>
          </w:p>
        </w:tc>
      </w:tr>
      <w:tr w:rsidR="00307B3D">
        <w:tc>
          <w:tcPr>
            <w:tcW w:w="5760" w:type="dxa"/>
            <w:tcBorders>
              <w:top w:val="nil"/>
              <w:left w:val="nil"/>
              <w:bottom w:val="nil"/>
              <w:right w:val="nil"/>
            </w:tcBorders>
            <w:vAlign w:val="center"/>
          </w:tcPr>
          <w:p w:rsidR="00307B3D" w:rsidRDefault="00307B3D">
            <w:pPr>
              <w:pStyle w:val="NormalText"/>
            </w:pPr>
            <w:r>
              <w:t>Income tax expense ($280,000 × 40%)</w:t>
            </w:r>
          </w:p>
        </w:tc>
        <w:tc>
          <w:tcPr>
            <w:tcW w:w="280" w:type="dxa"/>
            <w:tcBorders>
              <w:top w:val="nil"/>
              <w:left w:val="nil"/>
              <w:bottom w:val="single" w:sz="20" w:space="0" w:color="000000"/>
              <w:right w:val="nil"/>
            </w:tcBorders>
            <w:tcMar>
              <w:top w:w="0" w:type="dxa"/>
              <w:left w:w="0" w:type="dxa"/>
              <w:bottom w:w="0" w:type="dxa"/>
              <w:right w:w="0" w:type="dxa"/>
            </w:tcMar>
            <w:vAlign w:val="center"/>
          </w:tcPr>
          <w:p w:rsidR="00307B3D" w:rsidRDefault="00307B3D">
            <w:pPr>
              <w:pStyle w:val="NormalText"/>
              <w:jc w:val="right"/>
            </w:pPr>
            <w:r>
              <w:t> </w:t>
            </w:r>
          </w:p>
        </w:tc>
        <w:tc>
          <w:tcPr>
            <w:tcW w:w="960" w:type="dxa"/>
            <w:tcBorders>
              <w:top w:val="nil"/>
              <w:left w:val="nil"/>
              <w:bottom w:val="single" w:sz="20" w:space="0" w:color="000000"/>
              <w:right w:val="nil"/>
            </w:tcBorders>
            <w:tcMar>
              <w:top w:w="0" w:type="dxa"/>
              <w:left w:w="0" w:type="dxa"/>
              <w:bottom w:w="0" w:type="dxa"/>
              <w:right w:w="0" w:type="dxa"/>
            </w:tcMar>
            <w:vAlign w:val="center"/>
          </w:tcPr>
          <w:p w:rsidR="00307B3D" w:rsidRDefault="00307B3D">
            <w:pPr>
              <w:pStyle w:val="NormalText"/>
              <w:jc w:val="right"/>
            </w:pPr>
            <w:r>
              <w:t>112,000</w:t>
            </w:r>
          </w:p>
        </w:tc>
        <w:tc>
          <w:tcPr>
            <w:tcW w:w="220" w:type="dxa"/>
            <w:tcBorders>
              <w:top w:val="nil"/>
              <w:left w:val="nil"/>
              <w:bottom w:val="single" w:sz="20" w:space="0" w:color="000000"/>
              <w:right w:val="nil"/>
            </w:tcBorders>
            <w:tcMar>
              <w:top w:w="0" w:type="dxa"/>
              <w:left w:w="0" w:type="dxa"/>
              <w:bottom w:w="0" w:type="dxa"/>
              <w:right w:w="0" w:type="dxa"/>
            </w:tcMar>
            <w:vAlign w:val="center"/>
          </w:tcPr>
          <w:p w:rsidR="00307B3D" w:rsidRDefault="00307B3D">
            <w:pPr>
              <w:pStyle w:val="NormalText"/>
              <w:jc w:val="right"/>
            </w:pPr>
            <w:r>
              <w:t> </w:t>
            </w:r>
          </w:p>
        </w:tc>
      </w:tr>
      <w:tr w:rsidR="00307B3D">
        <w:tc>
          <w:tcPr>
            <w:tcW w:w="5760" w:type="dxa"/>
            <w:tcBorders>
              <w:top w:val="nil"/>
              <w:left w:val="nil"/>
              <w:bottom w:val="nil"/>
              <w:right w:val="nil"/>
            </w:tcBorders>
            <w:vAlign w:val="center"/>
          </w:tcPr>
          <w:p w:rsidR="00307B3D" w:rsidRDefault="00307B3D">
            <w:pPr>
              <w:pStyle w:val="NormalText"/>
            </w:pPr>
            <w:r>
              <w:t>Income from continuing operations</w:t>
            </w:r>
          </w:p>
        </w:tc>
        <w:tc>
          <w:tcPr>
            <w:tcW w:w="280" w:type="dxa"/>
            <w:tcBorders>
              <w:top w:val="nil"/>
              <w:left w:val="nil"/>
              <w:bottom w:val="nil"/>
              <w:right w:val="nil"/>
            </w:tcBorders>
            <w:tcMar>
              <w:top w:w="0" w:type="dxa"/>
              <w:left w:w="0" w:type="dxa"/>
              <w:bottom w:w="0" w:type="dxa"/>
              <w:right w:w="0" w:type="dxa"/>
            </w:tcMar>
            <w:vAlign w:val="center"/>
          </w:tcPr>
          <w:p w:rsidR="00307B3D" w:rsidRDefault="00307B3D">
            <w:pPr>
              <w:pStyle w:val="NormalText"/>
              <w:jc w:val="right"/>
            </w:pPr>
            <w:r>
              <w:t>$</w:t>
            </w:r>
          </w:p>
        </w:tc>
        <w:tc>
          <w:tcPr>
            <w:tcW w:w="960" w:type="dxa"/>
            <w:tcBorders>
              <w:top w:val="nil"/>
              <w:left w:val="nil"/>
              <w:bottom w:val="nil"/>
              <w:right w:val="nil"/>
            </w:tcBorders>
            <w:tcMar>
              <w:top w:w="0" w:type="dxa"/>
              <w:left w:w="0" w:type="dxa"/>
              <w:bottom w:w="0" w:type="dxa"/>
              <w:right w:w="0" w:type="dxa"/>
            </w:tcMar>
            <w:vAlign w:val="center"/>
          </w:tcPr>
          <w:p w:rsidR="00307B3D" w:rsidRDefault="00307B3D">
            <w:pPr>
              <w:pStyle w:val="NormalText"/>
              <w:jc w:val="right"/>
            </w:pPr>
            <w:r>
              <w:t>168,000</w:t>
            </w:r>
          </w:p>
        </w:tc>
        <w:tc>
          <w:tcPr>
            <w:tcW w:w="220" w:type="dxa"/>
            <w:tcBorders>
              <w:top w:val="nil"/>
              <w:left w:val="nil"/>
              <w:bottom w:val="nil"/>
              <w:right w:val="nil"/>
            </w:tcBorders>
            <w:tcMar>
              <w:top w:w="0" w:type="dxa"/>
              <w:left w:w="0" w:type="dxa"/>
              <w:bottom w:w="0" w:type="dxa"/>
              <w:right w:w="0" w:type="dxa"/>
            </w:tcMar>
            <w:vAlign w:val="center"/>
          </w:tcPr>
          <w:p w:rsidR="00307B3D" w:rsidRDefault="00307B3D">
            <w:pPr>
              <w:pStyle w:val="NormalText"/>
              <w:jc w:val="right"/>
            </w:pPr>
            <w:r>
              <w:t> </w:t>
            </w:r>
          </w:p>
        </w:tc>
      </w:tr>
      <w:tr w:rsidR="00307B3D">
        <w:tc>
          <w:tcPr>
            <w:tcW w:w="5760" w:type="dxa"/>
            <w:tcBorders>
              <w:top w:val="nil"/>
              <w:left w:val="nil"/>
              <w:bottom w:val="nil"/>
              <w:right w:val="nil"/>
            </w:tcBorders>
            <w:vAlign w:val="center"/>
          </w:tcPr>
          <w:p w:rsidR="00307B3D" w:rsidRDefault="00307B3D">
            <w:pPr>
              <w:pStyle w:val="NormalText"/>
            </w:pPr>
            <w:r>
              <w:t>Income on discontinued operations (net of $20,000 tax expense)</w:t>
            </w:r>
          </w:p>
        </w:tc>
        <w:tc>
          <w:tcPr>
            <w:tcW w:w="280" w:type="dxa"/>
            <w:tcBorders>
              <w:top w:val="nil"/>
              <w:left w:val="nil"/>
              <w:bottom w:val="single" w:sz="20" w:space="0" w:color="000000"/>
              <w:right w:val="nil"/>
            </w:tcBorders>
            <w:tcMar>
              <w:top w:w="0" w:type="dxa"/>
              <w:left w:w="0" w:type="dxa"/>
              <w:bottom w:w="0" w:type="dxa"/>
              <w:right w:w="0" w:type="dxa"/>
            </w:tcMar>
            <w:vAlign w:val="center"/>
          </w:tcPr>
          <w:p w:rsidR="00307B3D" w:rsidRDefault="00307B3D">
            <w:pPr>
              <w:pStyle w:val="NormalText"/>
              <w:jc w:val="right"/>
            </w:pPr>
            <w:r>
              <w:t> </w:t>
            </w:r>
          </w:p>
        </w:tc>
        <w:tc>
          <w:tcPr>
            <w:tcW w:w="960" w:type="dxa"/>
            <w:tcBorders>
              <w:top w:val="nil"/>
              <w:left w:val="nil"/>
              <w:bottom w:val="single" w:sz="20" w:space="0" w:color="000000"/>
              <w:right w:val="nil"/>
            </w:tcBorders>
            <w:tcMar>
              <w:top w:w="0" w:type="dxa"/>
              <w:left w:w="0" w:type="dxa"/>
              <w:bottom w:w="0" w:type="dxa"/>
              <w:right w:w="0" w:type="dxa"/>
            </w:tcMar>
            <w:vAlign w:val="center"/>
          </w:tcPr>
          <w:p w:rsidR="00307B3D" w:rsidRDefault="00307B3D">
            <w:pPr>
              <w:pStyle w:val="NormalText"/>
              <w:jc w:val="right"/>
            </w:pPr>
            <w:r>
              <w:t>30,000</w:t>
            </w:r>
          </w:p>
        </w:tc>
        <w:tc>
          <w:tcPr>
            <w:tcW w:w="220" w:type="dxa"/>
            <w:tcBorders>
              <w:top w:val="nil"/>
              <w:left w:val="nil"/>
              <w:bottom w:val="single" w:sz="20" w:space="0" w:color="000000"/>
              <w:right w:val="nil"/>
            </w:tcBorders>
            <w:tcMar>
              <w:top w:w="0" w:type="dxa"/>
              <w:left w:w="0" w:type="dxa"/>
              <w:bottom w:w="0" w:type="dxa"/>
              <w:right w:w="0" w:type="dxa"/>
            </w:tcMar>
            <w:vAlign w:val="center"/>
          </w:tcPr>
          <w:p w:rsidR="00307B3D" w:rsidRDefault="00307B3D">
            <w:pPr>
              <w:pStyle w:val="NormalText"/>
            </w:pPr>
            <w:r>
              <w:t> </w:t>
            </w:r>
          </w:p>
        </w:tc>
      </w:tr>
      <w:tr w:rsidR="00307B3D">
        <w:tc>
          <w:tcPr>
            <w:tcW w:w="5760" w:type="dxa"/>
            <w:tcBorders>
              <w:top w:val="nil"/>
              <w:left w:val="nil"/>
              <w:bottom w:val="nil"/>
              <w:right w:val="nil"/>
            </w:tcBorders>
            <w:vAlign w:val="center"/>
          </w:tcPr>
          <w:p w:rsidR="00307B3D" w:rsidRDefault="00307B3D">
            <w:pPr>
              <w:pStyle w:val="NormalText"/>
            </w:pPr>
            <w:r>
              <w:t>Net income</w:t>
            </w:r>
          </w:p>
        </w:tc>
        <w:tc>
          <w:tcPr>
            <w:tcW w:w="280" w:type="dxa"/>
            <w:tcBorders>
              <w:top w:val="nil"/>
              <w:left w:val="nil"/>
              <w:bottom w:val="double" w:sz="2" w:space="0" w:color="000000"/>
              <w:right w:val="nil"/>
            </w:tcBorders>
            <w:tcMar>
              <w:top w:w="0" w:type="dxa"/>
              <w:left w:w="0" w:type="dxa"/>
              <w:bottom w:w="0" w:type="dxa"/>
              <w:right w:w="0" w:type="dxa"/>
            </w:tcMar>
            <w:vAlign w:val="center"/>
          </w:tcPr>
          <w:p w:rsidR="00307B3D" w:rsidRDefault="00307B3D">
            <w:pPr>
              <w:pStyle w:val="NormalText"/>
              <w:jc w:val="right"/>
            </w:pPr>
            <w:r>
              <w:t>$</w:t>
            </w:r>
          </w:p>
        </w:tc>
        <w:tc>
          <w:tcPr>
            <w:tcW w:w="960" w:type="dxa"/>
            <w:tcBorders>
              <w:top w:val="nil"/>
              <w:left w:val="nil"/>
              <w:bottom w:val="double" w:sz="2" w:space="0" w:color="000000"/>
              <w:right w:val="nil"/>
            </w:tcBorders>
            <w:tcMar>
              <w:top w:w="0" w:type="dxa"/>
              <w:left w:w="0" w:type="dxa"/>
              <w:bottom w:w="0" w:type="dxa"/>
              <w:right w:w="0" w:type="dxa"/>
            </w:tcMar>
            <w:vAlign w:val="center"/>
          </w:tcPr>
          <w:p w:rsidR="00307B3D" w:rsidRDefault="00307B3D">
            <w:pPr>
              <w:pStyle w:val="NormalText"/>
              <w:jc w:val="right"/>
            </w:pPr>
            <w:r>
              <w:t>198,000</w:t>
            </w:r>
          </w:p>
        </w:tc>
        <w:tc>
          <w:tcPr>
            <w:tcW w:w="220" w:type="dxa"/>
            <w:tcBorders>
              <w:top w:val="nil"/>
              <w:left w:val="nil"/>
              <w:bottom w:val="double" w:sz="2" w:space="0" w:color="000000"/>
              <w:right w:val="nil"/>
            </w:tcBorders>
            <w:tcMar>
              <w:top w:w="0" w:type="dxa"/>
              <w:left w:w="0" w:type="dxa"/>
              <w:bottom w:w="0" w:type="dxa"/>
              <w:right w:w="0" w:type="dxa"/>
            </w:tcMar>
            <w:vAlign w:val="center"/>
          </w:tcPr>
          <w:p w:rsidR="00307B3D" w:rsidRDefault="00307B3D">
            <w:pPr>
              <w:pStyle w:val="NormalText"/>
              <w:jc w:val="right"/>
            </w:pPr>
            <w:r>
              <w:t> </w:t>
            </w:r>
          </w:p>
        </w:tc>
      </w:tr>
    </w:tbl>
    <w:p w:rsidR="00307B3D" w:rsidRDefault="00B44057">
      <w:pPr>
        <w:pStyle w:val="NormalText"/>
        <w:rPr>
          <w:sz w:val="18"/>
          <w:szCs w:val="18"/>
        </w:rPr>
      </w:pPr>
      <w:r>
        <w:rPr>
          <w:sz w:val="18"/>
          <w:szCs w:val="18"/>
        </w:rPr>
        <w:t>Difficulty: 3 Hard</w:t>
      </w:r>
    </w:p>
    <w:p w:rsidR="00307B3D" w:rsidRDefault="00307B3D">
      <w:pPr>
        <w:pStyle w:val="NormalText"/>
        <w:rPr>
          <w:sz w:val="18"/>
          <w:szCs w:val="18"/>
        </w:rPr>
      </w:pPr>
      <w:r>
        <w:rPr>
          <w:sz w:val="18"/>
          <w:szCs w:val="18"/>
        </w:rPr>
        <w:t>Topic:  Discontinued operations; Net income after income tax expense</w:t>
      </w:r>
    </w:p>
    <w:p w:rsidR="00307B3D" w:rsidRDefault="00307B3D">
      <w:pPr>
        <w:pStyle w:val="NormalText"/>
        <w:rPr>
          <w:sz w:val="18"/>
          <w:szCs w:val="18"/>
        </w:rPr>
      </w:pPr>
      <w:r>
        <w:rPr>
          <w:sz w:val="18"/>
          <w:szCs w:val="18"/>
        </w:rPr>
        <w:t>Learning Objective:  04-01 Discuss the importance of income from continuing operations and describe its components.; 04-04 Define what constitutes discontinued operations and describe the appropriate income statement presentation for these transactions.</w:t>
      </w:r>
    </w:p>
    <w:p w:rsidR="00307B3D" w:rsidRDefault="00307B3D">
      <w:pPr>
        <w:pStyle w:val="NormalText"/>
        <w:rPr>
          <w:sz w:val="18"/>
          <w:szCs w:val="18"/>
        </w:rPr>
      </w:pPr>
      <w:r>
        <w:rPr>
          <w:sz w:val="18"/>
          <w:szCs w:val="18"/>
        </w:rPr>
        <w:t>Bloom's:  Apply</w:t>
      </w:r>
    </w:p>
    <w:p w:rsidR="00307B3D" w:rsidRDefault="00307B3D">
      <w:pPr>
        <w:pStyle w:val="NormalText"/>
        <w:rPr>
          <w:sz w:val="18"/>
          <w:szCs w:val="18"/>
        </w:rPr>
      </w:pPr>
      <w:r>
        <w:rPr>
          <w:sz w:val="18"/>
          <w:szCs w:val="18"/>
        </w:rPr>
        <w:t>AACSB:  Knowledge Application</w:t>
      </w:r>
    </w:p>
    <w:p w:rsidR="00307B3D" w:rsidRDefault="00C52CC0">
      <w:pPr>
        <w:pStyle w:val="NormalText"/>
        <w:spacing w:after="240"/>
        <w:rPr>
          <w:sz w:val="18"/>
          <w:szCs w:val="18"/>
        </w:rPr>
      </w:pPr>
      <w:r>
        <w:rPr>
          <w:sz w:val="18"/>
          <w:szCs w:val="18"/>
        </w:rPr>
        <w:t>Accessible/AICPA:</w:t>
      </w:r>
      <w:r w:rsidR="00307B3D">
        <w:rPr>
          <w:sz w:val="18"/>
          <w:szCs w:val="18"/>
        </w:rPr>
        <w:t xml:space="preserve">  BB Critical thinking; FN Measurement; Keyboard Navigation</w:t>
      </w:r>
    </w:p>
    <w:p w:rsidR="00307B3D" w:rsidRDefault="00307B3D">
      <w:pPr>
        <w:pStyle w:val="NormalText"/>
      </w:pPr>
      <w:r>
        <w:t>61) Misty Company reported the following before-tax items during the current year:</w:t>
      </w:r>
    </w:p>
    <w:p w:rsidR="00307B3D" w:rsidRDefault="00307B3D">
      <w:pPr>
        <w:pStyle w:val="NormalText"/>
      </w:pPr>
    </w:p>
    <w:tbl>
      <w:tblPr>
        <w:tblW w:w="0" w:type="auto"/>
        <w:tblLayout w:type="fixed"/>
        <w:tblCellMar>
          <w:left w:w="0" w:type="dxa"/>
          <w:right w:w="0" w:type="dxa"/>
        </w:tblCellMar>
        <w:tblLook w:val="0000" w:firstRow="0" w:lastRow="0" w:firstColumn="0" w:lastColumn="0" w:noHBand="0" w:noVBand="0"/>
      </w:tblPr>
      <w:tblGrid>
        <w:gridCol w:w="5760"/>
        <w:gridCol w:w="280"/>
        <w:gridCol w:w="540"/>
        <w:gridCol w:w="220"/>
      </w:tblGrid>
      <w:tr w:rsidR="00307B3D">
        <w:tc>
          <w:tcPr>
            <w:tcW w:w="5760" w:type="dxa"/>
            <w:tcBorders>
              <w:top w:val="nil"/>
              <w:left w:val="nil"/>
              <w:bottom w:val="nil"/>
              <w:right w:val="nil"/>
            </w:tcBorders>
            <w:vAlign w:val="center"/>
          </w:tcPr>
          <w:p w:rsidR="00307B3D" w:rsidRDefault="00307B3D">
            <w:pPr>
              <w:pStyle w:val="NormalText"/>
            </w:pPr>
            <w:r>
              <w:t>Sales revenue</w:t>
            </w:r>
          </w:p>
        </w:tc>
        <w:tc>
          <w:tcPr>
            <w:tcW w:w="280" w:type="dxa"/>
            <w:tcBorders>
              <w:top w:val="nil"/>
              <w:left w:val="nil"/>
              <w:bottom w:val="nil"/>
              <w:right w:val="nil"/>
            </w:tcBorders>
            <w:tcMar>
              <w:top w:w="0" w:type="dxa"/>
              <w:left w:w="0" w:type="dxa"/>
              <w:bottom w:w="0" w:type="dxa"/>
              <w:right w:w="0" w:type="dxa"/>
            </w:tcMar>
            <w:vAlign w:val="center"/>
          </w:tcPr>
          <w:p w:rsidR="00307B3D" w:rsidRDefault="00307B3D">
            <w:pPr>
              <w:pStyle w:val="NormalText"/>
              <w:jc w:val="right"/>
            </w:pPr>
            <w:r>
              <w:t>$</w:t>
            </w:r>
          </w:p>
        </w:tc>
        <w:tc>
          <w:tcPr>
            <w:tcW w:w="540" w:type="dxa"/>
            <w:tcBorders>
              <w:top w:val="nil"/>
              <w:left w:val="nil"/>
              <w:bottom w:val="nil"/>
              <w:right w:val="nil"/>
            </w:tcBorders>
            <w:tcMar>
              <w:top w:w="0" w:type="dxa"/>
              <w:left w:w="0" w:type="dxa"/>
              <w:bottom w:w="0" w:type="dxa"/>
              <w:right w:w="0" w:type="dxa"/>
            </w:tcMar>
            <w:vAlign w:val="center"/>
          </w:tcPr>
          <w:p w:rsidR="00307B3D" w:rsidRDefault="00307B3D">
            <w:pPr>
              <w:pStyle w:val="NormalText"/>
              <w:jc w:val="right"/>
            </w:pPr>
            <w:r>
              <w:t>600</w:t>
            </w:r>
          </w:p>
        </w:tc>
        <w:tc>
          <w:tcPr>
            <w:tcW w:w="220" w:type="dxa"/>
            <w:tcBorders>
              <w:top w:val="nil"/>
              <w:left w:val="nil"/>
              <w:bottom w:val="nil"/>
              <w:right w:val="nil"/>
            </w:tcBorders>
            <w:tcMar>
              <w:top w:w="0" w:type="dxa"/>
              <w:left w:w="0" w:type="dxa"/>
              <w:bottom w:w="0" w:type="dxa"/>
              <w:right w:w="0" w:type="dxa"/>
            </w:tcMar>
            <w:vAlign w:val="center"/>
          </w:tcPr>
          <w:p w:rsidR="00307B3D" w:rsidRDefault="00307B3D">
            <w:pPr>
              <w:pStyle w:val="NormalText"/>
              <w:jc w:val="right"/>
            </w:pPr>
            <w:r>
              <w:t> </w:t>
            </w:r>
          </w:p>
        </w:tc>
      </w:tr>
      <w:tr w:rsidR="00307B3D">
        <w:tc>
          <w:tcPr>
            <w:tcW w:w="5760" w:type="dxa"/>
            <w:tcBorders>
              <w:top w:val="nil"/>
              <w:left w:val="nil"/>
              <w:bottom w:val="nil"/>
              <w:right w:val="nil"/>
            </w:tcBorders>
            <w:shd w:val="clear" w:color="auto" w:fill="FFFFFF"/>
            <w:vAlign w:val="center"/>
          </w:tcPr>
          <w:p w:rsidR="00307B3D" w:rsidRDefault="00307B3D">
            <w:pPr>
              <w:pStyle w:val="NormalText"/>
            </w:pPr>
            <w:r>
              <w:t>Selling and administrative expenses</w:t>
            </w:r>
          </w:p>
        </w:tc>
        <w:tc>
          <w:tcPr>
            <w:tcW w:w="280" w:type="dxa"/>
            <w:tcBorders>
              <w:top w:val="nil"/>
              <w:left w:val="nil"/>
              <w:bottom w:val="nil"/>
              <w:right w:val="nil"/>
            </w:tcBorders>
            <w:tcMar>
              <w:top w:w="0" w:type="dxa"/>
              <w:left w:w="0" w:type="dxa"/>
              <w:bottom w:w="0" w:type="dxa"/>
              <w:right w:w="0" w:type="dxa"/>
            </w:tcMar>
            <w:vAlign w:val="center"/>
          </w:tcPr>
          <w:p w:rsidR="00307B3D" w:rsidRDefault="00307B3D">
            <w:pPr>
              <w:pStyle w:val="NormalText"/>
              <w:jc w:val="right"/>
            </w:pPr>
            <w:r>
              <w:t> </w:t>
            </w:r>
          </w:p>
        </w:tc>
        <w:tc>
          <w:tcPr>
            <w:tcW w:w="540" w:type="dxa"/>
            <w:tcBorders>
              <w:top w:val="nil"/>
              <w:left w:val="nil"/>
              <w:bottom w:val="nil"/>
              <w:right w:val="nil"/>
            </w:tcBorders>
            <w:tcMar>
              <w:top w:w="0" w:type="dxa"/>
              <w:left w:w="0" w:type="dxa"/>
              <w:bottom w:w="0" w:type="dxa"/>
              <w:right w:w="0" w:type="dxa"/>
            </w:tcMar>
            <w:vAlign w:val="center"/>
          </w:tcPr>
          <w:p w:rsidR="00307B3D" w:rsidRDefault="00307B3D">
            <w:pPr>
              <w:pStyle w:val="NormalText"/>
              <w:jc w:val="right"/>
            </w:pPr>
            <w:r>
              <w:t>250</w:t>
            </w:r>
          </w:p>
        </w:tc>
        <w:tc>
          <w:tcPr>
            <w:tcW w:w="220" w:type="dxa"/>
            <w:tcBorders>
              <w:top w:val="nil"/>
              <w:left w:val="nil"/>
              <w:bottom w:val="nil"/>
              <w:right w:val="nil"/>
            </w:tcBorders>
            <w:tcMar>
              <w:top w:w="0" w:type="dxa"/>
              <w:left w:w="0" w:type="dxa"/>
              <w:bottom w:w="0" w:type="dxa"/>
              <w:right w:w="0" w:type="dxa"/>
            </w:tcMar>
            <w:vAlign w:val="center"/>
          </w:tcPr>
          <w:p w:rsidR="00307B3D" w:rsidRDefault="00307B3D">
            <w:pPr>
              <w:pStyle w:val="NormalText"/>
              <w:jc w:val="right"/>
            </w:pPr>
            <w:r>
              <w:t> </w:t>
            </w:r>
          </w:p>
        </w:tc>
      </w:tr>
      <w:tr w:rsidR="00307B3D">
        <w:tc>
          <w:tcPr>
            <w:tcW w:w="5760" w:type="dxa"/>
            <w:tcBorders>
              <w:top w:val="nil"/>
              <w:left w:val="nil"/>
              <w:bottom w:val="nil"/>
              <w:right w:val="nil"/>
            </w:tcBorders>
            <w:vAlign w:val="center"/>
          </w:tcPr>
          <w:p w:rsidR="00307B3D" w:rsidRDefault="00307B3D">
            <w:pPr>
              <w:pStyle w:val="NormalText"/>
            </w:pPr>
            <w:r>
              <w:t>Restructuring charges</w:t>
            </w:r>
          </w:p>
        </w:tc>
        <w:tc>
          <w:tcPr>
            <w:tcW w:w="280" w:type="dxa"/>
            <w:tcBorders>
              <w:top w:val="nil"/>
              <w:left w:val="nil"/>
              <w:bottom w:val="nil"/>
              <w:right w:val="nil"/>
            </w:tcBorders>
            <w:tcMar>
              <w:top w:w="0" w:type="dxa"/>
              <w:left w:w="0" w:type="dxa"/>
              <w:bottom w:w="0" w:type="dxa"/>
              <w:right w:w="0" w:type="dxa"/>
            </w:tcMar>
            <w:vAlign w:val="center"/>
          </w:tcPr>
          <w:p w:rsidR="00307B3D" w:rsidRDefault="00307B3D">
            <w:pPr>
              <w:pStyle w:val="NormalText"/>
              <w:jc w:val="right"/>
            </w:pPr>
            <w:r>
              <w:t> </w:t>
            </w:r>
          </w:p>
        </w:tc>
        <w:tc>
          <w:tcPr>
            <w:tcW w:w="540" w:type="dxa"/>
            <w:tcBorders>
              <w:top w:val="nil"/>
              <w:left w:val="nil"/>
              <w:bottom w:val="nil"/>
              <w:right w:val="nil"/>
            </w:tcBorders>
            <w:tcMar>
              <w:top w:w="0" w:type="dxa"/>
              <w:left w:w="0" w:type="dxa"/>
              <w:bottom w:w="0" w:type="dxa"/>
              <w:right w:w="0" w:type="dxa"/>
            </w:tcMar>
            <w:vAlign w:val="center"/>
          </w:tcPr>
          <w:p w:rsidR="00307B3D" w:rsidRDefault="00307B3D">
            <w:pPr>
              <w:pStyle w:val="NormalText"/>
              <w:jc w:val="right"/>
            </w:pPr>
            <w:r>
              <w:t>20</w:t>
            </w:r>
          </w:p>
        </w:tc>
        <w:tc>
          <w:tcPr>
            <w:tcW w:w="220" w:type="dxa"/>
            <w:tcBorders>
              <w:top w:val="nil"/>
              <w:left w:val="nil"/>
              <w:bottom w:val="nil"/>
              <w:right w:val="nil"/>
            </w:tcBorders>
            <w:tcMar>
              <w:top w:w="0" w:type="dxa"/>
              <w:left w:w="0" w:type="dxa"/>
              <w:bottom w:w="0" w:type="dxa"/>
              <w:right w:w="0" w:type="dxa"/>
            </w:tcMar>
            <w:vAlign w:val="center"/>
          </w:tcPr>
          <w:p w:rsidR="00307B3D" w:rsidRDefault="00307B3D">
            <w:pPr>
              <w:pStyle w:val="NormalText"/>
              <w:jc w:val="right"/>
            </w:pPr>
            <w:r>
              <w:t> </w:t>
            </w:r>
          </w:p>
        </w:tc>
      </w:tr>
      <w:tr w:rsidR="00307B3D">
        <w:tc>
          <w:tcPr>
            <w:tcW w:w="5760" w:type="dxa"/>
            <w:tcBorders>
              <w:top w:val="nil"/>
              <w:left w:val="nil"/>
              <w:bottom w:val="nil"/>
              <w:right w:val="nil"/>
            </w:tcBorders>
            <w:vAlign w:val="center"/>
          </w:tcPr>
          <w:p w:rsidR="00307B3D" w:rsidRDefault="00307B3D">
            <w:pPr>
              <w:pStyle w:val="NormalText"/>
            </w:pPr>
            <w:r>
              <w:t>Loss on discontinued operations</w:t>
            </w:r>
          </w:p>
        </w:tc>
        <w:tc>
          <w:tcPr>
            <w:tcW w:w="280" w:type="dxa"/>
            <w:tcBorders>
              <w:top w:val="nil"/>
              <w:left w:val="nil"/>
              <w:bottom w:val="nil"/>
              <w:right w:val="nil"/>
            </w:tcBorders>
            <w:tcMar>
              <w:top w:w="0" w:type="dxa"/>
              <w:left w:w="0" w:type="dxa"/>
              <w:bottom w:w="0" w:type="dxa"/>
              <w:right w:w="0" w:type="dxa"/>
            </w:tcMar>
            <w:vAlign w:val="center"/>
          </w:tcPr>
          <w:p w:rsidR="00307B3D" w:rsidRDefault="00307B3D">
            <w:pPr>
              <w:pStyle w:val="NormalText"/>
              <w:jc w:val="right"/>
            </w:pPr>
            <w:r>
              <w:t> </w:t>
            </w:r>
          </w:p>
        </w:tc>
        <w:tc>
          <w:tcPr>
            <w:tcW w:w="540" w:type="dxa"/>
            <w:tcBorders>
              <w:top w:val="nil"/>
              <w:left w:val="nil"/>
              <w:bottom w:val="nil"/>
              <w:right w:val="nil"/>
            </w:tcBorders>
            <w:tcMar>
              <w:top w:w="0" w:type="dxa"/>
              <w:left w:w="0" w:type="dxa"/>
              <w:bottom w:w="0" w:type="dxa"/>
              <w:right w:w="0" w:type="dxa"/>
            </w:tcMar>
            <w:vAlign w:val="center"/>
          </w:tcPr>
          <w:p w:rsidR="00307B3D" w:rsidRDefault="00307B3D">
            <w:pPr>
              <w:pStyle w:val="NormalText"/>
              <w:jc w:val="right"/>
            </w:pPr>
            <w:r>
              <w:t>50</w:t>
            </w:r>
          </w:p>
        </w:tc>
        <w:tc>
          <w:tcPr>
            <w:tcW w:w="220" w:type="dxa"/>
            <w:tcBorders>
              <w:top w:val="nil"/>
              <w:left w:val="nil"/>
              <w:bottom w:val="nil"/>
              <w:right w:val="nil"/>
            </w:tcBorders>
            <w:tcMar>
              <w:top w:w="0" w:type="dxa"/>
              <w:left w:w="0" w:type="dxa"/>
              <w:bottom w:w="0" w:type="dxa"/>
              <w:right w:w="0" w:type="dxa"/>
            </w:tcMar>
            <w:vAlign w:val="center"/>
          </w:tcPr>
          <w:p w:rsidR="00307B3D" w:rsidRDefault="00307B3D">
            <w:pPr>
              <w:pStyle w:val="NormalText"/>
              <w:jc w:val="right"/>
            </w:pPr>
            <w:r>
              <w:t> </w:t>
            </w:r>
          </w:p>
        </w:tc>
      </w:tr>
    </w:tbl>
    <w:p w:rsidR="00307B3D" w:rsidRDefault="00307B3D">
      <w:pPr>
        <w:pStyle w:val="NormalText"/>
      </w:pPr>
    </w:p>
    <w:p w:rsidR="00307B3D" w:rsidRDefault="00307B3D">
      <w:pPr>
        <w:pStyle w:val="NormalText"/>
      </w:pPr>
      <w:r>
        <w:t>Misty's effective tax rate is 40%.</w:t>
      </w:r>
    </w:p>
    <w:p w:rsidR="00307B3D" w:rsidRDefault="00307B3D">
      <w:pPr>
        <w:pStyle w:val="NormalText"/>
      </w:pPr>
      <w:r>
        <w:t> </w:t>
      </w:r>
    </w:p>
    <w:p w:rsidR="00307B3D" w:rsidRDefault="00307B3D">
      <w:pPr>
        <w:pStyle w:val="NormalText"/>
      </w:pPr>
      <w:r>
        <w:t>What is Misty's income from continuing operations?</w:t>
      </w:r>
    </w:p>
    <w:p w:rsidR="00307B3D" w:rsidRDefault="00307B3D">
      <w:pPr>
        <w:pStyle w:val="NormalText"/>
      </w:pPr>
      <w:r>
        <w:t>A) $198.</w:t>
      </w:r>
    </w:p>
    <w:p w:rsidR="00307B3D" w:rsidRDefault="00307B3D">
      <w:pPr>
        <w:pStyle w:val="NormalText"/>
      </w:pPr>
      <w:r>
        <w:t>B) $210.</w:t>
      </w:r>
    </w:p>
    <w:p w:rsidR="00307B3D" w:rsidRDefault="00307B3D">
      <w:pPr>
        <w:pStyle w:val="NormalText"/>
      </w:pPr>
      <w:r>
        <w:t>C) $330.</w:t>
      </w:r>
    </w:p>
    <w:p w:rsidR="00B44057" w:rsidRDefault="00307B3D">
      <w:pPr>
        <w:pStyle w:val="NormalText"/>
      </w:pPr>
      <w:r>
        <w:t>D) $360.</w:t>
      </w:r>
    </w:p>
    <w:p w:rsidR="00B44057" w:rsidRDefault="00B44057">
      <w:pPr>
        <w:pStyle w:val="NormalText"/>
      </w:pPr>
    </w:p>
    <w:p w:rsidR="00307B3D" w:rsidRDefault="00B44057">
      <w:pPr>
        <w:pStyle w:val="NormalText"/>
      </w:pPr>
      <w:r>
        <w:t>Answer:</w:t>
      </w:r>
      <w:r w:rsidR="00307B3D">
        <w:t xml:space="preserve">  A</w:t>
      </w:r>
    </w:p>
    <w:p w:rsidR="00307B3D" w:rsidRDefault="00307B3D">
      <w:pPr>
        <w:pStyle w:val="NormalText"/>
      </w:pPr>
      <w:r>
        <w:t>Explanation:  ($600 - 250 - 20) × (1 - 0.4) = $198</w:t>
      </w:r>
    </w:p>
    <w:p w:rsidR="00307B3D" w:rsidRDefault="00B44057">
      <w:pPr>
        <w:pStyle w:val="NormalText"/>
        <w:rPr>
          <w:sz w:val="18"/>
          <w:szCs w:val="18"/>
        </w:rPr>
      </w:pPr>
      <w:r>
        <w:rPr>
          <w:sz w:val="18"/>
          <w:szCs w:val="18"/>
        </w:rPr>
        <w:t>Difficulty: 3 Hard</w:t>
      </w:r>
    </w:p>
    <w:p w:rsidR="00307B3D" w:rsidRDefault="00307B3D">
      <w:pPr>
        <w:pStyle w:val="NormalText"/>
        <w:rPr>
          <w:sz w:val="18"/>
          <w:szCs w:val="18"/>
        </w:rPr>
      </w:pPr>
      <w:r>
        <w:rPr>
          <w:sz w:val="18"/>
          <w:szCs w:val="18"/>
        </w:rPr>
        <w:t>Topic:  Continuing operations―Components; Earnings quality―Restructuring costs</w:t>
      </w:r>
    </w:p>
    <w:p w:rsidR="00307B3D" w:rsidRDefault="00307B3D">
      <w:pPr>
        <w:pStyle w:val="NormalText"/>
        <w:rPr>
          <w:sz w:val="18"/>
          <w:szCs w:val="18"/>
        </w:rPr>
      </w:pPr>
      <w:r>
        <w:rPr>
          <w:sz w:val="18"/>
          <w:szCs w:val="18"/>
        </w:rPr>
        <w:t>Learning Objective:  04-01 Discuss the importance of income from continuing operations and describe its components.; 04-03 Discuss the components of operating and nonoperating income and their relationship to earnings quality.</w:t>
      </w:r>
    </w:p>
    <w:p w:rsidR="00307B3D" w:rsidRDefault="00307B3D">
      <w:pPr>
        <w:pStyle w:val="NormalText"/>
        <w:rPr>
          <w:sz w:val="18"/>
          <w:szCs w:val="18"/>
        </w:rPr>
      </w:pPr>
      <w:r>
        <w:rPr>
          <w:sz w:val="18"/>
          <w:szCs w:val="18"/>
        </w:rPr>
        <w:t>Bloom's:  Apply</w:t>
      </w:r>
    </w:p>
    <w:p w:rsidR="00307B3D" w:rsidRDefault="00307B3D">
      <w:pPr>
        <w:pStyle w:val="NormalText"/>
        <w:rPr>
          <w:sz w:val="18"/>
          <w:szCs w:val="18"/>
        </w:rPr>
      </w:pPr>
      <w:r>
        <w:rPr>
          <w:sz w:val="18"/>
          <w:szCs w:val="18"/>
        </w:rPr>
        <w:t>AACSB:  Knowledge Application</w:t>
      </w:r>
    </w:p>
    <w:p w:rsidR="00307B3D" w:rsidRDefault="00C52CC0">
      <w:pPr>
        <w:pStyle w:val="NormalText"/>
        <w:spacing w:after="240"/>
        <w:rPr>
          <w:sz w:val="18"/>
          <w:szCs w:val="18"/>
        </w:rPr>
      </w:pPr>
      <w:r>
        <w:rPr>
          <w:sz w:val="18"/>
          <w:szCs w:val="18"/>
        </w:rPr>
        <w:t>Accessible/AICPA:</w:t>
      </w:r>
      <w:r w:rsidR="00307B3D">
        <w:rPr>
          <w:sz w:val="18"/>
          <w:szCs w:val="18"/>
        </w:rPr>
        <w:t xml:space="preserve">  BB Critical thinking; FN Measurement; Keyboard Navigation</w:t>
      </w:r>
    </w:p>
    <w:p w:rsidR="00307B3D" w:rsidRDefault="00307B3D">
      <w:pPr>
        <w:pStyle w:val="NormalText"/>
      </w:pPr>
      <w:r>
        <w:lastRenderedPageBreak/>
        <w:t>62) Misty Company reported the following before-tax items during the current year:</w:t>
      </w:r>
    </w:p>
    <w:p w:rsidR="00307B3D" w:rsidRDefault="00307B3D">
      <w:pPr>
        <w:pStyle w:val="NormalText"/>
      </w:pPr>
    </w:p>
    <w:tbl>
      <w:tblPr>
        <w:tblW w:w="0" w:type="auto"/>
        <w:tblLayout w:type="fixed"/>
        <w:tblCellMar>
          <w:left w:w="0" w:type="dxa"/>
          <w:right w:w="0" w:type="dxa"/>
        </w:tblCellMar>
        <w:tblLook w:val="0000" w:firstRow="0" w:lastRow="0" w:firstColumn="0" w:lastColumn="0" w:noHBand="0" w:noVBand="0"/>
      </w:tblPr>
      <w:tblGrid>
        <w:gridCol w:w="5760"/>
        <w:gridCol w:w="280"/>
        <w:gridCol w:w="540"/>
        <w:gridCol w:w="220"/>
      </w:tblGrid>
      <w:tr w:rsidR="00307B3D">
        <w:tc>
          <w:tcPr>
            <w:tcW w:w="5760" w:type="dxa"/>
            <w:tcBorders>
              <w:top w:val="nil"/>
              <w:left w:val="nil"/>
              <w:bottom w:val="nil"/>
              <w:right w:val="nil"/>
            </w:tcBorders>
            <w:vAlign w:val="center"/>
          </w:tcPr>
          <w:p w:rsidR="00307B3D" w:rsidRDefault="00307B3D">
            <w:pPr>
              <w:pStyle w:val="NormalText"/>
            </w:pPr>
            <w:r>
              <w:t>Sales revenue</w:t>
            </w:r>
          </w:p>
        </w:tc>
        <w:tc>
          <w:tcPr>
            <w:tcW w:w="280" w:type="dxa"/>
            <w:tcBorders>
              <w:top w:val="nil"/>
              <w:left w:val="nil"/>
              <w:bottom w:val="nil"/>
              <w:right w:val="nil"/>
            </w:tcBorders>
            <w:tcMar>
              <w:top w:w="0" w:type="dxa"/>
              <w:left w:w="0" w:type="dxa"/>
              <w:bottom w:w="0" w:type="dxa"/>
              <w:right w:w="0" w:type="dxa"/>
            </w:tcMar>
            <w:vAlign w:val="center"/>
          </w:tcPr>
          <w:p w:rsidR="00307B3D" w:rsidRDefault="00307B3D">
            <w:pPr>
              <w:pStyle w:val="NormalText"/>
              <w:jc w:val="right"/>
            </w:pPr>
            <w:r>
              <w:t>$</w:t>
            </w:r>
          </w:p>
        </w:tc>
        <w:tc>
          <w:tcPr>
            <w:tcW w:w="540" w:type="dxa"/>
            <w:tcBorders>
              <w:top w:val="nil"/>
              <w:left w:val="nil"/>
              <w:bottom w:val="nil"/>
              <w:right w:val="nil"/>
            </w:tcBorders>
            <w:tcMar>
              <w:top w:w="0" w:type="dxa"/>
              <w:left w:w="0" w:type="dxa"/>
              <w:bottom w:w="0" w:type="dxa"/>
              <w:right w:w="0" w:type="dxa"/>
            </w:tcMar>
            <w:vAlign w:val="center"/>
          </w:tcPr>
          <w:p w:rsidR="00307B3D" w:rsidRDefault="00307B3D">
            <w:pPr>
              <w:pStyle w:val="NormalText"/>
              <w:jc w:val="right"/>
            </w:pPr>
            <w:r>
              <w:t>600</w:t>
            </w:r>
          </w:p>
        </w:tc>
        <w:tc>
          <w:tcPr>
            <w:tcW w:w="220" w:type="dxa"/>
            <w:tcBorders>
              <w:top w:val="nil"/>
              <w:left w:val="nil"/>
              <w:bottom w:val="nil"/>
              <w:right w:val="nil"/>
            </w:tcBorders>
            <w:tcMar>
              <w:top w:w="0" w:type="dxa"/>
              <w:left w:w="0" w:type="dxa"/>
              <w:bottom w:w="0" w:type="dxa"/>
              <w:right w:w="0" w:type="dxa"/>
            </w:tcMar>
            <w:vAlign w:val="center"/>
          </w:tcPr>
          <w:p w:rsidR="00307B3D" w:rsidRDefault="00307B3D">
            <w:pPr>
              <w:pStyle w:val="NormalText"/>
              <w:jc w:val="right"/>
            </w:pPr>
            <w:r>
              <w:t> </w:t>
            </w:r>
          </w:p>
        </w:tc>
      </w:tr>
      <w:tr w:rsidR="00307B3D">
        <w:tc>
          <w:tcPr>
            <w:tcW w:w="5760" w:type="dxa"/>
            <w:tcBorders>
              <w:top w:val="nil"/>
              <w:left w:val="nil"/>
              <w:bottom w:val="nil"/>
              <w:right w:val="nil"/>
            </w:tcBorders>
            <w:shd w:val="clear" w:color="auto" w:fill="FFFFFF"/>
            <w:vAlign w:val="center"/>
          </w:tcPr>
          <w:p w:rsidR="00307B3D" w:rsidRDefault="00307B3D">
            <w:pPr>
              <w:pStyle w:val="NormalText"/>
            </w:pPr>
            <w:r>
              <w:t>Selling and administrative expenses</w:t>
            </w:r>
          </w:p>
        </w:tc>
        <w:tc>
          <w:tcPr>
            <w:tcW w:w="280" w:type="dxa"/>
            <w:tcBorders>
              <w:top w:val="nil"/>
              <w:left w:val="nil"/>
              <w:bottom w:val="nil"/>
              <w:right w:val="nil"/>
            </w:tcBorders>
            <w:tcMar>
              <w:top w:w="0" w:type="dxa"/>
              <w:left w:w="0" w:type="dxa"/>
              <w:bottom w:w="0" w:type="dxa"/>
              <w:right w:w="0" w:type="dxa"/>
            </w:tcMar>
            <w:vAlign w:val="center"/>
          </w:tcPr>
          <w:p w:rsidR="00307B3D" w:rsidRDefault="00307B3D">
            <w:pPr>
              <w:pStyle w:val="NormalText"/>
              <w:jc w:val="right"/>
            </w:pPr>
            <w:r>
              <w:t> </w:t>
            </w:r>
          </w:p>
        </w:tc>
        <w:tc>
          <w:tcPr>
            <w:tcW w:w="540" w:type="dxa"/>
            <w:tcBorders>
              <w:top w:val="nil"/>
              <w:left w:val="nil"/>
              <w:bottom w:val="nil"/>
              <w:right w:val="nil"/>
            </w:tcBorders>
            <w:tcMar>
              <w:top w:w="0" w:type="dxa"/>
              <w:left w:w="0" w:type="dxa"/>
              <w:bottom w:w="0" w:type="dxa"/>
              <w:right w:w="0" w:type="dxa"/>
            </w:tcMar>
            <w:vAlign w:val="center"/>
          </w:tcPr>
          <w:p w:rsidR="00307B3D" w:rsidRDefault="00307B3D">
            <w:pPr>
              <w:pStyle w:val="NormalText"/>
              <w:jc w:val="right"/>
            </w:pPr>
            <w:r>
              <w:t>250</w:t>
            </w:r>
          </w:p>
        </w:tc>
        <w:tc>
          <w:tcPr>
            <w:tcW w:w="220" w:type="dxa"/>
            <w:tcBorders>
              <w:top w:val="nil"/>
              <w:left w:val="nil"/>
              <w:bottom w:val="nil"/>
              <w:right w:val="nil"/>
            </w:tcBorders>
            <w:tcMar>
              <w:top w:w="0" w:type="dxa"/>
              <w:left w:w="0" w:type="dxa"/>
              <w:bottom w:w="0" w:type="dxa"/>
              <w:right w:w="0" w:type="dxa"/>
            </w:tcMar>
            <w:vAlign w:val="center"/>
          </w:tcPr>
          <w:p w:rsidR="00307B3D" w:rsidRDefault="00307B3D">
            <w:pPr>
              <w:pStyle w:val="NormalText"/>
              <w:jc w:val="right"/>
            </w:pPr>
            <w:r>
              <w:t> </w:t>
            </w:r>
          </w:p>
        </w:tc>
      </w:tr>
      <w:tr w:rsidR="00307B3D">
        <w:tc>
          <w:tcPr>
            <w:tcW w:w="5760" w:type="dxa"/>
            <w:tcBorders>
              <w:top w:val="nil"/>
              <w:left w:val="nil"/>
              <w:bottom w:val="nil"/>
              <w:right w:val="nil"/>
            </w:tcBorders>
            <w:vAlign w:val="center"/>
          </w:tcPr>
          <w:p w:rsidR="00307B3D" w:rsidRDefault="00307B3D">
            <w:pPr>
              <w:pStyle w:val="NormalText"/>
            </w:pPr>
            <w:r>
              <w:t>Restructuring charges</w:t>
            </w:r>
          </w:p>
        </w:tc>
        <w:tc>
          <w:tcPr>
            <w:tcW w:w="280" w:type="dxa"/>
            <w:tcBorders>
              <w:top w:val="nil"/>
              <w:left w:val="nil"/>
              <w:bottom w:val="nil"/>
              <w:right w:val="nil"/>
            </w:tcBorders>
            <w:tcMar>
              <w:top w:w="0" w:type="dxa"/>
              <w:left w:w="0" w:type="dxa"/>
              <w:bottom w:w="0" w:type="dxa"/>
              <w:right w:w="0" w:type="dxa"/>
            </w:tcMar>
            <w:vAlign w:val="center"/>
          </w:tcPr>
          <w:p w:rsidR="00307B3D" w:rsidRDefault="00307B3D">
            <w:pPr>
              <w:pStyle w:val="NormalText"/>
              <w:jc w:val="right"/>
            </w:pPr>
            <w:r>
              <w:t> </w:t>
            </w:r>
          </w:p>
        </w:tc>
        <w:tc>
          <w:tcPr>
            <w:tcW w:w="540" w:type="dxa"/>
            <w:tcBorders>
              <w:top w:val="nil"/>
              <w:left w:val="nil"/>
              <w:bottom w:val="nil"/>
              <w:right w:val="nil"/>
            </w:tcBorders>
            <w:tcMar>
              <w:top w:w="0" w:type="dxa"/>
              <w:left w:w="0" w:type="dxa"/>
              <w:bottom w:w="0" w:type="dxa"/>
              <w:right w:w="0" w:type="dxa"/>
            </w:tcMar>
            <w:vAlign w:val="center"/>
          </w:tcPr>
          <w:p w:rsidR="00307B3D" w:rsidRDefault="00307B3D">
            <w:pPr>
              <w:pStyle w:val="NormalText"/>
              <w:jc w:val="right"/>
            </w:pPr>
            <w:r>
              <w:t>20</w:t>
            </w:r>
          </w:p>
        </w:tc>
        <w:tc>
          <w:tcPr>
            <w:tcW w:w="220" w:type="dxa"/>
            <w:tcBorders>
              <w:top w:val="nil"/>
              <w:left w:val="nil"/>
              <w:bottom w:val="nil"/>
              <w:right w:val="nil"/>
            </w:tcBorders>
            <w:tcMar>
              <w:top w:w="0" w:type="dxa"/>
              <w:left w:w="0" w:type="dxa"/>
              <w:bottom w:w="0" w:type="dxa"/>
              <w:right w:w="0" w:type="dxa"/>
            </w:tcMar>
            <w:vAlign w:val="center"/>
          </w:tcPr>
          <w:p w:rsidR="00307B3D" w:rsidRDefault="00307B3D">
            <w:pPr>
              <w:pStyle w:val="NormalText"/>
              <w:jc w:val="right"/>
            </w:pPr>
            <w:r>
              <w:t> </w:t>
            </w:r>
          </w:p>
        </w:tc>
      </w:tr>
      <w:tr w:rsidR="00307B3D">
        <w:tc>
          <w:tcPr>
            <w:tcW w:w="5760" w:type="dxa"/>
            <w:tcBorders>
              <w:top w:val="nil"/>
              <w:left w:val="nil"/>
              <w:bottom w:val="nil"/>
              <w:right w:val="nil"/>
            </w:tcBorders>
            <w:vAlign w:val="center"/>
          </w:tcPr>
          <w:p w:rsidR="00307B3D" w:rsidRDefault="00307B3D">
            <w:pPr>
              <w:pStyle w:val="NormalText"/>
            </w:pPr>
            <w:r>
              <w:t>Loss on discontinued operations</w:t>
            </w:r>
          </w:p>
        </w:tc>
        <w:tc>
          <w:tcPr>
            <w:tcW w:w="280" w:type="dxa"/>
            <w:tcBorders>
              <w:top w:val="nil"/>
              <w:left w:val="nil"/>
              <w:bottom w:val="nil"/>
              <w:right w:val="nil"/>
            </w:tcBorders>
            <w:tcMar>
              <w:top w:w="0" w:type="dxa"/>
              <w:left w:w="0" w:type="dxa"/>
              <w:bottom w:w="0" w:type="dxa"/>
              <w:right w:w="0" w:type="dxa"/>
            </w:tcMar>
            <w:vAlign w:val="center"/>
          </w:tcPr>
          <w:p w:rsidR="00307B3D" w:rsidRDefault="00307B3D">
            <w:pPr>
              <w:pStyle w:val="NormalText"/>
              <w:jc w:val="right"/>
            </w:pPr>
            <w:r>
              <w:t> </w:t>
            </w:r>
          </w:p>
        </w:tc>
        <w:tc>
          <w:tcPr>
            <w:tcW w:w="540" w:type="dxa"/>
            <w:tcBorders>
              <w:top w:val="nil"/>
              <w:left w:val="nil"/>
              <w:bottom w:val="nil"/>
              <w:right w:val="nil"/>
            </w:tcBorders>
            <w:tcMar>
              <w:top w:w="0" w:type="dxa"/>
              <w:left w:w="0" w:type="dxa"/>
              <w:bottom w:w="0" w:type="dxa"/>
              <w:right w:w="0" w:type="dxa"/>
            </w:tcMar>
            <w:vAlign w:val="center"/>
          </w:tcPr>
          <w:p w:rsidR="00307B3D" w:rsidRDefault="00307B3D">
            <w:pPr>
              <w:pStyle w:val="NormalText"/>
              <w:jc w:val="right"/>
            </w:pPr>
            <w:r>
              <w:t>50</w:t>
            </w:r>
          </w:p>
        </w:tc>
        <w:tc>
          <w:tcPr>
            <w:tcW w:w="220" w:type="dxa"/>
            <w:tcBorders>
              <w:top w:val="nil"/>
              <w:left w:val="nil"/>
              <w:bottom w:val="nil"/>
              <w:right w:val="nil"/>
            </w:tcBorders>
            <w:tcMar>
              <w:top w:w="0" w:type="dxa"/>
              <w:left w:w="0" w:type="dxa"/>
              <w:bottom w:w="0" w:type="dxa"/>
              <w:right w:w="0" w:type="dxa"/>
            </w:tcMar>
            <w:vAlign w:val="center"/>
          </w:tcPr>
          <w:p w:rsidR="00307B3D" w:rsidRDefault="00307B3D">
            <w:pPr>
              <w:pStyle w:val="NormalText"/>
              <w:jc w:val="right"/>
            </w:pPr>
            <w:r>
              <w:t> </w:t>
            </w:r>
          </w:p>
        </w:tc>
      </w:tr>
    </w:tbl>
    <w:p w:rsidR="00307B3D" w:rsidRDefault="00307B3D">
      <w:pPr>
        <w:pStyle w:val="NormalText"/>
      </w:pPr>
    </w:p>
    <w:p w:rsidR="00307B3D" w:rsidRDefault="00307B3D">
      <w:pPr>
        <w:pStyle w:val="NormalText"/>
      </w:pPr>
      <w:r>
        <w:t>Misty's effective tax rate is 40%.</w:t>
      </w:r>
    </w:p>
    <w:p w:rsidR="00307B3D" w:rsidRDefault="00307B3D">
      <w:pPr>
        <w:pStyle w:val="NormalText"/>
      </w:pPr>
      <w:r>
        <w:t> </w:t>
      </w:r>
    </w:p>
    <w:p w:rsidR="00307B3D" w:rsidRDefault="00307B3D">
      <w:pPr>
        <w:pStyle w:val="NormalText"/>
      </w:pPr>
      <w:r>
        <w:t>What is Misty's net income for the current year?</w:t>
      </w:r>
    </w:p>
    <w:p w:rsidR="00307B3D" w:rsidRDefault="00307B3D">
      <w:pPr>
        <w:pStyle w:val="NormalText"/>
      </w:pPr>
      <w:r>
        <w:t>A) $148.</w:t>
      </w:r>
    </w:p>
    <w:p w:rsidR="00307B3D" w:rsidRDefault="00307B3D">
      <w:pPr>
        <w:pStyle w:val="NormalText"/>
      </w:pPr>
      <w:r>
        <w:t>B) $168.</w:t>
      </w:r>
    </w:p>
    <w:p w:rsidR="00307B3D" w:rsidRDefault="00307B3D">
      <w:pPr>
        <w:pStyle w:val="NormalText"/>
      </w:pPr>
      <w:r>
        <w:t>C) $112.</w:t>
      </w:r>
    </w:p>
    <w:p w:rsidR="00B44057" w:rsidRDefault="00307B3D">
      <w:pPr>
        <w:pStyle w:val="NormalText"/>
      </w:pPr>
      <w:r>
        <w:t>D) None of these answer choices are correct.</w:t>
      </w:r>
    </w:p>
    <w:p w:rsidR="00B44057" w:rsidRDefault="00B44057">
      <w:pPr>
        <w:pStyle w:val="NormalText"/>
      </w:pPr>
    </w:p>
    <w:p w:rsidR="00307B3D" w:rsidRDefault="00B44057">
      <w:pPr>
        <w:pStyle w:val="NormalText"/>
      </w:pPr>
      <w:r>
        <w:t>Answer:</w:t>
      </w:r>
      <w:r w:rsidR="00307B3D">
        <w:t xml:space="preserve">  B</w:t>
      </w:r>
    </w:p>
    <w:p w:rsidR="00307B3D" w:rsidRDefault="00307B3D">
      <w:pPr>
        <w:pStyle w:val="NormalText"/>
      </w:pPr>
      <w:r>
        <w:t xml:space="preserve">Explanation:  </w:t>
      </w:r>
    </w:p>
    <w:tbl>
      <w:tblPr>
        <w:tblW w:w="0" w:type="auto"/>
        <w:tblLayout w:type="fixed"/>
        <w:tblCellMar>
          <w:left w:w="0" w:type="dxa"/>
          <w:right w:w="0" w:type="dxa"/>
        </w:tblCellMar>
        <w:tblLook w:val="0000" w:firstRow="0" w:lastRow="0" w:firstColumn="0" w:lastColumn="0" w:noHBand="0" w:noVBand="0"/>
      </w:tblPr>
      <w:tblGrid>
        <w:gridCol w:w="6520"/>
        <w:gridCol w:w="300"/>
        <w:gridCol w:w="520"/>
        <w:gridCol w:w="240"/>
      </w:tblGrid>
      <w:tr w:rsidR="00307B3D">
        <w:tc>
          <w:tcPr>
            <w:tcW w:w="6520" w:type="dxa"/>
            <w:tcBorders>
              <w:top w:val="nil"/>
              <w:left w:val="nil"/>
              <w:bottom w:val="nil"/>
              <w:right w:val="nil"/>
            </w:tcBorders>
            <w:vAlign w:val="center"/>
          </w:tcPr>
          <w:p w:rsidR="00307B3D" w:rsidRDefault="00307B3D">
            <w:pPr>
              <w:pStyle w:val="NormalText"/>
            </w:pPr>
            <w:r>
              <w:t>Income from continuing operations before taxes ($600 – 250 – 20)</w:t>
            </w:r>
          </w:p>
        </w:tc>
        <w:tc>
          <w:tcPr>
            <w:tcW w:w="300" w:type="dxa"/>
            <w:tcBorders>
              <w:top w:val="nil"/>
              <w:left w:val="nil"/>
              <w:bottom w:val="nil"/>
              <w:right w:val="nil"/>
            </w:tcBorders>
            <w:tcMar>
              <w:top w:w="0" w:type="dxa"/>
              <w:left w:w="0" w:type="dxa"/>
              <w:bottom w:w="0" w:type="dxa"/>
              <w:right w:w="0" w:type="dxa"/>
            </w:tcMar>
            <w:vAlign w:val="center"/>
          </w:tcPr>
          <w:p w:rsidR="00307B3D" w:rsidRDefault="00307B3D">
            <w:pPr>
              <w:pStyle w:val="NormalText"/>
              <w:jc w:val="right"/>
            </w:pPr>
            <w:r>
              <w:t>$</w:t>
            </w:r>
          </w:p>
        </w:tc>
        <w:tc>
          <w:tcPr>
            <w:tcW w:w="520" w:type="dxa"/>
            <w:tcBorders>
              <w:top w:val="nil"/>
              <w:left w:val="nil"/>
              <w:bottom w:val="nil"/>
              <w:right w:val="nil"/>
            </w:tcBorders>
            <w:tcMar>
              <w:top w:w="0" w:type="dxa"/>
              <w:left w:w="0" w:type="dxa"/>
              <w:bottom w:w="0" w:type="dxa"/>
              <w:right w:w="0" w:type="dxa"/>
            </w:tcMar>
            <w:vAlign w:val="center"/>
          </w:tcPr>
          <w:p w:rsidR="00307B3D" w:rsidRDefault="00307B3D">
            <w:pPr>
              <w:pStyle w:val="NormalText"/>
              <w:jc w:val="right"/>
            </w:pPr>
            <w:r>
              <w:t>330</w:t>
            </w:r>
          </w:p>
        </w:tc>
        <w:tc>
          <w:tcPr>
            <w:tcW w:w="240" w:type="dxa"/>
            <w:tcBorders>
              <w:top w:val="nil"/>
              <w:left w:val="nil"/>
              <w:bottom w:val="nil"/>
              <w:right w:val="nil"/>
            </w:tcBorders>
            <w:tcMar>
              <w:top w:w="0" w:type="dxa"/>
              <w:left w:w="0" w:type="dxa"/>
              <w:bottom w:w="0" w:type="dxa"/>
              <w:right w:w="0" w:type="dxa"/>
            </w:tcMar>
            <w:vAlign w:val="center"/>
          </w:tcPr>
          <w:p w:rsidR="00307B3D" w:rsidRDefault="00307B3D">
            <w:pPr>
              <w:pStyle w:val="NormalText"/>
              <w:jc w:val="right"/>
            </w:pPr>
            <w:r>
              <w:t> </w:t>
            </w:r>
          </w:p>
        </w:tc>
      </w:tr>
      <w:tr w:rsidR="00307B3D">
        <w:tc>
          <w:tcPr>
            <w:tcW w:w="6520" w:type="dxa"/>
            <w:tcBorders>
              <w:top w:val="nil"/>
              <w:left w:val="nil"/>
              <w:bottom w:val="nil"/>
              <w:right w:val="nil"/>
            </w:tcBorders>
            <w:vAlign w:val="center"/>
          </w:tcPr>
          <w:p w:rsidR="00307B3D" w:rsidRDefault="00307B3D">
            <w:pPr>
              <w:pStyle w:val="NormalText"/>
            </w:pPr>
            <w:r>
              <w:t>Income tax expense ($330 × 40%)</w:t>
            </w:r>
          </w:p>
        </w:tc>
        <w:tc>
          <w:tcPr>
            <w:tcW w:w="300" w:type="dxa"/>
            <w:tcBorders>
              <w:top w:val="nil"/>
              <w:left w:val="nil"/>
              <w:bottom w:val="single" w:sz="20" w:space="0" w:color="000000"/>
              <w:right w:val="nil"/>
            </w:tcBorders>
            <w:tcMar>
              <w:top w:w="0" w:type="dxa"/>
              <w:left w:w="0" w:type="dxa"/>
              <w:bottom w:w="0" w:type="dxa"/>
              <w:right w:w="0" w:type="dxa"/>
            </w:tcMar>
            <w:vAlign w:val="center"/>
          </w:tcPr>
          <w:p w:rsidR="00307B3D" w:rsidRDefault="00307B3D">
            <w:pPr>
              <w:pStyle w:val="NormalText"/>
              <w:jc w:val="right"/>
            </w:pPr>
            <w:r>
              <w:t> </w:t>
            </w:r>
          </w:p>
        </w:tc>
        <w:tc>
          <w:tcPr>
            <w:tcW w:w="520" w:type="dxa"/>
            <w:tcBorders>
              <w:top w:val="nil"/>
              <w:left w:val="nil"/>
              <w:bottom w:val="single" w:sz="20" w:space="0" w:color="000000"/>
              <w:right w:val="nil"/>
            </w:tcBorders>
            <w:tcMar>
              <w:top w:w="0" w:type="dxa"/>
              <w:left w:w="0" w:type="dxa"/>
              <w:bottom w:w="0" w:type="dxa"/>
              <w:right w:w="0" w:type="dxa"/>
            </w:tcMar>
            <w:vAlign w:val="center"/>
          </w:tcPr>
          <w:p w:rsidR="00307B3D" w:rsidRDefault="00307B3D">
            <w:pPr>
              <w:pStyle w:val="NormalText"/>
              <w:jc w:val="right"/>
            </w:pPr>
            <w:r>
              <w:t>132</w:t>
            </w:r>
          </w:p>
        </w:tc>
        <w:tc>
          <w:tcPr>
            <w:tcW w:w="240" w:type="dxa"/>
            <w:tcBorders>
              <w:top w:val="nil"/>
              <w:left w:val="nil"/>
              <w:bottom w:val="single" w:sz="20" w:space="0" w:color="000000"/>
              <w:right w:val="nil"/>
            </w:tcBorders>
            <w:tcMar>
              <w:top w:w="0" w:type="dxa"/>
              <w:left w:w="0" w:type="dxa"/>
              <w:bottom w:w="0" w:type="dxa"/>
              <w:right w:w="0" w:type="dxa"/>
            </w:tcMar>
            <w:vAlign w:val="center"/>
          </w:tcPr>
          <w:p w:rsidR="00307B3D" w:rsidRDefault="00307B3D">
            <w:pPr>
              <w:pStyle w:val="NormalText"/>
              <w:jc w:val="right"/>
            </w:pPr>
            <w:r>
              <w:t> </w:t>
            </w:r>
          </w:p>
        </w:tc>
      </w:tr>
      <w:tr w:rsidR="00307B3D">
        <w:tc>
          <w:tcPr>
            <w:tcW w:w="6520" w:type="dxa"/>
            <w:tcBorders>
              <w:top w:val="nil"/>
              <w:left w:val="nil"/>
              <w:bottom w:val="nil"/>
              <w:right w:val="nil"/>
            </w:tcBorders>
            <w:vAlign w:val="center"/>
          </w:tcPr>
          <w:p w:rsidR="00307B3D" w:rsidRDefault="00307B3D">
            <w:pPr>
              <w:pStyle w:val="NormalText"/>
            </w:pPr>
            <w:r>
              <w:t>Income from continuing operations</w:t>
            </w:r>
          </w:p>
        </w:tc>
        <w:tc>
          <w:tcPr>
            <w:tcW w:w="300" w:type="dxa"/>
            <w:tcBorders>
              <w:top w:val="nil"/>
              <w:left w:val="nil"/>
              <w:bottom w:val="nil"/>
              <w:right w:val="nil"/>
            </w:tcBorders>
            <w:tcMar>
              <w:top w:w="0" w:type="dxa"/>
              <w:left w:w="0" w:type="dxa"/>
              <w:bottom w:w="0" w:type="dxa"/>
              <w:right w:w="0" w:type="dxa"/>
            </w:tcMar>
            <w:vAlign w:val="center"/>
          </w:tcPr>
          <w:p w:rsidR="00307B3D" w:rsidRDefault="00307B3D">
            <w:pPr>
              <w:pStyle w:val="NormalText"/>
              <w:jc w:val="right"/>
            </w:pPr>
            <w:r>
              <w:t>$</w:t>
            </w:r>
          </w:p>
        </w:tc>
        <w:tc>
          <w:tcPr>
            <w:tcW w:w="520" w:type="dxa"/>
            <w:tcBorders>
              <w:top w:val="nil"/>
              <w:left w:val="nil"/>
              <w:bottom w:val="nil"/>
              <w:right w:val="nil"/>
            </w:tcBorders>
            <w:tcMar>
              <w:top w:w="0" w:type="dxa"/>
              <w:left w:w="0" w:type="dxa"/>
              <w:bottom w:w="0" w:type="dxa"/>
              <w:right w:w="0" w:type="dxa"/>
            </w:tcMar>
            <w:vAlign w:val="center"/>
          </w:tcPr>
          <w:p w:rsidR="00307B3D" w:rsidRDefault="00307B3D">
            <w:pPr>
              <w:pStyle w:val="NormalText"/>
              <w:jc w:val="right"/>
            </w:pPr>
            <w:r>
              <w:t>198</w:t>
            </w:r>
          </w:p>
        </w:tc>
        <w:tc>
          <w:tcPr>
            <w:tcW w:w="240" w:type="dxa"/>
            <w:tcBorders>
              <w:top w:val="nil"/>
              <w:left w:val="nil"/>
              <w:bottom w:val="nil"/>
              <w:right w:val="nil"/>
            </w:tcBorders>
            <w:tcMar>
              <w:top w:w="0" w:type="dxa"/>
              <w:left w:w="0" w:type="dxa"/>
              <w:bottom w:w="0" w:type="dxa"/>
              <w:right w:w="0" w:type="dxa"/>
            </w:tcMar>
            <w:vAlign w:val="center"/>
          </w:tcPr>
          <w:p w:rsidR="00307B3D" w:rsidRDefault="00307B3D">
            <w:pPr>
              <w:pStyle w:val="NormalText"/>
              <w:jc w:val="right"/>
            </w:pPr>
            <w:r>
              <w:t> </w:t>
            </w:r>
          </w:p>
        </w:tc>
      </w:tr>
      <w:tr w:rsidR="00307B3D">
        <w:tc>
          <w:tcPr>
            <w:tcW w:w="6520" w:type="dxa"/>
            <w:tcBorders>
              <w:top w:val="nil"/>
              <w:left w:val="nil"/>
              <w:bottom w:val="nil"/>
              <w:right w:val="nil"/>
            </w:tcBorders>
            <w:vAlign w:val="center"/>
          </w:tcPr>
          <w:p w:rsidR="00307B3D" w:rsidRDefault="00307B3D">
            <w:pPr>
              <w:pStyle w:val="NormalText"/>
            </w:pPr>
            <w:r>
              <w:t>Loss on discontinued operations (net of $20 tax benefit)</w:t>
            </w:r>
          </w:p>
        </w:tc>
        <w:tc>
          <w:tcPr>
            <w:tcW w:w="300" w:type="dxa"/>
            <w:tcBorders>
              <w:top w:val="nil"/>
              <w:left w:val="nil"/>
              <w:bottom w:val="single" w:sz="20" w:space="0" w:color="000000"/>
              <w:right w:val="nil"/>
            </w:tcBorders>
            <w:tcMar>
              <w:top w:w="0" w:type="dxa"/>
              <w:left w:w="0" w:type="dxa"/>
              <w:bottom w:w="0" w:type="dxa"/>
              <w:right w:w="0" w:type="dxa"/>
            </w:tcMar>
            <w:vAlign w:val="center"/>
          </w:tcPr>
          <w:p w:rsidR="00307B3D" w:rsidRDefault="00307B3D">
            <w:pPr>
              <w:pStyle w:val="NormalText"/>
              <w:jc w:val="right"/>
            </w:pPr>
            <w:r>
              <w:t> </w:t>
            </w:r>
          </w:p>
        </w:tc>
        <w:tc>
          <w:tcPr>
            <w:tcW w:w="520" w:type="dxa"/>
            <w:tcBorders>
              <w:top w:val="nil"/>
              <w:left w:val="nil"/>
              <w:bottom w:val="single" w:sz="20" w:space="0" w:color="000000"/>
              <w:right w:val="nil"/>
            </w:tcBorders>
            <w:tcMar>
              <w:top w:w="0" w:type="dxa"/>
              <w:left w:w="0" w:type="dxa"/>
              <w:bottom w:w="0" w:type="dxa"/>
              <w:right w:w="0" w:type="dxa"/>
            </w:tcMar>
            <w:vAlign w:val="center"/>
          </w:tcPr>
          <w:p w:rsidR="00307B3D" w:rsidRDefault="00307B3D">
            <w:pPr>
              <w:pStyle w:val="NormalText"/>
              <w:jc w:val="right"/>
            </w:pPr>
            <w:r>
              <w:t>(30</w:t>
            </w:r>
          </w:p>
        </w:tc>
        <w:tc>
          <w:tcPr>
            <w:tcW w:w="240" w:type="dxa"/>
            <w:tcBorders>
              <w:top w:val="nil"/>
              <w:left w:val="nil"/>
              <w:bottom w:val="single" w:sz="20" w:space="0" w:color="000000"/>
              <w:right w:val="nil"/>
            </w:tcBorders>
            <w:tcMar>
              <w:top w:w="0" w:type="dxa"/>
              <w:left w:w="0" w:type="dxa"/>
              <w:bottom w:w="0" w:type="dxa"/>
              <w:right w:w="0" w:type="dxa"/>
            </w:tcMar>
            <w:vAlign w:val="center"/>
          </w:tcPr>
          <w:p w:rsidR="00307B3D" w:rsidRDefault="00307B3D">
            <w:pPr>
              <w:pStyle w:val="NormalText"/>
            </w:pPr>
            <w:r>
              <w:t>)</w:t>
            </w:r>
          </w:p>
        </w:tc>
      </w:tr>
      <w:tr w:rsidR="00307B3D">
        <w:tc>
          <w:tcPr>
            <w:tcW w:w="6520" w:type="dxa"/>
            <w:tcBorders>
              <w:top w:val="nil"/>
              <w:left w:val="nil"/>
              <w:bottom w:val="nil"/>
              <w:right w:val="nil"/>
            </w:tcBorders>
            <w:vAlign w:val="center"/>
          </w:tcPr>
          <w:p w:rsidR="00307B3D" w:rsidRDefault="00307B3D">
            <w:pPr>
              <w:pStyle w:val="NormalText"/>
            </w:pPr>
            <w:r>
              <w:t>Net income</w:t>
            </w:r>
          </w:p>
        </w:tc>
        <w:tc>
          <w:tcPr>
            <w:tcW w:w="300" w:type="dxa"/>
            <w:tcBorders>
              <w:top w:val="nil"/>
              <w:left w:val="nil"/>
              <w:bottom w:val="double" w:sz="2" w:space="0" w:color="000000"/>
              <w:right w:val="nil"/>
            </w:tcBorders>
            <w:tcMar>
              <w:top w:w="0" w:type="dxa"/>
              <w:left w:w="0" w:type="dxa"/>
              <w:bottom w:w="0" w:type="dxa"/>
              <w:right w:w="0" w:type="dxa"/>
            </w:tcMar>
            <w:vAlign w:val="center"/>
          </w:tcPr>
          <w:p w:rsidR="00307B3D" w:rsidRDefault="00307B3D">
            <w:pPr>
              <w:pStyle w:val="NormalText"/>
              <w:jc w:val="right"/>
            </w:pPr>
            <w:r>
              <w:t>$</w:t>
            </w:r>
          </w:p>
        </w:tc>
        <w:tc>
          <w:tcPr>
            <w:tcW w:w="520" w:type="dxa"/>
            <w:tcBorders>
              <w:top w:val="nil"/>
              <w:left w:val="nil"/>
              <w:bottom w:val="double" w:sz="2" w:space="0" w:color="000000"/>
              <w:right w:val="nil"/>
            </w:tcBorders>
            <w:tcMar>
              <w:top w:w="0" w:type="dxa"/>
              <w:left w:w="0" w:type="dxa"/>
              <w:bottom w:w="0" w:type="dxa"/>
              <w:right w:w="0" w:type="dxa"/>
            </w:tcMar>
            <w:vAlign w:val="center"/>
          </w:tcPr>
          <w:p w:rsidR="00307B3D" w:rsidRDefault="00307B3D">
            <w:pPr>
              <w:pStyle w:val="NormalText"/>
              <w:jc w:val="right"/>
            </w:pPr>
            <w:r>
              <w:t>168</w:t>
            </w:r>
          </w:p>
        </w:tc>
        <w:tc>
          <w:tcPr>
            <w:tcW w:w="240" w:type="dxa"/>
            <w:tcBorders>
              <w:top w:val="nil"/>
              <w:left w:val="nil"/>
              <w:bottom w:val="double" w:sz="2" w:space="0" w:color="000000"/>
              <w:right w:val="nil"/>
            </w:tcBorders>
            <w:tcMar>
              <w:top w:w="0" w:type="dxa"/>
              <w:left w:w="0" w:type="dxa"/>
              <w:bottom w:w="0" w:type="dxa"/>
              <w:right w:w="0" w:type="dxa"/>
            </w:tcMar>
            <w:vAlign w:val="center"/>
          </w:tcPr>
          <w:p w:rsidR="00307B3D" w:rsidRDefault="00307B3D">
            <w:pPr>
              <w:pStyle w:val="NormalText"/>
              <w:jc w:val="right"/>
            </w:pPr>
            <w:r>
              <w:t> </w:t>
            </w:r>
          </w:p>
        </w:tc>
      </w:tr>
    </w:tbl>
    <w:p w:rsidR="00307B3D" w:rsidRDefault="00B44057">
      <w:pPr>
        <w:pStyle w:val="NormalText"/>
        <w:rPr>
          <w:sz w:val="18"/>
          <w:szCs w:val="18"/>
        </w:rPr>
      </w:pPr>
      <w:r>
        <w:rPr>
          <w:sz w:val="18"/>
          <w:szCs w:val="18"/>
        </w:rPr>
        <w:t>Difficulty: 3 Hard</w:t>
      </w:r>
    </w:p>
    <w:p w:rsidR="00307B3D" w:rsidRDefault="00307B3D">
      <w:pPr>
        <w:pStyle w:val="NormalText"/>
        <w:rPr>
          <w:sz w:val="18"/>
          <w:szCs w:val="18"/>
        </w:rPr>
      </w:pPr>
      <w:r>
        <w:rPr>
          <w:sz w:val="18"/>
          <w:szCs w:val="18"/>
        </w:rPr>
        <w:t>Topic:  Discontinued operations; Earnings quality--Restructuring costs; Net income after income tax expense</w:t>
      </w:r>
    </w:p>
    <w:p w:rsidR="00307B3D" w:rsidRDefault="00307B3D">
      <w:pPr>
        <w:pStyle w:val="NormalText"/>
        <w:rPr>
          <w:sz w:val="18"/>
          <w:szCs w:val="18"/>
        </w:rPr>
      </w:pPr>
      <w:r>
        <w:rPr>
          <w:sz w:val="18"/>
          <w:szCs w:val="18"/>
        </w:rPr>
        <w:t>Learning Objective:  04-01 Discuss the importance of income from continuing operations and describe its components.; 04-04 Define what constitutes discontinued operations and describe the appropriate income statement presentation for these transactions.; 04-03 Discuss the components of operating and nonoperating income and their relationship to earnings quality.</w:t>
      </w:r>
    </w:p>
    <w:p w:rsidR="00307B3D" w:rsidRDefault="00307B3D">
      <w:pPr>
        <w:pStyle w:val="NormalText"/>
        <w:rPr>
          <w:sz w:val="18"/>
          <w:szCs w:val="18"/>
        </w:rPr>
      </w:pPr>
      <w:r>
        <w:rPr>
          <w:sz w:val="18"/>
          <w:szCs w:val="18"/>
        </w:rPr>
        <w:t>Bloom's:  Apply</w:t>
      </w:r>
    </w:p>
    <w:p w:rsidR="00307B3D" w:rsidRDefault="00307B3D">
      <w:pPr>
        <w:pStyle w:val="NormalText"/>
        <w:rPr>
          <w:sz w:val="18"/>
          <w:szCs w:val="18"/>
        </w:rPr>
      </w:pPr>
      <w:r>
        <w:rPr>
          <w:sz w:val="18"/>
          <w:szCs w:val="18"/>
        </w:rPr>
        <w:t>AACSB:  Knowledge Application</w:t>
      </w:r>
    </w:p>
    <w:p w:rsidR="00307B3D" w:rsidRDefault="00C52CC0">
      <w:pPr>
        <w:pStyle w:val="NormalText"/>
        <w:spacing w:after="240"/>
        <w:rPr>
          <w:sz w:val="18"/>
          <w:szCs w:val="18"/>
        </w:rPr>
      </w:pPr>
      <w:r>
        <w:rPr>
          <w:sz w:val="18"/>
          <w:szCs w:val="18"/>
        </w:rPr>
        <w:t>Accessible/AICPA:</w:t>
      </w:r>
      <w:r w:rsidR="00307B3D">
        <w:rPr>
          <w:sz w:val="18"/>
          <w:szCs w:val="18"/>
        </w:rPr>
        <w:t xml:space="preserve">  BB Critical thinking; FN Measurement; Keyboard Navigation</w:t>
      </w:r>
    </w:p>
    <w:p w:rsidR="00F1509A" w:rsidRDefault="00F1509A">
      <w:pPr>
        <w:rPr>
          <w:rFonts w:ascii="Times New Roman" w:hAnsi="Times New Roman"/>
          <w:color w:val="000000"/>
          <w:sz w:val="24"/>
          <w:szCs w:val="24"/>
        </w:rPr>
      </w:pPr>
      <w:r>
        <w:br w:type="page"/>
      </w:r>
    </w:p>
    <w:p w:rsidR="00307B3D" w:rsidRDefault="00307B3D">
      <w:pPr>
        <w:pStyle w:val="NormalText"/>
      </w:pPr>
      <w:r>
        <w:lastRenderedPageBreak/>
        <w:t>63) Cendant Corporation's results for the year ended December 31, 2018, include the following material items:</w:t>
      </w:r>
    </w:p>
    <w:p w:rsidR="00307B3D" w:rsidRDefault="00307B3D">
      <w:pPr>
        <w:pStyle w:val="NormalText"/>
      </w:pPr>
    </w:p>
    <w:tbl>
      <w:tblPr>
        <w:tblW w:w="0" w:type="auto"/>
        <w:tblLayout w:type="fixed"/>
        <w:tblCellMar>
          <w:left w:w="0" w:type="dxa"/>
          <w:right w:w="0" w:type="dxa"/>
        </w:tblCellMar>
        <w:tblLook w:val="0000" w:firstRow="0" w:lastRow="0" w:firstColumn="0" w:lastColumn="0" w:noHBand="0" w:noVBand="0"/>
      </w:tblPr>
      <w:tblGrid>
        <w:gridCol w:w="5760"/>
        <w:gridCol w:w="280"/>
        <w:gridCol w:w="1140"/>
        <w:gridCol w:w="220"/>
      </w:tblGrid>
      <w:tr w:rsidR="00307B3D">
        <w:tc>
          <w:tcPr>
            <w:tcW w:w="5760" w:type="dxa"/>
            <w:tcBorders>
              <w:top w:val="nil"/>
              <w:left w:val="nil"/>
              <w:bottom w:val="nil"/>
              <w:right w:val="nil"/>
            </w:tcBorders>
            <w:vAlign w:val="center"/>
          </w:tcPr>
          <w:p w:rsidR="00307B3D" w:rsidRDefault="00307B3D">
            <w:pPr>
              <w:pStyle w:val="NormalText"/>
            </w:pPr>
            <w:r>
              <w:t>Sales revenue</w:t>
            </w:r>
          </w:p>
        </w:tc>
        <w:tc>
          <w:tcPr>
            <w:tcW w:w="280" w:type="dxa"/>
            <w:tcBorders>
              <w:top w:val="nil"/>
              <w:left w:val="nil"/>
              <w:bottom w:val="nil"/>
              <w:right w:val="nil"/>
            </w:tcBorders>
            <w:tcMar>
              <w:top w:w="0" w:type="dxa"/>
              <w:left w:w="0" w:type="dxa"/>
              <w:bottom w:w="0" w:type="dxa"/>
              <w:right w:w="0" w:type="dxa"/>
            </w:tcMar>
            <w:vAlign w:val="center"/>
          </w:tcPr>
          <w:p w:rsidR="00307B3D" w:rsidRDefault="00307B3D">
            <w:pPr>
              <w:pStyle w:val="NormalText"/>
              <w:jc w:val="right"/>
            </w:pPr>
            <w:r>
              <w:t>$</w:t>
            </w:r>
          </w:p>
        </w:tc>
        <w:tc>
          <w:tcPr>
            <w:tcW w:w="1140" w:type="dxa"/>
            <w:tcBorders>
              <w:top w:val="nil"/>
              <w:left w:val="nil"/>
              <w:bottom w:val="nil"/>
              <w:right w:val="nil"/>
            </w:tcBorders>
            <w:tcMar>
              <w:top w:w="0" w:type="dxa"/>
              <w:left w:w="0" w:type="dxa"/>
              <w:bottom w:w="0" w:type="dxa"/>
              <w:right w:w="0" w:type="dxa"/>
            </w:tcMar>
            <w:vAlign w:val="center"/>
          </w:tcPr>
          <w:p w:rsidR="00307B3D" w:rsidRDefault="00307B3D">
            <w:pPr>
              <w:pStyle w:val="NormalText"/>
              <w:jc w:val="right"/>
            </w:pPr>
            <w:r>
              <w:t>6,200,000</w:t>
            </w:r>
          </w:p>
        </w:tc>
        <w:tc>
          <w:tcPr>
            <w:tcW w:w="220" w:type="dxa"/>
            <w:tcBorders>
              <w:top w:val="nil"/>
              <w:left w:val="nil"/>
              <w:bottom w:val="nil"/>
              <w:right w:val="nil"/>
            </w:tcBorders>
            <w:tcMar>
              <w:top w:w="0" w:type="dxa"/>
              <w:left w:w="0" w:type="dxa"/>
              <w:bottom w:w="0" w:type="dxa"/>
              <w:right w:w="0" w:type="dxa"/>
            </w:tcMar>
            <w:vAlign w:val="center"/>
          </w:tcPr>
          <w:p w:rsidR="00307B3D" w:rsidRDefault="00307B3D">
            <w:pPr>
              <w:pStyle w:val="NormalText"/>
              <w:jc w:val="right"/>
            </w:pPr>
            <w:r>
              <w:t> </w:t>
            </w:r>
          </w:p>
        </w:tc>
      </w:tr>
      <w:tr w:rsidR="00307B3D">
        <w:tc>
          <w:tcPr>
            <w:tcW w:w="5760" w:type="dxa"/>
            <w:tcBorders>
              <w:top w:val="nil"/>
              <w:left w:val="nil"/>
              <w:bottom w:val="nil"/>
              <w:right w:val="nil"/>
            </w:tcBorders>
            <w:vAlign w:val="center"/>
          </w:tcPr>
          <w:p w:rsidR="00307B3D" w:rsidRDefault="00307B3D">
            <w:pPr>
              <w:pStyle w:val="NormalText"/>
            </w:pPr>
            <w:r>
              <w:t>Cost of goods sold</w:t>
            </w:r>
          </w:p>
        </w:tc>
        <w:tc>
          <w:tcPr>
            <w:tcW w:w="280" w:type="dxa"/>
            <w:tcBorders>
              <w:top w:val="nil"/>
              <w:left w:val="nil"/>
              <w:bottom w:val="nil"/>
              <w:right w:val="nil"/>
            </w:tcBorders>
            <w:tcMar>
              <w:top w:w="0" w:type="dxa"/>
              <w:left w:w="0" w:type="dxa"/>
              <w:bottom w:w="0" w:type="dxa"/>
              <w:right w:w="0" w:type="dxa"/>
            </w:tcMar>
            <w:vAlign w:val="center"/>
          </w:tcPr>
          <w:p w:rsidR="00307B3D" w:rsidRDefault="00307B3D">
            <w:pPr>
              <w:pStyle w:val="NormalText"/>
              <w:jc w:val="right"/>
            </w:pPr>
            <w:r>
              <w:t> </w:t>
            </w:r>
          </w:p>
        </w:tc>
        <w:tc>
          <w:tcPr>
            <w:tcW w:w="1140" w:type="dxa"/>
            <w:tcBorders>
              <w:top w:val="nil"/>
              <w:left w:val="nil"/>
              <w:bottom w:val="nil"/>
              <w:right w:val="nil"/>
            </w:tcBorders>
            <w:tcMar>
              <w:top w:w="0" w:type="dxa"/>
              <w:left w:w="0" w:type="dxa"/>
              <w:bottom w:w="0" w:type="dxa"/>
              <w:right w:w="0" w:type="dxa"/>
            </w:tcMar>
            <w:vAlign w:val="center"/>
          </w:tcPr>
          <w:p w:rsidR="00307B3D" w:rsidRDefault="00307B3D">
            <w:pPr>
              <w:pStyle w:val="NormalText"/>
              <w:jc w:val="right"/>
            </w:pPr>
            <w:r>
              <w:t>3,800,000</w:t>
            </w:r>
          </w:p>
        </w:tc>
        <w:tc>
          <w:tcPr>
            <w:tcW w:w="220" w:type="dxa"/>
            <w:tcBorders>
              <w:top w:val="nil"/>
              <w:left w:val="nil"/>
              <w:bottom w:val="nil"/>
              <w:right w:val="nil"/>
            </w:tcBorders>
            <w:tcMar>
              <w:top w:w="0" w:type="dxa"/>
              <w:left w:w="0" w:type="dxa"/>
              <w:bottom w:w="0" w:type="dxa"/>
              <w:right w:w="0" w:type="dxa"/>
            </w:tcMar>
            <w:vAlign w:val="center"/>
          </w:tcPr>
          <w:p w:rsidR="00307B3D" w:rsidRDefault="00307B3D">
            <w:pPr>
              <w:pStyle w:val="NormalText"/>
              <w:jc w:val="right"/>
            </w:pPr>
            <w:r>
              <w:t> </w:t>
            </w:r>
          </w:p>
        </w:tc>
      </w:tr>
      <w:tr w:rsidR="00307B3D">
        <w:tc>
          <w:tcPr>
            <w:tcW w:w="5760" w:type="dxa"/>
            <w:tcBorders>
              <w:top w:val="nil"/>
              <w:left w:val="nil"/>
              <w:bottom w:val="nil"/>
              <w:right w:val="nil"/>
            </w:tcBorders>
            <w:vAlign w:val="center"/>
          </w:tcPr>
          <w:p w:rsidR="00307B3D" w:rsidRDefault="00307B3D">
            <w:pPr>
              <w:pStyle w:val="NormalText"/>
            </w:pPr>
            <w:r>
              <w:t>Selling and administrative expenses</w:t>
            </w:r>
          </w:p>
        </w:tc>
        <w:tc>
          <w:tcPr>
            <w:tcW w:w="280" w:type="dxa"/>
            <w:tcBorders>
              <w:top w:val="nil"/>
              <w:left w:val="nil"/>
              <w:bottom w:val="nil"/>
              <w:right w:val="nil"/>
            </w:tcBorders>
            <w:tcMar>
              <w:top w:w="0" w:type="dxa"/>
              <w:left w:w="0" w:type="dxa"/>
              <w:bottom w:w="0" w:type="dxa"/>
              <w:right w:w="0" w:type="dxa"/>
            </w:tcMar>
            <w:vAlign w:val="center"/>
          </w:tcPr>
          <w:p w:rsidR="00307B3D" w:rsidRDefault="00307B3D">
            <w:pPr>
              <w:pStyle w:val="NormalText"/>
              <w:jc w:val="right"/>
            </w:pPr>
            <w:r>
              <w:t> </w:t>
            </w:r>
          </w:p>
        </w:tc>
        <w:tc>
          <w:tcPr>
            <w:tcW w:w="1140" w:type="dxa"/>
            <w:tcBorders>
              <w:top w:val="nil"/>
              <w:left w:val="nil"/>
              <w:bottom w:val="nil"/>
              <w:right w:val="nil"/>
            </w:tcBorders>
            <w:tcMar>
              <w:top w:w="0" w:type="dxa"/>
              <w:left w:w="0" w:type="dxa"/>
              <w:bottom w:w="0" w:type="dxa"/>
              <w:right w:w="0" w:type="dxa"/>
            </w:tcMar>
            <w:vAlign w:val="center"/>
          </w:tcPr>
          <w:p w:rsidR="00307B3D" w:rsidRDefault="00307B3D">
            <w:pPr>
              <w:pStyle w:val="NormalText"/>
              <w:jc w:val="right"/>
            </w:pPr>
            <w:r>
              <w:t>1,300,000</w:t>
            </w:r>
          </w:p>
        </w:tc>
        <w:tc>
          <w:tcPr>
            <w:tcW w:w="220" w:type="dxa"/>
            <w:tcBorders>
              <w:top w:val="nil"/>
              <w:left w:val="nil"/>
              <w:bottom w:val="nil"/>
              <w:right w:val="nil"/>
            </w:tcBorders>
            <w:tcMar>
              <w:top w:w="0" w:type="dxa"/>
              <w:left w:w="0" w:type="dxa"/>
              <w:bottom w:w="0" w:type="dxa"/>
              <w:right w:w="0" w:type="dxa"/>
            </w:tcMar>
            <w:vAlign w:val="center"/>
          </w:tcPr>
          <w:p w:rsidR="00307B3D" w:rsidRDefault="00307B3D">
            <w:pPr>
              <w:pStyle w:val="NormalText"/>
              <w:jc w:val="right"/>
            </w:pPr>
            <w:r>
              <w:t> </w:t>
            </w:r>
          </w:p>
        </w:tc>
      </w:tr>
      <w:tr w:rsidR="00307B3D">
        <w:tc>
          <w:tcPr>
            <w:tcW w:w="5760" w:type="dxa"/>
            <w:tcBorders>
              <w:top w:val="nil"/>
              <w:left w:val="nil"/>
              <w:bottom w:val="nil"/>
              <w:right w:val="nil"/>
            </w:tcBorders>
            <w:vAlign w:val="center"/>
          </w:tcPr>
          <w:p w:rsidR="00307B3D" w:rsidRDefault="00307B3D">
            <w:pPr>
              <w:pStyle w:val="NormalText"/>
            </w:pPr>
            <w:r>
              <w:t>Loss on sale of investments</w:t>
            </w:r>
          </w:p>
        </w:tc>
        <w:tc>
          <w:tcPr>
            <w:tcW w:w="280" w:type="dxa"/>
            <w:tcBorders>
              <w:top w:val="nil"/>
              <w:left w:val="nil"/>
              <w:bottom w:val="nil"/>
              <w:right w:val="nil"/>
            </w:tcBorders>
            <w:tcMar>
              <w:top w:w="0" w:type="dxa"/>
              <w:left w:w="0" w:type="dxa"/>
              <w:bottom w:w="0" w:type="dxa"/>
              <w:right w:w="0" w:type="dxa"/>
            </w:tcMar>
            <w:vAlign w:val="center"/>
          </w:tcPr>
          <w:p w:rsidR="00307B3D" w:rsidRDefault="00307B3D">
            <w:pPr>
              <w:pStyle w:val="NormalText"/>
              <w:jc w:val="right"/>
            </w:pPr>
            <w:r>
              <w:t> </w:t>
            </w:r>
          </w:p>
        </w:tc>
        <w:tc>
          <w:tcPr>
            <w:tcW w:w="1140" w:type="dxa"/>
            <w:tcBorders>
              <w:top w:val="nil"/>
              <w:left w:val="nil"/>
              <w:bottom w:val="nil"/>
              <w:right w:val="nil"/>
            </w:tcBorders>
            <w:tcMar>
              <w:top w:w="0" w:type="dxa"/>
              <w:left w:w="0" w:type="dxa"/>
              <w:bottom w:w="0" w:type="dxa"/>
              <w:right w:w="0" w:type="dxa"/>
            </w:tcMar>
            <w:vAlign w:val="center"/>
          </w:tcPr>
          <w:p w:rsidR="00307B3D" w:rsidRDefault="00307B3D">
            <w:pPr>
              <w:pStyle w:val="NormalText"/>
              <w:jc w:val="right"/>
            </w:pPr>
            <w:r>
              <w:t>200,000</w:t>
            </w:r>
          </w:p>
        </w:tc>
        <w:tc>
          <w:tcPr>
            <w:tcW w:w="220" w:type="dxa"/>
            <w:tcBorders>
              <w:top w:val="nil"/>
              <w:left w:val="nil"/>
              <w:bottom w:val="nil"/>
              <w:right w:val="nil"/>
            </w:tcBorders>
            <w:tcMar>
              <w:top w:w="0" w:type="dxa"/>
              <w:left w:w="0" w:type="dxa"/>
              <w:bottom w:w="0" w:type="dxa"/>
              <w:right w:w="0" w:type="dxa"/>
            </w:tcMar>
            <w:vAlign w:val="center"/>
          </w:tcPr>
          <w:p w:rsidR="00307B3D" w:rsidRDefault="00307B3D">
            <w:pPr>
              <w:pStyle w:val="NormalText"/>
              <w:jc w:val="right"/>
            </w:pPr>
            <w:r>
              <w:t> </w:t>
            </w:r>
          </w:p>
        </w:tc>
      </w:tr>
      <w:tr w:rsidR="00307B3D">
        <w:tc>
          <w:tcPr>
            <w:tcW w:w="5760" w:type="dxa"/>
            <w:tcBorders>
              <w:top w:val="nil"/>
              <w:left w:val="nil"/>
              <w:bottom w:val="nil"/>
              <w:right w:val="nil"/>
            </w:tcBorders>
            <w:vAlign w:val="center"/>
          </w:tcPr>
          <w:p w:rsidR="00307B3D" w:rsidRDefault="00307B3D">
            <w:pPr>
              <w:pStyle w:val="NormalText"/>
            </w:pPr>
            <w:r>
              <w:t>Loss on discontinued operations</w:t>
            </w:r>
          </w:p>
        </w:tc>
        <w:tc>
          <w:tcPr>
            <w:tcW w:w="280" w:type="dxa"/>
            <w:tcBorders>
              <w:top w:val="nil"/>
              <w:left w:val="nil"/>
              <w:bottom w:val="nil"/>
              <w:right w:val="nil"/>
            </w:tcBorders>
            <w:tcMar>
              <w:top w:w="0" w:type="dxa"/>
              <w:left w:w="0" w:type="dxa"/>
              <w:bottom w:w="0" w:type="dxa"/>
              <w:right w:w="0" w:type="dxa"/>
            </w:tcMar>
            <w:vAlign w:val="center"/>
          </w:tcPr>
          <w:p w:rsidR="00307B3D" w:rsidRDefault="00307B3D">
            <w:pPr>
              <w:pStyle w:val="NormalText"/>
              <w:jc w:val="right"/>
            </w:pPr>
            <w:r>
              <w:t> </w:t>
            </w:r>
          </w:p>
        </w:tc>
        <w:tc>
          <w:tcPr>
            <w:tcW w:w="1140" w:type="dxa"/>
            <w:tcBorders>
              <w:top w:val="nil"/>
              <w:left w:val="nil"/>
              <w:bottom w:val="nil"/>
              <w:right w:val="nil"/>
            </w:tcBorders>
            <w:tcMar>
              <w:top w:w="0" w:type="dxa"/>
              <w:left w:w="0" w:type="dxa"/>
              <w:bottom w:w="0" w:type="dxa"/>
              <w:right w:w="0" w:type="dxa"/>
            </w:tcMar>
            <w:vAlign w:val="center"/>
          </w:tcPr>
          <w:p w:rsidR="00307B3D" w:rsidRDefault="00307B3D">
            <w:pPr>
              <w:pStyle w:val="NormalText"/>
              <w:jc w:val="right"/>
            </w:pPr>
            <w:r>
              <w:t>500,000</w:t>
            </w:r>
          </w:p>
        </w:tc>
        <w:tc>
          <w:tcPr>
            <w:tcW w:w="220" w:type="dxa"/>
            <w:tcBorders>
              <w:top w:val="nil"/>
              <w:left w:val="nil"/>
              <w:bottom w:val="nil"/>
              <w:right w:val="nil"/>
            </w:tcBorders>
            <w:tcMar>
              <w:top w:w="0" w:type="dxa"/>
              <w:left w:w="0" w:type="dxa"/>
              <w:bottom w:w="0" w:type="dxa"/>
              <w:right w:w="0" w:type="dxa"/>
            </w:tcMar>
            <w:vAlign w:val="center"/>
          </w:tcPr>
          <w:p w:rsidR="00307B3D" w:rsidRDefault="00307B3D">
            <w:pPr>
              <w:pStyle w:val="NormalText"/>
              <w:jc w:val="right"/>
            </w:pPr>
            <w:r>
              <w:t> </w:t>
            </w:r>
          </w:p>
        </w:tc>
      </w:tr>
      <w:tr w:rsidR="00307B3D">
        <w:tc>
          <w:tcPr>
            <w:tcW w:w="5760" w:type="dxa"/>
            <w:tcBorders>
              <w:top w:val="nil"/>
              <w:left w:val="nil"/>
              <w:bottom w:val="nil"/>
              <w:right w:val="nil"/>
            </w:tcBorders>
            <w:shd w:val="clear" w:color="auto" w:fill="FFFFFF"/>
            <w:vAlign w:val="center"/>
          </w:tcPr>
          <w:p w:rsidR="00307B3D" w:rsidRDefault="00307B3D">
            <w:pPr>
              <w:pStyle w:val="NormalText"/>
            </w:pPr>
            <w:r>
              <w:t>Loss on impairment from continuing operations</w:t>
            </w:r>
          </w:p>
        </w:tc>
        <w:tc>
          <w:tcPr>
            <w:tcW w:w="280" w:type="dxa"/>
            <w:tcBorders>
              <w:top w:val="nil"/>
              <w:left w:val="nil"/>
              <w:bottom w:val="nil"/>
              <w:right w:val="nil"/>
            </w:tcBorders>
            <w:tcMar>
              <w:top w:w="0" w:type="dxa"/>
              <w:left w:w="0" w:type="dxa"/>
              <w:bottom w:w="0" w:type="dxa"/>
              <w:right w:w="0" w:type="dxa"/>
            </w:tcMar>
            <w:vAlign w:val="center"/>
          </w:tcPr>
          <w:p w:rsidR="00307B3D" w:rsidRDefault="00307B3D">
            <w:pPr>
              <w:pStyle w:val="NormalText"/>
              <w:jc w:val="right"/>
            </w:pPr>
            <w:r>
              <w:t> </w:t>
            </w:r>
          </w:p>
        </w:tc>
        <w:tc>
          <w:tcPr>
            <w:tcW w:w="1140" w:type="dxa"/>
            <w:tcBorders>
              <w:top w:val="nil"/>
              <w:left w:val="nil"/>
              <w:bottom w:val="nil"/>
              <w:right w:val="nil"/>
            </w:tcBorders>
            <w:tcMar>
              <w:top w:w="0" w:type="dxa"/>
              <w:left w:w="0" w:type="dxa"/>
              <w:bottom w:w="0" w:type="dxa"/>
              <w:right w:w="0" w:type="dxa"/>
            </w:tcMar>
            <w:vAlign w:val="center"/>
          </w:tcPr>
          <w:p w:rsidR="00307B3D" w:rsidRDefault="00307B3D">
            <w:pPr>
              <w:pStyle w:val="NormalText"/>
              <w:jc w:val="right"/>
            </w:pPr>
            <w:r>
              <w:t>80,000</w:t>
            </w:r>
          </w:p>
        </w:tc>
        <w:tc>
          <w:tcPr>
            <w:tcW w:w="220" w:type="dxa"/>
            <w:tcBorders>
              <w:top w:val="nil"/>
              <w:left w:val="nil"/>
              <w:bottom w:val="nil"/>
              <w:right w:val="nil"/>
            </w:tcBorders>
            <w:tcMar>
              <w:top w:w="0" w:type="dxa"/>
              <w:left w:w="0" w:type="dxa"/>
              <w:bottom w:w="0" w:type="dxa"/>
              <w:right w:w="0" w:type="dxa"/>
            </w:tcMar>
            <w:vAlign w:val="center"/>
          </w:tcPr>
          <w:p w:rsidR="00307B3D" w:rsidRDefault="00307B3D">
            <w:pPr>
              <w:pStyle w:val="NormalText"/>
              <w:jc w:val="right"/>
            </w:pPr>
            <w:r>
              <w:t> </w:t>
            </w:r>
          </w:p>
        </w:tc>
      </w:tr>
    </w:tbl>
    <w:p w:rsidR="00307B3D" w:rsidRDefault="00307B3D">
      <w:pPr>
        <w:pStyle w:val="NormalText"/>
      </w:pPr>
    </w:p>
    <w:p w:rsidR="00307B3D" w:rsidRDefault="00307B3D">
      <w:pPr>
        <w:pStyle w:val="NormalText"/>
      </w:pPr>
      <w:r>
        <w:t>Cendant Corporation's income from continuing operations before income taxes for 2018 is:</w:t>
      </w:r>
    </w:p>
    <w:p w:rsidR="00307B3D" w:rsidRDefault="00307B3D">
      <w:pPr>
        <w:pStyle w:val="NormalText"/>
      </w:pPr>
      <w:r>
        <w:t>A) $900,000.</w:t>
      </w:r>
    </w:p>
    <w:p w:rsidR="00307B3D" w:rsidRDefault="00307B3D">
      <w:pPr>
        <w:pStyle w:val="NormalText"/>
      </w:pPr>
      <w:r>
        <w:t>B) $880,000.</w:t>
      </w:r>
    </w:p>
    <w:p w:rsidR="00307B3D" w:rsidRDefault="00307B3D">
      <w:pPr>
        <w:pStyle w:val="NormalText"/>
      </w:pPr>
      <w:r>
        <w:t>C) $820,000</w:t>
      </w:r>
    </w:p>
    <w:p w:rsidR="00B44057" w:rsidRDefault="00307B3D">
      <w:pPr>
        <w:pStyle w:val="NormalText"/>
      </w:pPr>
      <w:r>
        <w:t>D) $320,000.</w:t>
      </w:r>
    </w:p>
    <w:p w:rsidR="00B44057" w:rsidRDefault="00B44057">
      <w:pPr>
        <w:pStyle w:val="NormalText"/>
      </w:pPr>
    </w:p>
    <w:p w:rsidR="00307B3D" w:rsidRDefault="00B44057">
      <w:pPr>
        <w:pStyle w:val="NormalText"/>
      </w:pPr>
      <w:r>
        <w:t>Answer:</w:t>
      </w:r>
      <w:r w:rsidR="00307B3D">
        <w:t xml:space="preserve">  C</w:t>
      </w:r>
    </w:p>
    <w:p w:rsidR="00307B3D" w:rsidRDefault="00307B3D">
      <w:pPr>
        <w:pStyle w:val="NormalText"/>
      </w:pPr>
      <w:r>
        <w:t>Explanation:  $6,200,000 - 3,800,000 - 1,300,000 - 200,000 - 80,000 = $820,000</w:t>
      </w:r>
    </w:p>
    <w:p w:rsidR="00307B3D" w:rsidRDefault="00B44057">
      <w:pPr>
        <w:pStyle w:val="NormalText"/>
        <w:rPr>
          <w:sz w:val="18"/>
          <w:szCs w:val="18"/>
        </w:rPr>
      </w:pPr>
      <w:r>
        <w:rPr>
          <w:sz w:val="18"/>
          <w:szCs w:val="18"/>
        </w:rPr>
        <w:t>Difficulty: 3 Hard</w:t>
      </w:r>
    </w:p>
    <w:p w:rsidR="00307B3D" w:rsidRDefault="00307B3D">
      <w:pPr>
        <w:pStyle w:val="NormalText"/>
        <w:rPr>
          <w:sz w:val="18"/>
          <w:szCs w:val="18"/>
        </w:rPr>
      </w:pPr>
      <w:r>
        <w:rPr>
          <w:sz w:val="18"/>
          <w:szCs w:val="18"/>
        </w:rPr>
        <w:t>Topic:  Continuing operations―Components; Earnings quality―Components</w:t>
      </w:r>
    </w:p>
    <w:p w:rsidR="00307B3D" w:rsidRDefault="00307B3D">
      <w:pPr>
        <w:pStyle w:val="NormalText"/>
        <w:rPr>
          <w:sz w:val="18"/>
          <w:szCs w:val="18"/>
        </w:rPr>
      </w:pPr>
      <w:r>
        <w:rPr>
          <w:sz w:val="18"/>
          <w:szCs w:val="18"/>
        </w:rPr>
        <w:t>Learning Objective:  04-01 Discuss the importance of income from continuing operations and describe its components.; 04-03 Discuss the components of operating and nonoperating income and their relationship to earnings quality.</w:t>
      </w:r>
    </w:p>
    <w:p w:rsidR="00307B3D" w:rsidRDefault="00307B3D">
      <w:pPr>
        <w:pStyle w:val="NormalText"/>
        <w:rPr>
          <w:sz w:val="18"/>
          <w:szCs w:val="18"/>
        </w:rPr>
      </w:pPr>
      <w:r>
        <w:rPr>
          <w:sz w:val="18"/>
          <w:szCs w:val="18"/>
        </w:rPr>
        <w:t>Bloom's:  Apply</w:t>
      </w:r>
    </w:p>
    <w:p w:rsidR="00307B3D" w:rsidRDefault="00307B3D">
      <w:pPr>
        <w:pStyle w:val="NormalText"/>
        <w:rPr>
          <w:sz w:val="18"/>
          <w:szCs w:val="18"/>
        </w:rPr>
      </w:pPr>
      <w:r>
        <w:rPr>
          <w:sz w:val="18"/>
          <w:szCs w:val="18"/>
        </w:rPr>
        <w:t>AACSB:  Knowledge Application</w:t>
      </w:r>
    </w:p>
    <w:p w:rsidR="00307B3D" w:rsidRDefault="00C52CC0">
      <w:pPr>
        <w:pStyle w:val="NormalText"/>
        <w:rPr>
          <w:sz w:val="18"/>
          <w:szCs w:val="18"/>
        </w:rPr>
      </w:pPr>
      <w:r>
        <w:rPr>
          <w:sz w:val="18"/>
          <w:szCs w:val="18"/>
        </w:rPr>
        <w:t>Accessible/AICPA:</w:t>
      </w:r>
      <w:r w:rsidR="00307B3D">
        <w:rPr>
          <w:sz w:val="18"/>
          <w:szCs w:val="18"/>
        </w:rPr>
        <w:t xml:space="preserve">  BB Critical thinking; FN Measurement; Keyboard Navigation</w:t>
      </w:r>
    </w:p>
    <w:p w:rsidR="00307B3D" w:rsidRDefault="00307B3D">
      <w:pPr>
        <w:pStyle w:val="NormalText"/>
        <w:rPr>
          <w:sz w:val="18"/>
          <w:szCs w:val="18"/>
        </w:rPr>
      </w:pPr>
    </w:p>
    <w:p w:rsidR="00307B3D" w:rsidRDefault="00307B3D">
      <w:pPr>
        <w:pStyle w:val="NormalText"/>
      </w:pPr>
      <w:r>
        <w:t>64) A change in accounting principle that is implemented using the retrospective approach includes:</w:t>
      </w:r>
    </w:p>
    <w:p w:rsidR="00307B3D" w:rsidRDefault="00307B3D">
      <w:pPr>
        <w:pStyle w:val="NormalText"/>
      </w:pPr>
      <w:r>
        <w:t>A) implementing the change in the current period only and not adjusting for the cumulative effects on prior periods.</w:t>
      </w:r>
    </w:p>
    <w:p w:rsidR="00307B3D" w:rsidRDefault="00307B3D">
      <w:pPr>
        <w:pStyle w:val="NormalText"/>
      </w:pPr>
      <w:r>
        <w:t>B) applying the new standard to the adoption period only and recording the cumulative adjustment for prior periods to the beginning balance of retained earnings.</w:t>
      </w:r>
    </w:p>
    <w:p w:rsidR="00307B3D" w:rsidRDefault="00307B3D">
      <w:pPr>
        <w:pStyle w:val="NormalText"/>
      </w:pPr>
      <w:r>
        <w:t>C) restating financial statements of all periods presented as if the new standard had been used in those periods.</w:t>
      </w:r>
    </w:p>
    <w:p w:rsidR="00B44057" w:rsidRDefault="00307B3D">
      <w:pPr>
        <w:pStyle w:val="NormalText"/>
      </w:pPr>
      <w:r>
        <w:t>D) not accounting for the change in the current period or prior periods.</w:t>
      </w:r>
    </w:p>
    <w:p w:rsidR="00B44057" w:rsidRDefault="00B44057">
      <w:pPr>
        <w:pStyle w:val="NormalText"/>
      </w:pPr>
    </w:p>
    <w:p w:rsidR="00307B3D" w:rsidRDefault="00B44057">
      <w:pPr>
        <w:pStyle w:val="NormalText"/>
      </w:pPr>
      <w:r>
        <w:t>Answer:</w:t>
      </w:r>
      <w:r w:rsidR="00307B3D">
        <w:t xml:space="preserve">  C</w:t>
      </w:r>
    </w:p>
    <w:p w:rsidR="00307B3D" w:rsidRDefault="00B44057">
      <w:pPr>
        <w:pStyle w:val="NormalText"/>
        <w:rPr>
          <w:sz w:val="18"/>
          <w:szCs w:val="18"/>
        </w:rPr>
      </w:pPr>
      <w:r>
        <w:rPr>
          <w:sz w:val="18"/>
          <w:szCs w:val="18"/>
        </w:rPr>
        <w:t>Difficulty: 2 Medium</w:t>
      </w:r>
    </w:p>
    <w:p w:rsidR="00307B3D" w:rsidRDefault="00307B3D">
      <w:pPr>
        <w:pStyle w:val="NormalText"/>
        <w:rPr>
          <w:sz w:val="18"/>
          <w:szCs w:val="18"/>
        </w:rPr>
      </w:pPr>
      <w:r>
        <w:rPr>
          <w:sz w:val="18"/>
          <w:szCs w:val="18"/>
        </w:rPr>
        <w:t>Topic:  Accounting changes and error corrections</w:t>
      </w:r>
    </w:p>
    <w:p w:rsidR="00307B3D" w:rsidRDefault="00307B3D">
      <w:pPr>
        <w:pStyle w:val="NormalText"/>
        <w:rPr>
          <w:sz w:val="18"/>
          <w:szCs w:val="18"/>
        </w:rPr>
      </w:pPr>
      <w:r>
        <w:rPr>
          <w:sz w:val="18"/>
          <w:szCs w:val="18"/>
        </w:rPr>
        <w:t>Learning Objective:  04-05 Discuss additional reporting issues related to accounting changes, error corrections, and earnings per share (EPS).</w:t>
      </w:r>
    </w:p>
    <w:p w:rsidR="00307B3D" w:rsidRDefault="00307B3D">
      <w:pPr>
        <w:pStyle w:val="NormalText"/>
        <w:rPr>
          <w:sz w:val="18"/>
          <w:szCs w:val="18"/>
        </w:rPr>
      </w:pPr>
      <w:r>
        <w:rPr>
          <w:sz w:val="18"/>
          <w:szCs w:val="18"/>
        </w:rPr>
        <w:t>Bloom's:  Remember</w:t>
      </w:r>
    </w:p>
    <w:p w:rsidR="00307B3D" w:rsidRDefault="00307B3D">
      <w:pPr>
        <w:pStyle w:val="NormalText"/>
        <w:rPr>
          <w:sz w:val="18"/>
          <w:szCs w:val="18"/>
        </w:rPr>
      </w:pPr>
      <w:r>
        <w:rPr>
          <w:sz w:val="18"/>
          <w:szCs w:val="18"/>
        </w:rPr>
        <w:t>AACSB:  Reflective Thinking</w:t>
      </w:r>
    </w:p>
    <w:p w:rsidR="00307B3D" w:rsidRDefault="00C52CC0">
      <w:pPr>
        <w:pStyle w:val="NormalText"/>
        <w:spacing w:after="240"/>
        <w:rPr>
          <w:sz w:val="18"/>
          <w:szCs w:val="18"/>
        </w:rPr>
      </w:pPr>
      <w:r>
        <w:rPr>
          <w:sz w:val="18"/>
          <w:szCs w:val="18"/>
        </w:rPr>
        <w:t>Accessible/AICPA:</w:t>
      </w:r>
      <w:r w:rsidR="00307B3D">
        <w:rPr>
          <w:sz w:val="18"/>
          <w:szCs w:val="18"/>
        </w:rPr>
        <w:t xml:space="preserve">  BB Critical thinking; FN Measurement; Keyboard Navigation</w:t>
      </w:r>
    </w:p>
    <w:p w:rsidR="00F1509A" w:rsidRDefault="00F1509A">
      <w:pPr>
        <w:rPr>
          <w:rFonts w:ascii="Times New Roman" w:hAnsi="Times New Roman"/>
          <w:color w:val="000000"/>
          <w:sz w:val="24"/>
          <w:szCs w:val="24"/>
        </w:rPr>
      </w:pPr>
      <w:r>
        <w:br w:type="page"/>
      </w:r>
    </w:p>
    <w:p w:rsidR="00307B3D" w:rsidRDefault="00307B3D">
      <w:pPr>
        <w:pStyle w:val="NormalText"/>
      </w:pPr>
      <w:r>
        <w:lastRenderedPageBreak/>
        <w:t>65) A change in accounting principle that is implemented using the modified retrospective approach includes:</w:t>
      </w:r>
    </w:p>
    <w:p w:rsidR="00307B3D" w:rsidRDefault="00307B3D">
      <w:pPr>
        <w:pStyle w:val="NormalText"/>
      </w:pPr>
      <w:r>
        <w:t>A) implementing the change in the current period only and not adjusting for the cumulative effects on prior periods.</w:t>
      </w:r>
    </w:p>
    <w:p w:rsidR="00307B3D" w:rsidRDefault="00307B3D">
      <w:pPr>
        <w:pStyle w:val="NormalText"/>
      </w:pPr>
      <w:r>
        <w:t>B) applying the new standard to the adoption period only, and recording the cumulative adjustment for prior periods to the current period's beginning balance of retained earnings.</w:t>
      </w:r>
    </w:p>
    <w:p w:rsidR="00307B3D" w:rsidRDefault="00307B3D">
      <w:pPr>
        <w:pStyle w:val="NormalText"/>
      </w:pPr>
      <w:r>
        <w:t>C) restating financial statements of all periods presented as if the new standard had been used in those periods.</w:t>
      </w:r>
    </w:p>
    <w:p w:rsidR="00B44057" w:rsidRDefault="00307B3D">
      <w:pPr>
        <w:pStyle w:val="NormalText"/>
      </w:pPr>
      <w:r>
        <w:t>D) not accounting for the change in the current period or prior periods.</w:t>
      </w:r>
    </w:p>
    <w:p w:rsidR="00B44057" w:rsidRDefault="00B44057">
      <w:pPr>
        <w:pStyle w:val="NormalText"/>
      </w:pPr>
    </w:p>
    <w:p w:rsidR="00307B3D" w:rsidRDefault="00B44057">
      <w:pPr>
        <w:pStyle w:val="NormalText"/>
      </w:pPr>
      <w:r>
        <w:t>Answer:</w:t>
      </w:r>
      <w:r w:rsidR="00307B3D">
        <w:t xml:space="preserve">  B</w:t>
      </w:r>
    </w:p>
    <w:p w:rsidR="00307B3D" w:rsidRDefault="00B44057">
      <w:pPr>
        <w:pStyle w:val="NormalText"/>
        <w:rPr>
          <w:sz w:val="18"/>
          <w:szCs w:val="18"/>
        </w:rPr>
      </w:pPr>
      <w:r>
        <w:rPr>
          <w:sz w:val="18"/>
          <w:szCs w:val="18"/>
        </w:rPr>
        <w:t>Difficulty: 2 Medium</w:t>
      </w:r>
    </w:p>
    <w:p w:rsidR="00307B3D" w:rsidRDefault="00307B3D">
      <w:pPr>
        <w:pStyle w:val="NormalText"/>
        <w:rPr>
          <w:sz w:val="18"/>
          <w:szCs w:val="18"/>
        </w:rPr>
      </w:pPr>
      <w:r>
        <w:rPr>
          <w:sz w:val="18"/>
          <w:szCs w:val="18"/>
        </w:rPr>
        <w:t>Topic:  Accounting changes and error corrections</w:t>
      </w:r>
    </w:p>
    <w:p w:rsidR="00307B3D" w:rsidRDefault="00307B3D">
      <w:pPr>
        <w:pStyle w:val="NormalText"/>
        <w:rPr>
          <w:sz w:val="18"/>
          <w:szCs w:val="18"/>
        </w:rPr>
      </w:pPr>
      <w:r>
        <w:rPr>
          <w:sz w:val="18"/>
          <w:szCs w:val="18"/>
        </w:rPr>
        <w:t>Learning Objective:  04-05 Discuss additional reporting issues related to accounting changes, error corrections, and earnings per share (EPS).</w:t>
      </w:r>
    </w:p>
    <w:p w:rsidR="00307B3D" w:rsidRDefault="00307B3D">
      <w:pPr>
        <w:pStyle w:val="NormalText"/>
        <w:rPr>
          <w:sz w:val="18"/>
          <w:szCs w:val="18"/>
        </w:rPr>
      </w:pPr>
      <w:r>
        <w:rPr>
          <w:sz w:val="18"/>
          <w:szCs w:val="18"/>
        </w:rPr>
        <w:t>Bloom's:  Remember</w:t>
      </w:r>
    </w:p>
    <w:p w:rsidR="00307B3D" w:rsidRDefault="00307B3D">
      <w:pPr>
        <w:pStyle w:val="NormalText"/>
        <w:rPr>
          <w:sz w:val="18"/>
          <w:szCs w:val="18"/>
        </w:rPr>
      </w:pPr>
      <w:r>
        <w:rPr>
          <w:sz w:val="18"/>
          <w:szCs w:val="18"/>
        </w:rPr>
        <w:t>AACSB:  Reflective Thinking</w:t>
      </w:r>
    </w:p>
    <w:p w:rsidR="00307B3D" w:rsidRDefault="00C52CC0">
      <w:pPr>
        <w:pStyle w:val="NormalText"/>
        <w:rPr>
          <w:sz w:val="18"/>
          <w:szCs w:val="18"/>
        </w:rPr>
      </w:pPr>
      <w:r>
        <w:rPr>
          <w:sz w:val="18"/>
          <w:szCs w:val="18"/>
        </w:rPr>
        <w:t>Accessible/AICPA:</w:t>
      </w:r>
      <w:r w:rsidR="00307B3D">
        <w:rPr>
          <w:sz w:val="18"/>
          <w:szCs w:val="18"/>
        </w:rPr>
        <w:t xml:space="preserve">  BB Critical thinking; FN Measurement; Keyboard Navigation</w:t>
      </w:r>
    </w:p>
    <w:p w:rsidR="00307B3D" w:rsidRDefault="00307B3D">
      <w:pPr>
        <w:pStyle w:val="NormalText"/>
        <w:rPr>
          <w:sz w:val="18"/>
          <w:szCs w:val="18"/>
        </w:rPr>
      </w:pPr>
    </w:p>
    <w:p w:rsidR="00307B3D" w:rsidRDefault="00307B3D">
      <w:pPr>
        <w:pStyle w:val="NormalText"/>
      </w:pPr>
      <w:r>
        <w:t>66) Changes in estimates are accounted for using which approach?</w:t>
      </w:r>
    </w:p>
    <w:p w:rsidR="00307B3D" w:rsidRDefault="00307B3D">
      <w:pPr>
        <w:pStyle w:val="NormalText"/>
      </w:pPr>
      <w:r>
        <w:t>A) Prospective.</w:t>
      </w:r>
    </w:p>
    <w:p w:rsidR="00307B3D" w:rsidRDefault="00307B3D">
      <w:pPr>
        <w:pStyle w:val="NormalText"/>
      </w:pPr>
      <w:r>
        <w:t>B) Retrospective.</w:t>
      </w:r>
    </w:p>
    <w:p w:rsidR="00307B3D" w:rsidRDefault="00307B3D">
      <w:pPr>
        <w:pStyle w:val="NormalText"/>
      </w:pPr>
      <w:r>
        <w:t>C) Modified retrospective.</w:t>
      </w:r>
    </w:p>
    <w:p w:rsidR="00B44057" w:rsidRDefault="00307B3D">
      <w:pPr>
        <w:pStyle w:val="NormalText"/>
      </w:pPr>
      <w:r>
        <w:t>D) Modified prospective.</w:t>
      </w:r>
    </w:p>
    <w:p w:rsidR="00B44057" w:rsidRDefault="00B44057">
      <w:pPr>
        <w:pStyle w:val="NormalText"/>
      </w:pPr>
    </w:p>
    <w:p w:rsidR="00307B3D" w:rsidRDefault="00B44057">
      <w:pPr>
        <w:pStyle w:val="NormalText"/>
      </w:pPr>
      <w:r>
        <w:t>Answer:</w:t>
      </w:r>
      <w:r w:rsidR="00307B3D">
        <w:t xml:space="preserve">  A</w:t>
      </w:r>
    </w:p>
    <w:p w:rsidR="00307B3D" w:rsidRDefault="00B44057">
      <w:pPr>
        <w:pStyle w:val="NormalText"/>
        <w:rPr>
          <w:sz w:val="18"/>
          <w:szCs w:val="18"/>
        </w:rPr>
      </w:pPr>
      <w:r>
        <w:rPr>
          <w:sz w:val="18"/>
          <w:szCs w:val="18"/>
        </w:rPr>
        <w:t>Difficulty: 1 Easy</w:t>
      </w:r>
    </w:p>
    <w:p w:rsidR="00307B3D" w:rsidRDefault="00307B3D">
      <w:pPr>
        <w:pStyle w:val="NormalText"/>
        <w:rPr>
          <w:sz w:val="18"/>
          <w:szCs w:val="18"/>
        </w:rPr>
      </w:pPr>
      <w:r>
        <w:rPr>
          <w:sz w:val="18"/>
          <w:szCs w:val="18"/>
        </w:rPr>
        <w:t>Topic:  Accounting changes and error corrections</w:t>
      </w:r>
    </w:p>
    <w:p w:rsidR="00307B3D" w:rsidRDefault="00307B3D">
      <w:pPr>
        <w:pStyle w:val="NormalText"/>
        <w:rPr>
          <w:sz w:val="18"/>
          <w:szCs w:val="18"/>
        </w:rPr>
      </w:pPr>
      <w:r>
        <w:rPr>
          <w:sz w:val="18"/>
          <w:szCs w:val="18"/>
        </w:rPr>
        <w:t>Learning Objective:  04-05 Discuss additional reporting issues related to accounting changes, error corrections, and earnings per share (EPS).</w:t>
      </w:r>
    </w:p>
    <w:p w:rsidR="00307B3D" w:rsidRDefault="00307B3D">
      <w:pPr>
        <w:pStyle w:val="NormalText"/>
        <w:rPr>
          <w:sz w:val="18"/>
          <w:szCs w:val="18"/>
        </w:rPr>
      </w:pPr>
      <w:r>
        <w:rPr>
          <w:sz w:val="18"/>
          <w:szCs w:val="18"/>
        </w:rPr>
        <w:t>Bloom's:  Remember</w:t>
      </w:r>
    </w:p>
    <w:p w:rsidR="00307B3D" w:rsidRDefault="00307B3D">
      <w:pPr>
        <w:pStyle w:val="NormalText"/>
        <w:rPr>
          <w:sz w:val="18"/>
          <w:szCs w:val="18"/>
        </w:rPr>
      </w:pPr>
      <w:r>
        <w:rPr>
          <w:sz w:val="18"/>
          <w:szCs w:val="18"/>
        </w:rPr>
        <w:t>AACSB:  Reflective Thinking</w:t>
      </w:r>
    </w:p>
    <w:p w:rsidR="00307B3D" w:rsidRDefault="00C52CC0">
      <w:pPr>
        <w:pStyle w:val="NormalText"/>
        <w:rPr>
          <w:sz w:val="18"/>
          <w:szCs w:val="18"/>
        </w:rPr>
      </w:pPr>
      <w:r>
        <w:rPr>
          <w:sz w:val="18"/>
          <w:szCs w:val="18"/>
        </w:rPr>
        <w:t>Accessible/AICPA:</w:t>
      </w:r>
      <w:r w:rsidR="00307B3D">
        <w:rPr>
          <w:sz w:val="18"/>
          <w:szCs w:val="18"/>
        </w:rPr>
        <w:t xml:space="preserve">  BB Critical thinking; FN Measurement; Keyboard Navigation</w:t>
      </w:r>
    </w:p>
    <w:p w:rsidR="00307B3D" w:rsidRDefault="00307B3D">
      <w:pPr>
        <w:pStyle w:val="NormalText"/>
        <w:rPr>
          <w:sz w:val="18"/>
          <w:szCs w:val="18"/>
        </w:rPr>
      </w:pPr>
    </w:p>
    <w:p w:rsidR="00307B3D" w:rsidRDefault="00307B3D">
      <w:pPr>
        <w:pStyle w:val="NormalText"/>
      </w:pPr>
      <w:r>
        <w:t>67) When a material error is discovered in prior financial statements:</w:t>
      </w:r>
    </w:p>
    <w:p w:rsidR="00307B3D" w:rsidRDefault="00307B3D">
      <w:pPr>
        <w:pStyle w:val="NormalText"/>
      </w:pPr>
      <w:r>
        <w:t>A) prior financial statements are restated to their correct amounts.</w:t>
      </w:r>
    </w:p>
    <w:p w:rsidR="00307B3D" w:rsidRDefault="00307B3D">
      <w:pPr>
        <w:pStyle w:val="NormalText"/>
      </w:pPr>
      <w:r>
        <w:t>B) assets and liabilities in the current period are restated to their appropriate levels.</w:t>
      </w:r>
    </w:p>
    <w:p w:rsidR="00307B3D" w:rsidRDefault="00307B3D">
      <w:pPr>
        <w:pStyle w:val="NormalText"/>
      </w:pPr>
      <w:r>
        <w:t>C) prior income effects are adjusted to the current period's beginning balance of retained earnings.</w:t>
      </w:r>
    </w:p>
    <w:p w:rsidR="00B44057" w:rsidRDefault="00307B3D">
      <w:pPr>
        <w:pStyle w:val="NormalText"/>
      </w:pPr>
      <w:r>
        <w:t>D) all of these answer choices are correct.</w:t>
      </w:r>
    </w:p>
    <w:p w:rsidR="00B44057" w:rsidRDefault="00B44057">
      <w:pPr>
        <w:pStyle w:val="NormalText"/>
      </w:pPr>
    </w:p>
    <w:p w:rsidR="00307B3D" w:rsidRDefault="00B44057">
      <w:pPr>
        <w:pStyle w:val="NormalText"/>
      </w:pPr>
      <w:r>
        <w:t>Answer:</w:t>
      </w:r>
      <w:r w:rsidR="00307B3D">
        <w:t xml:space="preserve">  A</w:t>
      </w:r>
    </w:p>
    <w:p w:rsidR="00307B3D" w:rsidRDefault="00B44057">
      <w:pPr>
        <w:pStyle w:val="NormalText"/>
        <w:rPr>
          <w:sz w:val="18"/>
          <w:szCs w:val="18"/>
        </w:rPr>
      </w:pPr>
      <w:r>
        <w:rPr>
          <w:sz w:val="18"/>
          <w:szCs w:val="18"/>
        </w:rPr>
        <w:t>Difficulty: 2 Medium</w:t>
      </w:r>
    </w:p>
    <w:p w:rsidR="00307B3D" w:rsidRDefault="00307B3D">
      <w:pPr>
        <w:pStyle w:val="NormalText"/>
        <w:rPr>
          <w:sz w:val="18"/>
          <w:szCs w:val="18"/>
        </w:rPr>
      </w:pPr>
      <w:r>
        <w:rPr>
          <w:sz w:val="18"/>
          <w:szCs w:val="18"/>
        </w:rPr>
        <w:t>Topic:  Accounting changes and error corrections</w:t>
      </w:r>
    </w:p>
    <w:p w:rsidR="00307B3D" w:rsidRDefault="00307B3D">
      <w:pPr>
        <w:pStyle w:val="NormalText"/>
        <w:rPr>
          <w:sz w:val="18"/>
          <w:szCs w:val="18"/>
        </w:rPr>
      </w:pPr>
      <w:r>
        <w:rPr>
          <w:sz w:val="18"/>
          <w:szCs w:val="18"/>
        </w:rPr>
        <w:t>Learning Objective:  04-05 Discuss additional reporting issues related to accounting changes, error corrections, and earnings per share (EPS).</w:t>
      </w:r>
    </w:p>
    <w:p w:rsidR="00307B3D" w:rsidRDefault="00307B3D">
      <w:pPr>
        <w:pStyle w:val="NormalText"/>
        <w:rPr>
          <w:sz w:val="18"/>
          <w:szCs w:val="18"/>
        </w:rPr>
      </w:pPr>
      <w:r>
        <w:rPr>
          <w:sz w:val="18"/>
          <w:szCs w:val="18"/>
        </w:rPr>
        <w:t>Bloom's:  Remember</w:t>
      </w:r>
    </w:p>
    <w:p w:rsidR="00307B3D" w:rsidRDefault="00307B3D">
      <w:pPr>
        <w:pStyle w:val="NormalText"/>
        <w:rPr>
          <w:sz w:val="18"/>
          <w:szCs w:val="18"/>
        </w:rPr>
      </w:pPr>
      <w:r>
        <w:rPr>
          <w:sz w:val="18"/>
          <w:szCs w:val="18"/>
        </w:rPr>
        <w:t>AACSB:  Reflective Thinking</w:t>
      </w:r>
    </w:p>
    <w:p w:rsidR="00307B3D" w:rsidRDefault="00C52CC0">
      <w:pPr>
        <w:pStyle w:val="NormalText"/>
        <w:spacing w:after="240"/>
        <w:rPr>
          <w:sz w:val="18"/>
          <w:szCs w:val="18"/>
        </w:rPr>
      </w:pPr>
      <w:r>
        <w:rPr>
          <w:sz w:val="18"/>
          <w:szCs w:val="18"/>
        </w:rPr>
        <w:t>Accessible/AICPA:</w:t>
      </w:r>
      <w:r w:rsidR="00307B3D">
        <w:rPr>
          <w:sz w:val="18"/>
          <w:szCs w:val="18"/>
        </w:rPr>
        <w:t xml:space="preserve">  BB Critical thinking; FN Measurement; Keyboard Navigation</w:t>
      </w:r>
    </w:p>
    <w:p w:rsidR="00F1509A" w:rsidRDefault="00F1509A">
      <w:pPr>
        <w:rPr>
          <w:rFonts w:ascii="Times New Roman" w:hAnsi="Times New Roman"/>
          <w:color w:val="000000"/>
          <w:sz w:val="24"/>
          <w:szCs w:val="24"/>
        </w:rPr>
      </w:pPr>
      <w:r>
        <w:br w:type="page"/>
      </w:r>
    </w:p>
    <w:p w:rsidR="00307B3D" w:rsidRDefault="00307B3D">
      <w:pPr>
        <w:pStyle w:val="NormalText"/>
      </w:pPr>
      <w:r>
        <w:lastRenderedPageBreak/>
        <w:t xml:space="preserve">68) Which of the following is </w:t>
      </w:r>
      <w:r>
        <w:rPr>
          <w:b/>
          <w:bCs/>
        </w:rPr>
        <w:t>not</w:t>
      </w:r>
      <w:r>
        <w:t xml:space="preserve"> true about EPS?</w:t>
      </w:r>
    </w:p>
    <w:p w:rsidR="00307B3D" w:rsidRDefault="00307B3D">
      <w:pPr>
        <w:pStyle w:val="NormalText"/>
      </w:pPr>
      <w:r>
        <w:t>A) It must be reported by all corporations whose stock is publicly traded.</w:t>
      </w:r>
    </w:p>
    <w:p w:rsidR="00307B3D" w:rsidRDefault="00307B3D">
      <w:pPr>
        <w:pStyle w:val="NormalText"/>
      </w:pPr>
      <w:r>
        <w:t>B) It must be reported separately for discontinued operations.</w:t>
      </w:r>
    </w:p>
    <w:p w:rsidR="00307B3D" w:rsidRDefault="00307B3D">
      <w:pPr>
        <w:pStyle w:val="NormalText"/>
      </w:pPr>
      <w:r>
        <w:t>C) It must be reported on operating income.</w:t>
      </w:r>
    </w:p>
    <w:p w:rsidR="00B44057" w:rsidRDefault="00307B3D">
      <w:pPr>
        <w:pStyle w:val="NormalText"/>
      </w:pPr>
      <w:r>
        <w:t>D) None of these answer choices are correct.</w:t>
      </w:r>
    </w:p>
    <w:p w:rsidR="00B44057" w:rsidRDefault="00B44057">
      <w:pPr>
        <w:pStyle w:val="NormalText"/>
      </w:pPr>
    </w:p>
    <w:p w:rsidR="00307B3D" w:rsidRDefault="00B44057">
      <w:pPr>
        <w:pStyle w:val="NormalText"/>
      </w:pPr>
      <w:r>
        <w:t>Answer:</w:t>
      </w:r>
      <w:r w:rsidR="00307B3D">
        <w:t xml:space="preserve">  C</w:t>
      </w:r>
    </w:p>
    <w:p w:rsidR="00307B3D" w:rsidRDefault="00B44057">
      <w:pPr>
        <w:pStyle w:val="NormalText"/>
        <w:rPr>
          <w:sz w:val="18"/>
          <w:szCs w:val="18"/>
        </w:rPr>
      </w:pPr>
      <w:r>
        <w:rPr>
          <w:sz w:val="18"/>
          <w:szCs w:val="18"/>
        </w:rPr>
        <w:t>Difficulty: 1 Easy</w:t>
      </w:r>
    </w:p>
    <w:p w:rsidR="00307B3D" w:rsidRDefault="00307B3D">
      <w:pPr>
        <w:pStyle w:val="NormalText"/>
        <w:rPr>
          <w:sz w:val="18"/>
          <w:szCs w:val="18"/>
        </w:rPr>
      </w:pPr>
      <w:r>
        <w:rPr>
          <w:sz w:val="18"/>
          <w:szCs w:val="18"/>
        </w:rPr>
        <w:t>Topic:  Earnings per share</w:t>
      </w:r>
    </w:p>
    <w:p w:rsidR="00307B3D" w:rsidRDefault="00307B3D">
      <w:pPr>
        <w:pStyle w:val="NormalText"/>
        <w:rPr>
          <w:sz w:val="18"/>
          <w:szCs w:val="18"/>
        </w:rPr>
      </w:pPr>
      <w:r>
        <w:rPr>
          <w:sz w:val="18"/>
          <w:szCs w:val="18"/>
        </w:rPr>
        <w:t>Learning Objective:  04-05 Discuss additional reporting issues related to accounting changes, error corrections, and earnings per share (EPS).</w:t>
      </w:r>
    </w:p>
    <w:p w:rsidR="00307B3D" w:rsidRDefault="00307B3D">
      <w:pPr>
        <w:pStyle w:val="NormalText"/>
        <w:rPr>
          <w:sz w:val="18"/>
          <w:szCs w:val="18"/>
        </w:rPr>
      </w:pPr>
      <w:r>
        <w:rPr>
          <w:sz w:val="18"/>
          <w:szCs w:val="18"/>
        </w:rPr>
        <w:t>Bloom's:  Remember</w:t>
      </w:r>
    </w:p>
    <w:p w:rsidR="00307B3D" w:rsidRDefault="00307B3D">
      <w:pPr>
        <w:pStyle w:val="NormalText"/>
        <w:rPr>
          <w:sz w:val="18"/>
          <w:szCs w:val="18"/>
        </w:rPr>
      </w:pPr>
      <w:r>
        <w:rPr>
          <w:sz w:val="18"/>
          <w:szCs w:val="18"/>
        </w:rPr>
        <w:t>AACSB:  Reflective Thinking</w:t>
      </w:r>
    </w:p>
    <w:p w:rsidR="00307B3D" w:rsidRDefault="00C52CC0">
      <w:pPr>
        <w:pStyle w:val="NormalText"/>
        <w:rPr>
          <w:sz w:val="18"/>
          <w:szCs w:val="18"/>
        </w:rPr>
      </w:pPr>
      <w:r>
        <w:rPr>
          <w:sz w:val="18"/>
          <w:szCs w:val="18"/>
        </w:rPr>
        <w:t>Accessible/AICPA:</w:t>
      </w:r>
      <w:r w:rsidR="00307B3D">
        <w:rPr>
          <w:sz w:val="18"/>
          <w:szCs w:val="18"/>
        </w:rPr>
        <w:t xml:space="preserve">  BB Critical thinking; FN Measurement; Keyboard Navigation</w:t>
      </w:r>
    </w:p>
    <w:p w:rsidR="00307B3D" w:rsidRDefault="00307B3D">
      <w:pPr>
        <w:pStyle w:val="NormalText"/>
        <w:rPr>
          <w:sz w:val="18"/>
          <w:szCs w:val="18"/>
        </w:rPr>
      </w:pPr>
    </w:p>
    <w:p w:rsidR="00307B3D" w:rsidRDefault="00307B3D">
      <w:pPr>
        <w:pStyle w:val="NormalText"/>
      </w:pPr>
      <w:r>
        <w:t>69) The Maytag Corporation's income statement includes income from continuing operations and a loss on discontinued operations. Earnings per share information would be provided for:</w:t>
      </w:r>
    </w:p>
    <w:p w:rsidR="00307B3D" w:rsidRDefault="00307B3D">
      <w:pPr>
        <w:pStyle w:val="NormalText"/>
      </w:pPr>
      <w:r>
        <w:t>A) net income only.</w:t>
      </w:r>
    </w:p>
    <w:p w:rsidR="00307B3D" w:rsidRDefault="00307B3D">
      <w:pPr>
        <w:pStyle w:val="NormalText"/>
      </w:pPr>
      <w:r>
        <w:t>B) income from continuing operations and net income only.</w:t>
      </w:r>
    </w:p>
    <w:p w:rsidR="00307B3D" w:rsidRDefault="00307B3D">
      <w:pPr>
        <w:pStyle w:val="NormalText"/>
      </w:pPr>
      <w:r>
        <w:t>C) income from continuing operations, loss on discontinued operations, and net income only.</w:t>
      </w:r>
    </w:p>
    <w:p w:rsidR="00B44057" w:rsidRDefault="00307B3D">
      <w:pPr>
        <w:pStyle w:val="NormalText"/>
      </w:pPr>
      <w:r>
        <w:t>D) none of these answer choices are correct.</w:t>
      </w:r>
    </w:p>
    <w:p w:rsidR="00B44057" w:rsidRDefault="00B44057">
      <w:pPr>
        <w:pStyle w:val="NormalText"/>
      </w:pPr>
    </w:p>
    <w:p w:rsidR="00307B3D" w:rsidRDefault="00B44057">
      <w:pPr>
        <w:pStyle w:val="NormalText"/>
      </w:pPr>
      <w:r>
        <w:t>Answer:</w:t>
      </w:r>
      <w:r w:rsidR="00307B3D">
        <w:t xml:space="preserve">  C</w:t>
      </w:r>
    </w:p>
    <w:p w:rsidR="00307B3D" w:rsidRDefault="00B44057">
      <w:pPr>
        <w:pStyle w:val="NormalText"/>
        <w:rPr>
          <w:sz w:val="18"/>
          <w:szCs w:val="18"/>
        </w:rPr>
      </w:pPr>
      <w:r>
        <w:rPr>
          <w:sz w:val="18"/>
          <w:szCs w:val="18"/>
        </w:rPr>
        <w:t>Difficulty: 2 Medium</w:t>
      </w:r>
    </w:p>
    <w:p w:rsidR="00307B3D" w:rsidRDefault="00307B3D">
      <w:pPr>
        <w:pStyle w:val="NormalText"/>
        <w:rPr>
          <w:sz w:val="18"/>
          <w:szCs w:val="18"/>
        </w:rPr>
      </w:pPr>
      <w:r>
        <w:rPr>
          <w:sz w:val="18"/>
          <w:szCs w:val="18"/>
        </w:rPr>
        <w:t>Topic:  Earnings per share</w:t>
      </w:r>
    </w:p>
    <w:p w:rsidR="00307B3D" w:rsidRDefault="00307B3D">
      <w:pPr>
        <w:pStyle w:val="NormalText"/>
        <w:rPr>
          <w:sz w:val="18"/>
          <w:szCs w:val="18"/>
        </w:rPr>
      </w:pPr>
      <w:r>
        <w:rPr>
          <w:sz w:val="18"/>
          <w:szCs w:val="18"/>
        </w:rPr>
        <w:t>Learning Objective:  04-05 Discuss additional reporting issues related to accounting changes, error corrections, and earnings per share (EPS).</w:t>
      </w:r>
    </w:p>
    <w:p w:rsidR="00307B3D" w:rsidRDefault="00307B3D">
      <w:pPr>
        <w:pStyle w:val="NormalText"/>
        <w:rPr>
          <w:sz w:val="18"/>
          <w:szCs w:val="18"/>
        </w:rPr>
      </w:pPr>
      <w:r>
        <w:rPr>
          <w:sz w:val="18"/>
          <w:szCs w:val="18"/>
        </w:rPr>
        <w:t>Bloom's:  Understand</w:t>
      </w:r>
    </w:p>
    <w:p w:rsidR="00307B3D" w:rsidRDefault="00307B3D">
      <w:pPr>
        <w:pStyle w:val="NormalText"/>
        <w:rPr>
          <w:sz w:val="18"/>
          <w:szCs w:val="18"/>
        </w:rPr>
      </w:pPr>
      <w:r>
        <w:rPr>
          <w:sz w:val="18"/>
          <w:szCs w:val="18"/>
        </w:rPr>
        <w:t>AACSB:  Reflective Thinking</w:t>
      </w:r>
    </w:p>
    <w:p w:rsidR="00307B3D" w:rsidRDefault="00C52CC0">
      <w:pPr>
        <w:pStyle w:val="NormalText"/>
        <w:rPr>
          <w:sz w:val="18"/>
          <w:szCs w:val="18"/>
        </w:rPr>
      </w:pPr>
      <w:r>
        <w:rPr>
          <w:sz w:val="18"/>
          <w:szCs w:val="18"/>
        </w:rPr>
        <w:t>Accessible/AICPA:</w:t>
      </w:r>
      <w:r w:rsidR="00307B3D">
        <w:rPr>
          <w:sz w:val="18"/>
          <w:szCs w:val="18"/>
        </w:rPr>
        <w:t xml:space="preserve">  BB Critical thinking; FN Measurement; Keyboard Navigation</w:t>
      </w:r>
    </w:p>
    <w:p w:rsidR="00307B3D" w:rsidRDefault="00307B3D">
      <w:pPr>
        <w:pStyle w:val="NormalText"/>
        <w:rPr>
          <w:sz w:val="18"/>
          <w:szCs w:val="18"/>
        </w:rPr>
      </w:pPr>
    </w:p>
    <w:p w:rsidR="00307B3D" w:rsidRDefault="00307B3D">
      <w:pPr>
        <w:pStyle w:val="NormalText"/>
      </w:pPr>
      <w:r>
        <w:t xml:space="preserve">70) Each of the following would be reported as items of other comprehensive income </w:t>
      </w:r>
      <w:r>
        <w:rPr>
          <w:b/>
          <w:bCs/>
        </w:rPr>
        <w:t>except</w:t>
      </w:r>
      <w:r>
        <w:t>:</w:t>
      </w:r>
    </w:p>
    <w:p w:rsidR="00307B3D" w:rsidRDefault="00307B3D">
      <w:pPr>
        <w:pStyle w:val="NormalText"/>
      </w:pPr>
      <w:r>
        <w:t>A) foreign currency translation adjustments.</w:t>
      </w:r>
    </w:p>
    <w:p w:rsidR="00307B3D" w:rsidRDefault="00307B3D">
      <w:pPr>
        <w:pStyle w:val="NormalText"/>
      </w:pPr>
      <w:r>
        <w:t>B) net unrealized holding gains on investments.</w:t>
      </w:r>
    </w:p>
    <w:p w:rsidR="00307B3D" w:rsidRDefault="00307B3D">
      <w:pPr>
        <w:pStyle w:val="NormalText"/>
      </w:pPr>
      <w:r>
        <w:t>C) deferred gains from derivatives.</w:t>
      </w:r>
    </w:p>
    <w:p w:rsidR="00B44057" w:rsidRDefault="00307B3D">
      <w:pPr>
        <w:pStyle w:val="NormalText"/>
      </w:pPr>
      <w:r>
        <w:t>D) gains from the sale of equipment.</w:t>
      </w:r>
    </w:p>
    <w:p w:rsidR="00B44057" w:rsidRDefault="00B44057">
      <w:pPr>
        <w:pStyle w:val="NormalText"/>
      </w:pPr>
    </w:p>
    <w:p w:rsidR="00307B3D" w:rsidRDefault="00B44057">
      <w:pPr>
        <w:pStyle w:val="NormalText"/>
      </w:pPr>
      <w:r>
        <w:t>Answer:</w:t>
      </w:r>
      <w:r w:rsidR="00307B3D">
        <w:t xml:space="preserve">  D</w:t>
      </w:r>
    </w:p>
    <w:p w:rsidR="00307B3D" w:rsidRDefault="00B44057">
      <w:pPr>
        <w:pStyle w:val="NormalText"/>
        <w:rPr>
          <w:sz w:val="18"/>
          <w:szCs w:val="18"/>
        </w:rPr>
      </w:pPr>
      <w:r>
        <w:rPr>
          <w:sz w:val="18"/>
          <w:szCs w:val="18"/>
        </w:rPr>
        <w:t>Difficulty: 1 Easy</w:t>
      </w:r>
    </w:p>
    <w:p w:rsidR="00307B3D" w:rsidRDefault="00307B3D">
      <w:pPr>
        <w:pStyle w:val="NormalText"/>
        <w:rPr>
          <w:sz w:val="18"/>
          <w:szCs w:val="18"/>
        </w:rPr>
      </w:pPr>
      <w:r>
        <w:rPr>
          <w:sz w:val="18"/>
          <w:szCs w:val="18"/>
        </w:rPr>
        <w:t>Topic:  Comprehensive income―Components-Presentation</w:t>
      </w:r>
    </w:p>
    <w:p w:rsidR="00307B3D" w:rsidRDefault="00307B3D">
      <w:pPr>
        <w:pStyle w:val="NormalText"/>
        <w:rPr>
          <w:sz w:val="18"/>
          <w:szCs w:val="18"/>
        </w:rPr>
      </w:pPr>
      <w:r>
        <w:rPr>
          <w:sz w:val="18"/>
          <w:szCs w:val="18"/>
        </w:rPr>
        <w:t>Learning Objective:  04-06 Explain the difference between net income and comprehensive income and how we report components of the difference.</w:t>
      </w:r>
    </w:p>
    <w:p w:rsidR="00307B3D" w:rsidRDefault="00307B3D">
      <w:pPr>
        <w:pStyle w:val="NormalText"/>
        <w:rPr>
          <w:sz w:val="18"/>
          <w:szCs w:val="18"/>
        </w:rPr>
      </w:pPr>
      <w:r>
        <w:rPr>
          <w:sz w:val="18"/>
          <w:szCs w:val="18"/>
        </w:rPr>
        <w:t>Bloom's:  Remember</w:t>
      </w:r>
    </w:p>
    <w:p w:rsidR="00307B3D" w:rsidRDefault="00307B3D">
      <w:pPr>
        <w:pStyle w:val="NormalText"/>
        <w:rPr>
          <w:sz w:val="18"/>
          <w:szCs w:val="18"/>
        </w:rPr>
      </w:pPr>
      <w:r>
        <w:rPr>
          <w:sz w:val="18"/>
          <w:szCs w:val="18"/>
        </w:rPr>
        <w:t>AACSB:  Reflective Thinking</w:t>
      </w:r>
    </w:p>
    <w:p w:rsidR="00307B3D" w:rsidRDefault="00C52CC0">
      <w:pPr>
        <w:pStyle w:val="NormalText"/>
        <w:spacing w:after="240"/>
        <w:rPr>
          <w:sz w:val="18"/>
          <w:szCs w:val="18"/>
        </w:rPr>
      </w:pPr>
      <w:r>
        <w:rPr>
          <w:sz w:val="18"/>
          <w:szCs w:val="18"/>
        </w:rPr>
        <w:t>Accessible/AICPA:</w:t>
      </w:r>
      <w:r w:rsidR="00307B3D">
        <w:rPr>
          <w:sz w:val="18"/>
          <w:szCs w:val="18"/>
        </w:rPr>
        <w:t xml:space="preserve">  BB Critical thinking; FN Measurement; Keyboard Navigation</w:t>
      </w:r>
    </w:p>
    <w:p w:rsidR="00F1509A" w:rsidRDefault="00F1509A">
      <w:pPr>
        <w:rPr>
          <w:rFonts w:ascii="Times New Roman" w:hAnsi="Times New Roman"/>
          <w:color w:val="000000"/>
          <w:sz w:val="24"/>
          <w:szCs w:val="24"/>
        </w:rPr>
      </w:pPr>
      <w:r>
        <w:br w:type="page"/>
      </w:r>
    </w:p>
    <w:p w:rsidR="00307B3D" w:rsidRDefault="00307B3D">
      <w:pPr>
        <w:pStyle w:val="NormalText"/>
      </w:pPr>
      <w:r>
        <w:lastRenderedPageBreak/>
        <w:t xml:space="preserve">71) Reporting comprehensive income can be accomplished by each of the following methods </w:t>
      </w:r>
      <w:r>
        <w:rPr>
          <w:b/>
          <w:bCs/>
        </w:rPr>
        <w:t>except</w:t>
      </w:r>
      <w:r>
        <w:t>:</w:t>
      </w:r>
    </w:p>
    <w:p w:rsidR="00307B3D" w:rsidRDefault="00307B3D">
      <w:pPr>
        <w:pStyle w:val="NormalText"/>
      </w:pPr>
      <w:r>
        <w:t>A) in the statement of shareholders' equity.</w:t>
      </w:r>
    </w:p>
    <w:p w:rsidR="00307B3D" w:rsidRDefault="00307B3D">
      <w:pPr>
        <w:pStyle w:val="NormalText"/>
      </w:pPr>
      <w:r>
        <w:t>B) a single, continuous statement of comprehensive income.</w:t>
      </w:r>
    </w:p>
    <w:p w:rsidR="00307B3D" w:rsidRDefault="00307B3D">
      <w:pPr>
        <w:pStyle w:val="NormalText"/>
      </w:pPr>
      <w:r>
        <w:t>C) in two separate, but consecutive statements.</w:t>
      </w:r>
    </w:p>
    <w:p w:rsidR="00B44057" w:rsidRDefault="00307B3D">
      <w:pPr>
        <w:pStyle w:val="NormalText"/>
      </w:pPr>
      <w:r>
        <w:t>D) all of these answer choices are acceptable methods.</w:t>
      </w:r>
    </w:p>
    <w:p w:rsidR="00B44057" w:rsidRDefault="00B44057">
      <w:pPr>
        <w:pStyle w:val="NormalText"/>
      </w:pPr>
    </w:p>
    <w:p w:rsidR="00307B3D" w:rsidRDefault="00B44057">
      <w:pPr>
        <w:pStyle w:val="NormalText"/>
      </w:pPr>
      <w:r>
        <w:t>Answer:</w:t>
      </w:r>
      <w:r w:rsidR="00307B3D">
        <w:t xml:space="preserve">  A</w:t>
      </w:r>
    </w:p>
    <w:p w:rsidR="00307B3D" w:rsidRDefault="00B44057">
      <w:pPr>
        <w:pStyle w:val="NormalText"/>
        <w:rPr>
          <w:sz w:val="18"/>
          <w:szCs w:val="18"/>
        </w:rPr>
      </w:pPr>
      <w:r>
        <w:rPr>
          <w:sz w:val="18"/>
          <w:szCs w:val="18"/>
        </w:rPr>
        <w:t>Difficulty: 1 Easy</w:t>
      </w:r>
    </w:p>
    <w:p w:rsidR="00307B3D" w:rsidRDefault="00307B3D">
      <w:pPr>
        <w:pStyle w:val="NormalText"/>
        <w:rPr>
          <w:sz w:val="18"/>
          <w:szCs w:val="18"/>
        </w:rPr>
      </w:pPr>
      <w:r>
        <w:rPr>
          <w:sz w:val="18"/>
          <w:szCs w:val="18"/>
        </w:rPr>
        <w:t>Topic:  Comprehensive income―Components-Presentation</w:t>
      </w:r>
    </w:p>
    <w:p w:rsidR="00307B3D" w:rsidRDefault="00307B3D">
      <w:pPr>
        <w:pStyle w:val="NormalText"/>
        <w:rPr>
          <w:sz w:val="18"/>
          <w:szCs w:val="18"/>
        </w:rPr>
      </w:pPr>
      <w:r>
        <w:rPr>
          <w:sz w:val="18"/>
          <w:szCs w:val="18"/>
        </w:rPr>
        <w:t>Learning Objective:  04-06 Explain the difference between net income and comprehensive income and how we report components of the difference.</w:t>
      </w:r>
    </w:p>
    <w:p w:rsidR="00307B3D" w:rsidRDefault="00307B3D">
      <w:pPr>
        <w:pStyle w:val="NormalText"/>
        <w:rPr>
          <w:sz w:val="18"/>
          <w:szCs w:val="18"/>
        </w:rPr>
      </w:pPr>
      <w:r>
        <w:rPr>
          <w:sz w:val="18"/>
          <w:szCs w:val="18"/>
        </w:rPr>
        <w:t>Bloom's:  Remember</w:t>
      </w:r>
    </w:p>
    <w:p w:rsidR="00307B3D" w:rsidRDefault="00307B3D">
      <w:pPr>
        <w:pStyle w:val="NormalText"/>
        <w:rPr>
          <w:sz w:val="18"/>
          <w:szCs w:val="18"/>
        </w:rPr>
      </w:pPr>
      <w:r>
        <w:rPr>
          <w:sz w:val="18"/>
          <w:szCs w:val="18"/>
        </w:rPr>
        <w:t>AACSB:  Reflective Thinking</w:t>
      </w:r>
    </w:p>
    <w:p w:rsidR="00307B3D" w:rsidRDefault="00C52CC0">
      <w:pPr>
        <w:pStyle w:val="NormalText"/>
        <w:rPr>
          <w:sz w:val="18"/>
          <w:szCs w:val="18"/>
        </w:rPr>
      </w:pPr>
      <w:r>
        <w:rPr>
          <w:sz w:val="18"/>
          <w:szCs w:val="18"/>
        </w:rPr>
        <w:t>Accessible/AICPA:</w:t>
      </w:r>
      <w:r w:rsidR="00307B3D">
        <w:rPr>
          <w:sz w:val="18"/>
          <w:szCs w:val="18"/>
        </w:rPr>
        <w:t xml:space="preserve">  BB Critical thinking; FN Measurement; Keyboard Navigation</w:t>
      </w:r>
    </w:p>
    <w:p w:rsidR="00307B3D" w:rsidRDefault="00307B3D">
      <w:pPr>
        <w:pStyle w:val="NormalText"/>
        <w:rPr>
          <w:sz w:val="18"/>
          <w:szCs w:val="18"/>
        </w:rPr>
      </w:pPr>
    </w:p>
    <w:p w:rsidR="00307B3D" w:rsidRDefault="00307B3D">
      <w:pPr>
        <w:pStyle w:val="NormalText"/>
      </w:pPr>
      <w:r>
        <w:t xml:space="preserve">72) Reporting comprehensive income according to International Financial Reporting Standards (IFRS) can be accomplished by each of the following methods </w:t>
      </w:r>
      <w:r>
        <w:rPr>
          <w:b/>
          <w:bCs/>
        </w:rPr>
        <w:t>except</w:t>
      </w:r>
      <w:r>
        <w:t>:</w:t>
      </w:r>
    </w:p>
    <w:p w:rsidR="00307B3D" w:rsidRDefault="00307B3D">
      <w:pPr>
        <w:pStyle w:val="NormalText"/>
      </w:pPr>
      <w:r>
        <w:t>A) in the statement of shareholders' equity.</w:t>
      </w:r>
    </w:p>
    <w:p w:rsidR="00307B3D" w:rsidRDefault="00307B3D">
      <w:pPr>
        <w:pStyle w:val="NormalText"/>
      </w:pPr>
      <w:r>
        <w:t>B) a combined statement of income and comprehensive income.</w:t>
      </w:r>
    </w:p>
    <w:p w:rsidR="00307B3D" w:rsidRDefault="00307B3D">
      <w:pPr>
        <w:pStyle w:val="NormalText"/>
      </w:pPr>
      <w:r>
        <w:t>C) in two separate statements.</w:t>
      </w:r>
    </w:p>
    <w:p w:rsidR="00B44057" w:rsidRDefault="00307B3D">
      <w:pPr>
        <w:pStyle w:val="NormalText"/>
      </w:pPr>
      <w:r>
        <w:t>D) the entity may choose either a combined statement of income and comprehensive income or two separate statements.</w:t>
      </w:r>
    </w:p>
    <w:p w:rsidR="00B44057" w:rsidRDefault="00B44057">
      <w:pPr>
        <w:pStyle w:val="NormalText"/>
      </w:pPr>
    </w:p>
    <w:p w:rsidR="00307B3D" w:rsidRDefault="00B44057">
      <w:pPr>
        <w:pStyle w:val="NormalText"/>
      </w:pPr>
      <w:r>
        <w:t>Answer:</w:t>
      </w:r>
      <w:r w:rsidR="00307B3D">
        <w:t xml:space="preserve">  A</w:t>
      </w:r>
    </w:p>
    <w:p w:rsidR="00307B3D" w:rsidRDefault="00B44057">
      <w:pPr>
        <w:pStyle w:val="NormalText"/>
        <w:rPr>
          <w:sz w:val="18"/>
          <w:szCs w:val="18"/>
        </w:rPr>
      </w:pPr>
      <w:r>
        <w:rPr>
          <w:sz w:val="18"/>
          <w:szCs w:val="18"/>
        </w:rPr>
        <w:t>Difficulty: 1 Easy</w:t>
      </w:r>
    </w:p>
    <w:p w:rsidR="00307B3D" w:rsidRDefault="00307B3D">
      <w:pPr>
        <w:pStyle w:val="NormalText"/>
        <w:rPr>
          <w:sz w:val="18"/>
          <w:szCs w:val="18"/>
        </w:rPr>
      </w:pPr>
      <w:r>
        <w:rPr>
          <w:sz w:val="18"/>
          <w:szCs w:val="18"/>
        </w:rPr>
        <w:t>Topic:  Comprehensive income―Components-Presentation</w:t>
      </w:r>
    </w:p>
    <w:p w:rsidR="00307B3D" w:rsidRDefault="00307B3D">
      <w:pPr>
        <w:pStyle w:val="NormalText"/>
        <w:rPr>
          <w:sz w:val="18"/>
          <w:szCs w:val="18"/>
        </w:rPr>
      </w:pPr>
      <w:r>
        <w:rPr>
          <w:sz w:val="18"/>
          <w:szCs w:val="18"/>
        </w:rPr>
        <w:t>Learning Objective:  04-09 Discuss the primary differences between U.S. GAAP and IFRS with respect to the income statement, statement of comprehensive income, and statement of cash flows.</w:t>
      </w:r>
    </w:p>
    <w:p w:rsidR="00307B3D" w:rsidRDefault="00307B3D">
      <w:pPr>
        <w:pStyle w:val="NormalText"/>
        <w:rPr>
          <w:sz w:val="18"/>
          <w:szCs w:val="18"/>
        </w:rPr>
      </w:pPr>
      <w:r>
        <w:rPr>
          <w:sz w:val="18"/>
          <w:szCs w:val="18"/>
        </w:rPr>
        <w:t>Bloom's:  Remember</w:t>
      </w:r>
    </w:p>
    <w:p w:rsidR="00307B3D" w:rsidRDefault="00307B3D">
      <w:pPr>
        <w:pStyle w:val="NormalText"/>
        <w:rPr>
          <w:sz w:val="18"/>
          <w:szCs w:val="18"/>
        </w:rPr>
      </w:pPr>
      <w:r>
        <w:rPr>
          <w:sz w:val="18"/>
          <w:szCs w:val="18"/>
        </w:rPr>
        <w:t>AACSB:  Diversity</w:t>
      </w:r>
    </w:p>
    <w:p w:rsidR="00307B3D" w:rsidRDefault="00C52CC0">
      <w:pPr>
        <w:pStyle w:val="NormalText"/>
        <w:rPr>
          <w:sz w:val="18"/>
          <w:szCs w:val="18"/>
        </w:rPr>
      </w:pPr>
      <w:r>
        <w:rPr>
          <w:sz w:val="18"/>
          <w:szCs w:val="18"/>
        </w:rPr>
        <w:t>Accessible/AICPA:</w:t>
      </w:r>
      <w:r w:rsidR="00307B3D">
        <w:rPr>
          <w:sz w:val="18"/>
          <w:szCs w:val="18"/>
        </w:rPr>
        <w:t xml:space="preserve">  BB Global; FN Measurement; Keyboard Navigation</w:t>
      </w:r>
    </w:p>
    <w:p w:rsidR="00307B3D" w:rsidRDefault="00307B3D">
      <w:pPr>
        <w:pStyle w:val="NormalText"/>
        <w:rPr>
          <w:sz w:val="18"/>
          <w:szCs w:val="18"/>
        </w:rPr>
      </w:pPr>
    </w:p>
    <w:p w:rsidR="00307B3D" w:rsidRDefault="00307B3D">
      <w:pPr>
        <w:pStyle w:val="NormalText"/>
      </w:pPr>
      <w:r>
        <w:t>73) Comprehensive income is the change in equity from:</w:t>
      </w:r>
    </w:p>
    <w:p w:rsidR="00307B3D" w:rsidRDefault="00307B3D">
      <w:pPr>
        <w:pStyle w:val="NormalText"/>
      </w:pPr>
      <w:r>
        <w:t>A) Owner transactions.</w:t>
      </w:r>
    </w:p>
    <w:p w:rsidR="00307B3D" w:rsidRDefault="00307B3D">
      <w:pPr>
        <w:pStyle w:val="NormalText"/>
      </w:pPr>
      <w:r>
        <w:t>B) Nonowner transactions.</w:t>
      </w:r>
    </w:p>
    <w:p w:rsidR="00307B3D" w:rsidRDefault="00307B3D">
      <w:pPr>
        <w:pStyle w:val="NormalText"/>
      </w:pPr>
      <w:r>
        <w:t>C) Owner or nonowner transactions.</w:t>
      </w:r>
    </w:p>
    <w:p w:rsidR="00B44057" w:rsidRDefault="00307B3D">
      <w:pPr>
        <w:pStyle w:val="NormalText"/>
      </w:pPr>
      <w:r>
        <w:t>D) Capital transactions.</w:t>
      </w:r>
    </w:p>
    <w:p w:rsidR="00B44057" w:rsidRDefault="00B44057">
      <w:pPr>
        <w:pStyle w:val="NormalText"/>
      </w:pPr>
    </w:p>
    <w:p w:rsidR="00307B3D" w:rsidRDefault="00B44057">
      <w:pPr>
        <w:pStyle w:val="NormalText"/>
      </w:pPr>
      <w:r>
        <w:t>Answer:</w:t>
      </w:r>
      <w:r w:rsidR="00307B3D">
        <w:t xml:space="preserve">  B</w:t>
      </w:r>
    </w:p>
    <w:p w:rsidR="00307B3D" w:rsidRDefault="00B44057">
      <w:pPr>
        <w:pStyle w:val="NormalText"/>
        <w:rPr>
          <w:sz w:val="18"/>
          <w:szCs w:val="18"/>
        </w:rPr>
      </w:pPr>
      <w:r>
        <w:rPr>
          <w:sz w:val="18"/>
          <w:szCs w:val="18"/>
        </w:rPr>
        <w:t>Difficulty: 1 Easy</w:t>
      </w:r>
    </w:p>
    <w:p w:rsidR="00307B3D" w:rsidRDefault="00307B3D">
      <w:pPr>
        <w:pStyle w:val="NormalText"/>
        <w:rPr>
          <w:sz w:val="18"/>
          <w:szCs w:val="18"/>
        </w:rPr>
      </w:pPr>
      <w:r>
        <w:rPr>
          <w:sz w:val="18"/>
          <w:szCs w:val="18"/>
        </w:rPr>
        <w:t>Topic:  Comprehensive income―Components-Presentation</w:t>
      </w:r>
    </w:p>
    <w:p w:rsidR="00307B3D" w:rsidRDefault="00307B3D">
      <w:pPr>
        <w:pStyle w:val="NormalText"/>
        <w:rPr>
          <w:sz w:val="18"/>
          <w:szCs w:val="18"/>
        </w:rPr>
      </w:pPr>
      <w:r>
        <w:rPr>
          <w:sz w:val="18"/>
          <w:szCs w:val="18"/>
        </w:rPr>
        <w:t>Learning Objective:  04-06 Explain the difference between net income and comprehensive income and how we report components of the difference.</w:t>
      </w:r>
    </w:p>
    <w:p w:rsidR="00307B3D" w:rsidRDefault="00307B3D">
      <w:pPr>
        <w:pStyle w:val="NormalText"/>
        <w:rPr>
          <w:sz w:val="18"/>
          <w:szCs w:val="18"/>
        </w:rPr>
      </w:pPr>
      <w:r>
        <w:rPr>
          <w:sz w:val="18"/>
          <w:szCs w:val="18"/>
        </w:rPr>
        <w:t>Bloom's:  Remember</w:t>
      </w:r>
    </w:p>
    <w:p w:rsidR="00307B3D" w:rsidRDefault="00307B3D">
      <w:pPr>
        <w:pStyle w:val="NormalText"/>
        <w:rPr>
          <w:sz w:val="18"/>
          <w:szCs w:val="18"/>
        </w:rPr>
      </w:pPr>
      <w:r>
        <w:rPr>
          <w:sz w:val="18"/>
          <w:szCs w:val="18"/>
        </w:rPr>
        <w:t>AACSB:  Reflective Thinking</w:t>
      </w:r>
    </w:p>
    <w:p w:rsidR="00307B3D" w:rsidRDefault="00C52CC0">
      <w:pPr>
        <w:pStyle w:val="NormalText"/>
        <w:spacing w:after="240"/>
        <w:rPr>
          <w:sz w:val="18"/>
          <w:szCs w:val="18"/>
        </w:rPr>
      </w:pPr>
      <w:r>
        <w:rPr>
          <w:sz w:val="18"/>
          <w:szCs w:val="18"/>
        </w:rPr>
        <w:t>Accessible/AICPA:</w:t>
      </w:r>
      <w:r w:rsidR="00307B3D">
        <w:rPr>
          <w:sz w:val="18"/>
          <w:szCs w:val="18"/>
        </w:rPr>
        <w:t xml:space="preserve">  BB Critical thinking; FN Measurement; Keyboard Navigation</w:t>
      </w:r>
    </w:p>
    <w:p w:rsidR="00F1509A" w:rsidRDefault="00F1509A">
      <w:pPr>
        <w:rPr>
          <w:rFonts w:ascii="Times New Roman" w:hAnsi="Times New Roman"/>
          <w:color w:val="000000"/>
          <w:sz w:val="24"/>
          <w:szCs w:val="24"/>
        </w:rPr>
      </w:pPr>
      <w:r>
        <w:br w:type="page"/>
      </w:r>
    </w:p>
    <w:p w:rsidR="00307B3D" w:rsidRDefault="00307B3D">
      <w:pPr>
        <w:pStyle w:val="NormalText"/>
      </w:pPr>
      <w:r>
        <w:lastRenderedPageBreak/>
        <w:t>74) Reconciliation between net income and comprehensive income would include:</w:t>
      </w:r>
    </w:p>
    <w:p w:rsidR="00307B3D" w:rsidRDefault="00307B3D">
      <w:pPr>
        <w:pStyle w:val="NormalText"/>
      </w:pPr>
      <w:r>
        <w:t>A) unrealized holding losses but not unrealized holding gains on investments.</w:t>
      </w:r>
    </w:p>
    <w:p w:rsidR="00307B3D" w:rsidRDefault="00307B3D">
      <w:pPr>
        <w:pStyle w:val="NormalText"/>
      </w:pPr>
      <w:r>
        <w:t>B) unrealized holding gains but not unrealized holding losses on investments.</w:t>
      </w:r>
    </w:p>
    <w:p w:rsidR="00307B3D" w:rsidRDefault="00307B3D">
      <w:pPr>
        <w:pStyle w:val="NormalText"/>
      </w:pPr>
      <w:r>
        <w:t>C) unrealized holding losses and unrealized holding gains on investments.</w:t>
      </w:r>
    </w:p>
    <w:p w:rsidR="00B44057" w:rsidRDefault="00307B3D">
      <w:pPr>
        <w:pStyle w:val="NormalText"/>
      </w:pPr>
      <w:r>
        <w:t>D) neither unrealized holding losses nor unrealized holding gains on investments.</w:t>
      </w:r>
    </w:p>
    <w:p w:rsidR="00B44057" w:rsidRDefault="00B44057">
      <w:pPr>
        <w:pStyle w:val="NormalText"/>
      </w:pPr>
    </w:p>
    <w:p w:rsidR="00307B3D" w:rsidRDefault="00B44057">
      <w:pPr>
        <w:pStyle w:val="NormalText"/>
      </w:pPr>
      <w:r>
        <w:t>Answer:</w:t>
      </w:r>
      <w:r w:rsidR="00307B3D">
        <w:t xml:space="preserve">  C</w:t>
      </w:r>
    </w:p>
    <w:p w:rsidR="00307B3D" w:rsidRDefault="00B44057">
      <w:pPr>
        <w:pStyle w:val="NormalText"/>
        <w:rPr>
          <w:sz w:val="18"/>
          <w:szCs w:val="18"/>
        </w:rPr>
      </w:pPr>
      <w:r>
        <w:rPr>
          <w:sz w:val="18"/>
          <w:szCs w:val="18"/>
        </w:rPr>
        <w:t>Difficulty: 2 Medium</w:t>
      </w:r>
    </w:p>
    <w:p w:rsidR="00307B3D" w:rsidRDefault="00307B3D">
      <w:pPr>
        <w:pStyle w:val="NormalText"/>
        <w:rPr>
          <w:sz w:val="18"/>
          <w:szCs w:val="18"/>
        </w:rPr>
      </w:pPr>
      <w:r>
        <w:rPr>
          <w:sz w:val="18"/>
          <w:szCs w:val="18"/>
        </w:rPr>
        <w:t>Topic:  Comprehensive income―Components-Presentation</w:t>
      </w:r>
    </w:p>
    <w:p w:rsidR="00307B3D" w:rsidRDefault="00307B3D">
      <w:pPr>
        <w:pStyle w:val="NormalText"/>
        <w:rPr>
          <w:sz w:val="18"/>
          <w:szCs w:val="18"/>
        </w:rPr>
      </w:pPr>
      <w:r>
        <w:rPr>
          <w:sz w:val="18"/>
          <w:szCs w:val="18"/>
        </w:rPr>
        <w:t>Learning Objective:  04-06 Explain the difference between net income and comprehensive income and how we report components of the difference.</w:t>
      </w:r>
    </w:p>
    <w:p w:rsidR="00307B3D" w:rsidRDefault="00307B3D">
      <w:pPr>
        <w:pStyle w:val="NormalText"/>
        <w:rPr>
          <w:sz w:val="18"/>
          <w:szCs w:val="18"/>
        </w:rPr>
      </w:pPr>
      <w:r>
        <w:rPr>
          <w:sz w:val="18"/>
          <w:szCs w:val="18"/>
        </w:rPr>
        <w:t>Bloom's:  Understand</w:t>
      </w:r>
    </w:p>
    <w:p w:rsidR="00307B3D" w:rsidRDefault="00307B3D">
      <w:pPr>
        <w:pStyle w:val="NormalText"/>
        <w:rPr>
          <w:sz w:val="18"/>
          <w:szCs w:val="18"/>
        </w:rPr>
      </w:pPr>
      <w:r>
        <w:rPr>
          <w:sz w:val="18"/>
          <w:szCs w:val="18"/>
        </w:rPr>
        <w:t>AACSB:  Reflective Thinking</w:t>
      </w:r>
    </w:p>
    <w:p w:rsidR="00307B3D" w:rsidRDefault="00C52CC0">
      <w:pPr>
        <w:pStyle w:val="NormalText"/>
        <w:rPr>
          <w:sz w:val="18"/>
          <w:szCs w:val="18"/>
        </w:rPr>
      </w:pPr>
      <w:r>
        <w:rPr>
          <w:sz w:val="18"/>
          <w:szCs w:val="18"/>
        </w:rPr>
        <w:t>Accessible/AICPA:</w:t>
      </w:r>
      <w:r w:rsidR="00307B3D">
        <w:rPr>
          <w:sz w:val="18"/>
          <w:szCs w:val="18"/>
        </w:rPr>
        <w:t xml:space="preserve">  BB Critical thinking; FN Measurement; Keyboard Navigation</w:t>
      </w:r>
    </w:p>
    <w:p w:rsidR="00307B3D" w:rsidRDefault="00307B3D">
      <w:pPr>
        <w:pStyle w:val="NormalText"/>
        <w:rPr>
          <w:sz w:val="18"/>
          <w:szCs w:val="18"/>
        </w:rPr>
      </w:pPr>
    </w:p>
    <w:p w:rsidR="00307B3D" w:rsidRDefault="00307B3D">
      <w:pPr>
        <w:pStyle w:val="NormalText"/>
      </w:pPr>
      <w:r>
        <w:t>75) Change statements include a:</w:t>
      </w:r>
    </w:p>
    <w:p w:rsidR="00307B3D" w:rsidRDefault="00307B3D">
      <w:pPr>
        <w:pStyle w:val="NormalText"/>
      </w:pPr>
      <w:r>
        <w:t>A) retained earnings statement, balance sheet, and cash flow statement.</w:t>
      </w:r>
    </w:p>
    <w:p w:rsidR="00307B3D" w:rsidRDefault="00307B3D">
      <w:pPr>
        <w:pStyle w:val="NormalText"/>
      </w:pPr>
      <w:r>
        <w:t>B) balance sheet, cash flow statement, and income statement.</w:t>
      </w:r>
    </w:p>
    <w:p w:rsidR="00307B3D" w:rsidRDefault="00307B3D">
      <w:pPr>
        <w:pStyle w:val="NormalText"/>
      </w:pPr>
      <w:r>
        <w:t>C) cash flow statement, income statement, and retained earnings statement.</w:t>
      </w:r>
    </w:p>
    <w:p w:rsidR="00B44057" w:rsidRDefault="00307B3D">
      <w:pPr>
        <w:pStyle w:val="NormalText"/>
      </w:pPr>
      <w:r>
        <w:t>D) retained earnings statement, balance sheet, and income statement.</w:t>
      </w:r>
    </w:p>
    <w:p w:rsidR="00B44057" w:rsidRDefault="00B44057">
      <w:pPr>
        <w:pStyle w:val="NormalText"/>
      </w:pPr>
    </w:p>
    <w:p w:rsidR="00307B3D" w:rsidRDefault="00B44057">
      <w:pPr>
        <w:pStyle w:val="NormalText"/>
      </w:pPr>
      <w:r>
        <w:t>Answer:</w:t>
      </w:r>
      <w:r w:rsidR="00307B3D">
        <w:t xml:space="preserve">  C</w:t>
      </w:r>
    </w:p>
    <w:p w:rsidR="00307B3D" w:rsidRDefault="00B44057">
      <w:pPr>
        <w:pStyle w:val="NormalText"/>
        <w:rPr>
          <w:sz w:val="18"/>
          <w:szCs w:val="18"/>
        </w:rPr>
      </w:pPr>
      <w:r>
        <w:rPr>
          <w:sz w:val="18"/>
          <w:szCs w:val="18"/>
        </w:rPr>
        <w:t>Difficulty: 1 Easy</w:t>
      </w:r>
    </w:p>
    <w:p w:rsidR="00307B3D" w:rsidRDefault="00307B3D">
      <w:pPr>
        <w:pStyle w:val="NormalText"/>
        <w:rPr>
          <w:sz w:val="18"/>
          <w:szCs w:val="18"/>
        </w:rPr>
      </w:pPr>
      <w:r>
        <w:rPr>
          <w:sz w:val="18"/>
          <w:szCs w:val="18"/>
        </w:rPr>
        <w:t>Topic:  Statement of cash flows―Content</w:t>
      </w:r>
    </w:p>
    <w:p w:rsidR="00307B3D" w:rsidRDefault="00307B3D">
      <w:pPr>
        <w:pStyle w:val="NormalText"/>
        <w:rPr>
          <w:sz w:val="18"/>
          <w:szCs w:val="18"/>
        </w:rPr>
      </w:pPr>
      <w:r>
        <w:rPr>
          <w:sz w:val="18"/>
          <w:szCs w:val="18"/>
        </w:rPr>
        <w:t>Learning Objective:  04-07 Describe the purpose of the statement of cash flows.</w:t>
      </w:r>
    </w:p>
    <w:p w:rsidR="00307B3D" w:rsidRDefault="00307B3D">
      <w:pPr>
        <w:pStyle w:val="NormalText"/>
        <w:rPr>
          <w:sz w:val="18"/>
          <w:szCs w:val="18"/>
        </w:rPr>
      </w:pPr>
      <w:r>
        <w:rPr>
          <w:sz w:val="18"/>
          <w:szCs w:val="18"/>
        </w:rPr>
        <w:t>Bloom's:  Remember</w:t>
      </w:r>
    </w:p>
    <w:p w:rsidR="00307B3D" w:rsidRDefault="00307B3D">
      <w:pPr>
        <w:pStyle w:val="NormalText"/>
        <w:rPr>
          <w:sz w:val="18"/>
          <w:szCs w:val="18"/>
        </w:rPr>
      </w:pPr>
      <w:r>
        <w:rPr>
          <w:sz w:val="18"/>
          <w:szCs w:val="18"/>
        </w:rPr>
        <w:t>AACSB:  Reflective Thinking</w:t>
      </w:r>
    </w:p>
    <w:p w:rsidR="00307B3D" w:rsidRDefault="00C52CC0">
      <w:pPr>
        <w:pStyle w:val="NormalText"/>
        <w:rPr>
          <w:sz w:val="18"/>
          <w:szCs w:val="18"/>
        </w:rPr>
      </w:pPr>
      <w:r>
        <w:rPr>
          <w:sz w:val="18"/>
          <w:szCs w:val="18"/>
        </w:rPr>
        <w:t>Accessible/AICPA:</w:t>
      </w:r>
      <w:r w:rsidR="00307B3D">
        <w:rPr>
          <w:sz w:val="18"/>
          <w:szCs w:val="18"/>
        </w:rPr>
        <w:t xml:space="preserve">  BB Critical thinking; FN Measurement; Keyboard Navigation</w:t>
      </w:r>
    </w:p>
    <w:p w:rsidR="00307B3D" w:rsidRDefault="00307B3D">
      <w:pPr>
        <w:pStyle w:val="NormalText"/>
        <w:rPr>
          <w:sz w:val="18"/>
          <w:szCs w:val="18"/>
        </w:rPr>
      </w:pPr>
    </w:p>
    <w:p w:rsidR="00307B3D" w:rsidRDefault="00307B3D">
      <w:pPr>
        <w:pStyle w:val="NormalText"/>
      </w:pPr>
      <w:r>
        <w:t>76) For the statement of cash flows, short-term Treasury bills would be included as:</w:t>
      </w:r>
    </w:p>
    <w:p w:rsidR="00307B3D" w:rsidRDefault="00307B3D">
      <w:pPr>
        <w:pStyle w:val="NormalText"/>
      </w:pPr>
      <w:r>
        <w:t>A) Operating activities.</w:t>
      </w:r>
    </w:p>
    <w:p w:rsidR="00307B3D" w:rsidRDefault="00307B3D">
      <w:pPr>
        <w:pStyle w:val="NormalText"/>
      </w:pPr>
      <w:r>
        <w:t>B) Investing activities.</w:t>
      </w:r>
    </w:p>
    <w:p w:rsidR="00307B3D" w:rsidRDefault="00307B3D">
      <w:pPr>
        <w:pStyle w:val="NormalText"/>
      </w:pPr>
      <w:r>
        <w:t>C) Financing activities.</w:t>
      </w:r>
    </w:p>
    <w:p w:rsidR="00B44057" w:rsidRDefault="00307B3D">
      <w:pPr>
        <w:pStyle w:val="NormalText"/>
      </w:pPr>
      <w:r>
        <w:t>D) Cash equivalents.</w:t>
      </w:r>
    </w:p>
    <w:p w:rsidR="00B44057" w:rsidRDefault="00B44057">
      <w:pPr>
        <w:pStyle w:val="NormalText"/>
      </w:pPr>
    </w:p>
    <w:p w:rsidR="00307B3D" w:rsidRDefault="00B44057">
      <w:pPr>
        <w:pStyle w:val="NormalText"/>
      </w:pPr>
      <w:r>
        <w:t>Answer:</w:t>
      </w:r>
      <w:r w:rsidR="00307B3D">
        <w:t xml:space="preserve">  D</w:t>
      </w:r>
    </w:p>
    <w:p w:rsidR="00307B3D" w:rsidRDefault="00B44057">
      <w:pPr>
        <w:pStyle w:val="NormalText"/>
        <w:rPr>
          <w:sz w:val="18"/>
          <w:szCs w:val="18"/>
        </w:rPr>
      </w:pPr>
      <w:r>
        <w:rPr>
          <w:sz w:val="18"/>
          <w:szCs w:val="18"/>
        </w:rPr>
        <w:t>Difficulty: 2 Medium</w:t>
      </w:r>
    </w:p>
    <w:p w:rsidR="00307B3D" w:rsidRDefault="00307B3D">
      <w:pPr>
        <w:pStyle w:val="NormalText"/>
        <w:rPr>
          <w:sz w:val="18"/>
          <w:szCs w:val="18"/>
        </w:rPr>
      </w:pPr>
      <w:r>
        <w:rPr>
          <w:sz w:val="18"/>
          <w:szCs w:val="18"/>
        </w:rPr>
        <w:t>Topic:  Statement of cash flows―Content</w:t>
      </w:r>
    </w:p>
    <w:p w:rsidR="00307B3D" w:rsidRDefault="00307B3D">
      <w:pPr>
        <w:pStyle w:val="NormalText"/>
        <w:rPr>
          <w:sz w:val="18"/>
          <w:szCs w:val="18"/>
        </w:rPr>
      </w:pPr>
      <w:r>
        <w:rPr>
          <w:sz w:val="18"/>
          <w:szCs w:val="18"/>
        </w:rPr>
        <w:t>Learning Objective:  04-07 Describe the purpose of the statement of cash flows.</w:t>
      </w:r>
    </w:p>
    <w:p w:rsidR="00307B3D" w:rsidRDefault="00307B3D">
      <w:pPr>
        <w:pStyle w:val="NormalText"/>
        <w:rPr>
          <w:sz w:val="18"/>
          <w:szCs w:val="18"/>
        </w:rPr>
      </w:pPr>
      <w:r>
        <w:rPr>
          <w:sz w:val="18"/>
          <w:szCs w:val="18"/>
        </w:rPr>
        <w:t>Bloom's:  Remember</w:t>
      </w:r>
    </w:p>
    <w:p w:rsidR="00307B3D" w:rsidRDefault="00307B3D">
      <w:pPr>
        <w:pStyle w:val="NormalText"/>
        <w:rPr>
          <w:sz w:val="18"/>
          <w:szCs w:val="18"/>
        </w:rPr>
      </w:pPr>
      <w:r>
        <w:rPr>
          <w:sz w:val="18"/>
          <w:szCs w:val="18"/>
        </w:rPr>
        <w:t>AACSB:  Reflective Thinking</w:t>
      </w:r>
    </w:p>
    <w:p w:rsidR="00307B3D" w:rsidRDefault="00C52CC0">
      <w:pPr>
        <w:pStyle w:val="NormalText"/>
        <w:spacing w:after="240"/>
        <w:rPr>
          <w:sz w:val="18"/>
          <w:szCs w:val="18"/>
        </w:rPr>
      </w:pPr>
      <w:r>
        <w:rPr>
          <w:sz w:val="18"/>
          <w:szCs w:val="18"/>
        </w:rPr>
        <w:t>Accessible/AICPA:</w:t>
      </w:r>
      <w:r w:rsidR="00307B3D">
        <w:rPr>
          <w:sz w:val="18"/>
          <w:szCs w:val="18"/>
        </w:rPr>
        <w:t xml:space="preserve">  BB Critical thinking; FN Measurement; Keyboard Navigation</w:t>
      </w:r>
    </w:p>
    <w:p w:rsidR="00F1509A" w:rsidRDefault="00F1509A">
      <w:pPr>
        <w:rPr>
          <w:rFonts w:ascii="Times New Roman" w:hAnsi="Times New Roman"/>
          <w:color w:val="000000"/>
          <w:sz w:val="24"/>
          <w:szCs w:val="24"/>
        </w:rPr>
      </w:pPr>
      <w:r>
        <w:br w:type="page"/>
      </w:r>
    </w:p>
    <w:p w:rsidR="00307B3D" w:rsidRDefault="00307B3D">
      <w:pPr>
        <w:pStyle w:val="NormalText"/>
      </w:pPr>
      <w:r>
        <w:lastRenderedPageBreak/>
        <w:t>77) In comparing the direct method with the indirect method of preparing the statement of cash flows:</w:t>
      </w:r>
    </w:p>
    <w:p w:rsidR="00307B3D" w:rsidRDefault="00307B3D">
      <w:pPr>
        <w:pStyle w:val="NormalText"/>
      </w:pPr>
      <w:r>
        <w:t>A) only operating activities are presented differently.</w:t>
      </w:r>
    </w:p>
    <w:p w:rsidR="00307B3D" w:rsidRDefault="00307B3D">
      <w:pPr>
        <w:pStyle w:val="NormalText"/>
      </w:pPr>
      <w:r>
        <w:t>B) only investing activities are presented differently.</w:t>
      </w:r>
    </w:p>
    <w:p w:rsidR="00307B3D" w:rsidRDefault="00307B3D">
      <w:pPr>
        <w:pStyle w:val="NormalText"/>
      </w:pPr>
      <w:r>
        <w:t>C) only financing activities are presented differently.</w:t>
      </w:r>
    </w:p>
    <w:p w:rsidR="00B44057" w:rsidRDefault="00307B3D">
      <w:pPr>
        <w:pStyle w:val="NormalText"/>
      </w:pPr>
      <w:r>
        <w:t>D) all activities are presented differently.</w:t>
      </w:r>
    </w:p>
    <w:p w:rsidR="00B44057" w:rsidRDefault="00B44057">
      <w:pPr>
        <w:pStyle w:val="NormalText"/>
      </w:pPr>
    </w:p>
    <w:p w:rsidR="00307B3D" w:rsidRDefault="00B44057">
      <w:pPr>
        <w:pStyle w:val="NormalText"/>
      </w:pPr>
      <w:r>
        <w:t>Answer:</w:t>
      </w:r>
      <w:r w:rsidR="00307B3D">
        <w:t xml:space="preserve">  A</w:t>
      </w:r>
    </w:p>
    <w:p w:rsidR="00307B3D" w:rsidRDefault="00B44057">
      <w:pPr>
        <w:pStyle w:val="NormalText"/>
        <w:rPr>
          <w:sz w:val="18"/>
          <w:szCs w:val="18"/>
        </w:rPr>
      </w:pPr>
      <w:r>
        <w:rPr>
          <w:sz w:val="18"/>
          <w:szCs w:val="18"/>
        </w:rPr>
        <w:t>Difficulty: 1 Easy</w:t>
      </w:r>
    </w:p>
    <w:p w:rsidR="00307B3D" w:rsidRDefault="00307B3D">
      <w:pPr>
        <w:pStyle w:val="NormalText"/>
        <w:rPr>
          <w:sz w:val="18"/>
          <w:szCs w:val="18"/>
        </w:rPr>
      </w:pPr>
      <w:r>
        <w:rPr>
          <w:sz w:val="18"/>
          <w:szCs w:val="18"/>
        </w:rPr>
        <w:t>Topic:  Statement of cash flows―Content</w:t>
      </w:r>
    </w:p>
    <w:p w:rsidR="00307B3D" w:rsidRDefault="00307B3D">
      <w:pPr>
        <w:pStyle w:val="NormalText"/>
        <w:rPr>
          <w:sz w:val="18"/>
          <w:szCs w:val="18"/>
        </w:rPr>
      </w:pPr>
      <w:r>
        <w:rPr>
          <w:sz w:val="18"/>
          <w:szCs w:val="18"/>
        </w:rPr>
        <w:t>Learning Objective:  04-08 Identify and describe the various classifications of cash flows presented in a statement of cash flows.</w:t>
      </w:r>
    </w:p>
    <w:p w:rsidR="00307B3D" w:rsidRDefault="00307B3D">
      <w:pPr>
        <w:pStyle w:val="NormalText"/>
        <w:rPr>
          <w:sz w:val="18"/>
          <w:szCs w:val="18"/>
        </w:rPr>
      </w:pPr>
      <w:r>
        <w:rPr>
          <w:sz w:val="18"/>
          <w:szCs w:val="18"/>
        </w:rPr>
        <w:t>Bloom's:  Remember</w:t>
      </w:r>
    </w:p>
    <w:p w:rsidR="00307B3D" w:rsidRDefault="00307B3D">
      <w:pPr>
        <w:pStyle w:val="NormalText"/>
        <w:rPr>
          <w:sz w:val="18"/>
          <w:szCs w:val="18"/>
        </w:rPr>
      </w:pPr>
      <w:r>
        <w:rPr>
          <w:sz w:val="18"/>
          <w:szCs w:val="18"/>
        </w:rPr>
        <w:t>AACSB:  Reflective Thinking</w:t>
      </w:r>
    </w:p>
    <w:p w:rsidR="00307B3D" w:rsidRDefault="00C52CC0">
      <w:pPr>
        <w:pStyle w:val="NormalText"/>
        <w:rPr>
          <w:sz w:val="18"/>
          <w:szCs w:val="18"/>
        </w:rPr>
      </w:pPr>
      <w:r>
        <w:rPr>
          <w:sz w:val="18"/>
          <w:szCs w:val="18"/>
        </w:rPr>
        <w:t>Accessible/AICPA:</w:t>
      </w:r>
      <w:r w:rsidR="00307B3D">
        <w:rPr>
          <w:sz w:val="18"/>
          <w:szCs w:val="18"/>
        </w:rPr>
        <w:t xml:space="preserve">  BB Critical thinking; FN Measurement; Keyboard Navigation</w:t>
      </w:r>
    </w:p>
    <w:p w:rsidR="00307B3D" w:rsidRDefault="00307B3D">
      <w:pPr>
        <w:pStyle w:val="NormalText"/>
        <w:rPr>
          <w:sz w:val="18"/>
          <w:szCs w:val="18"/>
        </w:rPr>
      </w:pPr>
    </w:p>
    <w:p w:rsidR="00307B3D" w:rsidRDefault="00307B3D">
      <w:pPr>
        <w:pStyle w:val="NormalText"/>
      </w:pPr>
      <w:r>
        <w:t>78) The statement of cash flows reports cash flows from the activities of:</w:t>
      </w:r>
    </w:p>
    <w:p w:rsidR="00307B3D" w:rsidRDefault="00307B3D">
      <w:pPr>
        <w:pStyle w:val="NormalText"/>
      </w:pPr>
      <w:r>
        <w:t>A) operating, purchasing, and investing.</w:t>
      </w:r>
    </w:p>
    <w:p w:rsidR="00307B3D" w:rsidRDefault="00307B3D">
      <w:pPr>
        <w:pStyle w:val="NormalText"/>
      </w:pPr>
      <w:r>
        <w:t>B) borrowing, paying, and investing.</w:t>
      </w:r>
    </w:p>
    <w:p w:rsidR="00307B3D" w:rsidRDefault="00307B3D">
      <w:pPr>
        <w:pStyle w:val="NormalText"/>
      </w:pPr>
      <w:r>
        <w:t>C) financing, investing, and operating.</w:t>
      </w:r>
    </w:p>
    <w:p w:rsidR="00B44057" w:rsidRDefault="00307B3D">
      <w:pPr>
        <w:pStyle w:val="NormalText"/>
      </w:pPr>
      <w:r>
        <w:t>D) using, investing, and financing.</w:t>
      </w:r>
    </w:p>
    <w:p w:rsidR="00B44057" w:rsidRDefault="00B44057">
      <w:pPr>
        <w:pStyle w:val="NormalText"/>
      </w:pPr>
    </w:p>
    <w:p w:rsidR="00307B3D" w:rsidRDefault="00B44057">
      <w:pPr>
        <w:pStyle w:val="NormalText"/>
      </w:pPr>
      <w:r>
        <w:t>Answer:</w:t>
      </w:r>
      <w:r w:rsidR="00307B3D">
        <w:t xml:space="preserve">  C</w:t>
      </w:r>
    </w:p>
    <w:p w:rsidR="00307B3D" w:rsidRDefault="00B44057">
      <w:pPr>
        <w:pStyle w:val="NormalText"/>
        <w:rPr>
          <w:sz w:val="18"/>
          <w:szCs w:val="18"/>
        </w:rPr>
      </w:pPr>
      <w:r>
        <w:rPr>
          <w:sz w:val="18"/>
          <w:szCs w:val="18"/>
        </w:rPr>
        <w:t>Difficulty: 1 Easy</w:t>
      </w:r>
    </w:p>
    <w:p w:rsidR="00307B3D" w:rsidRDefault="00307B3D">
      <w:pPr>
        <w:pStyle w:val="NormalText"/>
        <w:rPr>
          <w:sz w:val="18"/>
          <w:szCs w:val="18"/>
        </w:rPr>
      </w:pPr>
      <w:r>
        <w:rPr>
          <w:sz w:val="18"/>
          <w:szCs w:val="18"/>
        </w:rPr>
        <w:t>Topic:  Statement of cash flows―Classify O-I-F</w:t>
      </w:r>
    </w:p>
    <w:p w:rsidR="00307B3D" w:rsidRDefault="00307B3D">
      <w:pPr>
        <w:pStyle w:val="NormalText"/>
        <w:rPr>
          <w:sz w:val="18"/>
          <w:szCs w:val="18"/>
        </w:rPr>
      </w:pPr>
      <w:r>
        <w:rPr>
          <w:sz w:val="18"/>
          <w:szCs w:val="18"/>
        </w:rPr>
        <w:t>Learning Objective:  04-08 Identify and describe the various classifications of cash flows presented in a statement of cash flows.</w:t>
      </w:r>
    </w:p>
    <w:p w:rsidR="00307B3D" w:rsidRDefault="00307B3D">
      <w:pPr>
        <w:pStyle w:val="NormalText"/>
        <w:rPr>
          <w:sz w:val="18"/>
          <w:szCs w:val="18"/>
        </w:rPr>
      </w:pPr>
      <w:r>
        <w:rPr>
          <w:sz w:val="18"/>
          <w:szCs w:val="18"/>
        </w:rPr>
        <w:t>Bloom's:  Remember</w:t>
      </w:r>
    </w:p>
    <w:p w:rsidR="00307B3D" w:rsidRDefault="00307B3D">
      <w:pPr>
        <w:pStyle w:val="NormalText"/>
        <w:rPr>
          <w:sz w:val="18"/>
          <w:szCs w:val="18"/>
        </w:rPr>
      </w:pPr>
      <w:r>
        <w:rPr>
          <w:sz w:val="18"/>
          <w:szCs w:val="18"/>
        </w:rPr>
        <w:t>AACSB:  Reflective Thinking</w:t>
      </w:r>
    </w:p>
    <w:p w:rsidR="00307B3D" w:rsidRDefault="00C52CC0">
      <w:pPr>
        <w:pStyle w:val="NormalText"/>
        <w:rPr>
          <w:sz w:val="18"/>
          <w:szCs w:val="18"/>
        </w:rPr>
      </w:pPr>
      <w:r>
        <w:rPr>
          <w:sz w:val="18"/>
          <w:szCs w:val="18"/>
        </w:rPr>
        <w:t>Accessible/AICPA:</w:t>
      </w:r>
      <w:r w:rsidR="00307B3D">
        <w:rPr>
          <w:sz w:val="18"/>
          <w:szCs w:val="18"/>
        </w:rPr>
        <w:t xml:space="preserve">  BB Critical thinking; FN Measurement; Keyboard Navigation</w:t>
      </w:r>
    </w:p>
    <w:p w:rsidR="00307B3D" w:rsidRDefault="00307B3D">
      <w:pPr>
        <w:pStyle w:val="NormalText"/>
        <w:rPr>
          <w:sz w:val="18"/>
          <w:szCs w:val="18"/>
        </w:rPr>
      </w:pPr>
    </w:p>
    <w:p w:rsidR="00307B3D" w:rsidRDefault="00307B3D">
      <w:pPr>
        <w:pStyle w:val="NormalText"/>
      </w:pPr>
      <w:r>
        <w:t xml:space="preserve">79) Operating cash flows would </w:t>
      </w:r>
      <w:r>
        <w:rPr>
          <w:b/>
          <w:bCs/>
        </w:rPr>
        <w:t>not</w:t>
      </w:r>
      <w:r>
        <w:t xml:space="preserve"> include:</w:t>
      </w:r>
    </w:p>
    <w:p w:rsidR="00307B3D" w:rsidRDefault="00307B3D">
      <w:pPr>
        <w:pStyle w:val="NormalText"/>
      </w:pPr>
      <w:r>
        <w:t>A) Interest received.</w:t>
      </w:r>
    </w:p>
    <w:p w:rsidR="00307B3D" w:rsidRDefault="00307B3D">
      <w:pPr>
        <w:pStyle w:val="NormalText"/>
      </w:pPr>
      <w:r>
        <w:t>B) Interest paid.</w:t>
      </w:r>
    </w:p>
    <w:p w:rsidR="00307B3D" w:rsidRDefault="00307B3D">
      <w:pPr>
        <w:pStyle w:val="NormalText"/>
      </w:pPr>
      <w:r>
        <w:t>C) Dividends paid.</w:t>
      </w:r>
    </w:p>
    <w:p w:rsidR="00B44057" w:rsidRDefault="00307B3D">
      <w:pPr>
        <w:pStyle w:val="NormalText"/>
      </w:pPr>
      <w:r>
        <w:t>D) Dividends received.</w:t>
      </w:r>
    </w:p>
    <w:p w:rsidR="00B44057" w:rsidRDefault="00B44057">
      <w:pPr>
        <w:pStyle w:val="NormalText"/>
      </w:pPr>
    </w:p>
    <w:p w:rsidR="00307B3D" w:rsidRDefault="00B44057">
      <w:pPr>
        <w:pStyle w:val="NormalText"/>
      </w:pPr>
      <w:r>
        <w:t>Answer:</w:t>
      </w:r>
      <w:r w:rsidR="00307B3D">
        <w:t xml:space="preserve">  C</w:t>
      </w:r>
    </w:p>
    <w:p w:rsidR="00307B3D" w:rsidRDefault="00B44057">
      <w:pPr>
        <w:pStyle w:val="NormalText"/>
        <w:rPr>
          <w:sz w:val="18"/>
          <w:szCs w:val="18"/>
        </w:rPr>
      </w:pPr>
      <w:r>
        <w:rPr>
          <w:sz w:val="18"/>
          <w:szCs w:val="18"/>
        </w:rPr>
        <w:t>Difficulty: 2 Medium</w:t>
      </w:r>
    </w:p>
    <w:p w:rsidR="00307B3D" w:rsidRDefault="00307B3D">
      <w:pPr>
        <w:pStyle w:val="NormalText"/>
        <w:rPr>
          <w:sz w:val="18"/>
          <w:szCs w:val="18"/>
        </w:rPr>
      </w:pPr>
      <w:r>
        <w:rPr>
          <w:sz w:val="18"/>
          <w:szCs w:val="18"/>
        </w:rPr>
        <w:t>Topic:  Statement of cash flows―Classify O-I-F</w:t>
      </w:r>
    </w:p>
    <w:p w:rsidR="00307B3D" w:rsidRDefault="00307B3D">
      <w:pPr>
        <w:pStyle w:val="NormalText"/>
        <w:rPr>
          <w:sz w:val="18"/>
          <w:szCs w:val="18"/>
        </w:rPr>
      </w:pPr>
      <w:r>
        <w:rPr>
          <w:sz w:val="18"/>
          <w:szCs w:val="18"/>
        </w:rPr>
        <w:t>Learning Objective:  04-08 Identify and describe the various classifications of cash flows presented in a statement of cash flows.</w:t>
      </w:r>
    </w:p>
    <w:p w:rsidR="00307B3D" w:rsidRDefault="00307B3D">
      <w:pPr>
        <w:pStyle w:val="NormalText"/>
        <w:rPr>
          <w:sz w:val="18"/>
          <w:szCs w:val="18"/>
        </w:rPr>
      </w:pPr>
      <w:r>
        <w:rPr>
          <w:sz w:val="18"/>
          <w:szCs w:val="18"/>
        </w:rPr>
        <w:t>Bloom's:  Remember</w:t>
      </w:r>
    </w:p>
    <w:p w:rsidR="00307B3D" w:rsidRDefault="00307B3D">
      <w:pPr>
        <w:pStyle w:val="NormalText"/>
        <w:rPr>
          <w:sz w:val="18"/>
          <w:szCs w:val="18"/>
        </w:rPr>
      </w:pPr>
      <w:r>
        <w:rPr>
          <w:sz w:val="18"/>
          <w:szCs w:val="18"/>
        </w:rPr>
        <w:t>AACSB:  Reflective Thinking</w:t>
      </w:r>
    </w:p>
    <w:p w:rsidR="00307B3D" w:rsidRDefault="00C52CC0">
      <w:pPr>
        <w:pStyle w:val="NormalText"/>
        <w:spacing w:after="240"/>
        <w:rPr>
          <w:sz w:val="18"/>
          <w:szCs w:val="18"/>
        </w:rPr>
      </w:pPr>
      <w:r>
        <w:rPr>
          <w:sz w:val="18"/>
          <w:szCs w:val="18"/>
        </w:rPr>
        <w:t>Accessible/AICPA:</w:t>
      </w:r>
      <w:r w:rsidR="00307B3D">
        <w:rPr>
          <w:sz w:val="18"/>
          <w:szCs w:val="18"/>
        </w:rPr>
        <w:t xml:space="preserve">  BB Critical thinking; FN Measurement; Keyboard Navigation</w:t>
      </w:r>
    </w:p>
    <w:p w:rsidR="00F1509A" w:rsidRDefault="00F1509A">
      <w:pPr>
        <w:rPr>
          <w:rFonts w:ascii="Times New Roman" w:hAnsi="Times New Roman"/>
          <w:color w:val="000000"/>
          <w:sz w:val="24"/>
          <w:szCs w:val="24"/>
        </w:rPr>
      </w:pPr>
      <w:r>
        <w:br w:type="page"/>
      </w:r>
    </w:p>
    <w:p w:rsidR="00307B3D" w:rsidRDefault="00307B3D">
      <w:pPr>
        <w:pStyle w:val="NormalText"/>
      </w:pPr>
      <w:r>
        <w:lastRenderedPageBreak/>
        <w:t>80) Operating cash outflows would include:</w:t>
      </w:r>
    </w:p>
    <w:p w:rsidR="00307B3D" w:rsidRDefault="00307B3D">
      <w:pPr>
        <w:pStyle w:val="NormalText"/>
      </w:pPr>
      <w:r>
        <w:t>A) Purchase of investments.</w:t>
      </w:r>
    </w:p>
    <w:p w:rsidR="00307B3D" w:rsidRDefault="00307B3D">
      <w:pPr>
        <w:pStyle w:val="NormalText"/>
      </w:pPr>
      <w:r>
        <w:t>B) Purchase of equipment.</w:t>
      </w:r>
    </w:p>
    <w:p w:rsidR="00307B3D" w:rsidRDefault="00307B3D">
      <w:pPr>
        <w:pStyle w:val="NormalText"/>
      </w:pPr>
      <w:r>
        <w:t>C) Payment of cash dividends.</w:t>
      </w:r>
    </w:p>
    <w:p w:rsidR="00B44057" w:rsidRDefault="00307B3D">
      <w:pPr>
        <w:pStyle w:val="NormalText"/>
      </w:pPr>
      <w:r>
        <w:t>D) Purchases of inventory.</w:t>
      </w:r>
    </w:p>
    <w:p w:rsidR="00B44057" w:rsidRDefault="00B44057">
      <w:pPr>
        <w:pStyle w:val="NormalText"/>
      </w:pPr>
    </w:p>
    <w:p w:rsidR="00307B3D" w:rsidRDefault="00B44057">
      <w:pPr>
        <w:pStyle w:val="NormalText"/>
      </w:pPr>
      <w:r>
        <w:t>Answer:</w:t>
      </w:r>
      <w:r w:rsidR="00307B3D">
        <w:t xml:space="preserve">  D</w:t>
      </w:r>
    </w:p>
    <w:p w:rsidR="00307B3D" w:rsidRDefault="00B44057">
      <w:pPr>
        <w:pStyle w:val="NormalText"/>
        <w:rPr>
          <w:sz w:val="18"/>
          <w:szCs w:val="18"/>
        </w:rPr>
      </w:pPr>
      <w:r>
        <w:rPr>
          <w:sz w:val="18"/>
          <w:szCs w:val="18"/>
        </w:rPr>
        <w:t>Difficulty: 1 Easy</w:t>
      </w:r>
    </w:p>
    <w:p w:rsidR="00307B3D" w:rsidRDefault="00307B3D">
      <w:pPr>
        <w:pStyle w:val="NormalText"/>
        <w:rPr>
          <w:sz w:val="18"/>
          <w:szCs w:val="18"/>
        </w:rPr>
      </w:pPr>
      <w:r>
        <w:rPr>
          <w:sz w:val="18"/>
          <w:szCs w:val="18"/>
        </w:rPr>
        <w:t>Topic:  Statement of cash flows―Classify O-I-F</w:t>
      </w:r>
    </w:p>
    <w:p w:rsidR="00307B3D" w:rsidRDefault="00307B3D">
      <w:pPr>
        <w:pStyle w:val="NormalText"/>
        <w:rPr>
          <w:sz w:val="18"/>
          <w:szCs w:val="18"/>
        </w:rPr>
      </w:pPr>
      <w:r>
        <w:rPr>
          <w:sz w:val="18"/>
          <w:szCs w:val="18"/>
        </w:rPr>
        <w:t>Learning Objective:  04-08 Identify and describe the various classifications of cash flows presented in a statement of cash flows.</w:t>
      </w:r>
    </w:p>
    <w:p w:rsidR="00307B3D" w:rsidRDefault="00307B3D">
      <w:pPr>
        <w:pStyle w:val="NormalText"/>
        <w:rPr>
          <w:sz w:val="18"/>
          <w:szCs w:val="18"/>
        </w:rPr>
      </w:pPr>
      <w:r>
        <w:rPr>
          <w:sz w:val="18"/>
          <w:szCs w:val="18"/>
        </w:rPr>
        <w:t>Bloom's:  Remember</w:t>
      </w:r>
    </w:p>
    <w:p w:rsidR="00307B3D" w:rsidRDefault="00307B3D">
      <w:pPr>
        <w:pStyle w:val="NormalText"/>
        <w:rPr>
          <w:sz w:val="18"/>
          <w:szCs w:val="18"/>
        </w:rPr>
      </w:pPr>
      <w:r>
        <w:rPr>
          <w:sz w:val="18"/>
          <w:szCs w:val="18"/>
        </w:rPr>
        <w:t>AACSB:  Reflective Thinking</w:t>
      </w:r>
    </w:p>
    <w:p w:rsidR="00307B3D" w:rsidRDefault="00C52CC0">
      <w:pPr>
        <w:pStyle w:val="NormalText"/>
        <w:rPr>
          <w:sz w:val="18"/>
          <w:szCs w:val="18"/>
        </w:rPr>
      </w:pPr>
      <w:r>
        <w:rPr>
          <w:sz w:val="18"/>
          <w:szCs w:val="18"/>
        </w:rPr>
        <w:t>Accessible/AICPA:</w:t>
      </w:r>
      <w:r w:rsidR="00307B3D">
        <w:rPr>
          <w:sz w:val="18"/>
          <w:szCs w:val="18"/>
        </w:rPr>
        <w:t xml:space="preserve">  BB Critical thinking; FN Measurement; Keyboard Navigation</w:t>
      </w:r>
    </w:p>
    <w:p w:rsidR="00307B3D" w:rsidRDefault="00307B3D">
      <w:pPr>
        <w:pStyle w:val="NormalText"/>
        <w:rPr>
          <w:sz w:val="18"/>
          <w:szCs w:val="18"/>
        </w:rPr>
      </w:pPr>
    </w:p>
    <w:p w:rsidR="00307B3D" w:rsidRDefault="00307B3D">
      <w:pPr>
        <w:pStyle w:val="NormalText"/>
      </w:pPr>
      <w:r>
        <w:t xml:space="preserve">81) Cash flows from investing do </w:t>
      </w:r>
      <w:r>
        <w:rPr>
          <w:b/>
          <w:bCs/>
        </w:rPr>
        <w:t>not</w:t>
      </w:r>
      <w:r>
        <w:t xml:space="preserve"> include cash flows from:</w:t>
      </w:r>
    </w:p>
    <w:p w:rsidR="00307B3D" w:rsidRDefault="00307B3D">
      <w:pPr>
        <w:pStyle w:val="NormalText"/>
      </w:pPr>
      <w:r>
        <w:t>A) lending money to another corporation.</w:t>
      </w:r>
    </w:p>
    <w:p w:rsidR="00307B3D" w:rsidRDefault="00307B3D">
      <w:pPr>
        <w:pStyle w:val="NormalText"/>
      </w:pPr>
      <w:r>
        <w:t>B) the sale of equipment.</w:t>
      </w:r>
    </w:p>
    <w:p w:rsidR="00307B3D" w:rsidRDefault="00307B3D">
      <w:pPr>
        <w:pStyle w:val="NormalText"/>
      </w:pPr>
      <w:r>
        <w:t>C) borrowing.</w:t>
      </w:r>
    </w:p>
    <w:p w:rsidR="00B44057" w:rsidRDefault="00307B3D">
      <w:pPr>
        <w:pStyle w:val="NormalText"/>
      </w:pPr>
      <w:r>
        <w:t>D) the purchase of other corporation's securities.</w:t>
      </w:r>
    </w:p>
    <w:p w:rsidR="00B44057" w:rsidRDefault="00B44057">
      <w:pPr>
        <w:pStyle w:val="NormalText"/>
      </w:pPr>
    </w:p>
    <w:p w:rsidR="00307B3D" w:rsidRDefault="00B44057">
      <w:pPr>
        <w:pStyle w:val="NormalText"/>
      </w:pPr>
      <w:r>
        <w:t>Answer:</w:t>
      </w:r>
      <w:r w:rsidR="00307B3D">
        <w:t xml:space="preserve">  C</w:t>
      </w:r>
    </w:p>
    <w:p w:rsidR="00307B3D" w:rsidRDefault="00B44057">
      <w:pPr>
        <w:pStyle w:val="NormalText"/>
        <w:rPr>
          <w:sz w:val="18"/>
          <w:szCs w:val="18"/>
        </w:rPr>
      </w:pPr>
      <w:r>
        <w:rPr>
          <w:sz w:val="18"/>
          <w:szCs w:val="18"/>
        </w:rPr>
        <w:t>Difficulty: 1 Easy</w:t>
      </w:r>
    </w:p>
    <w:p w:rsidR="00307B3D" w:rsidRDefault="00307B3D">
      <w:pPr>
        <w:pStyle w:val="NormalText"/>
        <w:rPr>
          <w:sz w:val="18"/>
          <w:szCs w:val="18"/>
        </w:rPr>
      </w:pPr>
      <w:r>
        <w:rPr>
          <w:sz w:val="18"/>
          <w:szCs w:val="18"/>
        </w:rPr>
        <w:t>Topic:  Statement of cash flows―Classify O-I-F</w:t>
      </w:r>
    </w:p>
    <w:p w:rsidR="00307B3D" w:rsidRDefault="00307B3D">
      <w:pPr>
        <w:pStyle w:val="NormalText"/>
        <w:rPr>
          <w:sz w:val="18"/>
          <w:szCs w:val="18"/>
        </w:rPr>
      </w:pPr>
      <w:r>
        <w:rPr>
          <w:sz w:val="18"/>
          <w:szCs w:val="18"/>
        </w:rPr>
        <w:t>Learning Objective:  04-08 Identify and describe the various classifications of cash flows presented in a statement of cash flows.</w:t>
      </w:r>
    </w:p>
    <w:p w:rsidR="00307B3D" w:rsidRDefault="00307B3D">
      <w:pPr>
        <w:pStyle w:val="NormalText"/>
        <w:rPr>
          <w:sz w:val="18"/>
          <w:szCs w:val="18"/>
        </w:rPr>
      </w:pPr>
      <w:r>
        <w:rPr>
          <w:sz w:val="18"/>
          <w:szCs w:val="18"/>
        </w:rPr>
        <w:t>Bloom's:  Remember</w:t>
      </w:r>
    </w:p>
    <w:p w:rsidR="00307B3D" w:rsidRDefault="00307B3D">
      <w:pPr>
        <w:pStyle w:val="NormalText"/>
        <w:rPr>
          <w:sz w:val="18"/>
          <w:szCs w:val="18"/>
        </w:rPr>
      </w:pPr>
      <w:r>
        <w:rPr>
          <w:sz w:val="18"/>
          <w:szCs w:val="18"/>
        </w:rPr>
        <w:t>AACSB:  Reflective Thinking</w:t>
      </w:r>
    </w:p>
    <w:p w:rsidR="00307B3D" w:rsidRDefault="00C52CC0">
      <w:pPr>
        <w:pStyle w:val="NormalText"/>
        <w:rPr>
          <w:sz w:val="18"/>
          <w:szCs w:val="18"/>
        </w:rPr>
      </w:pPr>
      <w:r>
        <w:rPr>
          <w:sz w:val="18"/>
          <w:szCs w:val="18"/>
        </w:rPr>
        <w:t>Accessible/AICPA:</w:t>
      </w:r>
      <w:r w:rsidR="00307B3D">
        <w:rPr>
          <w:sz w:val="18"/>
          <w:szCs w:val="18"/>
        </w:rPr>
        <w:t xml:space="preserve">  BB Critical thinking; FN Measurement; Keyboard Navigation</w:t>
      </w:r>
    </w:p>
    <w:p w:rsidR="00307B3D" w:rsidRDefault="00307B3D">
      <w:pPr>
        <w:pStyle w:val="NormalText"/>
        <w:rPr>
          <w:sz w:val="18"/>
          <w:szCs w:val="18"/>
        </w:rPr>
      </w:pPr>
    </w:p>
    <w:p w:rsidR="00307B3D" w:rsidRDefault="00307B3D">
      <w:pPr>
        <w:pStyle w:val="NormalText"/>
      </w:pPr>
      <w:r>
        <w:t xml:space="preserve">82) Cash flows from investing do </w:t>
      </w:r>
      <w:r>
        <w:rPr>
          <w:b/>
          <w:bCs/>
        </w:rPr>
        <w:t>not</w:t>
      </w:r>
      <w:r>
        <w:t xml:space="preserve"> include cash flows from:</w:t>
      </w:r>
    </w:p>
    <w:p w:rsidR="00307B3D" w:rsidRDefault="00307B3D">
      <w:pPr>
        <w:pStyle w:val="NormalText"/>
      </w:pPr>
      <w:r>
        <w:t>A) lending money to another corporation.</w:t>
      </w:r>
    </w:p>
    <w:p w:rsidR="00307B3D" w:rsidRDefault="00307B3D">
      <w:pPr>
        <w:pStyle w:val="NormalText"/>
      </w:pPr>
      <w:r>
        <w:t>B) the purchase of equipment.</w:t>
      </w:r>
    </w:p>
    <w:p w:rsidR="00307B3D" w:rsidRDefault="00307B3D">
      <w:pPr>
        <w:pStyle w:val="NormalText"/>
      </w:pPr>
      <w:r>
        <w:t>C) the sale of a building.</w:t>
      </w:r>
    </w:p>
    <w:p w:rsidR="00B44057" w:rsidRDefault="00307B3D">
      <w:pPr>
        <w:pStyle w:val="NormalText"/>
      </w:pPr>
      <w:r>
        <w:t>D) the purchase of a corporation's own securities.</w:t>
      </w:r>
    </w:p>
    <w:p w:rsidR="00B44057" w:rsidRDefault="00B44057">
      <w:pPr>
        <w:pStyle w:val="NormalText"/>
      </w:pPr>
    </w:p>
    <w:p w:rsidR="00307B3D" w:rsidRDefault="00B44057">
      <w:pPr>
        <w:pStyle w:val="NormalText"/>
      </w:pPr>
      <w:r>
        <w:t>Answer:</w:t>
      </w:r>
      <w:r w:rsidR="00307B3D">
        <w:t xml:space="preserve">  D</w:t>
      </w:r>
    </w:p>
    <w:p w:rsidR="00307B3D" w:rsidRDefault="00B44057">
      <w:pPr>
        <w:pStyle w:val="NormalText"/>
        <w:rPr>
          <w:sz w:val="18"/>
          <w:szCs w:val="18"/>
        </w:rPr>
      </w:pPr>
      <w:r>
        <w:rPr>
          <w:sz w:val="18"/>
          <w:szCs w:val="18"/>
        </w:rPr>
        <w:t>Difficulty: 2 Medium</w:t>
      </w:r>
    </w:p>
    <w:p w:rsidR="00307B3D" w:rsidRDefault="00307B3D">
      <w:pPr>
        <w:pStyle w:val="NormalText"/>
        <w:rPr>
          <w:sz w:val="18"/>
          <w:szCs w:val="18"/>
        </w:rPr>
      </w:pPr>
      <w:r>
        <w:rPr>
          <w:sz w:val="18"/>
          <w:szCs w:val="18"/>
        </w:rPr>
        <w:t>Topic:  Statement of cash flows―Classify O-I-F</w:t>
      </w:r>
    </w:p>
    <w:p w:rsidR="00307B3D" w:rsidRDefault="00307B3D">
      <w:pPr>
        <w:pStyle w:val="NormalText"/>
        <w:rPr>
          <w:sz w:val="18"/>
          <w:szCs w:val="18"/>
        </w:rPr>
      </w:pPr>
      <w:r>
        <w:rPr>
          <w:sz w:val="18"/>
          <w:szCs w:val="18"/>
        </w:rPr>
        <w:t>Learning Objective:  04-08 Identify and describe the various classifications of cash flows presented in a statement of cash flows.</w:t>
      </w:r>
    </w:p>
    <w:p w:rsidR="00307B3D" w:rsidRDefault="00307B3D">
      <w:pPr>
        <w:pStyle w:val="NormalText"/>
        <w:rPr>
          <w:sz w:val="18"/>
          <w:szCs w:val="18"/>
        </w:rPr>
      </w:pPr>
      <w:r>
        <w:rPr>
          <w:sz w:val="18"/>
          <w:szCs w:val="18"/>
        </w:rPr>
        <w:t>Bloom's:  Remember</w:t>
      </w:r>
    </w:p>
    <w:p w:rsidR="00307B3D" w:rsidRDefault="00307B3D">
      <w:pPr>
        <w:pStyle w:val="NormalText"/>
        <w:rPr>
          <w:sz w:val="18"/>
          <w:szCs w:val="18"/>
        </w:rPr>
      </w:pPr>
      <w:r>
        <w:rPr>
          <w:sz w:val="18"/>
          <w:szCs w:val="18"/>
        </w:rPr>
        <w:t>AACSB:  Reflective Thinking</w:t>
      </w:r>
    </w:p>
    <w:p w:rsidR="00307B3D" w:rsidRDefault="00C52CC0">
      <w:pPr>
        <w:pStyle w:val="NormalText"/>
        <w:spacing w:after="240"/>
        <w:rPr>
          <w:sz w:val="18"/>
          <w:szCs w:val="18"/>
        </w:rPr>
      </w:pPr>
      <w:r>
        <w:rPr>
          <w:sz w:val="18"/>
          <w:szCs w:val="18"/>
        </w:rPr>
        <w:t>Accessible/AICPA:</w:t>
      </w:r>
      <w:r w:rsidR="00307B3D">
        <w:rPr>
          <w:sz w:val="18"/>
          <w:szCs w:val="18"/>
        </w:rPr>
        <w:t xml:space="preserve">  BB Critical thinking; FN Measurement; Keyboard Navigation</w:t>
      </w:r>
    </w:p>
    <w:p w:rsidR="00F1509A" w:rsidRDefault="00F1509A">
      <w:pPr>
        <w:rPr>
          <w:rFonts w:ascii="Times New Roman" w:hAnsi="Times New Roman"/>
          <w:color w:val="000000"/>
          <w:sz w:val="24"/>
          <w:szCs w:val="24"/>
        </w:rPr>
      </w:pPr>
      <w:r>
        <w:br w:type="page"/>
      </w:r>
    </w:p>
    <w:p w:rsidR="00307B3D" w:rsidRDefault="00307B3D">
      <w:pPr>
        <w:pStyle w:val="NormalText"/>
      </w:pPr>
      <w:r>
        <w:lastRenderedPageBreak/>
        <w:t>83) Cash flows from financing activities include:</w:t>
      </w:r>
    </w:p>
    <w:p w:rsidR="00307B3D" w:rsidRDefault="00307B3D">
      <w:pPr>
        <w:pStyle w:val="NormalText"/>
      </w:pPr>
      <w:r>
        <w:t>A) Interest received.</w:t>
      </w:r>
    </w:p>
    <w:p w:rsidR="00307B3D" w:rsidRDefault="00307B3D">
      <w:pPr>
        <w:pStyle w:val="NormalText"/>
      </w:pPr>
      <w:r>
        <w:t>B) Interest paid.</w:t>
      </w:r>
    </w:p>
    <w:p w:rsidR="00307B3D" w:rsidRDefault="00307B3D">
      <w:pPr>
        <w:pStyle w:val="NormalText"/>
      </w:pPr>
      <w:r>
        <w:t>C) Dividends received.</w:t>
      </w:r>
    </w:p>
    <w:p w:rsidR="00B44057" w:rsidRDefault="00307B3D">
      <w:pPr>
        <w:pStyle w:val="NormalText"/>
      </w:pPr>
      <w:r>
        <w:t>D) Dividends paid.</w:t>
      </w:r>
    </w:p>
    <w:p w:rsidR="00B44057" w:rsidRDefault="00B44057">
      <w:pPr>
        <w:pStyle w:val="NormalText"/>
      </w:pPr>
    </w:p>
    <w:p w:rsidR="00307B3D" w:rsidRDefault="00B44057">
      <w:pPr>
        <w:pStyle w:val="NormalText"/>
      </w:pPr>
      <w:r>
        <w:t>Answer:</w:t>
      </w:r>
      <w:r w:rsidR="00307B3D">
        <w:t xml:space="preserve">  D</w:t>
      </w:r>
    </w:p>
    <w:p w:rsidR="00307B3D" w:rsidRDefault="00B44057">
      <w:pPr>
        <w:pStyle w:val="NormalText"/>
        <w:rPr>
          <w:sz w:val="18"/>
          <w:szCs w:val="18"/>
        </w:rPr>
      </w:pPr>
      <w:r>
        <w:rPr>
          <w:sz w:val="18"/>
          <w:szCs w:val="18"/>
        </w:rPr>
        <w:t>Difficulty: 2 Medium</w:t>
      </w:r>
    </w:p>
    <w:p w:rsidR="00307B3D" w:rsidRDefault="00307B3D">
      <w:pPr>
        <w:pStyle w:val="NormalText"/>
        <w:rPr>
          <w:sz w:val="18"/>
          <w:szCs w:val="18"/>
        </w:rPr>
      </w:pPr>
      <w:r>
        <w:rPr>
          <w:sz w:val="18"/>
          <w:szCs w:val="18"/>
        </w:rPr>
        <w:t>Topic:  Statement of cash flows―Classify O-I-F</w:t>
      </w:r>
    </w:p>
    <w:p w:rsidR="00307B3D" w:rsidRDefault="00307B3D">
      <w:pPr>
        <w:pStyle w:val="NormalText"/>
        <w:rPr>
          <w:sz w:val="18"/>
          <w:szCs w:val="18"/>
        </w:rPr>
      </w:pPr>
      <w:r>
        <w:rPr>
          <w:sz w:val="18"/>
          <w:szCs w:val="18"/>
        </w:rPr>
        <w:t>Learning Objective:  04-08 Identify and describe the various classifications of cash flows presented in a statement of cash flows.</w:t>
      </w:r>
    </w:p>
    <w:p w:rsidR="00307B3D" w:rsidRDefault="00307B3D">
      <w:pPr>
        <w:pStyle w:val="NormalText"/>
        <w:rPr>
          <w:sz w:val="18"/>
          <w:szCs w:val="18"/>
        </w:rPr>
      </w:pPr>
      <w:r>
        <w:rPr>
          <w:sz w:val="18"/>
          <w:szCs w:val="18"/>
        </w:rPr>
        <w:t>Bloom's:  Remember</w:t>
      </w:r>
    </w:p>
    <w:p w:rsidR="00307B3D" w:rsidRDefault="00307B3D">
      <w:pPr>
        <w:pStyle w:val="NormalText"/>
        <w:rPr>
          <w:sz w:val="18"/>
          <w:szCs w:val="18"/>
        </w:rPr>
      </w:pPr>
      <w:r>
        <w:rPr>
          <w:sz w:val="18"/>
          <w:szCs w:val="18"/>
        </w:rPr>
        <w:t>AACSB:  Reflective Thinking</w:t>
      </w:r>
    </w:p>
    <w:p w:rsidR="00307B3D" w:rsidRDefault="00C52CC0">
      <w:pPr>
        <w:pStyle w:val="NormalText"/>
        <w:rPr>
          <w:sz w:val="18"/>
          <w:szCs w:val="18"/>
        </w:rPr>
      </w:pPr>
      <w:r>
        <w:rPr>
          <w:sz w:val="18"/>
          <w:szCs w:val="18"/>
        </w:rPr>
        <w:t>Accessible/AICPA:</w:t>
      </w:r>
      <w:r w:rsidR="00307B3D">
        <w:rPr>
          <w:sz w:val="18"/>
          <w:szCs w:val="18"/>
        </w:rPr>
        <w:t xml:space="preserve">  BB Critical thinking; FN Measurement; Keyboard Navigation</w:t>
      </w:r>
    </w:p>
    <w:p w:rsidR="00307B3D" w:rsidRDefault="00307B3D">
      <w:pPr>
        <w:pStyle w:val="NormalText"/>
        <w:rPr>
          <w:sz w:val="18"/>
          <w:szCs w:val="18"/>
        </w:rPr>
      </w:pPr>
    </w:p>
    <w:p w:rsidR="00307B3D" w:rsidRDefault="00307B3D">
      <w:pPr>
        <w:pStyle w:val="NormalText"/>
      </w:pPr>
      <w:r>
        <w:t xml:space="preserve">84) Cash flows from investing activities do </w:t>
      </w:r>
      <w:r>
        <w:rPr>
          <w:b/>
          <w:bCs/>
        </w:rPr>
        <w:t>not</w:t>
      </w:r>
      <w:r>
        <w:t xml:space="preserve"> include:</w:t>
      </w:r>
    </w:p>
    <w:p w:rsidR="00307B3D" w:rsidRDefault="00307B3D">
      <w:pPr>
        <w:pStyle w:val="NormalText"/>
      </w:pPr>
      <w:r>
        <w:t>A) proceeds from issuing bonds.</w:t>
      </w:r>
    </w:p>
    <w:p w:rsidR="00307B3D" w:rsidRDefault="00307B3D">
      <w:pPr>
        <w:pStyle w:val="NormalText"/>
      </w:pPr>
      <w:r>
        <w:t>B) payment for the purchase of equipment.</w:t>
      </w:r>
    </w:p>
    <w:p w:rsidR="00307B3D" w:rsidRDefault="00307B3D">
      <w:pPr>
        <w:pStyle w:val="NormalText"/>
      </w:pPr>
      <w:r>
        <w:t>C) proceeds from the sale of marketable securities.</w:t>
      </w:r>
    </w:p>
    <w:p w:rsidR="00B44057" w:rsidRDefault="00307B3D">
      <w:pPr>
        <w:pStyle w:val="NormalText"/>
      </w:pPr>
      <w:r>
        <w:t>D) cash outflows from acquiring land.</w:t>
      </w:r>
    </w:p>
    <w:p w:rsidR="00B44057" w:rsidRDefault="00B44057">
      <w:pPr>
        <w:pStyle w:val="NormalText"/>
      </w:pPr>
    </w:p>
    <w:p w:rsidR="00307B3D" w:rsidRDefault="00B44057">
      <w:pPr>
        <w:pStyle w:val="NormalText"/>
      </w:pPr>
      <w:r>
        <w:t>Answer:</w:t>
      </w:r>
      <w:r w:rsidR="00307B3D">
        <w:t xml:space="preserve">  A</w:t>
      </w:r>
    </w:p>
    <w:p w:rsidR="00307B3D" w:rsidRDefault="00B44057">
      <w:pPr>
        <w:pStyle w:val="NormalText"/>
        <w:rPr>
          <w:sz w:val="18"/>
          <w:szCs w:val="18"/>
        </w:rPr>
      </w:pPr>
      <w:r>
        <w:rPr>
          <w:sz w:val="18"/>
          <w:szCs w:val="18"/>
        </w:rPr>
        <w:t>Difficulty: 2 Medium</w:t>
      </w:r>
    </w:p>
    <w:p w:rsidR="00307B3D" w:rsidRDefault="00307B3D">
      <w:pPr>
        <w:pStyle w:val="NormalText"/>
        <w:rPr>
          <w:sz w:val="18"/>
          <w:szCs w:val="18"/>
        </w:rPr>
      </w:pPr>
      <w:r>
        <w:rPr>
          <w:sz w:val="18"/>
          <w:szCs w:val="18"/>
        </w:rPr>
        <w:t>Topic:  Statement of cash flows―Classify O-I-F</w:t>
      </w:r>
    </w:p>
    <w:p w:rsidR="00307B3D" w:rsidRDefault="00307B3D">
      <w:pPr>
        <w:pStyle w:val="NormalText"/>
        <w:rPr>
          <w:sz w:val="18"/>
          <w:szCs w:val="18"/>
        </w:rPr>
      </w:pPr>
      <w:r>
        <w:rPr>
          <w:sz w:val="18"/>
          <w:szCs w:val="18"/>
        </w:rPr>
        <w:t>Learning Objective:  04-08 Identify and describe the various classifications of cash flows presented in a statement of cash flows.</w:t>
      </w:r>
    </w:p>
    <w:p w:rsidR="00307B3D" w:rsidRDefault="00307B3D">
      <w:pPr>
        <w:pStyle w:val="NormalText"/>
        <w:rPr>
          <w:sz w:val="18"/>
          <w:szCs w:val="18"/>
        </w:rPr>
      </w:pPr>
      <w:r>
        <w:rPr>
          <w:sz w:val="18"/>
          <w:szCs w:val="18"/>
        </w:rPr>
        <w:t>Bloom's:  Remember</w:t>
      </w:r>
    </w:p>
    <w:p w:rsidR="00307B3D" w:rsidRDefault="00307B3D">
      <w:pPr>
        <w:pStyle w:val="NormalText"/>
        <w:rPr>
          <w:sz w:val="18"/>
          <w:szCs w:val="18"/>
        </w:rPr>
      </w:pPr>
      <w:r>
        <w:rPr>
          <w:sz w:val="18"/>
          <w:szCs w:val="18"/>
        </w:rPr>
        <w:t>AACSB:  Reflective Thinking</w:t>
      </w:r>
    </w:p>
    <w:p w:rsidR="00307B3D" w:rsidRDefault="00C52CC0">
      <w:pPr>
        <w:pStyle w:val="NormalText"/>
        <w:rPr>
          <w:sz w:val="18"/>
          <w:szCs w:val="18"/>
        </w:rPr>
      </w:pPr>
      <w:r>
        <w:rPr>
          <w:sz w:val="18"/>
          <w:szCs w:val="18"/>
        </w:rPr>
        <w:t>Accessible/AICPA:</w:t>
      </w:r>
      <w:r w:rsidR="00307B3D">
        <w:rPr>
          <w:sz w:val="18"/>
          <w:szCs w:val="18"/>
        </w:rPr>
        <w:t xml:space="preserve">  BB Critical thinking; FN Measurement; Keyboard Navigation</w:t>
      </w:r>
    </w:p>
    <w:p w:rsidR="00307B3D" w:rsidRDefault="00307B3D">
      <w:pPr>
        <w:pStyle w:val="NormalText"/>
        <w:rPr>
          <w:sz w:val="18"/>
          <w:szCs w:val="18"/>
        </w:rPr>
      </w:pPr>
    </w:p>
    <w:p w:rsidR="00307B3D" w:rsidRDefault="00307B3D">
      <w:pPr>
        <w:pStyle w:val="NormalText"/>
      </w:pPr>
      <w:r>
        <w:t>85) The FASB's stated preference for reporting operating cash flows is the:</w:t>
      </w:r>
    </w:p>
    <w:p w:rsidR="00307B3D" w:rsidRDefault="00307B3D">
      <w:pPr>
        <w:pStyle w:val="NormalText"/>
      </w:pPr>
      <w:r>
        <w:t>A) Indirect method.</w:t>
      </w:r>
    </w:p>
    <w:p w:rsidR="00307B3D" w:rsidRDefault="00307B3D">
      <w:pPr>
        <w:pStyle w:val="NormalText"/>
      </w:pPr>
      <w:r>
        <w:t>B) Direct method.</w:t>
      </w:r>
    </w:p>
    <w:p w:rsidR="00307B3D" w:rsidRDefault="00307B3D">
      <w:pPr>
        <w:pStyle w:val="NormalText"/>
      </w:pPr>
      <w:r>
        <w:t>C) Working capital method.</w:t>
      </w:r>
    </w:p>
    <w:p w:rsidR="00B44057" w:rsidRDefault="00307B3D">
      <w:pPr>
        <w:pStyle w:val="NormalText"/>
      </w:pPr>
      <w:r>
        <w:t>D) All financial resources method.</w:t>
      </w:r>
    </w:p>
    <w:p w:rsidR="00B44057" w:rsidRDefault="00B44057">
      <w:pPr>
        <w:pStyle w:val="NormalText"/>
      </w:pPr>
    </w:p>
    <w:p w:rsidR="00307B3D" w:rsidRDefault="00B44057">
      <w:pPr>
        <w:pStyle w:val="NormalText"/>
      </w:pPr>
      <w:r>
        <w:t>Answer:</w:t>
      </w:r>
      <w:r w:rsidR="00307B3D">
        <w:t xml:space="preserve">  B</w:t>
      </w:r>
    </w:p>
    <w:p w:rsidR="00307B3D" w:rsidRDefault="00B44057">
      <w:pPr>
        <w:pStyle w:val="NormalText"/>
        <w:rPr>
          <w:sz w:val="18"/>
          <w:szCs w:val="18"/>
        </w:rPr>
      </w:pPr>
      <w:r>
        <w:rPr>
          <w:sz w:val="18"/>
          <w:szCs w:val="18"/>
        </w:rPr>
        <w:t>Difficulty: 2 Medium</w:t>
      </w:r>
    </w:p>
    <w:p w:rsidR="00307B3D" w:rsidRDefault="00307B3D">
      <w:pPr>
        <w:pStyle w:val="NormalText"/>
        <w:rPr>
          <w:sz w:val="18"/>
          <w:szCs w:val="18"/>
        </w:rPr>
      </w:pPr>
      <w:r>
        <w:rPr>
          <w:sz w:val="18"/>
          <w:szCs w:val="18"/>
        </w:rPr>
        <w:t>Topic:  Statement of cash flows―Content</w:t>
      </w:r>
    </w:p>
    <w:p w:rsidR="00307B3D" w:rsidRDefault="00307B3D">
      <w:pPr>
        <w:pStyle w:val="NormalText"/>
        <w:rPr>
          <w:sz w:val="18"/>
          <w:szCs w:val="18"/>
        </w:rPr>
      </w:pPr>
      <w:r>
        <w:rPr>
          <w:sz w:val="18"/>
          <w:szCs w:val="18"/>
        </w:rPr>
        <w:t>Learning Objective:  04-07 Describe the purpose of the statement of cash flows.</w:t>
      </w:r>
    </w:p>
    <w:p w:rsidR="00307B3D" w:rsidRDefault="00307B3D">
      <w:pPr>
        <w:pStyle w:val="NormalText"/>
        <w:rPr>
          <w:sz w:val="18"/>
          <w:szCs w:val="18"/>
        </w:rPr>
      </w:pPr>
      <w:r>
        <w:rPr>
          <w:sz w:val="18"/>
          <w:szCs w:val="18"/>
        </w:rPr>
        <w:t>Bloom's:  Remember</w:t>
      </w:r>
    </w:p>
    <w:p w:rsidR="00307B3D" w:rsidRDefault="00307B3D">
      <w:pPr>
        <w:pStyle w:val="NormalText"/>
        <w:rPr>
          <w:sz w:val="18"/>
          <w:szCs w:val="18"/>
        </w:rPr>
      </w:pPr>
      <w:r>
        <w:rPr>
          <w:sz w:val="18"/>
          <w:szCs w:val="18"/>
        </w:rPr>
        <w:t>AACSB:  Reflective Thinking</w:t>
      </w:r>
    </w:p>
    <w:p w:rsidR="00307B3D" w:rsidRDefault="00C52CC0">
      <w:pPr>
        <w:pStyle w:val="NormalText"/>
        <w:spacing w:after="240"/>
        <w:rPr>
          <w:sz w:val="18"/>
          <w:szCs w:val="18"/>
        </w:rPr>
      </w:pPr>
      <w:r>
        <w:rPr>
          <w:sz w:val="18"/>
          <w:szCs w:val="18"/>
        </w:rPr>
        <w:t>Accessible/AICPA:</w:t>
      </w:r>
      <w:r w:rsidR="00307B3D">
        <w:rPr>
          <w:sz w:val="18"/>
          <w:szCs w:val="18"/>
        </w:rPr>
        <w:t xml:space="preserve">  BB Critical thinking; FN Measurement; Keyboard Navigation</w:t>
      </w:r>
    </w:p>
    <w:p w:rsidR="00F1509A" w:rsidRDefault="00F1509A">
      <w:pPr>
        <w:rPr>
          <w:rFonts w:ascii="Times New Roman" w:hAnsi="Times New Roman"/>
          <w:color w:val="000000"/>
          <w:sz w:val="24"/>
          <w:szCs w:val="24"/>
        </w:rPr>
      </w:pPr>
      <w:r>
        <w:br w:type="page"/>
      </w:r>
    </w:p>
    <w:p w:rsidR="00307B3D" w:rsidRDefault="00307B3D">
      <w:pPr>
        <w:pStyle w:val="NormalText"/>
      </w:pPr>
      <w:r>
        <w:lastRenderedPageBreak/>
        <w:t>86) In the operating activities section of the statement of cash flows, we start with net income:</w:t>
      </w:r>
    </w:p>
    <w:p w:rsidR="00307B3D" w:rsidRDefault="00307B3D">
      <w:pPr>
        <w:pStyle w:val="NormalText"/>
      </w:pPr>
      <w:r>
        <w:t>A) in the direct method.</w:t>
      </w:r>
    </w:p>
    <w:p w:rsidR="00307B3D" w:rsidRDefault="00307B3D">
      <w:pPr>
        <w:pStyle w:val="NormalText"/>
      </w:pPr>
      <w:r>
        <w:t>B) in the indirect method.</w:t>
      </w:r>
    </w:p>
    <w:p w:rsidR="00307B3D" w:rsidRDefault="00307B3D">
      <w:pPr>
        <w:pStyle w:val="NormalText"/>
      </w:pPr>
      <w:r>
        <w:t>C) in both the direct and the indirect methods.</w:t>
      </w:r>
    </w:p>
    <w:p w:rsidR="00B44057" w:rsidRDefault="00307B3D">
      <w:pPr>
        <w:pStyle w:val="NormalText"/>
      </w:pPr>
      <w:r>
        <w:t>D) in neither the direct nor the indirect methods.</w:t>
      </w:r>
    </w:p>
    <w:p w:rsidR="00B44057" w:rsidRDefault="00B44057">
      <w:pPr>
        <w:pStyle w:val="NormalText"/>
      </w:pPr>
    </w:p>
    <w:p w:rsidR="00307B3D" w:rsidRDefault="00B44057">
      <w:pPr>
        <w:pStyle w:val="NormalText"/>
      </w:pPr>
      <w:r>
        <w:t>Answer:</w:t>
      </w:r>
      <w:r w:rsidR="00307B3D">
        <w:t xml:space="preserve">  B</w:t>
      </w:r>
    </w:p>
    <w:p w:rsidR="00307B3D" w:rsidRDefault="00B44057">
      <w:pPr>
        <w:pStyle w:val="NormalText"/>
        <w:rPr>
          <w:sz w:val="18"/>
          <w:szCs w:val="18"/>
        </w:rPr>
      </w:pPr>
      <w:r>
        <w:rPr>
          <w:sz w:val="18"/>
          <w:szCs w:val="18"/>
        </w:rPr>
        <w:t>Difficulty: 1 Easy</w:t>
      </w:r>
    </w:p>
    <w:p w:rsidR="00307B3D" w:rsidRDefault="00307B3D">
      <w:pPr>
        <w:pStyle w:val="NormalText"/>
        <w:rPr>
          <w:sz w:val="18"/>
          <w:szCs w:val="18"/>
        </w:rPr>
      </w:pPr>
      <w:r>
        <w:rPr>
          <w:sz w:val="18"/>
          <w:szCs w:val="18"/>
        </w:rPr>
        <w:t>Topic:  Statement of cash flows―Indirect method</w:t>
      </w:r>
    </w:p>
    <w:p w:rsidR="00307B3D" w:rsidRDefault="00307B3D">
      <w:pPr>
        <w:pStyle w:val="NormalText"/>
        <w:rPr>
          <w:sz w:val="18"/>
          <w:szCs w:val="18"/>
        </w:rPr>
      </w:pPr>
      <w:r>
        <w:rPr>
          <w:sz w:val="18"/>
          <w:szCs w:val="18"/>
        </w:rPr>
        <w:t>Learning Objective:  04-08 Identify and describe the various classifications of cash flows presented in a statement of cash flows.</w:t>
      </w:r>
    </w:p>
    <w:p w:rsidR="00307B3D" w:rsidRDefault="00307B3D">
      <w:pPr>
        <w:pStyle w:val="NormalText"/>
        <w:rPr>
          <w:sz w:val="18"/>
          <w:szCs w:val="18"/>
        </w:rPr>
      </w:pPr>
      <w:r>
        <w:rPr>
          <w:sz w:val="18"/>
          <w:szCs w:val="18"/>
        </w:rPr>
        <w:t>Bloom's:  Remember</w:t>
      </w:r>
    </w:p>
    <w:p w:rsidR="00307B3D" w:rsidRDefault="00307B3D">
      <w:pPr>
        <w:pStyle w:val="NormalText"/>
        <w:rPr>
          <w:sz w:val="18"/>
          <w:szCs w:val="18"/>
        </w:rPr>
      </w:pPr>
      <w:r>
        <w:rPr>
          <w:sz w:val="18"/>
          <w:szCs w:val="18"/>
        </w:rPr>
        <w:t>AACSB:  Reflective Thinking</w:t>
      </w:r>
    </w:p>
    <w:p w:rsidR="00307B3D" w:rsidRDefault="00C52CC0">
      <w:pPr>
        <w:pStyle w:val="NormalText"/>
        <w:rPr>
          <w:sz w:val="18"/>
          <w:szCs w:val="18"/>
        </w:rPr>
      </w:pPr>
      <w:r>
        <w:rPr>
          <w:sz w:val="18"/>
          <w:szCs w:val="18"/>
        </w:rPr>
        <w:t>Accessible/AICPA:</w:t>
      </w:r>
      <w:r w:rsidR="00307B3D">
        <w:rPr>
          <w:sz w:val="18"/>
          <w:szCs w:val="18"/>
        </w:rPr>
        <w:t xml:space="preserve">  BB Critical thinking; FN Measurement; Keyboard Navigation</w:t>
      </w:r>
    </w:p>
    <w:p w:rsidR="00307B3D" w:rsidRDefault="00307B3D">
      <w:pPr>
        <w:pStyle w:val="NormalText"/>
        <w:rPr>
          <w:sz w:val="18"/>
          <w:szCs w:val="18"/>
        </w:rPr>
      </w:pPr>
    </w:p>
    <w:p w:rsidR="00307B3D" w:rsidRDefault="00307B3D">
      <w:pPr>
        <w:pStyle w:val="NormalText"/>
      </w:pPr>
      <w:r>
        <w:t>87) Which of the following is added to net income as an adjustment under the indirect method of preparing the statement of cash flows?</w:t>
      </w:r>
    </w:p>
    <w:p w:rsidR="00307B3D" w:rsidRDefault="00307B3D">
      <w:pPr>
        <w:pStyle w:val="NormalText"/>
      </w:pPr>
      <w:r>
        <w:t>A) Salaries payable decrease.</w:t>
      </w:r>
    </w:p>
    <w:p w:rsidR="00307B3D" w:rsidRDefault="00307B3D">
      <w:pPr>
        <w:pStyle w:val="NormalText"/>
      </w:pPr>
      <w:r>
        <w:t>B) Gain on the sale of land.</w:t>
      </w:r>
    </w:p>
    <w:p w:rsidR="00307B3D" w:rsidRDefault="00307B3D">
      <w:pPr>
        <w:pStyle w:val="NormalText"/>
      </w:pPr>
      <w:r>
        <w:t>C) Loss on the sale of equipment.</w:t>
      </w:r>
    </w:p>
    <w:p w:rsidR="00B44057" w:rsidRDefault="00307B3D">
      <w:pPr>
        <w:pStyle w:val="NormalText"/>
      </w:pPr>
      <w:r>
        <w:t>D) Accounts receivable increase.</w:t>
      </w:r>
    </w:p>
    <w:p w:rsidR="00B44057" w:rsidRDefault="00B44057">
      <w:pPr>
        <w:pStyle w:val="NormalText"/>
      </w:pPr>
    </w:p>
    <w:p w:rsidR="00307B3D" w:rsidRDefault="00B44057">
      <w:pPr>
        <w:pStyle w:val="NormalText"/>
      </w:pPr>
      <w:r>
        <w:t>Answer:</w:t>
      </w:r>
      <w:r w:rsidR="00307B3D">
        <w:t xml:space="preserve">  C</w:t>
      </w:r>
    </w:p>
    <w:p w:rsidR="00307B3D" w:rsidRDefault="00B44057">
      <w:pPr>
        <w:pStyle w:val="NormalText"/>
        <w:rPr>
          <w:sz w:val="18"/>
          <w:szCs w:val="18"/>
        </w:rPr>
      </w:pPr>
      <w:r>
        <w:rPr>
          <w:sz w:val="18"/>
          <w:szCs w:val="18"/>
        </w:rPr>
        <w:t>Difficulty: 2 Medium</w:t>
      </w:r>
    </w:p>
    <w:p w:rsidR="00307B3D" w:rsidRDefault="00307B3D">
      <w:pPr>
        <w:pStyle w:val="NormalText"/>
        <w:rPr>
          <w:sz w:val="18"/>
          <w:szCs w:val="18"/>
        </w:rPr>
      </w:pPr>
      <w:r>
        <w:rPr>
          <w:sz w:val="18"/>
          <w:szCs w:val="18"/>
        </w:rPr>
        <w:t>Topic:  Statement of cash flows―Indirect method</w:t>
      </w:r>
    </w:p>
    <w:p w:rsidR="00307B3D" w:rsidRDefault="00307B3D">
      <w:pPr>
        <w:pStyle w:val="NormalText"/>
        <w:rPr>
          <w:sz w:val="18"/>
          <w:szCs w:val="18"/>
        </w:rPr>
      </w:pPr>
      <w:r>
        <w:rPr>
          <w:sz w:val="18"/>
          <w:szCs w:val="18"/>
        </w:rPr>
        <w:t>Learning Objective:  04-08 Identify and describe the various classifications of cash flows presented in a statement of cash flows.</w:t>
      </w:r>
    </w:p>
    <w:p w:rsidR="00307B3D" w:rsidRDefault="00307B3D">
      <w:pPr>
        <w:pStyle w:val="NormalText"/>
        <w:rPr>
          <w:sz w:val="18"/>
          <w:szCs w:val="18"/>
        </w:rPr>
      </w:pPr>
      <w:r>
        <w:rPr>
          <w:sz w:val="18"/>
          <w:szCs w:val="18"/>
        </w:rPr>
        <w:t>Bloom's:  Analyze</w:t>
      </w:r>
    </w:p>
    <w:p w:rsidR="00307B3D" w:rsidRDefault="00307B3D">
      <w:pPr>
        <w:pStyle w:val="NormalText"/>
        <w:rPr>
          <w:sz w:val="18"/>
          <w:szCs w:val="18"/>
        </w:rPr>
      </w:pPr>
      <w:r>
        <w:rPr>
          <w:sz w:val="18"/>
          <w:szCs w:val="18"/>
        </w:rPr>
        <w:t>AACSB:  Analytical Thinking</w:t>
      </w:r>
    </w:p>
    <w:p w:rsidR="00307B3D" w:rsidRDefault="00C52CC0">
      <w:pPr>
        <w:pStyle w:val="NormalText"/>
        <w:rPr>
          <w:sz w:val="18"/>
          <w:szCs w:val="18"/>
        </w:rPr>
      </w:pPr>
      <w:r>
        <w:rPr>
          <w:sz w:val="18"/>
          <w:szCs w:val="18"/>
        </w:rPr>
        <w:t>Accessible/AICPA:</w:t>
      </w:r>
      <w:r w:rsidR="00307B3D">
        <w:rPr>
          <w:sz w:val="18"/>
          <w:szCs w:val="18"/>
        </w:rPr>
        <w:t xml:space="preserve">  BB Critical thinking; FN Measurement; Keyboard Navigation</w:t>
      </w:r>
    </w:p>
    <w:p w:rsidR="00307B3D" w:rsidRDefault="00307B3D">
      <w:pPr>
        <w:pStyle w:val="NormalText"/>
        <w:rPr>
          <w:sz w:val="18"/>
          <w:szCs w:val="18"/>
        </w:rPr>
      </w:pPr>
    </w:p>
    <w:p w:rsidR="00307B3D" w:rsidRDefault="00307B3D">
      <w:pPr>
        <w:pStyle w:val="NormalText"/>
      </w:pPr>
      <w:r>
        <w:t>88) Schneider Inc. had salaries payable of $60,000 and $90,000 at the end of 2017 and 2018, respectively. During 2018, Schneider recorded $620,000 in salaries expense in its income statement. Cash outflows for salaries in 2018 were:</w:t>
      </w:r>
    </w:p>
    <w:p w:rsidR="00307B3D" w:rsidRDefault="00307B3D">
      <w:pPr>
        <w:pStyle w:val="NormalText"/>
      </w:pPr>
      <w:r>
        <w:t>A) $590,000.</w:t>
      </w:r>
    </w:p>
    <w:p w:rsidR="00307B3D" w:rsidRDefault="00307B3D">
      <w:pPr>
        <w:pStyle w:val="NormalText"/>
      </w:pPr>
      <w:r>
        <w:t>B) $620,000.</w:t>
      </w:r>
    </w:p>
    <w:p w:rsidR="00307B3D" w:rsidRDefault="00307B3D">
      <w:pPr>
        <w:pStyle w:val="NormalText"/>
      </w:pPr>
      <w:r>
        <w:t>C) $650,000.</w:t>
      </w:r>
    </w:p>
    <w:p w:rsidR="00B44057" w:rsidRDefault="00307B3D">
      <w:pPr>
        <w:pStyle w:val="NormalText"/>
      </w:pPr>
      <w:r>
        <w:t>D) $530,000.</w:t>
      </w:r>
    </w:p>
    <w:p w:rsidR="00B44057" w:rsidRDefault="00B44057">
      <w:pPr>
        <w:pStyle w:val="NormalText"/>
      </w:pPr>
    </w:p>
    <w:p w:rsidR="00307B3D" w:rsidRDefault="00B44057">
      <w:pPr>
        <w:pStyle w:val="NormalText"/>
      </w:pPr>
      <w:r>
        <w:t>Answer:</w:t>
      </w:r>
      <w:r w:rsidR="00307B3D">
        <w:t xml:space="preserve">  A</w:t>
      </w:r>
    </w:p>
    <w:p w:rsidR="00307B3D" w:rsidRDefault="00307B3D">
      <w:pPr>
        <w:pStyle w:val="NormalText"/>
      </w:pPr>
      <w:r>
        <w:t>Explanation:  $620,000 - $30,000 increase in salaries payable = $590,000.</w:t>
      </w:r>
    </w:p>
    <w:p w:rsidR="00307B3D" w:rsidRDefault="00B44057">
      <w:pPr>
        <w:pStyle w:val="NormalText"/>
        <w:rPr>
          <w:sz w:val="18"/>
          <w:szCs w:val="18"/>
        </w:rPr>
      </w:pPr>
      <w:r>
        <w:rPr>
          <w:sz w:val="18"/>
          <w:szCs w:val="18"/>
        </w:rPr>
        <w:t>Difficulty: 2 Medium</w:t>
      </w:r>
    </w:p>
    <w:p w:rsidR="00307B3D" w:rsidRDefault="00307B3D">
      <w:pPr>
        <w:pStyle w:val="NormalText"/>
        <w:rPr>
          <w:sz w:val="18"/>
          <w:szCs w:val="18"/>
        </w:rPr>
      </w:pPr>
      <w:r>
        <w:rPr>
          <w:sz w:val="18"/>
          <w:szCs w:val="18"/>
        </w:rPr>
        <w:t>Topic:  Statement of cash flows―Direct method</w:t>
      </w:r>
    </w:p>
    <w:p w:rsidR="00307B3D" w:rsidRDefault="00307B3D">
      <w:pPr>
        <w:pStyle w:val="NormalText"/>
        <w:rPr>
          <w:sz w:val="18"/>
          <w:szCs w:val="18"/>
        </w:rPr>
      </w:pPr>
      <w:r>
        <w:rPr>
          <w:sz w:val="18"/>
          <w:szCs w:val="18"/>
        </w:rPr>
        <w:t>Learning Objective:  04-08 Identify and describe the various classifications of cash flows presented in a statement of cash flows.</w:t>
      </w:r>
    </w:p>
    <w:p w:rsidR="00307B3D" w:rsidRDefault="00307B3D">
      <w:pPr>
        <w:pStyle w:val="NormalText"/>
        <w:rPr>
          <w:sz w:val="18"/>
          <w:szCs w:val="18"/>
        </w:rPr>
      </w:pPr>
      <w:r>
        <w:rPr>
          <w:sz w:val="18"/>
          <w:szCs w:val="18"/>
        </w:rPr>
        <w:t>Bloom's:  Apply</w:t>
      </w:r>
    </w:p>
    <w:p w:rsidR="00307B3D" w:rsidRDefault="00307B3D">
      <w:pPr>
        <w:pStyle w:val="NormalText"/>
        <w:rPr>
          <w:sz w:val="18"/>
          <w:szCs w:val="18"/>
        </w:rPr>
      </w:pPr>
      <w:r>
        <w:rPr>
          <w:sz w:val="18"/>
          <w:szCs w:val="18"/>
        </w:rPr>
        <w:t>AACSB:  Knowledge Application</w:t>
      </w:r>
    </w:p>
    <w:p w:rsidR="00307B3D" w:rsidRDefault="00C52CC0">
      <w:pPr>
        <w:pStyle w:val="NormalText"/>
        <w:spacing w:after="240"/>
        <w:rPr>
          <w:sz w:val="18"/>
          <w:szCs w:val="18"/>
        </w:rPr>
      </w:pPr>
      <w:r>
        <w:rPr>
          <w:sz w:val="18"/>
          <w:szCs w:val="18"/>
        </w:rPr>
        <w:t>Accessible/AICPA:</w:t>
      </w:r>
      <w:r w:rsidR="00307B3D">
        <w:rPr>
          <w:sz w:val="18"/>
          <w:szCs w:val="18"/>
        </w:rPr>
        <w:t xml:space="preserve">  BB Critical thinking; FN Measurement; Keyboard Navigation</w:t>
      </w:r>
    </w:p>
    <w:p w:rsidR="00F1509A" w:rsidRDefault="00F1509A">
      <w:pPr>
        <w:rPr>
          <w:rFonts w:ascii="Times New Roman" w:hAnsi="Times New Roman"/>
          <w:color w:val="000000"/>
          <w:sz w:val="24"/>
          <w:szCs w:val="24"/>
        </w:rPr>
      </w:pPr>
      <w:r>
        <w:br w:type="page"/>
      </w:r>
    </w:p>
    <w:p w:rsidR="00307B3D" w:rsidRDefault="00307B3D">
      <w:pPr>
        <w:pStyle w:val="NormalText"/>
      </w:pPr>
      <w:r>
        <w:lastRenderedPageBreak/>
        <w:t>89) Howard Inc. had prepaid rent of $75,000 and $80,000 at the end of 2017 and 2018, respectively. During 2018, Howard recorded $240,000 in rent expense in its income statement. Cash outflows for rent in 2018 were:</w:t>
      </w:r>
    </w:p>
    <w:p w:rsidR="00307B3D" w:rsidRDefault="00307B3D">
      <w:pPr>
        <w:pStyle w:val="NormalText"/>
      </w:pPr>
      <w:r>
        <w:t>A) $235,000.</w:t>
      </w:r>
    </w:p>
    <w:p w:rsidR="00307B3D" w:rsidRDefault="00307B3D">
      <w:pPr>
        <w:pStyle w:val="NormalText"/>
      </w:pPr>
      <w:r>
        <w:t>B) $240,000.</w:t>
      </w:r>
    </w:p>
    <w:p w:rsidR="00307B3D" w:rsidRDefault="00307B3D">
      <w:pPr>
        <w:pStyle w:val="NormalText"/>
      </w:pPr>
      <w:r>
        <w:t>C) $245,000.</w:t>
      </w:r>
    </w:p>
    <w:p w:rsidR="00B44057" w:rsidRDefault="00307B3D">
      <w:pPr>
        <w:pStyle w:val="NormalText"/>
      </w:pPr>
      <w:r>
        <w:t>D) $250,000.</w:t>
      </w:r>
    </w:p>
    <w:p w:rsidR="00B44057" w:rsidRDefault="00B44057">
      <w:pPr>
        <w:pStyle w:val="NormalText"/>
      </w:pPr>
    </w:p>
    <w:p w:rsidR="00307B3D" w:rsidRDefault="00B44057">
      <w:pPr>
        <w:pStyle w:val="NormalText"/>
      </w:pPr>
      <w:r>
        <w:t>Answer:</w:t>
      </w:r>
      <w:r w:rsidR="00307B3D">
        <w:t xml:space="preserve">  C</w:t>
      </w:r>
    </w:p>
    <w:p w:rsidR="00307B3D" w:rsidRDefault="00307B3D">
      <w:pPr>
        <w:pStyle w:val="NormalText"/>
      </w:pPr>
      <w:r>
        <w:t>Explanation:  $240,000 + $5,000 increase in prepaid rent = $245,000.</w:t>
      </w:r>
    </w:p>
    <w:p w:rsidR="00307B3D" w:rsidRDefault="00B44057">
      <w:pPr>
        <w:pStyle w:val="NormalText"/>
        <w:rPr>
          <w:sz w:val="18"/>
          <w:szCs w:val="18"/>
        </w:rPr>
      </w:pPr>
      <w:r>
        <w:rPr>
          <w:sz w:val="18"/>
          <w:szCs w:val="18"/>
        </w:rPr>
        <w:t>Difficulty: 2 Medium</w:t>
      </w:r>
    </w:p>
    <w:p w:rsidR="00307B3D" w:rsidRDefault="00307B3D">
      <w:pPr>
        <w:pStyle w:val="NormalText"/>
        <w:rPr>
          <w:sz w:val="18"/>
          <w:szCs w:val="18"/>
        </w:rPr>
      </w:pPr>
      <w:r>
        <w:rPr>
          <w:sz w:val="18"/>
          <w:szCs w:val="18"/>
        </w:rPr>
        <w:t>Topic:  Statement of cash flows―Direct method</w:t>
      </w:r>
    </w:p>
    <w:p w:rsidR="00307B3D" w:rsidRDefault="00307B3D">
      <w:pPr>
        <w:pStyle w:val="NormalText"/>
        <w:rPr>
          <w:sz w:val="18"/>
          <w:szCs w:val="18"/>
        </w:rPr>
      </w:pPr>
      <w:r>
        <w:rPr>
          <w:sz w:val="18"/>
          <w:szCs w:val="18"/>
        </w:rPr>
        <w:t>Learning Objective:  04-08 Identify and describe the various classifications of cash flows presented in a statement of cash flows.</w:t>
      </w:r>
    </w:p>
    <w:p w:rsidR="00307B3D" w:rsidRDefault="00307B3D">
      <w:pPr>
        <w:pStyle w:val="NormalText"/>
        <w:rPr>
          <w:sz w:val="18"/>
          <w:szCs w:val="18"/>
        </w:rPr>
      </w:pPr>
      <w:r>
        <w:rPr>
          <w:sz w:val="18"/>
          <w:szCs w:val="18"/>
        </w:rPr>
        <w:t>Bloom's:  Apply</w:t>
      </w:r>
    </w:p>
    <w:p w:rsidR="00307B3D" w:rsidRDefault="00307B3D">
      <w:pPr>
        <w:pStyle w:val="NormalText"/>
        <w:rPr>
          <w:sz w:val="18"/>
          <w:szCs w:val="18"/>
        </w:rPr>
      </w:pPr>
      <w:r>
        <w:rPr>
          <w:sz w:val="18"/>
          <w:szCs w:val="18"/>
        </w:rPr>
        <w:t>AACSB:  Knowledge Application</w:t>
      </w:r>
    </w:p>
    <w:p w:rsidR="00307B3D" w:rsidRDefault="00C52CC0">
      <w:pPr>
        <w:pStyle w:val="NormalText"/>
        <w:rPr>
          <w:sz w:val="18"/>
          <w:szCs w:val="18"/>
        </w:rPr>
      </w:pPr>
      <w:r>
        <w:rPr>
          <w:sz w:val="18"/>
          <w:szCs w:val="18"/>
        </w:rPr>
        <w:t>Accessible/AICPA:</w:t>
      </w:r>
      <w:r w:rsidR="00307B3D">
        <w:rPr>
          <w:sz w:val="18"/>
          <w:szCs w:val="18"/>
        </w:rPr>
        <w:t xml:space="preserve">  BB Critical thinking; FN Measurement; Keyboard Navigation</w:t>
      </w:r>
    </w:p>
    <w:p w:rsidR="00307B3D" w:rsidRDefault="00307B3D">
      <w:pPr>
        <w:pStyle w:val="NormalText"/>
        <w:rPr>
          <w:sz w:val="18"/>
          <w:szCs w:val="18"/>
        </w:rPr>
      </w:pPr>
    </w:p>
    <w:p w:rsidR="00307B3D" w:rsidRDefault="00307B3D">
      <w:pPr>
        <w:pStyle w:val="NormalText"/>
      </w:pPr>
      <w:r>
        <w:t>90) Martel Co. had supplies of $24,000 and $33,000 at the end of 2017 and 2018, respectively. During 2018, Howard paid $128,000 for supplies. Supplies expense in the 2018 income statement was:</w:t>
      </w:r>
    </w:p>
    <w:p w:rsidR="00307B3D" w:rsidRDefault="00307B3D">
      <w:pPr>
        <w:pStyle w:val="NormalText"/>
      </w:pPr>
      <w:r>
        <w:t>A) $119,000.</w:t>
      </w:r>
    </w:p>
    <w:p w:rsidR="00307B3D" w:rsidRDefault="00307B3D">
      <w:pPr>
        <w:pStyle w:val="NormalText"/>
      </w:pPr>
      <w:r>
        <w:t>B) $128,000.</w:t>
      </w:r>
    </w:p>
    <w:p w:rsidR="00307B3D" w:rsidRDefault="00307B3D">
      <w:pPr>
        <w:pStyle w:val="NormalText"/>
      </w:pPr>
      <w:r>
        <w:t>C) $137,000.</w:t>
      </w:r>
    </w:p>
    <w:p w:rsidR="00B44057" w:rsidRDefault="00307B3D">
      <w:pPr>
        <w:pStyle w:val="NormalText"/>
      </w:pPr>
      <w:r>
        <w:t>D) $110,000.</w:t>
      </w:r>
    </w:p>
    <w:p w:rsidR="00B44057" w:rsidRDefault="00B44057">
      <w:pPr>
        <w:pStyle w:val="NormalText"/>
      </w:pPr>
    </w:p>
    <w:p w:rsidR="00307B3D" w:rsidRDefault="00B44057">
      <w:pPr>
        <w:pStyle w:val="NormalText"/>
      </w:pPr>
      <w:r>
        <w:t>Answer:</w:t>
      </w:r>
      <w:r w:rsidR="00307B3D">
        <w:t xml:space="preserve">  A</w:t>
      </w:r>
    </w:p>
    <w:p w:rsidR="00307B3D" w:rsidRDefault="00307B3D">
      <w:pPr>
        <w:pStyle w:val="NormalText"/>
      </w:pPr>
      <w:r>
        <w:t>Explanation:  $128,000 – $9,000 increase in supplies = $119,000.</w:t>
      </w:r>
    </w:p>
    <w:p w:rsidR="00307B3D" w:rsidRDefault="00B44057">
      <w:pPr>
        <w:pStyle w:val="NormalText"/>
        <w:rPr>
          <w:sz w:val="18"/>
          <w:szCs w:val="18"/>
        </w:rPr>
      </w:pPr>
      <w:r>
        <w:rPr>
          <w:sz w:val="18"/>
          <w:szCs w:val="18"/>
        </w:rPr>
        <w:t>Difficulty: 2 Medium</w:t>
      </w:r>
    </w:p>
    <w:p w:rsidR="00307B3D" w:rsidRDefault="00307B3D">
      <w:pPr>
        <w:pStyle w:val="NormalText"/>
        <w:rPr>
          <w:sz w:val="18"/>
          <w:szCs w:val="18"/>
        </w:rPr>
      </w:pPr>
      <w:r>
        <w:rPr>
          <w:sz w:val="18"/>
          <w:szCs w:val="18"/>
        </w:rPr>
        <w:t>Topic:  Statement of cash flows―Direct method</w:t>
      </w:r>
    </w:p>
    <w:p w:rsidR="00307B3D" w:rsidRDefault="00307B3D">
      <w:pPr>
        <w:pStyle w:val="NormalText"/>
        <w:rPr>
          <w:sz w:val="18"/>
          <w:szCs w:val="18"/>
        </w:rPr>
      </w:pPr>
      <w:r>
        <w:rPr>
          <w:sz w:val="18"/>
          <w:szCs w:val="18"/>
        </w:rPr>
        <w:t>Learning Objective:  04-08 Identify and describe the various classifications of cash flows presented in a statement of cash flows.</w:t>
      </w:r>
    </w:p>
    <w:p w:rsidR="00307B3D" w:rsidRDefault="00307B3D">
      <w:pPr>
        <w:pStyle w:val="NormalText"/>
        <w:rPr>
          <w:sz w:val="18"/>
          <w:szCs w:val="18"/>
        </w:rPr>
      </w:pPr>
      <w:r>
        <w:rPr>
          <w:sz w:val="18"/>
          <w:szCs w:val="18"/>
        </w:rPr>
        <w:t>Bloom's:  Apply</w:t>
      </w:r>
    </w:p>
    <w:p w:rsidR="00307B3D" w:rsidRDefault="00307B3D">
      <w:pPr>
        <w:pStyle w:val="NormalText"/>
        <w:rPr>
          <w:sz w:val="18"/>
          <w:szCs w:val="18"/>
        </w:rPr>
      </w:pPr>
      <w:r>
        <w:rPr>
          <w:sz w:val="18"/>
          <w:szCs w:val="18"/>
        </w:rPr>
        <w:t>AACSB:  Knowledge Application</w:t>
      </w:r>
    </w:p>
    <w:p w:rsidR="00307B3D" w:rsidRDefault="00C52CC0">
      <w:pPr>
        <w:pStyle w:val="NormalText"/>
        <w:spacing w:after="240"/>
        <w:rPr>
          <w:sz w:val="18"/>
          <w:szCs w:val="18"/>
        </w:rPr>
      </w:pPr>
      <w:r>
        <w:rPr>
          <w:sz w:val="18"/>
          <w:szCs w:val="18"/>
        </w:rPr>
        <w:t>Accessible/AICPA:</w:t>
      </w:r>
      <w:r w:rsidR="00307B3D">
        <w:rPr>
          <w:sz w:val="18"/>
          <w:szCs w:val="18"/>
        </w:rPr>
        <w:t xml:space="preserve">  BB Critical thinking; FN Measurement; Keyboard Navigation</w:t>
      </w:r>
    </w:p>
    <w:p w:rsidR="00307B3D" w:rsidRDefault="00307B3D">
      <w:pPr>
        <w:pStyle w:val="NormalText"/>
      </w:pPr>
      <w:r>
        <w:t>91) Stinley Co. paid utilities of $134,000 during 2018. At the end of 2018, utilities payable equals $17,000 and utilities expense equals $145,000. What was the balance of utilities payable at the beginning of 2018?</w:t>
      </w:r>
    </w:p>
    <w:p w:rsidR="00307B3D" w:rsidRDefault="00307B3D">
      <w:pPr>
        <w:pStyle w:val="NormalText"/>
      </w:pPr>
      <w:r>
        <w:t>A) $22,000.</w:t>
      </w:r>
    </w:p>
    <w:p w:rsidR="00307B3D" w:rsidRDefault="00307B3D">
      <w:pPr>
        <w:pStyle w:val="NormalText"/>
      </w:pPr>
      <w:r>
        <w:t>B) $6,000.</w:t>
      </w:r>
    </w:p>
    <w:p w:rsidR="00307B3D" w:rsidRDefault="00307B3D">
      <w:pPr>
        <w:pStyle w:val="NormalText"/>
      </w:pPr>
      <w:r>
        <w:t>C) $17,000.</w:t>
      </w:r>
    </w:p>
    <w:p w:rsidR="00B44057" w:rsidRDefault="00307B3D">
      <w:pPr>
        <w:pStyle w:val="NormalText"/>
      </w:pPr>
      <w:r>
        <w:t>D) $11,000.</w:t>
      </w:r>
    </w:p>
    <w:p w:rsidR="00B44057" w:rsidRDefault="00B44057">
      <w:pPr>
        <w:pStyle w:val="NormalText"/>
      </w:pPr>
    </w:p>
    <w:p w:rsidR="00307B3D" w:rsidRDefault="00B44057">
      <w:pPr>
        <w:pStyle w:val="NormalText"/>
      </w:pPr>
      <w:r>
        <w:t>Answer:</w:t>
      </w:r>
      <w:r w:rsidR="00307B3D">
        <w:t xml:space="preserve">  B</w:t>
      </w:r>
    </w:p>
    <w:p w:rsidR="00307B3D" w:rsidRDefault="00307B3D">
      <w:pPr>
        <w:pStyle w:val="NormalText"/>
      </w:pPr>
      <w:r>
        <w:t>Explanation:  $17,000 – $145,000 utilities expense + $134,000 utilities paid = $6,000.</w:t>
      </w:r>
    </w:p>
    <w:p w:rsidR="00307B3D" w:rsidRDefault="00B44057">
      <w:pPr>
        <w:pStyle w:val="NormalText"/>
        <w:rPr>
          <w:sz w:val="18"/>
          <w:szCs w:val="18"/>
        </w:rPr>
      </w:pPr>
      <w:r>
        <w:rPr>
          <w:sz w:val="18"/>
          <w:szCs w:val="18"/>
        </w:rPr>
        <w:t>Difficulty: 3 Hard</w:t>
      </w:r>
    </w:p>
    <w:p w:rsidR="00307B3D" w:rsidRDefault="00307B3D">
      <w:pPr>
        <w:pStyle w:val="NormalText"/>
        <w:rPr>
          <w:sz w:val="18"/>
          <w:szCs w:val="18"/>
        </w:rPr>
      </w:pPr>
      <w:r>
        <w:rPr>
          <w:sz w:val="18"/>
          <w:szCs w:val="18"/>
        </w:rPr>
        <w:t>Topic:  Statement of cash flows―Direct method</w:t>
      </w:r>
    </w:p>
    <w:p w:rsidR="00307B3D" w:rsidRDefault="00307B3D">
      <w:pPr>
        <w:pStyle w:val="NormalText"/>
        <w:rPr>
          <w:sz w:val="18"/>
          <w:szCs w:val="18"/>
        </w:rPr>
      </w:pPr>
      <w:r>
        <w:rPr>
          <w:sz w:val="18"/>
          <w:szCs w:val="18"/>
        </w:rPr>
        <w:t>Learning Objective:  04-08 Identify and describe the various classifications of cash flows presented in a statement of cash flows.</w:t>
      </w:r>
    </w:p>
    <w:p w:rsidR="00307B3D" w:rsidRDefault="00307B3D">
      <w:pPr>
        <w:pStyle w:val="NormalText"/>
        <w:rPr>
          <w:sz w:val="18"/>
          <w:szCs w:val="18"/>
        </w:rPr>
      </w:pPr>
      <w:r>
        <w:rPr>
          <w:sz w:val="18"/>
          <w:szCs w:val="18"/>
        </w:rPr>
        <w:t>Bloom's:  Apply</w:t>
      </w:r>
    </w:p>
    <w:p w:rsidR="00307B3D" w:rsidRDefault="00307B3D">
      <w:pPr>
        <w:pStyle w:val="NormalText"/>
        <w:rPr>
          <w:sz w:val="18"/>
          <w:szCs w:val="18"/>
        </w:rPr>
      </w:pPr>
      <w:r>
        <w:rPr>
          <w:sz w:val="18"/>
          <w:szCs w:val="18"/>
        </w:rPr>
        <w:t>AACSB:  Knowledge Application</w:t>
      </w:r>
    </w:p>
    <w:p w:rsidR="00307B3D" w:rsidRDefault="00C52CC0">
      <w:pPr>
        <w:pStyle w:val="NormalText"/>
        <w:rPr>
          <w:sz w:val="18"/>
          <w:szCs w:val="18"/>
        </w:rPr>
      </w:pPr>
      <w:r>
        <w:rPr>
          <w:sz w:val="18"/>
          <w:szCs w:val="18"/>
        </w:rPr>
        <w:t>Accessible/AICPA:</w:t>
      </w:r>
      <w:r w:rsidR="00307B3D">
        <w:rPr>
          <w:sz w:val="18"/>
          <w:szCs w:val="18"/>
        </w:rPr>
        <w:t xml:space="preserve">  BB Critical thinking; FN Measurement; Keyboard Navigation</w:t>
      </w:r>
    </w:p>
    <w:p w:rsidR="00307B3D" w:rsidRDefault="00307B3D">
      <w:pPr>
        <w:pStyle w:val="NormalText"/>
        <w:rPr>
          <w:sz w:val="18"/>
          <w:szCs w:val="18"/>
        </w:rPr>
      </w:pPr>
    </w:p>
    <w:p w:rsidR="00F1509A" w:rsidRDefault="00F1509A">
      <w:pPr>
        <w:rPr>
          <w:rFonts w:ascii="Times New Roman" w:hAnsi="Times New Roman"/>
          <w:color w:val="000000"/>
          <w:sz w:val="24"/>
          <w:szCs w:val="24"/>
        </w:rPr>
      </w:pPr>
      <w:r>
        <w:br w:type="page"/>
      </w:r>
    </w:p>
    <w:p w:rsidR="00307B3D" w:rsidRDefault="00307B3D">
      <w:pPr>
        <w:pStyle w:val="NormalText"/>
      </w:pPr>
      <w:r>
        <w:lastRenderedPageBreak/>
        <w:t>92) Tropical Tours reported revenue of $400,000 for its year ended December 31, 2018. Accounts receivable at December 31, 2017 and 2018, were $35,000 and $32,000, respectively. Using the direct method for reporting cash flows from operating activities, Tropical Tours would report cash collected from customers of:</w:t>
      </w:r>
    </w:p>
    <w:p w:rsidR="00307B3D" w:rsidRDefault="00307B3D">
      <w:pPr>
        <w:pStyle w:val="NormalText"/>
      </w:pPr>
      <w:r>
        <w:t>A) $400,000.</w:t>
      </w:r>
    </w:p>
    <w:p w:rsidR="00307B3D" w:rsidRDefault="00307B3D">
      <w:pPr>
        <w:pStyle w:val="NormalText"/>
      </w:pPr>
      <w:r>
        <w:t>B) $397,000.</w:t>
      </w:r>
    </w:p>
    <w:p w:rsidR="00307B3D" w:rsidRDefault="00307B3D">
      <w:pPr>
        <w:pStyle w:val="NormalText"/>
      </w:pPr>
      <w:r>
        <w:t>C) $403,000.</w:t>
      </w:r>
    </w:p>
    <w:p w:rsidR="00B44057" w:rsidRDefault="00307B3D">
      <w:pPr>
        <w:pStyle w:val="NormalText"/>
      </w:pPr>
      <w:r>
        <w:t>D) $365,000.</w:t>
      </w:r>
    </w:p>
    <w:p w:rsidR="00B44057" w:rsidRDefault="00B44057">
      <w:pPr>
        <w:pStyle w:val="NormalText"/>
      </w:pPr>
    </w:p>
    <w:p w:rsidR="00307B3D" w:rsidRDefault="00B44057">
      <w:pPr>
        <w:pStyle w:val="NormalText"/>
      </w:pPr>
      <w:r>
        <w:t>Answer:</w:t>
      </w:r>
      <w:r w:rsidR="00307B3D">
        <w:t xml:space="preserve">  C</w:t>
      </w:r>
    </w:p>
    <w:p w:rsidR="00307B3D" w:rsidRDefault="00307B3D">
      <w:pPr>
        <w:pStyle w:val="NormalText"/>
      </w:pPr>
      <w:r>
        <w:t xml:space="preserve">Explanation:  </w:t>
      </w:r>
    </w:p>
    <w:tbl>
      <w:tblPr>
        <w:tblW w:w="0" w:type="auto"/>
        <w:tblLayout w:type="fixed"/>
        <w:tblCellMar>
          <w:left w:w="0" w:type="dxa"/>
          <w:right w:w="0" w:type="dxa"/>
        </w:tblCellMar>
        <w:tblLook w:val="0000" w:firstRow="0" w:lastRow="0" w:firstColumn="0" w:lastColumn="0" w:noHBand="0" w:noVBand="0"/>
      </w:tblPr>
      <w:tblGrid>
        <w:gridCol w:w="1700"/>
        <w:gridCol w:w="1700"/>
        <w:gridCol w:w="1680"/>
        <w:gridCol w:w="1700"/>
        <w:gridCol w:w="20"/>
      </w:tblGrid>
      <w:tr w:rsidR="005D604A">
        <w:tc>
          <w:tcPr>
            <w:tcW w:w="6800" w:type="dxa"/>
            <w:gridSpan w:val="5"/>
            <w:tcBorders>
              <w:top w:val="nil"/>
              <w:left w:val="nil"/>
              <w:bottom w:val="nil"/>
              <w:right w:val="nil"/>
            </w:tcBorders>
            <w:vAlign w:val="bottom"/>
          </w:tcPr>
          <w:p w:rsidR="00307B3D" w:rsidRDefault="00307B3D">
            <w:pPr>
              <w:pStyle w:val="NormalText"/>
              <w:jc w:val="center"/>
            </w:pPr>
            <w:r>
              <w:t>Accounts Receivable</w:t>
            </w:r>
          </w:p>
        </w:tc>
      </w:tr>
      <w:tr w:rsidR="00307B3D">
        <w:trPr>
          <w:gridAfter w:val="1"/>
          <w:wAfter w:w="20" w:type="dxa"/>
        </w:trPr>
        <w:tc>
          <w:tcPr>
            <w:tcW w:w="1700" w:type="dxa"/>
            <w:tcBorders>
              <w:top w:val="single" w:sz="32" w:space="0" w:color="000000"/>
              <w:left w:val="nil"/>
              <w:bottom w:val="nil"/>
              <w:right w:val="nil"/>
            </w:tcBorders>
            <w:vAlign w:val="bottom"/>
          </w:tcPr>
          <w:p w:rsidR="00307B3D" w:rsidRDefault="00307B3D">
            <w:pPr>
              <w:pStyle w:val="NormalText"/>
            </w:pPr>
            <w:r>
              <w:t>12/31/2017</w:t>
            </w:r>
          </w:p>
        </w:tc>
        <w:tc>
          <w:tcPr>
            <w:tcW w:w="1700" w:type="dxa"/>
            <w:tcBorders>
              <w:top w:val="single" w:sz="32" w:space="0" w:color="000000"/>
              <w:left w:val="nil"/>
              <w:bottom w:val="nil"/>
              <w:right w:val="single" w:sz="20" w:space="0" w:color="000000"/>
            </w:tcBorders>
            <w:tcMar>
              <w:top w:w="0" w:type="dxa"/>
              <w:left w:w="0" w:type="dxa"/>
              <w:bottom w:w="0" w:type="dxa"/>
              <w:right w:w="0" w:type="dxa"/>
            </w:tcMar>
            <w:vAlign w:val="bottom"/>
          </w:tcPr>
          <w:p w:rsidR="00307B3D" w:rsidRDefault="00307B3D">
            <w:pPr>
              <w:pStyle w:val="NormalText"/>
              <w:jc w:val="right"/>
            </w:pPr>
            <w:r>
              <w:t>35,000</w:t>
            </w:r>
          </w:p>
        </w:tc>
        <w:tc>
          <w:tcPr>
            <w:tcW w:w="1680" w:type="dxa"/>
            <w:tcBorders>
              <w:top w:val="single" w:sz="32" w:space="0" w:color="000000"/>
              <w:left w:val="single" w:sz="20" w:space="0" w:color="000000"/>
              <w:bottom w:val="nil"/>
              <w:right w:val="nil"/>
            </w:tcBorders>
            <w:tcMar>
              <w:top w:w="0" w:type="dxa"/>
              <w:left w:w="0" w:type="dxa"/>
              <w:bottom w:w="0" w:type="dxa"/>
              <w:right w:w="0" w:type="dxa"/>
            </w:tcMar>
            <w:vAlign w:val="bottom"/>
          </w:tcPr>
          <w:p w:rsidR="00307B3D" w:rsidRDefault="00307B3D">
            <w:pPr>
              <w:pStyle w:val="NormalText"/>
              <w:jc w:val="right"/>
            </w:pPr>
            <w:r>
              <w:t> </w:t>
            </w:r>
          </w:p>
        </w:tc>
        <w:tc>
          <w:tcPr>
            <w:tcW w:w="1700" w:type="dxa"/>
            <w:tcBorders>
              <w:top w:val="single" w:sz="32" w:space="0" w:color="000000"/>
              <w:left w:val="nil"/>
              <w:bottom w:val="nil"/>
              <w:right w:val="nil"/>
            </w:tcBorders>
            <w:tcMar>
              <w:top w:w="0" w:type="dxa"/>
              <w:left w:w="0" w:type="dxa"/>
              <w:bottom w:w="0" w:type="dxa"/>
              <w:right w:w="0" w:type="dxa"/>
            </w:tcMar>
            <w:vAlign w:val="bottom"/>
          </w:tcPr>
          <w:p w:rsidR="00307B3D" w:rsidRDefault="00307B3D">
            <w:pPr>
              <w:pStyle w:val="NormalText"/>
              <w:jc w:val="right"/>
            </w:pPr>
            <w:r>
              <w:t> </w:t>
            </w:r>
          </w:p>
        </w:tc>
      </w:tr>
      <w:tr w:rsidR="00307B3D">
        <w:trPr>
          <w:gridAfter w:val="1"/>
          <w:wAfter w:w="20" w:type="dxa"/>
        </w:trPr>
        <w:tc>
          <w:tcPr>
            <w:tcW w:w="1700" w:type="dxa"/>
            <w:tcBorders>
              <w:top w:val="nil"/>
              <w:left w:val="nil"/>
              <w:bottom w:val="nil"/>
              <w:right w:val="nil"/>
            </w:tcBorders>
            <w:vAlign w:val="bottom"/>
          </w:tcPr>
          <w:p w:rsidR="00307B3D" w:rsidRDefault="00307B3D">
            <w:pPr>
              <w:pStyle w:val="NormalText"/>
            </w:pPr>
            <w:r>
              <w:t>Sales</w:t>
            </w:r>
          </w:p>
        </w:tc>
        <w:tc>
          <w:tcPr>
            <w:tcW w:w="1700" w:type="dxa"/>
            <w:tcBorders>
              <w:top w:val="nil"/>
              <w:left w:val="nil"/>
              <w:bottom w:val="nil"/>
              <w:right w:val="single" w:sz="20" w:space="0" w:color="000000"/>
            </w:tcBorders>
            <w:tcMar>
              <w:top w:w="0" w:type="dxa"/>
              <w:left w:w="0" w:type="dxa"/>
              <w:bottom w:w="0" w:type="dxa"/>
              <w:right w:w="0" w:type="dxa"/>
            </w:tcMar>
            <w:vAlign w:val="bottom"/>
          </w:tcPr>
          <w:p w:rsidR="00307B3D" w:rsidRDefault="00307B3D">
            <w:pPr>
              <w:pStyle w:val="NormalText"/>
              <w:jc w:val="right"/>
            </w:pPr>
            <w:r>
              <w:t>400,000</w:t>
            </w:r>
          </w:p>
        </w:tc>
        <w:tc>
          <w:tcPr>
            <w:tcW w:w="1680" w:type="dxa"/>
            <w:tcBorders>
              <w:top w:val="nil"/>
              <w:left w:val="single" w:sz="20" w:space="0" w:color="000000"/>
              <w:bottom w:val="nil"/>
              <w:right w:val="nil"/>
            </w:tcBorders>
            <w:tcMar>
              <w:top w:w="0" w:type="dxa"/>
              <w:left w:w="0" w:type="dxa"/>
              <w:bottom w:w="0" w:type="dxa"/>
              <w:right w:w="0" w:type="dxa"/>
            </w:tcMar>
            <w:vAlign w:val="bottom"/>
          </w:tcPr>
          <w:p w:rsidR="00307B3D" w:rsidRDefault="00307B3D">
            <w:pPr>
              <w:pStyle w:val="NormalText"/>
              <w:jc w:val="center"/>
            </w:pPr>
            <w:r>
              <w:t>?</w:t>
            </w:r>
          </w:p>
        </w:tc>
        <w:tc>
          <w:tcPr>
            <w:tcW w:w="1700" w:type="dxa"/>
            <w:tcBorders>
              <w:top w:val="nil"/>
              <w:left w:val="nil"/>
              <w:bottom w:val="nil"/>
              <w:right w:val="nil"/>
            </w:tcBorders>
            <w:tcMar>
              <w:top w:w="0" w:type="dxa"/>
              <w:left w:w="0" w:type="dxa"/>
              <w:bottom w:w="0" w:type="dxa"/>
              <w:right w:w="0" w:type="dxa"/>
            </w:tcMar>
            <w:vAlign w:val="bottom"/>
          </w:tcPr>
          <w:p w:rsidR="00307B3D" w:rsidRDefault="00307B3D">
            <w:pPr>
              <w:pStyle w:val="NormalText"/>
              <w:jc w:val="right"/>
            </w:pPr>
            <w:r>
              <w:t> </w:t>
            </w:r>
          </w:p>
        </w:tc>
      </w:tr>
      <w:tr w:rsidR="00307B3D">
        <w:trPr>
          <w:gridAfter w:val="1"/>
          <w:wAfter w:w="20" w:type="dxa"/>
        </w:trPr>
        <w:tc>
          <w:tcPr>
            <w:tcW w:w="1700" w:type="dxa"/>
            <w:tcBorders>
              <w:top w:val="single" w:sz="32" w:space="0" w:color="000000"/>
              <w:left w:val="nil"/>
              <w:bottom w:val="nil"/>
              <w:right w:val="nil"/>
            </w:tcBorders>
            <w:vAlign w:val="bottom"/>
          </w:tcPr>
          <w:p w:rsidR="00307B3D" w:rsidRDefault="00307B3D">
            <w:pPr>
              <w:pStyle w:val="NormalText"/>
            </w:pPr>
            <w:r>
              <w:t>12/31/2018</w:t>
            </w:r>
          </w:p>
        </w:tc>
        <w:tc>
          <w:tcPr>
            <w:tcW w:w="1700" w:type="dxa"/>
            <w:tcBorders>
              <w:top w:val="single" w:sz="32" w:space="0" w:color="000000"/>
              <w:left w:val="nil"/>
              <w:bottom w:val="nil"/>
              <w:right w:val="single" w:sz="20" w:space="0" w:color="000000"/>
            </w:tcBorders>
            <w:tcMar>
              <w:top w:w="0" w:type="dxa"/>
              <w:left w:w="0" w:type="dxa"/>
              <w:bottom w:w="0" w:type="dxa"/>
              <w:right w:w="0" w:type="dxa"/>
            </w:tcMar>
            <w:vAlign w:val="bottom"/>
          </w:tcPr>
          <w:p w:rsidR="00307B3D" w:rsidRDefault="00307B3D">
            <w:pPr>
              <w:pStyle w:val="NormalText"/>
              <w:jc w:val="right"/>
            </w:pPr>
            <w:r>
              <w:t>32,000</w:t>
            </w:r>
          </w:p>
        </w:tc>
        <w:tc>
          <w:tcPr>
            <w:tcW w:w="1680" w:type="dxa"/>
            <w:tcBorders>
              <w:top w:val="single" w:sz="32" w:space="0" w:color="000000"/>
              <w:left w:val="single" w:sz="20" w:space="0" w:color="000000"/>
              <w:bottom w:val="nil"/>
              <w:right w:val="nil"/>
            </w:tcBorders>
            <w:tcMar>
              <w:top w:w="0" w:type="dxa"/>
              <w:left w:w="0" w:type="dxa"/>
              <w:bottom w:w="0" w:type="dxa"/>
              <w:right w:w="0" w:type="dxa"/>
            </w:tcMar>
            <w:vAlign w:val="bottom"/>
          </w:tcPr>
          <w:p w:rsidR="00307B3D" w:rsidRDefault="00307B3D">
            <w:pPr>
              <w:pStyle w:val="NormalText"/>
              <w:jc w:val="right"/>
            </w:pPr>
            <w:r>
              <w:t> </w:t>
            </w:r>
          </w:p>
        </w:tc>
        <w:tc>
          <w:tcPr>
            <w:tcW w:w="1700" w:type="dxa"/>
            <w:tcBorders>
              <w:top w:val="single" w:sz="32" w:space="0" w:color="000000"/>
              <w:left w:val="nil"/>
              <w:bottom w:val="nil"/>
              <w:right w:val="nil"/>
            </w:tcBorders>
            <w:tcMar>
              <w:top w:w="0" w:type="dxa"/>
              <w:left w:w="0" w:type="dxa"/>
              <w:bottom w:w="0" w:type="dxa"/>
              <w:right w:w="0" w:type="dxa"/>
            </w:tcMar>
            <w:vAlign w:val="bottom"/>
          </w:tcPr>
          <w:p w:rsidR="00307B3D" w:rsidRDefault="00307B3D">
            <w:pPr>
              <w:pStyle w:val="NormalText"/>
              <w:jc w:val="right"/>
            </w:pPr>
            <w:r>
              <w:t> </w:t>
            </w:r>
          </w:p>
        </w:tc>
      </w:tr>
    </w:tbl>
    <w:p w:rsidR="00307B3D" w:rsidRDefault="00307B3D">
      <w:pPr>
        <w:pStyle w:val="NormalText"/>
      </w:pPr>
    </w:p>
    <w:p w:rsidR="00307B3D" w:rsidRDefault="00307B3D">
      <w:pPr>
        <w:pStyle w:val="NormalText"/>
        <w:rPr>
          <w:u w:val="single"/>
        </w:rPr>
      </w:pPr>
      <w:r>
        <w:t xml:space="preserve">Cash collections = $35,000 + 400,000 - 32,000 = </w:t>
      </w:r>
      <w:r>
        <w:rPr>
          <w:u w:val="single"/>
        </w:rPr>
        <w:t>$403,000</w:t>
      </w:r>
    </w:p>
    <w:p w:rsidR="00307B3D" w:rsidRDefault="00B44057">
      <w:pPr>
        <w:pStyle w:val="NormalText"/>
        <w:rPr>
          <w:sz w:val="18"/>
          <w:szCs w:val="18"/>
        </w:rPr>
      </w:pPr>
      <w:r>
        <w:rPr>
          <w:sz w:val="18"/>
          <w:szCs w:val="18"/>
        </w:rPr>
        <w:t>Difficulty: 2 Medium</w:t>
      </w:r>
    </w:p>
    <w:p w:rsidR="00307B3D" w:rsidRDefault="00307B3D">
      <w:pPr>
        <w:pStyle w:val="NormalText"/>
        <w:rPr>
          <w:sz w:val="18"/>
          <w:szCs w:val="18"/>
        </w:rPr>
      </w:pPr>
      <w:r>
        <w:rPr>
          <w:sz w:val="18"/>
          <w:szCs w:val="18"/>
        </w:rPr>
        <w:t>Topic:  Statement of cash flows―Direct method</w:t>
      </w:r>
    </w:p>
    <w:p w:rsidR="00307B3D" w:rsidRDefault="00307B3D">
      <w:pPr>
        <w:pStyle w:val="NormalText"/>
        <w:rPr>
          <w:sz w:val="18"/>
          <w:szCs w:val="18"/>
        </w:rPr>
      </w:pPr>
      <w:r>
        <w:rPr>
          <w:sz w:val="18"/>
          <w:szCs w:val="18"/>
        </w:rPr>
        <w:t>Learning Objective:  04-08 Identify and describe the various classifications of cash flows presented in a statement of cash flows.</w:t>
      </w:r>
    </w:p>
    <w:p w:rsidR="00307B3D" w:rsidRDefault="00307B3D">
      <w:pPr>
        <w:pStyle w:val="NormalText"/>
        <w:rPr>
          <w:sz w:val="18"/>
          <w:szCs w:val="18"/>
        </w:rPr>
      </w:pPr>
      <w:r>
        <w:rPr>
          <w:sz w:val="18"/>
          <w:szCs w:val="18"/>
        </w:rPr>
        <w:t>Bloom's:  Apply</w:t>
      </w:r>
    </w:p>
    <w:p w:rsidR="00307B3D" w:rsidRDefault="00307B3D">
      <w:pPr>
        <w:pStyle w:val="NormalText"/>
        <w:rPr>
          <w:sz w:val="18"/>
          <w:szCs w:val="18"/>
        </w:rPr>
      </w:pPr>
      <w:r>
        <w:rPr>
          <w:sz w:val="18"/>
          <w:szCs w:val="18"/>
        </w:rPr>
        <w:t>AACSB:  Knowledge Application</w:t>
      </w:r>
    </w:p>
    <w:p w:rsidR="00307B3D" w:rsidRDefault="00C52CC0">
      <w:pPr>
        <w:pStyle w:val="NormalText"/>
        <w:spacing w:after="240"/>
        <w:rPr>
          <w:sz w:val="18"/>
          <w:szCs w:val="18"/>
        </w:rPr>
      </w:pPr>
      <w:r>
        <w:rPr>
          <w:sz w:val="18"/>
          <w:szCs w:val="18"/>
        </w:rPr>
        <w:t>Accessible/AICPA:</w:t>
      </w:r>
      <w:r w:rsidR="00307B3D">
        <w:rPr>
          <w:sz w:val="18"/>
          <w:szCs w:val="18"/>
        </w:rPr>
        <w:t xml:space="preserve">  BB Critical thinking; FN Measurement; Keyboard Navigation</w:t>
      </w:r>
    </w:p>
    <w:p w:rsidR="00307B3D" w:rsidRDefault="00307B3D">
      <w:pPr>
        <w:pStyle w:val="NormalText"/>
      </w:pPr>
      <w:r>
        <w:t>93) Shively Mfg. Co. sold for $18,000 equipment that cost $40,000 and had a book value of $30,000. Shively would report:</w:t>
      </w:r>
    </w:p>
    <w:p w:rsidR="00307B3D" w:rsidRDefault="00307B3D">
      <w:pPr>
        <w:pStyle w:val="NormalText"/>
      </w:pPr>
      <w:r>
        <w:t>A) Operating cash inflows of $18,000.</w:t>
      </w:r>
    </w:p>
    <w:p w:rsidR="00307B3D" w:rsidRDefault="00307B3D">
      <w:pPr>
        <w:pStyle w:val="NormalText"/>
      </w:pPr>
      <w:r>
        <w:t>B) Operating cash inflows of $8,000.</w:t>
      </w:r>
    </w:p>
    <w:p w:rsidR="00307B3D" w:rsidRDefault="00307B3D">
      <w:pPr>
        <w:pStyle w:val="NormalText"/>
      </w:pPr>
      <w:r>
        <w:t>C) Financing cash inflows of $18,000.</w:t>
      </w:r>
    </w:p>
    <w:p w:rsidR="00B44057" w:rsidRDefault="00307B3D">
      <w:pPr>
        <w:pStyle w:val="NormalText"/>
      </w:pPr>
      <w:r>
        <w:t>D) Investing cash inflows of $18,000.</w:t>
      </w:r>
    </w:p>
    <w:p w:rsidR="00B44057" w:rsidRDefault="00B44057">
      <w:pPr>
        <w:pStyle w:val="NormalText"/>
      </w:pPr>
    </w:p>
    <w:p w:rsidR="00307B3D" w:rsidRDefault="00B44057">
      <w:pPr>
        <w:pStyle w:val="NormalText"/>
      </w:pPr>
      <w:r>
        <w:t>Answer:</w:t>
      </w:r>
      <w:r w:rsidR="00307B3D">
        <w:t xml:space="preserve">  D</w:t>
      </w:r>
    </w:p>
    <w:p w:rsidR="00307B3D" w:rsidRDefault="00B44057">
      <w:pPr>
        <w:pStyle w:val="NormalText"/>
        <w:rPr>
          <w:sz w:val="18"/>
          <w:szCs w:val="18"/>
        </w:rPr>
      </w:pPr>
      <w:r>
        <w:rPr>
          <w:sz w:val="18"/>
          <w:szCs w:val="18"/>
        </w:rPr>
        <w:t>Difficulty: 2 Medium</w:t>
      </w:r>
    </w:p>
    <w:p w:rsidR="00307B3D" w:rsidRDefault="00307B3D">
      <w:pPr>
        <w:pStyle w:val="NormalText"/>
        <w:rPr>
          <w:sz w:val="18"/>
          <w:szCs w:val="18"/>
        </w:rPr>
      </w:pPr>
      <w:r>
        <w:rPr>
          <w:sz w:val="18"/>
          <w:szCs w:val="18"/>
        </w:rPr>
        <w:t>Topic:  Statement of cash flows―Classify O-I-F</w:t>
      </w:r>
    </w:p>
    <w:p w:rsidR="00307B3D" w:rsidRDefault="00307B3D">
      <w:pPr>
        <w:pStyle w:val="NormalText"/>
        <w:rPr>
          <w:sz w:val="18"/>
          <w:szCs w:val="18"/>
        </w:rPr>
      </w:pPr>
      <w:r>
        <w:rPr>
          <w:sz w:val="18"/>
          <w:szCs w:val="18"/>
        </w:rPr>
        <w:t>Learning Objective:  04-08 Identify and describe the various classifications of cash flows presented in a statement of cash flows.</w:t>
      </w:r>
    </w:p>
    <w:p w:rsidR="00307B3D" w:rsidRDefault="00307B3D">
      <w:pPr>
        <w:pStyle w:val="NormalText"/>
        <w:rPr>
          <w:sz w:val="18"/>
          <w:szCs w:val="18"/>
        </w:rPr>
      </w:pPr>
      <w:r>
        <w:rPr>
          <w:sz w:val="18"/>
          <w:szCs w:val="18"/>
        </w:rPr>
        <w:t>Bloom's:  Apply</w:t>
      </w:r>
    </w:p>
    <w:p w:rsidR="00307B3D" w:rsidRDefault="00307B3D">
      <w:pPr>
        <w:pStyle w:val="NormalText"/>
        <w:rPr>
          <w:sz w:val="18"/>
          <w:szCs w:val="18"/>
        </w:rPr>
      </w:pPr>
      <w:r>
        <w:rPr>
          <w:sz w:val="18"/>
          <w:szCs w:val="18"/>
        </w:rPr>
        <w:t>AACSB:  Knowledge Application</w:t>
      </w:r>
    </w:p>
    <w:p w:rsidR="00307B3D" w:rsidRDefault="00C52CC0">
      <w:pPr>
        <w:pStyle w:val="NormalText"/>
        <w:rPr>
          <w:sz w:val="18"/>
          <w:szCs w:val="18"/>
        </w:rPr>
      </w:pPr>
      <w:r>
        <w:rPr>
          <w:sz w:val="18"/>
          <w:szCs w:val="18"/>
        </w:rPr>
        <w:t>Accessible/AICPA:</w:t>
      </w:r>
      <w:r w:rsidR="00307B3D">
        <w:rPr>
          <w:sz w:val="18"/>
          <w:szCs w:val="18"/>
        </w:rPr>
        <w:t xml:space="preserve">  BB Critical thinking; FN Measurement; Keyboard Navigation</w:t>
      </w:r>
    </w:p>
    <w:p w:rsidR="00307B3D" w:rsidRDefault="00307B3D">
      <w:pPr>
        <w:pStyle w:val="NormalText"/>
        <w:rPr>
          <w:sz w:val="18"/>
          <w:szCs w:val="18"/>
        </w:rPr>
      </w:pPr>
    </w:p>
    <w:p w:rsidR="00F1509A" w:rsidRDefault="00F1509A">
      <w:pPr>
        <w:rPr>
          <w:rFonts w:ascii="Times New Roman" w:hAnsi="Times New Roman"/>
          <w:color w:val="000000"/>
          <w:sz w:val="24"/>
          <w:szCs w:val="24"/>
        </w:rPr>
      </w:pPr>
      <w:r>
        <w:br w:type="page"/>
      </w:r>
    </w:p>
    <w:p w:rsidR="00307B3D" w:rsidRDefault="00307B3D">
      <w:pPr>
        <w:pStyle w:val="NormalText"/>
      </w:pPr>
      <w:r>
        <w:lastRenderedPageBreak/>
        <w:t>94) Arrow Printers paid $2,000 interest on short-term notes payable, $10,000 interest on long-term bonds, and $6,000 in dividends on its common stock. Arrow would report cash outflows from activities, as follows:</w:t>
      </w:r>
    </w:p>
    <w:p w:rsidR="00307B3D" w:rsidRDefault="00307B3D">
      <w:pPr>
        <w:pStyle w:val="NormalText"/>
      </w:pPr>
      <w:r>
        <w:t>A) Operating, $2,000; financing, $16,000.</w:t>
      </w:r>
    </w:p>
    <w:p w:rsidR="00307B3D" w:rsidRDefault="00307B3D">
      <w:pPr>
        <w:pStyle w:val="NormalText"/>
      </w:pPr>
      <w:r>
        <w:t>B) Operating, $0; financing, $18,000.</w:t>
      </w:r>
    </w:p>
    <w:p w:rsidR="00307B3D" w:rsidRDefault="00307B3D">
      <w:pPr>
        <w:pStyle w:val="NormalText"/>
      </w:pPr>
      <w:r>
        <w:t>C) Operating, $12,000; financing, $6,000.</w:t>
      </w:r>
    </w:p>
    <w:p w:rsidR="00B44057" w:rsidRDefault="00307B3D">
      <w:pPr>
        <w:pStyle w:val="NormalText"/>
      </w:pPr>
      <w:r>
        <w:t>D) Operating, $18,000; financing, $0.</w:t>
      </w:r>
    </w:p>
    <w:p w:rsidR="00B44057" w:rsidRDefault="00B44057">
      <w:pPr>
        <w:pStyle w:val="NormalText"/>
      </w:pPr>
    </w:p>
    <w:p w:rsidR="00307B3D" w:rsidRDefault="00B44057">
      <w:pPr>
        <w:pStyle w:val="NormalText"/>
      </w:pPr>
      <w:r>
        <w:t>Answer:</w:t>
      </w:r>
      <w:r w:rsidR="00307B3D">
        <w:t xml:space="preserve">  C</w:t>
      </w:r>
    </w:p>
    <w:p w:rsidR="00307B3D" w:rsidRDefault="00B44057">
      <w:pPr>
        <w:pStyle w:val="NormalText"/>
        <w:rPr>
          <w:sz w:val="18"/>
          <w:szCs w:val="18"/>
        </w:rPr>
      </w:pPr>
      <w:r>
        <w:rPr>
          <w:sz w:val="18"/>
          <w:szCs w:val="18"/>
        </w:rPr>
        <w:t>Difficulty: 2 Medium</w:t>
      </w:r>
    </w:p>
    <w:p w:rsidR="00307B3D" w:rsidRDefault="00307B3D">
      <w:pPr>
        <w:pStyle w:val="NormalText"/>
        <w:rPr>
          <w:sz w:val="18"/>
          <w:szCs w:val="18"/>
        </w:rPr>
      </w:pPr>
      <w:r>
        <w:rPr>
          <w:sz w:val="18"/>
          <w:szCs w:val="18"/>
        </w:rPr>
        <w:t>Topic:  Statement of cash flows―Classify O-I-F</w:t>
      </w:r>
    </w:p>
    <w:p w:rsidR="00307B3D" w:rsidRDefault="00307B3D">
      <w:pPr>
        <w:pStyle w:val="NormalText"/>
        <w:rPr>
          <w:sz w:val="18"/>
          <w:szCs w:val="18"/>
        </w:rPr>
      </w:pPr>
      <w:r>
        <w:rPr>
          <w:sz w:val="18"/>
          <w:szCs w:val="18"/>
        </w:rPr>
        <w:t>Learning Objective:  04-08 Identify and describe the various classifications of cash flows presented in a statement of cash flows.</w:t>
      </w:r>
    </w:p>
    <w:p w:rsidR="00307B3D" w:rsidRDefault="00307B3D">
      <w:pPr>
        <w:pStyle w:val="NormalText"/>
        <w:rPr>
          <w:sz w:val="18"/>
          <w:szCs w:val="18"/>
        </w:rPr>
      </w:pPr>
      <w:r>
        <w:rPr>
          <w:sz w:val="18"/>
          <w:szCs w:val="18"/>
        </w:rPr>
        <w:t>Bloom's:  Apply</w:t>
      </w:r>
    </w:p>
    <w:p w:rsidR="00307B3D" w:rsidRDefault="00307B3D">
      <w:pPr>
        <w:pStyle w:val="NormalText"/>
        <w:rPr>
          <w:sz w:val="18"/>
          <w:szCs w:val="18"/>
        </w:rPr>
      </w:pPr>
      <w:r>
        <w:rPr>
          <w:sz w:val="18"/>
          <w:szCs w:val="18"/>
        </w:rPr>
        <w:t>AACSB:  Knowledge Application</w:t>
      </w:r>
    </w:p>
    <w:p w:rsidR="00307B3D" w:rsidRDefault="00C52CC0">
      <w:pPr>
        <w:pStyle w:val="NormalText"/>
        <w:spacing w:after="240"/>
        <w:rPr>
          <w:sz w:val="18"/>
          <w:szCs w:val="18"/>
        </w:rPr>
      </w:pPr>
      <w:r>
        <w:rPr>
          <w:sz w:val="18"/>
          <w:szCs w:val="18"/>
        </w:rPr>
        <w:t>Accessible/AICPA:</w:t>
      </w:r>
      <w:r w:rsidR="00307B3D">
        <w:rPr>
          <w:sz w:val="18"/>
          <w:szCs w:val="18"/>
        </w:rPr>
        <w:t xml:space="preserve">  BB Critical thinking; FN Measurement; Keyboard Navigation</w:t>
      </w:r>
    </w:p>
    <w:p w:rsidR="00307B3D" w:rsidRDefault="00307B3D">
      <w:pPr>
        <w:pStyle w:val="NormalText"/>
      </w:pPr>
      <w:r>
        <w:t>95) Hong Kong Clothiers reported revenue of $5,000,000 for its year ended December 31, 2018. Accounts receivable at December 31, 2017 and 2018, were $320,000 and $355,000, respectively. Using the direct method for reporting cash flows from operating activities, Hong Kong Clothiers would report cash collected from customers of:</w:t>
      </w:r>
    </w:p>
    <w:p w:rsidR="00307B3D" w:rsidRDefault="00307B3D">
      <w:pPr>
        <w:pStyle w:val="NormalText"/>
      </w:pPr>
      <w:r>
        <w:t>A) $4,965,000.</w:t>
      </w:r>
    </w:p>
    <w:p w:rsidR="00307B3D" w:rsidRDefault="00307B3D">
      <w:pPr>
        <w:pStyle w:val="NormalText"/>
      </w:pPr>
      <w:r>
        <w:t>B) $5,000,000.</w:t>
      </w:r>
    </w:p>
    <w:p w:rsidR="00307B3D" w:rsidRDefault="00307B3D">
      <w:pPr>
        <w:pStyle w:val="NormalText"/>
      </w:pPr>
      <w:r>
        <w:t>C) $5,035,000.</w:t>
      </w:r>
    </w:p>
    <w:p w:rsidR="00B44057" w:rsidRDefault="00307B3D">
      <w:pPr>
        <w:pStyle w:val="NormalText"/>
      </w:pPr>
      <w:r>
        <w:t>D) $5,045,000.</w:t>
      </w:r>
    </w:p>
    <w:p w:rsidR="00B44057" w:rsidRDefault="00B44057">
      <w:pPr>
        <w:pStyle w:val="NormalText"/>
      </w:pPr>
    </w:p>
    <w:p w:rsidR="00307B3D" w:rsidRDefault="00B44057">
      <w:pPr>
        <w:pStyle w:val="NormalText"/>
      </w:pPr>
      <w:r>
        <w:t>Answer:</w:t>
      </w:r>
      <w:r w:rsidR="00307B3D">
        <w:t xml:space="preserve">  A</w:t>
      </w:r>
    </w:p>
    <w:p w:rsidR="00307B3D" w:rsidRDefault="00307B3D">
      <w:pPr>
        <w:pStyle w:val="NormalText"/>
      </w:pPr>
      <w:r>
        <w:t xml:space="preserve">Explanation:  </w:t>
      </w:r>
    </w:p>
    <w:tbl>
      <w:tblPr>
        <w:tblW w:w="0" w:type="auto"/>
        <w:tblLayout w:type="fixed"/>
        <w:tblCellMar>
          <w:left w:w="0" w:type="dxa"/>
          <w:right w:w="0" w:type="dxa"/>
        </w:tblCellMar>
        <w:tblLook w:val="0000" w:firstRow="0" w:lastRow="0" w:firstColumn="0" w:lastColumn="0" w:noHBand="0" w:noVBand="0"/>
      </w:tblPr>
      <w:tblGrid>
        <w:gridCol w:w="1700"/>
        <w:gridCol w:w="1700"/>
        <w:gridCol w:w="1680"/>
        <w:gridCol w:w="1700"/>
        <w:gridCol w:w="20"/>
      </w:tblGrid>
      <w:tr w:rsidR="005D604A">
        <w:tc>
          <w:tcPr>
            <w:tcW w:w="6800" w:type="dxa"/>
            <w:gridSpan w:val="5"/>
            <w:tcBorders>
              <w:top w:val="nil"/>
              <w:left w:val="nil"/>
              <w:bottom w:val="nil"/>
              <w:right w:val="nil"/>
            </w:tcBorders>
            <w:vAlign w:val="bottom"/>
          </w:tcPr>
          <w:p w:rsidR="00307B3D" w:rsidRDefault="00307B3D">
            <w:pPr>
              <w:pStyle w:val="NormalText"/>
              <w:jc w:val="center"/>
            </w:pPr>
            <w:r>
              <w:t>Accounts Receivable</w:t>
            </w:r>
          </w:p>
        </w:tc>
      </w:tr>
      <w:tr w:rsidR="00307B3D">
        <w:trPr>
          <w:gridAfter w:val="1"/>
          <w:wAfter w:w="20" w:type="dxa"/>
        </w:trPr>
        <w:tc>
          <w:tcPr>
            <w:tcW w:w="1700" w:type="dxa"/>
            <w:tcBorders>
              <w:top w:val="single" w:sz="32" w:space="0" w:color="000000"/>
              <w:left w:val="nil"/>
              <w:bottom w:val="nil"/>
              <w:right w:val="nil"/>
            </w:tcBorders>
            <w:vAlign w:val="bottom"/>
          </w:tcPr>
          <w:p w:rsidR="00307B3D" w:rsidRDefault="00307B3D">
            <w:pPr>
              <w:pStyle w:val="NormalText"/>
            </w:pPr>
            <w:r>
              <w:t>12/31/2017</w:t>
            </w:r>
          </w:p>
        </w:tc>
        <w:tc>
          <w:tcPr>
            <w:tcW w:w="1700" w:type="dxa"/>
            <w:tcBorders>
              <w:top w:val="single" w:sz="32" w:space="0" w:color="000000"/>
              <w:left w:val="nil"/>
              <w:bottom w:val="nil"/>
              <w:right w:val="single" w:sz="20" w:space="0" w:color="000000"/>
            </w:tcBorders>
            <w:tcMar>
              <w:top w:w="0" w:type="dxa"/>
              <w:left w:w="0" w:type="dxa"/>
              <w:bottom w:w="0" w:type="dxa"/>
              <w:right w:w="0" w:type="dxa"/>
            </w:tcMar>
            <w:vAlign w:val="bottom"/>
          </w:tcPr>
          <w:p w:rsidR="00307B3D" w:rsidRDefault="00307B3D">
            <w:pPr>
              <w:pStyle w:val="NormalText"/>
              <w:jc w:val="right"/>
            </w:pPr>
            <w:r>
              <w:t>320,000</w:t>
            </w:r>
          </w:p>
        </w:tc>
        <w:tc>
          <w:tcPr>
            <w:tcW w:w="1680" w:type="dxa"/>
            <w:tcBorders>
              <w:top w:val="single" w:sz="32" w:space="0" w:color="000000"/>
              <w:left w:val="single" w:sz="20" w:space="0" w:color="000000"/>
              <w:bottom w:val="nil"/>
              <w:right w:val="nil"/>
            </w:tcBorders>
            <w:tcMar>
              <w:top w:w="0" w:type="dxa"/>
              <w:left w:w="0" w:type="dxa"/>
              <w:bottom w:w="0" w:type="dxa"/>
              <w:right w:w="0" w:type="dxa"/>
            </w:tcMar>
            <w:vAlign w:val="bottom"/>
          </w:tcPr>
          <w:p w:rsidR="00307B3D" w:rsidRDefault="00307B3D">
            <w:pPr>
              <w:pStyle w:val="NormalText"/>
              <w:jc w:val="right"/>
            </w:pPr>
            <w:r>
              <w:t> </w:t>
            </w:r>
          </w:p>
        </w:tc>
        <w:tc>
          <w:tcPr>
            <w:tcW w:w="1700" w:type="dxa"/>
            <w:tcBorders>
              <w:top w:val="single" w:sz="32" w:space="0" w:color="000000"/>
              <w:left w:val="nil"/>
              <w:bottom w:val="nil"/>
              <w:right w:val="nil"/>
            </w:tcBorders>
            <w:tcMar>
              <w:top w:w="0" w:type="dxa"/>
              <w:left w:w="0" w:type="dxa"/>
              <w:bottom w:w="0" w:type="dxa"/>
              <w:right w:w="0" w:type="dxa"/>
            </w:tcMar>
            <w:vAlign w:val="bottom"/>
          </w:tcPr>
          <w:p w:rsidR="00307B3D" w:rsidRDefault="00307B3D">
            <w:pPr>
              <w:pStyle w:val="NormalText"/>
              <w:jc w:val="right"/>
            </w:pPr>
            <w:r>
              <w:t> </w:t>
            </w:r>
          </w:p>
        </w:tc>
      </w:tr>
      <w:tr w:rsidR="00307B3D">
        <w:trPr>
          <w:gridAfter w:val="1"/>
          <w:wAfter w:w="20" w:type="dxa"/>
        </w:trPr>
        <w:tc>
          <w:tcPr>
            <w:tcW w:w="1700" w:type="dxa"/>
            <w:tcBorders>
              <w:top w:val="nil"/>
              <w:left w:val="nil"/>
              <w:bottom w:val="nil"/>
              <w:right w:val="nil"/>
            </w:tcBorders>
            <w:vAlign w:val="bottom"/>
          </w:tcPr>
          <w:p w:rsidR="00307B3D" w:rsidRDefault="00307B3D">
            <w:pPr>
              <w:pStyle w:val="NormalText"/>
            </w:pPr>
            <w:r>
              <w:t>Sales</w:t>
            </w:r>
          </w:p>
        </w:tc>
        <w:tc>
          <w:tcPr>
            <w:tcW w:w="1700" w:type="dxa"/>
            <w:tcBorders>
              <w:top w:val="nil"/>
              <w:left w:val="nil"/>
              <w:bottom w:val="nil"/>
              <w:right w:val="single" w:sz="20" w:space="0" w:color="000000"/>
            </w:tcBorders>
            <w:tcMar>
              <w:top w:w="0" w:type="dxa"/>
              <w:left w:w="0" w:type="dxa"/>
              <w:bottom w:w="0" w:type="dxa"/>
              <w:right w:w="0" w:type="dxa"/>
            </w:tcMar>
            <w:vAlign w:val="bottom"/>
          </w:tcPr>
          <w:p w:rsidR="00307B3D" w:rsidRDefault="00307B3D">
            <w:pPr>
              <w:pStyle w:val="NormalText"/>
              <w:jc w:val="right"/>
            </w:pPr>
            <w:r>
              <w:t>5,000,000</w:t>
            </w:r>
          </w:p>
        </w:tc>
        <w:tc>
          <w:tcPr>
            <w:tcW w:w="1680" w:type="dxa"/>
            <w:tcBorders>
              <w:top w:val="nil"/>
              <w:left w:val="single" w:sz="20" w:space="0" w:color="000000"/>
              <w:bottom w:val="nil"/>
              <w:right w:val="nil"/>
            </w:tcBorders>
            <w:tcMar>
              <w:top w:w="0" w:type="dxa"/>
              <w:left w:w="0" w:type="dxa"/>
              <w:bottom w:w="0" w:type="dxa"/>
              <w:right w:w="0" w:type="dxa"/>
            </w:tcMar>
            <w:vAlign w:val="bottom"/>
          </w:tcPr>
          <w:p w:rsidR="00307B3D" w:rsidRDefault="00307B3D">
            <w:pPr>
              <w:pStyle w:val="NormalText"/>
              <w:jc w:val="center"/>
            </w:pPr>
            <w:r>
              <w:t>?</w:t>
            </w:r>
          </w:p>
        </w:tc>
        <w:tc>
          <w:tcPr>
            <w:tcW w:w="1700" w:type="dxa"/>
            <w:tcBorders>
              <w:top w:val="nil"/>
              <w:left w:val="nil"/>
              <w:bottom w:val="nil"/>
              <w:right w:val="nil"/>
            </w:tcBorders>
            <w:tcMar>
              <w:top w:w="0" w:type="dxa"/>
              <w:left w:w="0" w:type="dxa"/>
              <w:bottom w:w="0" w:type="dxa"/>
              <w:right w:w="0" w:type="dxa"/>
            </w:tcMar>
            <w:vAlign w:val="bottom"/>
          </w:tcPr>
          <w:p w:rsidR="00307B3D" w:rsidRDefault="00307B3D">
            <w:pPr>
              <w:pStyle w:val="NormalText"/>
              <w:jc w:val="right"/>
            </w:pPr>
            <w:r>
              <w:t> </w:t>
            </w:r>
          </w:p>
        </w:tc>
      </w:tr>
      <w:tr w:rsidR="00307B3D">
        <w:trPr>
          <w:gridAfter w:val="1"/>
          <w:wAfter w:w="20" w:type="dxa"/>
        </w:trPr>
        <w:tc>
          <w:tcPr>
            <w:tcW w:w="1700" w:type="dxa"/>
            <w:tcBorders>
              <w:top w:val="single" w:sz="32" w:space="0" w:color="000000"/>
              <w:left w:val="nil"/>
              <w:bottom w:val="nil"/>
              <w:right w:val="nil"/>
            </w:tcBorders>
            <w:vAlign w:val="bottom"/>
          </w:tcPr>
          <w:p w:rsidR="00307B3D" w:rsidRDefault="00307B3D">
            <w:pPr>
              <w:pStyle w:val="NormalText"/>
            </w:pPr>
            <w:r>
              <w:t>12/31/2018</w:t>
            </w:r>
          </w:p>
        </w:tc>
        <w:tc>
          <w:tcPr>
            <w:tcW w:w="1700" w:type="dxa"/>
            <w:tcBorders>
              <w:top w:val="single" w:sz="32" w:space="0" w:color="000000"/>
              <w:left w:val="nil"/>
              <w:bottom w:val="nil"/>
              <w:right w:val="single" w:sz="20" w:space="0" w:color="000000"/>
            </w:tcBorders>
            <w:tcMar>
              <w:top w:w="0" w:type="dxa"/>
              <w:left w:w="0" w:type="dxa"/>
              <w:bottom w:w="0" w:type="dxa"/>
              <w:right w:w="0" w:type="dxa"/>
            </w:tcMar>
            <w:vAlign w:val="bottom"/>
          </w:tcPr>
          <w:p w:rsidR="00307B3D" w:rsidRDefault="00307B3D">
            <w:pPr>
              <w:pStyle w:val="NormalText"/>
              <w:jc w:val="right"/>
            </w:pPr>
            <w:r>
              <w:t>355,000</w:t>
            </w:r>
          </w:p>
        </w:tc>
        <w:tc>
          <w:tcPr>
            <w:tcW w:w="1680" w:type="dxa"/>
            <w:tcBorders>
              <w:top w:val="single" w:sz="32" w:space="0" w:color="000000"/>
              <w:left w:val="single" w:sz="20" w:space="0" w:color="000000"/>
              <w:bottom w:val="nil"/>
              <w:right w:val="nil"/>
            </w:tcBorders>
            <w:tcMar>
              <w:top w:w="0" w:type="dxa"/>
              <w:left w:w="0" w:type="dxa"/>
              <w:bottom w:w="0" w:type="dxa"/>
              <w:right w:w="0" w:type="dxa"/>
            </w:tcMar>
            <w:vAlign w:val="bottom"/>
          </w:tcPr>
          <w:p w:rsidR="00307B3D" w:rsidRDefault="00307B3D">
            <w:pPr>
              <w:pStyle w:val="NormalText"/>
              <w:jc w:val="right"/>
            </w:pPr>
            <w:r>
              <w:t> </w:t>
            </w:r>
          </w:p>
        </w:tc>
        <w:tc>
          <w:tcPr>
            <w:tcW w:w="1700" w:type="dxa"/>
            <w:tcBorders>
              <w:top w:val="single" w:sz="32" w:space="0" w:color="000000"/>
              <w:left w:val="nil"/>
              <w:bottom w:val="nil"/>
              <w:right w:val="nil"/>
            </w:tcBorders>
            <w:tcMar>
              <w:top w:w="0" w:type="dxa"/>
              <w:left w:w="0" w:type="dxa"/>
              <w:bottom w:w="0" w:type="dxa"/>
              <w:right w:w="0" w:type="dxa"/>
            </w:tcMar>
            <w:vAlign w:val="bottom"/>
          </w:tcPr>
          <w:p w:rsidR="00307B3D" w:rsidRDefault="00307B3D">
            <w:pPr>
              <w:pStyle w:val="NormalText"/>
              <w:jc w:val="right"/>
            </w:pPr>
            <w:r>
              <w:t> </w:t>
            </w:r>
          </w:p>
        </w:tc>
      </w:tr>
    </w:tbl>
    <w:p w:rsidR="00307B3D" w:rsidRDefault="00307B3D">
      <w:pPr>
        <w:pStyle w:val="NormalText"/>
      </w:pPr>
    </w:p>
    <w:p w:rsidR="00307B3D" w:rsidRDefault="00307B3D">
      <w:pPr>
        <w:pStyle w:val="NormalText"/>
        <w:rPr>
          <w:u w:val="single"/>
        </w:rPr>
      </w:pPr>
      <w:r>
        <w:t xml:space="preserve">Cash collections = $320,000 + 5,000,000 - 355,000 = </w:t>
      </w:r>
      <w:r>
        <w:rPr>
          <w:u w:val="single"/>
        </w:rPr>
        <w:t>$4,965,000</w:t>
      </w:r>
    </w:p>
    <w:p w:rsidR="00307B3D" w:rsidRDefault="00B44057">
      <w:pPr>
        <w:pStyle w:val="NormalText"/>
        <w:rPr>
          <w:sz w:val="18"/>
          <w:szCs w:val="18"/>
        </w:rPr>
      </w:pPr>
      <w:r>
        <w:rPr>
          <w:sz w:val="18"/>
          <w:szCs w:val="18"/>
        </w:rPr>
        <w:t>Difficulty: 3 Hard</w:t>
      </w:r>
    </w:p>
    <w:p w:rsidR="00307B3D" w:rsidRDefault="00307B3D">
      <w:pPr>
        <w:pStyle w:val="NormalText"/>
        <w:rPr>
          <w:sz w:val="18"/>
          <w:szCs w:val="18"/>
        </w:rPr>
      </w:pPr>
      <w:r>
        <w:rPr>
          <w:sz w:val="18"/>
          <w:szCs w:val="18"/>
        </w:rPr>
        <w:t>Topic:  Statement of cash flows―Direct method</w:t>
      </w:r>
    </w:p>
    <w:p w:rsidR="00307B3D" w:rsidRDefault="00307B3D">
      <w:pPr>
        <w:pStyle w:val="NormalText"/>
        <w:rPr>
          <w:sz w:val="18"/>
          <w:szCs w:val="18"/>
        </w:rPr>
      </w:pPr>
      <w:r>
        <w:rPr>
          <w:sz w:val="18"/>
          <w:szCs w:val="18"/>
        </w:rPr>
        <w:t>Learning Objective:  04-08 Identify and describe the various classifications of cash flows presented in a statement of cash flows.</w:t>
      </w:r>
    </w:p>
    <w:p w:rsidR="00307B3D" w:rsidRDefault="00307B3D">
      <w:pPr>
        <w:pStyle w:val="NormalText"/>
        <w:rPr>
          <w:sz w:val="18"/>
          <w:szCs w:val="18"/>
        </w:rPr>
      </w:pPr>
      <w:r>
        <w:rPr>
          <w:sz w:val="18"/>
          <w:szCs w:val="18"/>
        </w:rPr>
        <w:t>Bloom's:  Apply</w:t>
      </w:r>
    </w:p>
    <w:p w:rsidR="00307B3D" w:rsidRDefault="00307B3D">
      <w:pPr>
        <w:pStyle w:val="NormalText"/>
        <w:rPr>
          <w:sz w:val="18"/>
          <w:szCs w:val="18"/>
        </w:rPr>
      </w:pPr>
      <w:r>
        <w:rPr>
          <w:sz w:val="18"/>
          <w:szCs w:val="18"/>
        </w:rPr>
        <w:t>AACSB:  Knowledge Application</w:t>
      </w:r>
    </w:p>
    <w:p w:rsidR="00307B3D" w:rsidRDefault="00C52CC0">
      <w:pPr>
        <w:pStyle w:val="NormalText"/>
        <w:rPr>
          <w:sz w:val="18"/>
          <w:szCs w:val="18"/>
        </w:rPr>
      </w:pPr>
      <w:r>
        <w:rPr>
          <w:sz w:val="18"/>
          <w:szCs w:val="18"/>
        </w:rPr>
        <w:t>Accessible/AICPA:</w:t>
      </w:r>
      <w:r w:rsidR="00307B3D">
        <w:rPr>
          <w:sz w:val="18"/>
          <w:szCs w:val="18"/>
        </w:rPr>
        <w:t xml:space="preserve">  BB Critical thinking; FN Measurement; Keyboard Navigation</w:t>
      </w:r>
    </w:p>
    <w:p w:rsidR="00307B3D" w:rsidRDefault="00307B3D">
      <w:pPr>
        <w:pStyle w:val="NormalText"/>
        <w:rPr>
          <w:sz w:val="18"/>
          <w:szCs w:val="18"/>
        </w:rPr>
      </w:pPr>
    </w:p>
    <w:p w:rsidR="00F1509A" w:rsidRDefault="00F1509A">
      <w:pPr>
        <w:rPr>
          <w:rFonts w:ascii="Times New Roman" w:hAnsi="Times New Roman"/>
          <w:color w:val="000000"/>
          <w:sz w:val="24"/>
          <w:szCs w:val="24"/>
        </w:rPr>
      </w:pPr>
      <w:r>
        <w:br w:type="page"/>
      </w:r>
    </w:p>
    <w:p w:rsidR="00307B3D" w:rsidRDefault="00307B3D">
      <w:pPr>
        <w:pStyle w:val="NormalText"/>
      </w:pPr>
      <w:r>
        <w:lastRenderedPageBreak/>
        <w:t>96) Lucia Ltd. reported net income of $135,000 for the year ended December 31, 2018. January 1 balances in accounts receivable and accounts payable were $29,000 and $26,000, respectively. Year-end balances in these accounts were $30,000 and $24,000, respectively. Assuming that all relevant information has been presented, Lucia's cash flows from operating activities would be:</w:t>
      </w:r>
    </w:p>
    <w:p w:rsidR="00307B3D" w:rsidRDefault="00307B3D">
      <w:pPr>
        <w:pStyle w:val="NormalText"/>
      </w:pPr>
      <w:r>
        <w:t>A) $132,000.</w:t>
      </w:r>
    </w:p>
    <w:p w:rsidR="00307B3D" w:rsidRDefault="00307B3D">
      <w:pPr>
        <w:pStyle w:val="NormalText"/>
      </w:pPr>
      <w:r>
        <w:t>B) $134,000.</w:t>
      </w:r>
    </w:p>
    <w:p w:rsidR="00307B3D" w:rsidRDefault="00307B3D">
      <w:pPr>
        <w:pStyle w:val="NormalText"/>
      </w:pPr>
      <w:r>
        <w:t>C) $136,000.</w:t>
      </w:r>
    </w:p>
    <w:p w:rsidR="00B44057" w:rsidRDefault="00307B3D">
      <w:pPr>
        <w:pStyle w:val="NormalText"/>
      </w:pPr>
      <w:r>
        <w:t>D) $138,000.</w:t>
      </w:r>
    </w:p>
    <w:p w:rsidR="00B44057" w:rsidRDefault="00B44057">
      <w:pPr>
        <w:pStyle w:val="NormalText"/>
      </w:pPr>
    </w:p>
    <w:p w:rsidR="00307B3D" w:rsidRDefault="00B44057">
      <w:pPr>
        <w:pStyle w:val="NormalText"/>
      </w:pPr>
      <w:r>
        <w:t>Answer:</w:t>
      </w:r>
      <w:r w:rsidR="00307B3D">
        <w:t xml:space="preserve">  A</w:t>
      </w:r>
    </w:p>
    <w:p w:rsidR="00307B3D" w:rsidRDefault="00307B3D">
      <w:pPr>
        <w:pStyle w:val="NormalText"/>
      </w:pPr>
      <w:r>
        <w:t xml:space="preserve">Explanation:  </w:t>
      </w:r>
    </w:p>
    <w:tbl>
      <w:tblPr>
        <w:tblW w:w="0" w:type="auto"/>
        <w:tblLayout w:type="fixed"/>
        <w:tblCellMar>
          <w:left w:w="0" w:type="dxa"/>
          <w:right w:w="0" w:type="dxa"/>
        </w:tblCellMar>
        <w:tblLook w:val="0000" w:firstRow="0" w:lastRow="0" w:firstColumn="0" w:lastColumn="0" w:noHBand="0" w:noVBand="0"/>
      </w:tblPr>
      <w:tblGrid>
        <w:gridCol w:w="5040"/>
        <w:gridCol w:w="280"/>
        <w:gridCol w:w="960"/>
        <w:gridCol w:w="240"/>
      </w:tblGrid>
      <w:tr w:rsidR="00307B3D">
        <w:tc>
          <w:tcPr>
            <w:tcW w:w="5040" w:type="dxa"/>
            <w:tcBorders>
              <w:top w:val="nil"/>
              <w:left w:val="nil"/>
              <w:bottom w:val="nil"/>
              <w:right w:val="nil"/>
            </w:tcBorders>
            <w:vAlign w:val="center"/>
          </w:tcPr>
          <w:p w:rsidR="00307B3D" w:rsidRDefault="00307B3D">
            <w:pPr>
              <w:pStyle w:val="NormalText"/>
            </w:pPr>
            <w:r>
              <w:t>Net income</w:t>
            </w:r>
          </w:p>
        </w:tc>
        <w:tc>
          <w:tcPr>
            <w:tcW w:w="280" w:type="dxa"/>
            <w:tcBorders>
              <w:top w:val="nil"/>
              <w:left w:val="nil"/>
              <w:bottom w:val="nil"/>
              <w:right w:val="nil"/>
            </w:tcBorders>
            <w:tcMar>
              <w:top w:w="0" w:type="dxa"/>
              <w:left w:w="0" w:type="dxa"/>
              <w:bottom w:w="0" w:type="dxa"/>
              <w:right w:w="0" w:type="dxa"/>
            </w:tcMar>
            <w:vAlign w:val="center"/>
          </w:tcPr>
          <w:p w:rsidR="00307B3D" w:rsidRDefault="00307B3D">
            <w:pPr>
              <w:pStyle w:val="NormalText"/>
              <w:jc w:val="right"/>
            </w:pPr>
            <w:r>
              <w:t> </w:t>
            </w:r>
          </w:p>
        </w:tc>
        <w:tc>
          <w:tcPr>
            <w:tcW w:w="960" w:type="dxa"/>
            <w:tcBorders>
              <w:top w:val="nil"/>
              <w:left w:val="nil"/>
              <w:bottom w:val="nil"/>
              <w:right w:val="nil"/>
            </w:tcBorders>
            <w:tcMar>
              <w:top w:w="0" w:type="dxa"/>
              <w:left w:w="0" w:type="dxa"/>
              <w:bottom w:w="0" w:type="dxa"/>
              <w:right w:w="0" w:type="dxa"/>
            </w:tcMar>
            <w:vAlign w:val="center"/>
          </w:tcPr>
          <w:p w:rsidR="00307B3D" w:rsidRDefault="00307B3D">
            <w:pPr>
              <w:pStyle w:val="NormalText"/>
              <w:jc w:val="right"/>
            </w:pPr>
            <w:r>
              <w:t>135,000</w:t>
            </w:r>
          </w:p>
        </w:tc>
        <w:tc>
          <w:tcPr>
            <w:tcW w:w="240" w:type="dxa"/>
            <w:tcBorders>
              <w:top w:val="nil"/>
              <w:left w:val="nil"/>
              <w:bottom w:val="nil"/>
              <w:right w:val="nil"/>
            </w:tcBorders>
            <w:tcMar>
              <w:top w:w="0" w:type="dxa"/>
              <w:left w:w="0" w:type="dxa"/>
              <w:bottom w:w="0" w:type="dxa"/>
              <w:right w:w="0" w:type="dxa"/>
            </w:tcMar>
            <w:vAlign w:val="center"/>
          </w:tcPr>
          <w:p w:rsidR="00307B3D" w:rsidRDefault="00307B3D">
            <w:pPr>
              <w:pStyle w:val="NormalText"/>
              <w:jc w:val="right"/>
            </w:pPr>
            <w:r>
              <w:t> </w:t>
            </w:r>
          </w:p>
        </w:tc>
      </w:tr>
      <w:tr w:rsidR="00307B3D">
        <w:tc>
          <w:tcPr>
            <w:tcW w:w="5040" w:type="dxa"/>
            <w:tcBorders>
              <w:top w:val="nil"/>
              <w:left w:val="nil"/>
              <w:bottom w:val="nil"/>
              <w:right w:val="nil"/>
            </w:tcBorders>
            <w:vAlign w:val="center"/>
          </w:tcPr>
          <w:p w:rsidR="00307B3D" w:rsidRDefault="00307B3D">
            <w:pPr>
              <w:pStyle w:val="NormalText"/>
            </w:pPr>
            <w:r>
              <w:t>Subtract increase in A/R</w:t>
            </w:r>
          </w:p>
        </w:tc>
        <w:tc>
          <w:tcPr>
            <w:tcW w:w="280" w:type="dxa"/>
            <w:tcBorders>
              <w:top w:val="nil"/>
              <w:left w:val="nil"/>
              <w:bottom w:val="nil"/>
              <w:right w:val="nil"/>
            </w:tcBorders>
            <w:tcMar>
              <w:top w:w="0" w:type="dxa"/>
              <w:left w:w="0" w:type="dxa"/>
              <w:bottom w:w="0" w:type="dxa"/>
              <w:right w:w="0" w:type="dxa"/>
            </w:tcMar>
            <w:vAlign w:val="center"/>
          </w:tcPr>
          <w:p w:rsidR="00307B3D" w:rsidRDefault="00307B3D">
            <w:pPr>
              <w:pStyle w:val="NormalText"/>
              <w:jc w:val="right"/>
            </w:pPr>
            <w:r>
              <w:t> </w:t>
            </w:r>
          </w:p>
        </w:tc>
        <w:tc>
          <w:tcPr>
            <w:tcW w:w="960" w:type="dxa"/>
            <w:tcBorders>
              <w:top w:val="nil"/>
              <w:left w:val="nil"/>
              <w:bottom w:val="nil"/>
              <w:right w:val="nil"/>
            </w:tcBorders>
            <w:tcMar>
              <w:top w:w="0" w:type="dxa"/>
              <w:left w:w="0" w:type="dxa"/>
              <w:bottom w:w="0" w:type="dxa"/>
              <w:right w:w="0" w:type="dxa"/>
            </w:tcMar>
            <w:vAlign w:val="center"/>
          </w:tcPr>
          <w:p w:rsidR="00307B3D" w:rsidRDefault="00307B3D">
            <w:pPr>
              <w:pStyle w:val="NormalText"/>
              <w:jc w:val="right"/>
            </w:pPr>
            <w:r>
              <w:t>(1,000</w:t>
            </w:r>
          </w:p>
        </w:tc>
        <w:tc>
          <w:tcPr>
            <w:tcW w:w="240" w:type="dxa"/>
            <w:tcBorders>
              <w:top w:val="nil"/>
              <w:left w:val="nil"/>
              <w:bottom w:val="nil"/>
              <w:right w:val="nil"/>
            </w:tcBorders>
            <w:tcMar>
              <w:top w:w="0" w:type="dxa"/>
              <w:left w:w="0" w:type="dxa"/>
              <w:bottom w:w="0" w:type="dxa"/>
              <w:right w:w="0" w:type="dxa"/>
            </w:tcMar>
            <w:vAlign w:val="center"/>
          </w:tcPr>
          <w:p w:rsidR="00307B3D" w:rsidRDefault="00307B3D">
            <w:pPr>
              <w:pStyle w:val="NormalText"/>
            </w:pPr>
            <w:r>
              <w:t>)</w:t>
            </w:r>
          </w:p>
        </w:tc>
      </w:tr>
      <w:tr w:rsidR="00307B3D">
        <w:tc>
          <w:tcPr>
            <w:tcW w:w="5040" w:type="dxa"/>
            <w:tcBorders>
              <w:top w:val="nil"/>
              <w:left w:val="nil"/>
              <w:bottom w:val="nil"/>
              <w:right w:val="nil"/>
            </w:tcBorders>
            <w:vAlign w:val="center"/>
          </w:tcPr>
          <w:p w:rsidR="00307B3D" w:rsidRDefault="00307B3D">
            <w:pPr>
              <w:pStyle w:val="NormalText"/>
            </w:pPr>
            <w:r>
              <w:t>Subtract decrease in A/P</w:t>
            </w:r>
          </w:p>
        </w:tc>
        <w:tc>
          <w:tcPr>
            <w:tcW w:w="280" w:type="dxa"/>
            <w:tcBorders>
              <w:top w:val="nil"/>
              <w:left w:val="nil"/>
              <w:bottom w:val="single" w:sz="20" w:space="0" w:color="000000"/>
              <w:right w:val="nil"/>
            </w:tcBorders>
            <w:tcMar>
              <w:top w:w="0" w:type="dxa"/>
              <w:left w:w="0" w:type="dxa"/>
              <w:bottom w:w="0" w:type="dxa"/>
              <w:right w:w="0" w:type="dxa"/>
            </w:tcMar>
            <w:vAlign w:val="center"/>
          </w:tcPr>
          <w:p w:rsidR="00307B3D" w:rsidRDefault="00307B3D">
            <w:pPr>
              <w:pStyle w:val="NormalText"/>
              <w:jc w:val="right"/>
            </w:pPr>
            <w:r>
              <w:t> </w:t>
            </w:r>
          </w:p>
        </w:tc>
        <w:tc>
          <w:tcPr>
            <w:tcW w:w="960" w:type="dxa"/>
            <w:tcBorders>
              <w:top w:val="nil"/>
              <w:left w:val="nil"/>
              <w:bottom w:val="single" w:sz="20" w:space="0" w:color="000000"/>
              <w:right w:val="nil"/>
            </w:tcBorders>
            <w:tcMar>
              <w:top w:w="0" w:type="dxa"/>
              <w:left w:w="0" w:type="dxa"/>
              <w:bottom w:w="0" w:type="dxa"/>
              <w:right w:w="0" w:type="dxa"/>
            </w:tcMar>
            <w:vAlign w:val="center"/>
          </w:tcPr>
          <w:p w:rsidR="00307B3D" w:rsidRDefault="00307B3D">
            <w:pPr>
              <w:pStyle w:val="NormalText"/>
              <w:jc w:val="right"/>
            </w:pPr>
            <w:r>
              <w:t>(2,000</w:t>
            </w:r>
          </w:p>
        </w:tc>
        <w:tc>
          <w:tcPr>
            <w:tcW w:w="240" w:type="dxa"/>
            <w:tcBorders>
              <w:top w:val="nil"/>
              <w:left w:val="nil"/>
              <w:bottom w:val="single" w:sz="20" w:space="0" w:color="000000"/>
              <w:right w:val="nil"/>
            </w:tcBorders>
            <w:tcMar>
              <w:top w:w="0" w:type="dxa"/>
              <w:left w:w="0" w:type="dxa"/>
              <w:bottom w:w="0" w:type="dxa"/>
              <w:right w:w="0" w:type="dxa"/>
            </w:tcMar>
            <w:vAlign w:val="center"/>
          </w:tcPr>
          <w:p w:rsidR="00307B3D" w:rsidRDefault="00307B3D">
            <w:pPr>
              <w:pStyle w:val="NormalText"/>
            </w:pPr>
            <w:r>
              <w:t>)</w:t>
            </w:r>
          </w:p>
        </w:tc>
      </w:tr>
      <w:tr w:rsidR="00307B3D">
        <w:tc>
          <w:tcPr>
            <w:tcW w:w="5040" w:type="dxa"/>
            <w:tcBorders>
              <w:top w:val="nil"/>
              <w:left w:val="nil"/>
              <w:bottom w:val="nil"/>
              <w:right w:val="nil"/>
            </w:tcBorders>
            <w:shd w:val="clear" w:color="auto" w:fill="FFFFFF"/>
            <w:vAlign w:val="center"/>
          </w:tcPr>
          <w:p w:rsidR="00307B3D" w:rsidRDefault="00307B3D">
            <w:pPr>
              <w:pStyle w:val="NormalText"/>
            </w:pPr>
            <w:r>
              <w:t>Cash flows from operating activities</w:t>
            </w:r>
          </w:p>
        </w:tc>
        <w:tc>
          <w:tcPr>
            <w:tcW w:w="280" w:type="dxa"/>
            <w:tcBorders>
              <w:top w:val="nil"/>
              <w:left w:val="nil"/>
              <w:bottom w:val="double" w:sz="2" w:space="0" w:color="000000"/>
              <w:right w:val="nil"/>
            </w:tcBorders>
            <w:tcMar>
              <w:top w:w="0" w:type="dxa"/>
              <w:left w:w="0" w:type="dxa"/>
              <w:bottom w:w="0" w:type="dxa"/>
              <w:right w:w="0" w:type="dxa"/>
            </w:tcMar>
            <w:vAlign w:val="center"/>
          </w:tcPr>
          <w:p w:rsidR="00307B3D" w:rsidRDefault="00307B3D">
            <w:pPr>
              <w:pStyle w:val="NormalText"/>
              <w:jc w:val="right"/>
            </w:pPr>
            <w:r>
              <w:t>$</w:t>
            </w:r>
          </w:p>
        </w:tc>
        <w:tc>
          <w:tcPr>
            <w:tcW w:w="960" w:type="dxa"/>
            <w:tcBorders>
              <w:top w:val="nil"/>
              <w:left w:val="nil"/>
              <w:bottom w:val="double" w:sz="2" w:space="0" w:color="000000"/>
              <w:right w:val="nil"/>
            </w:tcBorders>
            <w:tcMar>
              <w:top w:w="0" w:type="dxa"/>
              <w:left w:w="0" w:type="dxa"/>
              <w:bottom w:w="0" w:type="dxa"/>
              <w:right w:w="0" w:type="dxa"/>
            </w:tcMar>
            <w:vAlign w:val="center"/>
          </w:tcPr>
          <w:p w:rsidR="00307B3D" w:rsidRDefault="00307B3D">
            <w:pPr>
              <w:pStyle w:val="NormalText"/>
              <w:jc w:val="right"/>
            </w:pPr>
            <w:r>
              <w:t>132,000</w:t>
            </w:r>
          </w:p>
        </w:tc>
        <w:tc>
          <w:tcPr>
            <w:tcW w:w="240" w:type="dxa"/>
            <w:tcBorders>
              <w:top w:val="nil"/>
              <w:left w:val="nil"/>
              <w:bottom w:val="double" w:sz="2" w:space="0" w:color="000000"/>
              <w:right w:val="nil"/>
            </w:tcBorders>
            <w:tcMar>
              <w:top w:w="0" w:type="dxa"/>
              <w:left w:w="0" w:type="dxa"/>
              <w:bottom w:w="0" w:type="dxa"/>
              <w:right w:w="0" w:type="dxa"/>
            </w:tcMar>
            <w:vAlign w:val="center"/>
          </w:tcPr>
          <w:p w:rsidR="00307B3D" w:rsidRDefault="00307B3D">
            <w:pPr>
              <w:pStyle w:val="NormalText"/>
              <w:jc w:val="right"/>
            </w:pPr>
            <w:r>
              <w:t> </w:t>
            </w:r>
          </w:p>
        </w:tc>
      </w:tr>
    </w:tbl>
    <w:p w:rsidR="00307B3D" w:rsidRDefault="00B44057">
      <w:pPr>
        <w:pStyle w:val="NormalText"/>
        <w:rPr>
          <w:sz w:val="18"/>
          <w:szCs w:val="18"/>
        </w:rPr>
      </w:pPr>
      <w:r>
        <w:rPr>
          <w:sz w:val="18"/>
          <w:szCs w:val="18"/>
        </w:rPr>
        <w:t>Difficulty: 3 Hard</w:t>
      </w:r>
    </w:p>
    <w:p w:rsidR="00307B3D" w:rsidRDefault="00307B3D">
      <w:pPr>
        <w:pStyle w:val="NormalText"/>
        <w:rPr>
          <w:sz w:val="18"/>
          <w:szCs w:val="18"/>
        </w:rPr>
      </w:pPr>
      <w:r>
        <w:rPr>
          <w:sz w:val="18"/>
          <w:szCs w:val="18"/>
        </w:rPr>
        <w:t>Topic:  Statement of cash flows―Indirect method</w:t>
      </w:r>
    </w:p>
    <w:p w:rsidR="00307B3D" w:rsidRDefault="00307B3D">
      <w:pPr>
        <w:pStyle w:val="NormalText"/>
        <w:rPr>
          <w:sz w:val="18"/>
          <w:szCs w:val="18"/>
        </w:rPr>
      </w:pPr>
      <w:r>
        <w:rPr>
          <w:sz w:val="18"/>
          <w:szCs w:val="18"/>
        </w:rPr>
        <w:t>Learning Objective:  04-08 Identify and describe the various classifications of cash flows presented in a statement of cash flows.</w:t>
      </w:r>
    </w:p>
    <w:p w:rsidR="00307B3D" w:rsidRDefault="00307B3D">
      <w:pPr>
        <w:pStyle w:val="NormalText"/>
        <w:rPr>
          <w:sz w:val="18"/>
          <w:szCs w:val="18"/>
        </w:rPr>
      </w:pPr>
      <w:r>
        <w:rPr>
          <w:sz w:val="18"/>
          <w:szCs w:val="18"/>
        </w:rPr>
        <w:t>Bloom's:  Apply</w:t>
      </w:r>
    </w:p>
    <w:p w:rsidR="00307B3D" w:rsidRDefault="00307B3D">
      <w:pPr>
        <w:pStyle w:val="NormalText"/>
        <w:rPr>
          <w:sz w:val="18"/>
          <w:szCs w:val="18"/>
        </w:rPr>
      </w:pPr>
      <w:r>
        <w:rPr>
          <w:sz w:val="18"/>
          <w:szCs w:val="18"/>
        </w:rPr>
        <w:t>AACSB:  Knowledge Application</w:t>
      </w:r>
    </w:p>
    <w:p w:rsidR="00307B3D" w:rsidRDefault="00C52CC0">
      <w:pPr>
        <w:pStyle w:val="NormalText"/>
        <w:spacing w:after="240"/>
        <w:rPr>
          <w:sz w:val="18"/>
          <w:szCs w:val="18"/>
        </w:rPr>
      </w:pPr>
      <w:r>
        <w:rPr>
          <w:sz w:val="18"/>
          <w:szCs w:val="18"/>
        </w:rPr>
        <w:t>Accessible/AICPA:</w:t>
      </w:r>
      <w:r w:rsidR="00307B3D">
        <w:rPr>
          <w:sz w:val="18"/>
          <w:szCs w:val="18"/>
        </w:rPr>
        <w:t xml:space="preserve">  BB Critical thinking; FN Measurement; Keyboard Navigation</w:t>
      </w:r>
    </w:p>
    <w:p w:rsidR="00307B3D" w:rsidRDefault="00307B3D">
      <w:pPr>
        <w:pStyle w:val="NormalText"/>
      </w:pPr>
      <w:r>
        <w:t>97) Shady Lane's income tax payable account decreased from $14 million to $12 million during 2018. If its income tax expense was $80 million, what was shown as an operating cash flow under the direct method?</w:t>
      </w:r>
    </w:p>
    <w:p w:rsidR="00307B3D" w:rsidRDefault="00307B3D">
      <w:pPr>
        <w:pStyle w:val="NormalText"/>
      </w:pPr>
      <w:r>
        <w:t>A) A cash outflow of $12 million.</w:t>
      </w:r>
    </w:p>
    <w:p w:rsidR="00307B3D" w:rsidRDefault="00307B3D">
      <w:pPr>
        <w:pStyle w:val="NormalText"/>
      </w:pPr>
      <w:r>
        <w:t>B) A cash outflow of $78 million.</w:t>
      </w:r>
    </w:p>
    <w:p w:rsidR="00307B3D" w:rsidRDefault="00307B3D">
      <w:pPr>
        <w:pStyle w:val="NormalText"/>
      </w:pPr>
      <w:r>
        <w:t>C) A cash outflow of $80 million.</w:t>
      </w:r>
    </w:p>
    <w:p w:rsidR="00B44057" w:rsidRDefault="00307B3D">
      <w:pPr>
        <w:pStyle w:val="NormalText"/>
      </w:pPr>
      <w:r>
        <w:t>D) A cash outflow of $82 million.</w:t>
      </w:r>
    </w:p>
    <w:p w:rsidR="00B44057" w:rsidRDefault="00B44057">
      <w:pPr>
        <w:pStyle w:val="NormalText"/>
      </w:pPr>
    </w:p>
    <w:p w:rsidR="00307B3D" w:rsidRDefault="00B44057">
      <w:pPr>
        <w:pStyle w:val="NormalText"/>
      </w:pPr>
      <w:r>
        <w:t>Answer:</w:t>
      </w:r>
      <w:r w:rsidR="00307B3D">
        <w:t xml:space="preserve">  D</w:t>
      </w:r>
    </w:p>
    <w:p w:rsidR="00307B3D" w:rsidRDefault="00307B3D">
      <w:pPr>
        <w:pStyle w:val="NormalText"/>
      </w:pPr>
      <w:r>
        <w:t>Explanation:  Income taxes payable: $14 million + 80 million - x = $12 million. x = $82 million.</w:t>
      </w:r>
    </w:p>
    <w:p w:rsidR="00307B3D" w:rsidRDefault="00B44057">
      <w:pPr>
        <w:pStyle w:val="NormalText"/>
        <w:rPr>
          <w:sz w:val="18"/>
          <w:szCs w:val="18"/>
        </w:rPr>
      </w:pPr>
      <w:r>
        <w:rPr>
          <w:sz w:val="18"/>
          <w:szCs w:val="18"/>
        </w:rPr>
        <w:t>Difficulty: 3 Hard</w:t>
      </w:r>
    </w:p>
    <w:p w:rsidR="00307B3D" w:rsidRDefault="00307B3D">
      <w:pPr>
        <w:pStyle w:val="NormalText"/>
        <w:rPr>
          <w:sz w:val="18"/>
          <w:szCs w:val="18"/>
        </w:rPr>
      </w:pPr>
      <w:r>
        <w:rPr>
          <w:sz w:val="18"/>
          <w:szCs w:val="18"/>
        </w:rPr>
        <w:t>Topic:  Statement of cash flows―Direct method</w:t>
      </w:r>
    </w:p>
    <w:p w:rsidR="00307B3D" w:rsidRDefault="00307B3D">
      <w:pPr>
        <w:pStyle w:val="NormalText"/>
        <w:rPr>
          <w:sz w:val="18"/>
          <w:szCs w:val="18"/>
        </w:rPr>
      </w:pPr>
      <w:r>
        <w:rPr>
          <w:sz w:val="18"/>
          <w:szCs w:val="18"/>
        </w:rPr>
        <w:t>Learning Objective:  04-08 Identify and describe the various classifications of cash flows presented in a statement of cash flows.</w:t>
      </w:r>
    </w:p>
    <w:p w:rsidR="00307B3D" w:rsidRDefault="00307B3D">
      <w:pPr>
        <w:pStyle w:val="NormalText"/>
        <w:rPr>
          <w:sz w:val="18"/>
          <w:szCs w:val="18"/>
        </w:rPr>
      </w:pPr>
      <w:r>
        <w:rPr>
          <w:sz w:val="18"/>
          <w:szCs w:val="18"/>
        </w:rPr>
        <w:t>Bloom's:  Apply</w:t>
      </w:r>
    </w:p>
    <w:p w:rsidR="00307B3D" w:rsidRDefault="00307B3D">
      <w:pPr>
        <w:pStyle w:val="NormalText"/>
        <w:rPr>
          <w:sz w:val="18"/>
          <w:szCs w:val="18"/>
        </w:rPr>
      </w:pPr>
      <w:r>
        <w:rPr>
          <w:sz w:val="18"/>
          <w:szCs w:val="18"/>
        </w:rPr>
        <w:t>AACSB:  Knowledge Application</w:t>
      </w:r>
    </w:p>
    <w:p w:rsidR="00307B3D" w:rsidRDefault="00C52CC0">
      <w:pPr>
        <w:pStyle w:val="NormalText"/>
        <w:rPr>
          <w:sz w:val="18"/>
          <w:szCs w:val="18"/>
        </w:rPr>
      </w:pPr>
      <w:r>
        <w:rPr>
          <w:sz w:val="18"/>
          <w:szCs w:val="18"/>
        </w:rPr>
        <w:t>Accessible/AICPA:</w:t>
      </w:r>
      <w:r w:rsidR="00307B3D">
        <w:rPr>
          <w:sz w:val="18"/>
          <w:szCs w:val="18"/>
        </w:rPr>
        <w:t xml:space="preserve">  BB Critical thinking; FN Measurement; Keyboard Navigation</w:t>
      </w:r>
    </w:p>
    <w:p w:rsidR="00307B3D" w:rsidRDefault="00307B3D">
      <w:pPr>
        <w:pStyle w:val="NormalText"/>
        <w:rPr>
          <w:sz w:val="18"/>
          <w:szCs w:val="18"/>
        </w:rPr>
      </w:pPr>
    </w:p>
    <w:p w:rsidR="00F1509A" w:rsidRDefault="00F1509A">
      <w:pPr>
        <w:rPr>
          <w:rFonts w:ascii="Times New Roman" w:hAnsi="Times New Roman"/>
          <w:color w:val="000000"/>
          <w:sz w:val="24"/>
          <w:szCs w:val="24"/>
        </w:rPr>
      </w:pPr>
      <w:r>
        <w:br w:type="page"/>
      </w:r>
    </w:p>
    <w:p w:rsidR="00307B3D" w:rsidRDefault="00307B3D">
      <w:pPr>
        <w:pStyle w:val="NormalText"/>
      </w:pPr>
      <w:r>
        <w:lastRenderedPageBreak/>
        <w:t>98) Bird Brain Co. reported net income of $45,000 for the year ended December 31, 2018. January 1 balances in accounts receivable and accounts payable were $23,000 and $26,000 respectively. Year-end balances in these accounts were $22,000 and $28,000, respectively. Assuming that all relevant information has been presented, Bird Brain's cash flows from operating activities would be:</w:t>
      </w:r>
    </w:p>
    <w:p w:rsidR="00307B3D" w:rsidRDefault="00307B3D">
      <w:pPr>
        <w:pStyle w:val="NormalText"/>
      </w:pPr>
      <w:r>
        <w:t>A) $48,000.</w:t>
      </w:r>
    </w:p>
    <w:p w:rsidR="00307B3D" w:rsidRDefault="00307B3D">
      <w:pPr>
        <w:pStyle w:val="NormalText"/>
      </w:pPr>
      <w:r>
        <w:t>B) $44,000.</w:t>
      </w:r>
    </w:p>
    <w:p w:rsidR="00307B3D" w:rsidRDefault="00307B3D">
      <w:pPr>
        <w:pStyle w:val="NormalText"/>
      </w:pPr>
      <w:r>
        <w:t>C) $46,000.</w:t>
      </w:r>
    </w:p>
    <w:p w:rsidR="00B44057" w:rsidRDefault="00307B3D">
      <w:pPr>
        <w:pStyle w:val="NormalText"/>
      </w:pPr>
      <w:r>
        <w:t>D) $45,000.</w:t>
      </w:r>
    </w:p>
    <w:p w:rsidR="00B44057" w:rsidRDefault="00B44057">
      <w:pPr>
        <w:pStyle w:val="NormalText"/>
      </w:pPr>
    </w:p>
    <w:p w:rsidR="00307B3D" w:rsidRDefault="00B44057">
      <w:pPr>
        <w:pStyle w:val="NormalText"/>
      </w:pPr>
      <w:r>
        <w:t>Answer:</w:t>
      </w:r>
      <w:r w:rsidR="00307B3D">
        <w:t xml:space="preserve">  A</w:t>
      </w:r>
    </w:p>
    <w:p w:rsidR="00307B3D" w:rsidRDefault="00307B3D">
      <w:pPr>
        <w:pStyle w:val="NormalText"/>
      </w:pPr>
      <w:r>
        <w:t xml:space="preserve">Explanation:  </w:t>
      </w:r>
    </w:p>
    <w:tbl>
      <w:tblPr>
        <w:tblW w:w="0" w:type="auto"/>
        <w:tblLayout w:type="fixed"/>
        <w:tblCellMar>
          <w:left w:w="0" w:type="dxa"/>
          <w:right w:w="0" w:type="dxa"/>
        </w:tblCellMar>
        <w:tblLook w:val="0000" w:firstRow="0" w:lastRow="0" w:firstColumn="0" w:lastColumn="0" w:noHBand="0" w:noVBand="0"/>
      </w:tblPr>
      <w:tblGrid>
        <w:gridCol w:w="5040"/>
        <w:gridCol w:w="280"/>
        <w:gridCol w:w="840"/>
        <w:gridCol w:w="220"/>
      </w:tblGrid>
      <w:tr w:rsidR="00307B3D">
        <w:tc>
          <w:tcPr>
            <w:tcW w:w="5040" w:type="dxa"/>
            <w:tcBorders>
              <w:top w:val="nil"/>
              <w:left w:val="nil"/>
              <w:bottom w:val="nil"/>
              <w:right w:val="nil"/>
            </w:tcBorders>
            <w:vAlign w:val="center"/>
          </w:tcPr>
          <w:p w:rsidR="00307B3D" w:rsidRDefault="00307B3D">
            <w:pPr>
              <w:pStyle w:val="NormalText"/>
            </w:pPr>
            <w:r>
              <w:t>Net income</w:t>
            </w:r>
          </w:p>
        </w:tc>
        <w:tc>
          <w:tcPr>
            <w:tcW w:w="280" w:type="dxa"/>
            <w:tcBorders>
              <w:top w:val="nil"/>
              <w:left w:val="nil"/>
              <w:bottom w:val="nil"/>
              <w:right w:val="nil"/>
            </w:tcBorders>
            <w:tcMar>
              <w:top w:w="0" w:type="dxa"/>
              <w:left w:w="0" w:type="dxa"/>
              <w:bottom w:w="0" w:type="dxa"/>
              <w:right w:w="0" w:type="dxa"/>
            </w:tcMar>
            <w:vAlign w:val="center"/>
          </w:tcPr>
          <w:p w:rsidR="00307B3D" w:rsidRDefault="00307B3D">
            <w:pPr>
              <w:pStyle w:val="NormalText"/>
              <w:jc w:val="right"/>
            </w:pPr>
            <w:r>
              <w:t> </w:t>
            </w:r>
          </w:p>
        </w:tc>
        <w:tc>
          <w:tcPr>
            <w:tcW w:w="840" w:type="dxa"/>
            <w:tcBorders>
              <w:top w:val="nil"/>
              <w:left w:val="nil"/>
              <w:bottom w:val="nil"/>
              <w:right w:val="nil"/>
            </w:tcBorders>
            <w:tcMar>
              <w:top w:w="0" w:type="dxa"/>
              <w:left w:w="0" w:type="dxa"/>
              <w:bottom w:w="0" w:type="dxa"/>
              <w:right w:w="0" w:type="dxa"/>
            </w:tcMar>
            <w:vAlign w:val="center"/>
          </w:tcPr>
          <w:p w:rsidR="00307B3D" w:rsidRDefault="00307B3D">
            <w:pPr>
              <w:pStyle w:val="NormalText"/>
              <w:jc w:val="right"/>
            </w:pPr>
            <w:r>
              <w:t>45,000</w:t>
            </w:r>
          </w:p>
        </w:tc>
        <w:tc>
          <w:tcPr>
            <w:tcW w:w="220" w:type="dxa"/>
            <w:tcBorders>
              <w:top w:val="nil"/>
              <w:left w:val="nil"/>
              <w:bottom w:val="nil"/>
              <w:right w:val="nil"/>
            </w:tcBorders>
            <w:tcMar>
              <w:top w:w="0" w:type="dxa"/>
              <w:left w:w="0" w:type="dxa"/>
              <w:bottom w:w="0" w:type="dxa"/>
              <w:right w:w="0" w:type="dxa"/>
            </w:tcMar>
            <w:vAlign w:val="center"/>
          </w:tcPr>
          <w:p w:rsidR="00307B3D" w:rsidRDefault="00307B3D">
            <w:pPr>
              <w:pStyle w:val="NormalText"/>
              <w:jc w:val="right"/>
            </w:pPr>
            <w:r>
              <w:t> </w:t>
            </w:r>
          </w:p>
        </w:tc>
      </w:tr>
      <w:tr w:rsidR="00307B3D">
        <w:tc>
          <w:tcPr>
            <w:tcW w:w="5040" w:type="dxa"/>
            <w:tcBorders>
              <w:top w:val="nil"/>
              <w:left w:val="nil"/>
              <w:bottom w:val="nil"/>
              <w:right w:val="nil"/>
            </w:tcBorders>
            <w:vAlign w:val="center"/>
          </w:tcPr>
          <w:p w:rsidR="00307B3D" w:rsidRDefault="00307B3D">
            <w:pPr>
              <w:pStyle w:val="NormalText"/>
            </w:pPr>
            <w:r>
              <w:t>Add decrease in A/R</w:t>
            </w:r>
          </w:p>
        </w:tc>
        <w:tc>
          <w:tcPr>
            <w:tcW w:w="280" w:type="dxa"/>
            <w:tcBorders>
              <w:top w:val="nil"/>
              <w:left w:val="nil"/>
              <w:bottom w:val="nil"/>
              <w:right w:val="nil"/>
            </w:tcBorders>
            <w:tcMar>
              <w:top w:w="0" w:type="dxa"/>
              <w:left w:w="0" w:type="dxa"/>
              <w:bottom w:w="0" w:type="dxa"/>
              <w:right w:w="0" w:type="dxa"/>
            </w:tcMar>
            <w:vAlign w:val="center"/>
          </w:tcPr>
          <w:p w:rsidR="00307B3D" w:rsidRDefault="00307B3D">
            <w:pPr>
              <w:pStyle w:val="NormalText"/>
              <w:jc w:val="right"/>
            </w:pPr>
            <w:r>
              <w:t> </w:t>
            </w:r>
          </w:p>
        </w:tc>
        <w:tc>
          <w:tcPr>
            <w:tcW w:w="840" w:type="dxa"/>
            <w:tcBorders>
              <w:top w:val="nil"/>
              <w:left w:val="nil"/>
              <w:bottom w:val="nil"/>
              <w:right w:val="nil"/>
            </w:tcBorders>
            <w:tcMar>
              <w:top w:w="0" w:type="dxa"/>
              <w:left w:w="0" w:type="dxa"/>
              <w:bottom w:w="0" w:type="dxa"/>
              <w:right w:w="0" w:type="dxa"/>
            </w:tcMar>
            <w:vAlign w:val="center"/>
          </w:tcPr>
          <w:p w:rsidR="00307B3D" w:rsidRDefault="00307B3D">
            <w:pPr>
              <w:pStyle w:val="NormalText"/>
              <w:jc w:val="right"/>
            </w:pPr>
            <w:r>
              <w:t>1,000</w:t>
            </w:r>
          </w:p>
        </w:tc>
        <w:tc>
          <w:tcPr>
            <w:tcW w:w="220" w:type="dxa"/>
            <w:tcBorders>
              <w:top w:val="nil"/>
              <w:left w:val="nil"/>
              <w:bottom w:val="nil"/>
              <w:right w:val="nil"/>
            </w:tcBorders>
            <w:tcMar>
              <w:top w:w="0" w:type="dxa"/>
              <w:left w:w="0" w:type="dxa"/>
              <w:bottom w:w="0" w:type="dxa"/>
              <w:right w:w="0" w:type="dxa"/>
            </w:tcMar>
            <w:vAlign w:val="center"/>
          </w:tcPr>
          <w:p w:rsidR="00307B3D" w:rsidRDefault="00307B3D">
            <w:pPr>
              <w:pStyle w:val="NormalText"/>
            </w:pPr>
            <w:r>
              <w:t> </w:t>
            </w:r>
          </w:p>
        </w:tc>
      </w:tr>
      <w:tr w:rsidR="00307B3D">
        <w:tc>
          <w:tcPr>
            <w:tcW w:w="5040" w:type="dxa"/>
            <w:tcBorders>
              <w:top w:val="nil"/>
              <w:left w:val="nil"/>
              <w:bottom w:val="nil"/>
              <w:right w:val="nil"/>
            </w:tcBorders>
            <w:vAlign w:val="center"/>
          </w:tcPr>
          <w:p w:rsidR="00307B3D" w:rsidRDefault="00307B3D">
            <w:pPr>
              <w:pStyle w:val="NormalText"/>
            </w:pPr>
            <w:r>
              <w:t>Add increase in A/P</w:t>
            </w:r>
          </w:p>
        </w:tc>
        <w:tc>
          <w:tcPr>
            <w:tcW w:w="280" w:type="dxa"/>
            <w:tcBorders>
              <w:top w:val="nil"/>
              <w:left w:val="nil"/>
              <w:bottom w:val="single" w:sz="20" w:space="0" w:color="000000"/>
              <w:right w:val="nil"/>
            </w:tcBorders>
            <w:tcMar>
              <w:top w:w="0" w:type="dxa"/>
              <w:left w:w="0" w:type="dxa"/>
              <w:bottom w:w="0" w:type="dxa"/>
              <w:right w:w="0" w:type="dxa"/>
            </w:tcMar>
            <w:vAlign w:val="center"/>
          </w:tcPr>
          <w:p w:rsidR="00307B3D" w:rsidRDefault="00307B3D">
            <w:pPr>
              <w:pStyle w:val="NormalText"/>
              <w:jc w:val="right"/>
            </w:pPr>
            <w:r>
              <w:t> </w:t>
            </w:r>
          </w:p>
        </w:tc>
        <w:tc>
          <w:tcPr>
            <w:tcW w:w="840" w:type="dxa"/>
            <w:tcBorders>
              <w:top w:val="nil"/>
              <w:left w:val="nil"/>
              <w:bottom w:val="single" w:sz="20" w:space="0" w:color="000000"/>
              <w:right w:val="nil"/>
            </w:tcBorders>
            <w:tcMar>
              <w:top w:w="0" w:type="dxa"/>
              <w:left w:w="0" w:type="dxa"/>
              <w:bottom w:w="0" w:type="dxa"/>
              <w:right w:w="0" w:type="dxa"/>
            </w:tcMar>
            <w:vAlign w:val="center"/>
          </w:tcPr>
          <w:p w:rsidR="00307B3D" w:rsidRDefault="00307B3D">
            <w:pPr>
              <w:pStyle w:val="NormalText"/>
              <w:jc w:val="right"/>
            </w:pPr>
            <w:r>
              <w:t>2,000</w:t>
            </w:r>
          </w:p>
        </w:tc>
        <w:tc>
          <w:tcPr>
            <w:tcW w:w="220" w:type="dxa"/>
            <w:tcBorders>
              <w:top w:val="nil"/>
              <w:left w:val="nil"/>
              <w:bottom w:val="single" w:sz="20" w:space="0" w:color="000000"/>
              <w:right w:val="nil"/>
            </w:tcBorders>
            <w:tcMar>
              <w:top w:w="0" w:type="dxa"/>
              <w:left w:w="0" w:type="dxa"/>
              <w:bottom w:w="0" w:type="dxa"/>
              <w:right w:w="0" w:type="dxa"/>
            </w:tcMar>
            <w:vAlign w:val="center"/>
          </w:tcPr>
          <w:p w:rsidR="00307B3D" w:rsidRDefault="00307B3D">
            <w:pPr>
              <w:pStyle w:val="NormalText"/>
            </w:pPr>
            <w:r>
              <w:t> </w:t>
            </w:r>
          </w:p>
        </w:tc>
      </w:tr>
      <w:tr w:rsidR="00307B3D">
        <w:tc>
          <w:tcPr>
            <w:tcW w:w="5040" w:type="dxa"/>
            <w:tcBorders>
              <w:top w:val="nil"/>
              <w:left w:val="nil"/>
              <w:bottom w:val="nil"/>
              <w:right w:val="nil"/>
            </w:tcBorders>
            <w:shd w:val="clear" w:color="auto" w:fill="FFFFFF"/>
            <w:vAlign w:val="center"/>
          </w:tcPr>
          <w:p w:rsidR="00307B3D" w:rsidRDefault="00307B3D">
            <w:pPr>
              <w:pStyle w:val="NormalText"/>
            </w:pPr>
            <w:r>
              <w:t>Cash flows from operating activities</w:t>
            </w:r>
          </w:p>
        </w:tc>
        <w:tc>
          <w:tcPr>
            <w:tcW w:w="280" w:type="dxa"/>
            <w:tcBorders>
              <w:top w:val="nil"/>
              <w:left w:val="nil"/>
              <w:bottom w:val="double" w:sz="2" w:space="0" w:color="000000"/>
              <w:right w:val="nil"/>
            </w:tcBorders>
            <w:tcMar>
              <w:top w:w="0" w:type="dxa"/>
              <w:left w:w="0" w:type="dxa"/>
              <w:bottom w:w="0" w:type="dxa"/>
              <w:right w:w="0" w:type="dxa"/>
            </w:tcMar>
            <w:vAlign w:val="center"/>
          </w:tcPr>
          <w:p w:rsidR="00307B3D" w:rsidRDefault="00307B3D">
            <w:pPr>
              <w:pStyle w:val="NormalText"/>
              <w:jc w:val="right"/>
            </w:pPr>
            <w:r>
              <w:t>$</w:t>
            </w:r>
          </w:p>
        </w:tc>
        <w:tc>
          <w:tcPr>
            <w:tcW w:w="840" w:type="dxa"/>
            <w:tcBorders>
              <w:top w:val="nil"/>
              <w:left w:val="nil"/>
              <w:bottom w:val="double" w:sz="2" w:space="0" w:color="000000"/>
              <w:right w:val="nil"/>
            </w:tcBorders>
            <w:tcMar>
              <w:top w:w="0" w:type="dxa"/>
              <w:left w:w="0" w:type="dxa"/>
              <w:bottom w:w="0" w:type="dxa"/>
              <w:right w:w="0" w:type="dxa"/>
            </w:tcMar>
            <w:vAlign w:val="center"/>
          </w:tcPr>
          <w:p w:rsidR="00307B3D" w:rsidRDefault="00307B3D">
            <w:pPr>
              <w:pStyle w:val="NormalText"/>
              <w:jc w:val="right"/>
            </w:pPr>
            <w:r>
              <w:t>48,000</w:t>
            </w:r>
          </w:p>
        </w:tc>
        <w:tc>
          <w:tcPr>
            <w:tcW w:w="220" w:type="dxa"/>
            <w:tcBorders>
              <w:top w:val="nil"/>
              <w:left w:val="nil"/>
              <w:bottom w:val="double" w:sz="2" w:space="0" w:color="000000"/>
              <w:right w:val="nil"/>
            </w:tcBorders>
            <w:tcMar>
              <w:top w:w="0" w:type="dxa"/>
              <w:left w:w="0" w:type="dxa"/>
              <w:bottom w:w="0" w:type="dxa"/>
              <w:right w:w="0" w:type="dxa"/>
            </w:tcMar>
            <w:vAlign w:val="center"/>
          </w:tcPr>
          <w:p w:rsidR="00307B3D" w:rsidRDefault="00307B3D">
            <w:pPr>
              <w:pStyle w:val="NormalText"/>
              <w:jc w:val="right"/>
            </w:pPr>
            <w:r>
              <w:t> </w:t>
            </w:r>
          </w:p>
        </w:tc>
      </w:tr>
    </w:tbl>
    <w:p w:rsidR="00307B3D" w:rsidRDefault="00B44057">
      <w:pPr>
        <w:pStyle w:val="NormalText"/>
        <w:rPr>
          <w:sz w:val="18"/>
          <w:szCs w:val="18"/>
        </w:rPr>
      </w:pPr>
      <w:r>
        <w:rPr>
          <w:sz w:val="18"/>
          <w:szCs w:val="18"/>
        </w:rPr>
        <w:t>Difficulty: 3 Hard</w:t>
      </w:r>
    </w:p>
    <w:p w:rsidR="00307B3D" w:rsidRDefault="00307B3D">
      <w:pPr>
        <w:pStyle w:val="NormalText"/>
        <w:rPr>
          <w:sz w:val="18"/>
          <w:szCs w:val="18"/>
        </w:rPr>
      </w:pPr>
      <w:r>
        <w:rPr>
          <w:sz w:val="18"/>
          <w:szCs w:val="18"/>
        </w:rPr>
        <w:t>Topic:  Statement of cash flows―Indirect method</w:t>
      </w:r>
    </w:p>
    <w:p w:rsidR="00307B3D" w:rsidRDefault="00307B3D">
      <w:pPr>
        <w:pStyle w:val="NormalText"/>
        <w:rPr>
          <w:sz w:val="18"/>
          <w:szCs w:val="18"/>
        </w:rPr>
      </w:pPr>
      <w:r>
        <w:rPr>
          <w:sz w:val="18"/>
          <w:szCs w:val="18"/>
        </w:rPr>
        <w:t>Learning Objective:  04-08 Identify and describe the various classifications of cash flows presented in a statement of cash flows.</w:t>
      </w:r>
    </w:p>
    <w:p w:rsidR="00307B3D" w:rsidRDefault="00307B3D">
      <w:pPr>
        <w:pStyle w:val="NormalText"/>
        <w:rPr>
          <w:sz w:val="18"/>
          <w:szCs w:val="18"/>
        </w:rPr>
      </w:pPr>
      <w:r>
        <w:rPr>
          <w:sz w:val="18"/>
          <w:szCs w:val="18"/>
        </w:rPr>
        <w:t>Bloom's:  Apply</w:t>
      </w:r>
    </w:p>
    <w:p w:rsidR="00307B3D" w:rsidRDefault="00307B3D">
      <w:pPr>
        <w:pStyle w:val="NormalText"/>
        <w:rPr>
          <w:sz w:val="18"/>
          <w:szCs w:val="18"/>
        </w:rPr>
      </w:pPr>
      <w:r>
        <w:rPr>
          <w:sz w:val="18"/>
          <w:szCs w:val="18"/>
        </w:rPr>
        <w:t>AACSB:  Knowledge Application</w:t>
      </w:r>
    </w:p>
    <w:p w:rsidR="00307B3D" w:rsidRDefault="00C52CC0">
      <w:pPr>
        <w:pStyle w:val="NormalText"/>
        <w:spacing w:after="240"/>
        <w:rPr>
          <w:sz w:val="18"/>
          <w:szCs w:val="18"/>
        </w:rPr>
      </w:pPr>
      <w:r>
        <w:rPr>
          <w:sz w:val="18"/>
          <w:szCs w:val="18"/>
        </w:rPr>
        <w:t>Accessible/AICPA:</w:t>
      </w:r>
      <w:r w:rsidR="00307B3D">
        <w:rPr>
          <w:sz w:val="18"/>
          <w:szCs w:val="18"/>
        </w:rPr>
        <w:t xml:space="preserve">  BB Critical thinking; FN Measurement; Keyboard Navigation</w:t>
      </w:r>
    </w:p>
    <w:p w:rsidR="00307B3D" w:rsidRDefault="00307B3D">
      <w:pPr>
        <w:pStyle w:val="NormalText"/>
      </w:pPr>
      <w:r>
        <w:t>99) Nevada Boot Co. reported net income of $216,000 for its year ended December 31, 2018. Purchases totaled $152,000. Accounts payable balances at the beginning and end of the year were $36,000 and $33,000, respectively. Beginning and ending inventory balances were $44,000 and $46,000, respectively. Assuming that all relevant information has been presented, Nevada Boot would report operating cash flows of:</w:t>
      </w:r>
    </w:p>
    <w:p w:rsidR="00307B3D" w:rsidRDefault="00307B3D">
      <w:pPr>
        <w:pStyle w:val="NormalText"/>
      </w:pPr>
      <w:r>
        <w:t>A) $155,000.</w:t>
      </w:r>
    </w:p>
    <w:p w:rsidR="00307B3D" w:rsidRDefault="00307B3D">
      <w:pPr>
        <w:pStyle w:val="NormalText"/>
      </w:pPr>
      <w:r>
        <w:t>B) $221,000.</w:t>
      </w:r>
    </w:p>
    <w:p w:rsidR="00307B3D" w:rsidRDefault="00307B3D">
      <w:pPr>
        <w:pStyle w:val="NormalText"/>
      </w:pPr>
      <w:r>
        <w:t>C) $211,000.</w:t>
      </w:r>
    </w:p>
    <w:p w:rsidR="00B44057" w:rsidRDefault="00307B3D">
      <w:pPr>
        <w:pStyle w:val="NormalText"/>
      </w:pPr>
      <w:r>
        <w:t>D) $151,000.</w:t>
      </w:r>
    </w:p>
    <w:p w:rsidR="00B44057" w:rsidRDefault="00B44057">
      <w:pPr>
        <w:pStyle w:val="NormalText"/>
      </w:pPr>
    </w:p>
    <w:p w:rsidR="00307B3D" w:rsidRDefault="00B44057">
      <w:pPr>
        <w:pStyle w:val="NormalText"/>
      </w:pPr>
      <w:r>
        <w:t>Answer:</w:t>
      </w:r>
      <w:r w:rsidR="00307B3D">
        <w:t xml:space="preserve">  C</w:t>
      </w:r>
    </w:p>
    <w:p w:rsidR="00307B3D" w:rsidRDefault="00307B3D">
      <w:pPr>
        <w:pStyle w:val="NormalText"/>
      </w:pPr>
      <w:r>
        <w:t xml:space="preserve">Explanation:  </w:t>
      </w:r>
    </w:p>
    <w:tbl>
      <w:tblPr>
        <w:tblW w:w="0" w:type="auto"/>
        <w:tblLayout w:type="fixed"/>
        <w:tblCellMar>
          <w:left w:w="0" w:type="dxa"/>
          <w:right w:w="0" w:type="dxa"/>
        </w:tblCellMar>
        <w:tblLook w:val="0000" w:firstRow="0" w:lastRow="0" w:firstColumn="0" w:lastColumn="0" w:noHBand="0" w:noVBand="0"/>
      </w:tblPr>
      <w:tblGrid>
        <w:gridCol w:w="5040"/>
        <w:gridCol w:w="280"/>
        <w:gridCol w:w="960"/>
        <w:gridCol w:w="240"/>
      </w:tblGrid>
      <w:tr w:rsidR="00307B3D">
        <w:tc>
          <w:tcPr>
            <w:tcW w:w="5040" w:type="dxa"/>
            <w:tcBorders>
              <w:top w:val="nil"/>
              <w:left w:val="nil"/>
              <w:bottom w:val="nil"/>
              <w:right w:val="nil"/>
            </w:tcBorders>
            <w:vAlign w:val="center"/>
          </w:tcPr>
          <w:p w:rsidR="00307B3D" w:rsidRDefault="00307B3D">
            <w:pPr>
              <w:pStyle w:val="NormalText"/>
            </w:pPr>
            <w:r>
              <w:t>Net income</w:t>
            </w:r>
          </w:p>
        </w:tc>
        <w:tc>
          <w:tcPr>
            <w:tcW w:w="280" w:type="dxa"/>
            <w:tcBorders>
              <w:top w:val="nil"/>
              <w:left w:val="nil"/>
              <w:bottom w:val="nil"/>
              <w:right w:val="nil"/>
            </w:tcBorders>
            <w:tcMar>
              <w:top w:w="0" w:type="dxa"/>
              <w:left w:w="0" w:type="dxa"/>
              <w:bottom w:w="0" w:type="dxa"/>
              <w:right w:w="0" w:type="dxa"/>
            </w:tcMar>
            <w:vAlign w:val="center"/>
          </w:tcPr>
          <w:p w:rsidR="00307B3D" w:rsidRDefault="00307B3D">
            <w:pPr>
              <w:pStyle w:val="NormalText"/>
              <w:jc w:val="right"/>
            </w:pPr>
            <w:r>
              <w:t> </w:t>
            </w:r>
          </w:p>
        </w:tc>
        <w:tc>
          <w:tcPr>
            <w:tcW w:w="960" w:type="dxa"/>
            <w:tcBorders>
              <w:top w:val="nil"/>
              <w:left w:val="nil"/>
              <w:bottom w:val="nil"/>
              <w:right w:val="nil"/>
            </w:tcBorders>
            <w:tcMar>
              <w:top w:w="0" w:type="dxa"/>
              <w:left w:w="0" w:type="dxa"/>
              <w:bottom w:w="0" w:type="dxa"/>
              <w:right w:w="0" w:type="dxa"/>
            </w:tcMar>
            <w:vAlign w:val="center"/>
          </w:tcPr>
          <w:p w:rsidR="00307B3D" w:rsidRDefault="00307B3D">
            <w:pPr>
              <w:pStyle w:val="NormalText"/>
              <w:jc w:val="right"/>
            </w:pPr>
            <w:r>
              <w:t>216,000</w:t>
            </w:r>
          </w:p>
        </w:tc>
        <w:tc>
          <w:tcPr>
            <w:tcW w:w="240" w:type="dxa"/>
            <w:tcBorders>
              <w:top w:val="nil"/>
              <w:left w:val="nil"/>
              <w:bottom w:val="nil"/>
              <w:right w:val="nil"/>
            </w:tcBorders>
            <w:tcMar>
              <w:top w:w="0" w:type="dxa"/>
              <w:left w:w="0" w:type="dxa"/>
              <w:bottom w:w="0" w:type="dxa"/>
              <w:right w:w="0" w:type="dxa"/>
            </w:tcMar>
            <w:vAlign w:val="center"/>
          </w:tcPr>
          <w:p w:rsidR="00307B3D" w:rsidRDefault="00307B3D">
            <w:pPr>
              <w:pStyle w:val="NormalText"/>
              <w:jc w:val="right"/>
            </w:pPr>
            <w:r>
              <w:t> </w:t>
            </w:r>
          </w:p>
        </w:tc>
      </w:tr>
      <w:tr w:rsidR="00307B3D">
        <w:tc>
          <w:tcPr>
            <w:tcW w:w="5040" w:type="dxa"/>
            <w:tcBorders>
              <w:top w:val="nil"/>
              <w:left w:val="nil"/>
              <w:bottom w:val="nil"/>
              <w:right w:val="nil"/>
            </w:tcBorders>
            <w:vAlign w:val="center"/>
          </w:tcPr>
          <w:p w:rsidR="00307B3D" w:rsidRDefault="00307B3D">
            <w:pPr>
              <w:pStyle w:val="NormalText"/>
            </w:pPr>
            <w:r>
              <w:t>Deduct increase in Inventory</w:t>
            </w:r>
          </w:p>
        </w:tc>
        <w:tc>
          <w:tcPr>
            <w:tcW w:w="280" w:type="dxa"/>
            <w:tcBorders>
              <w:top w:val="nil"/>
              <w:left w:val="nil"/>
              <w:bottom w:val="nil"/>
              <w:right w:val="nil"/>
            </w:tcBorders>
            <w:tcMar>
              <w:top w:w="0" w:type="dxa"/>
              <w:left w:w="0" w:type="dxa"/>
              <w:bottom w:w="0" w:type="dxa"/>
              <w:right w:w="0" w:type="dxa"/>
            </w:tcMar>
            <w:vAlign w:val="center"/>
          </w:tcPr>
          <w:p w:rsidR="00307B3D" w:rsidRDefault="00307B3D">
            <w:pPr>
              <w:pStyle w:val="NormalText"/>
              <w:jc w:val="right"/>
            </w:pPr>
            <w:r>
              <w:t> </w:t>
            </w:r>
          </w:p>
        </w:tc>
        <w:tc>
          <w:tcPr>
            <w:tcW w:w="960" w:type="dxa"/>
            <w:tcBorders>
              <w:top w:val="nil"/>
              <w:left w:val="nil"/>
              <w:bottom w:val="nil"/>
              <w:right w:val="nil"/>
            </w:tcBorders>
            <w:tcMar>
              <w:top w:w="0" w:type="dxa"/>
              <w:left w:w="0" w:type="dxa"/>
              <w:bottom w:w="0" w:type="dxa"/>
              <w:right w:w="0" w:type="dxa"/>
            </w:tcMar>
            <w:vAlign w:val="center"/>
          </w:tcPr>
          <w:p w:rsidR="00307B3D" w:rsidRDefault="00307B3D">
            <w:pPr>
              <w:pStyle w:val="NormalText"/>
              <w:jc w:val="right"/>
            </w:pPr>
            <w:r>
              <w:t>(2,000</w:t>
            </w:r>
          </w:p>
        </w:tc>
        <w:tc>
          <w:tcPr>
            <w:tcW w:w="240" w:type="dxa"/>
            <w:tcBorders>
              <w:top w:val="nil"/>
              <w:left w:val="nil"/>
              <w:bottom w:val="nil"/>
              <w:right w:val="nil"/>
            </w:tcBorders>
            <w:tcMar>
              <w:top w:w="0" w:type="dxa"/>
              <w:left w:w="0" w:type="dxa"/>
              <w:bottom w:w="0" w:type="dxa"/>
              <w:right w:w="0" w:type="dxa"/>
            </w:tcMar>
            <w:vAlign w:val="center"/>
          </w:tcPr>
          <w:p w:rsidR="00307B3D" w:rsidRDefault="00307B3D">
            <w:pPr>
              <w:pStyle w:val="NormalText"/>
            </w:pPr>
            <w:r>
              <w:t>)</w:t>
            </w:r>
          </w:p>
        </w:tc>
      </w:tr>
      <w:tr w:rsidR="00307B3D">
        <w:tc>
          <w:tcPr>
            <w:tcW w:w="5040" w:type="dxa"/>
            <w:tcBorders>
              <w:top w:val="nil"/>
              <w:left w:val="nil"/>
              <w:bottom w:val="nil"/>
              <w:right w:val="nil"/>
            </w:tcBorders>
            <w:vAlign w:val="center"/>
          </w:tcPr>
          <w:p w:rsidR="00307B3D" w:rsidRDefault="00307B3D">
            <w:pPr>
              <w:pStyle w:val="NormalText"/>
            </w:pPr>
            <w:r>
              <w:t>Deduct decrease in A/P</w:t>
            </w:r>
          </w:p>
        </w:tc>
        <w:tc>
          <w:tcPr>
            <w:tcW w:w="280" w:type="dxa"/>
            <w:tcBorders>
              <w:top w:val="nil"/>
              <w:left w:val="nil"/>
              <w:bottom w:val="single" w:sz="20" w:space="0" w:color="000000"/>
              <w:right w:val="nil"/>
            </w:tcBorders>
            <w:tcMar>
              <w:top w:w="0" w:type="dxa"/>
              <w:left w:w="0" w:type="dxa"/>
              <w:bottom w:w="0" w:type="dxa"/>
              <w:right w:w="0" w:type="dxa"/>
            </w:tcMar>
            <w:vAlign w:val="center"/>
          </w:tcPr>
          <w:p w:rsidR="00307B3D" w:rsidRDefault="00307B3D">
            <w:pPr>
              <w:pStyle w:val="NormalText"/>
              <w:jc w:val="right"/>
            </w:pPr>
            <w:r>
              <w:t> </w:t>
            </w:r>
          </w:p>
        </w:tc>
        <w:tc>
          <w:tcPr>
            <w:tcW w:w="960" w:type="dxa"/>
            <w:tcBorders>
              <w:top w:val="nil"/>
              <w:left w:val="nil"/>
              <w:bottom w:val="single" w:sz="20" w:space="0" w:color="000000"/>
              <w:right w:val="nil"/>
            </w:tcBorders>
            <w:tcMar>
              <w:top w:w="0" w:type="dxa"/>
              <w:left w:w="0" w:type="dxa"/>
              <w:bottom w:w="0" w:type="dxa"/>
              <w:right w:w="0" w:type="dxa"/>
            </w:tcMar>
            <w:vAlign w:val="center"/>
          </w:tcPr>
          <w:p w:rsidR="00307B3D" w:rsidRDefault="00307B3D">
            <w:pPr>
              <w:pStyle w:val="NormalText"/>
              <w:jc w:val="right"/>
            </w:pPr>
            <w:r>
              <w:t>(3,000</w:t>
            </w:r>
          </w:p>
        </w:tc>
        <w:tc>
          <w:tcPr>
            <w:tcW w:w="240" w:type="dxa"/>
            <w:tcBorders>
              <w:top w:val="nil"/>
              <w:left w:val="nil"/>
              <w:bottom w:val="single" w:sz="20" w:space="0" w:color="000000"/>
              <w:right w:val="nil"/>
            </w:tcBorders>
            <w:tcMar>
              <w:top w:w="0" w:type="dxa"/>
              <w:left w:w="0" w:type="dxa"/>
              <w:bottom w:w="0" w:type="dxa"/>
              <w:right w:w="0" w:type="dxa"/>
            </w:tcMar>
            <w:vAlign w:val="center"/>
          </w:tcPr>
          <w:p w:rsidR="00307B3D" w:rsidRDefault="00307B3D">
            <w:pPr>
              <w:pStyle w:val="NormalText"/>
            </w:pPr>
            <w:r>
              <w:t>)</w:t>
            </w:r>
          </w:p>
        </w:tc>
      </w:tr>
      <w:tr w:rsidR="00307B3D">
        <w:tc>
          <w:tcPr>
            <w:tcW w:w="5040" w:type="dxa"/>
            <w:tcBorders>
              <w:top w:val="nil"/>
              <w:left w:val="nil"/>
              <w:bottom w:val="nil"/>
              <w:right w:val="nil"/>
            </w:tcBorders>
            <w:shd w:val="clear" w:color="auto" w:fill="FFFFFF"/>
            <w:vAlign w:val="center"/>
          </w:tcPr>
          <w:p w:rsidR="00307B3D" w:rsidRDefault="00307B3D">
            <w:pPr>
              <w:pStyle w:val="NormalText"/>
            </w:pPr>
            <w:r>
              <w:t>Cash flows from operating activities</w:t>
            </w:r>
          </w:p>
        </w:tc>
        <w:tc>
          <w:tcPr>
            <w:tcW w:w="280" w:type="dxa"/>
            <w:tcBorders>
              <w:top w:val="nil"/>
              <w:left w:val="nil"/>
              <w:bottom w:val="double" w:sz="2" w:space="0" w:color="000000"/>
              <w:right w:val="nil"/>
            </w:tcBorders>
            <w:tcMar>
              <w:top w:w="0" w:type="dxa"/>
              <w:left w:w="0" w:type="dxa"/>
              <w:bottom w:w="0" w:type="dxa"/>
              <w:right w:w="0" w:type="dxa"/>
            </w:tcMar>
            <w:vAlign w:val="center"/>
          </w:tcPr>
          <w:p w:rsidR="00307B3D" w:rsidRDefault="00307B3D">
            <w:pPr>
              <w:pStyle w:val="NormalText"/>
              <w:jc w:val="right"/>
            </w:pPr>
            <w:r>
              <w:t>$</w:t>
            </w:r>
          </w:p>
        </w:tc>
        <w:tc>
          <w:tcPr>
            <w:tcW w:w="960" w:type="dxa"/>
            <w:tcBorders>
              <w:top w:val="nil"/>
              <w:left w:val="nil"/>
              <w:bottom w:val="double" w:sz="2" w:space="0" w:color="000000"/>
              <w:right w:val="nil"/>
            </w:tcBorders>
            <w:tcMar>
              <w:top w:w="0" w:type="dxa"/>
              <w:left w:w="0" w:type="dxa"/>
              <w:bottom w:w="0" w:type="dxa"/>
              <w:right w:w="0" w:type="dxa"/>
            </w:tcMar>
            <w:vAlign w:val="center"/>
          </w:tcPr>
          <w:p w:rsidR="00307B3D" w:rsidRDefault="00307B3D">
            <w:pPr>
              <w:pStyle w:val="NormalText"/>
              <w:jc w:val="right"/>
            </w:pPr>
            <w:r>
              <w:t>211,000</w:t>
            </w:r>
          </w:p>
        </w:tc>
        <w:tc>
          <w:tcPr>
            <w:tcW w:w="240" w:type="dxa"/>
            <w:tcBorders>
              <w:top w:val="nil"/>
              <w:left w:val="nil"/>
              <w:bottom w:val="double" w:sz="2" w:space="0" w:color="000000"/>
              <w:right w:val="nil"/>
            </w:tcBorders>
            <w:tcMar>
              <w:top w:w="0" w:type="dxa"/>
              <w:left w:w="0" w:type="dxa"/>
              <w:bottom w:w="0" w:type="dxa"/>
              <w:right w:w="0" w:type="dxa"/>
            </w:tcMar>
            <w:vAlign w:val="center"/>
          </w:tcPr>
          <w:p w:rsidR="00307B3D" w:rsidRDefault="00307B3D">
            <w:pPr>
              <w:pStyle w:val="NormalText"/>
              <w:jc w:val="right"/>
            </w:pPr>
            <w:r>
              <w:t> </w:t>
            </w:r>
          </w:p>
        </w:tc>
      </w:tr>
    </w:tbl>
    <w:p w:rsidR="00307B3D" w:rsidRDefault="00B44057">
      <w:pPr>
        <w:pStyle w:val="NormalText"/>
        <w:rPr>
          <w:sz w:val="18"/>
          <w:szCs w:val="18"/>
        </w:rPr>
      </w:pPr>
      <w:r>
        <w:rPr>
          <w:sz w:val="18"/>
          <w:szCs w:val="18"/>
        </w:rPr>
        <w:t>Difficulty: 3 Hard</w:t>
      </w:r>
    </w:p>
    <w:p w:rsidR="00307B3D" w:rsidRDefault="00307B3D">
      <w:pPr>
        <w:pStyle w:val="NormalText"/>
        <w:rPr>
          <w:sz w:val="18"/>
          <w:szCs w:val="18"/>
        </w:rPr>
      </w:pPr>
      <w:r>
        <w:rPr>
          <w:sz w:val="18"/>
          <w:szCs w:val="18"/>
        </w:rPr>
        <w:t>Topic:  Statement of cash flows―Indirect method</w:t>
      </w:r>
    </w:p>
    <w:p w:rsidR="00307B3D" w:rsidRDefault="00307B3D">
      <w:pPr>
        <w:pStyle w:val="NormalText"/>
        <w:rPr>
          <w:sz w:val="18"/>
          <w:szCs w:val="18"/>
        </w:rPr>
      </w:pPr>
      <w:r>
        <w:rPr>
          <w:sz w:val="18"/>
          <w:szCs w:val="18"/>
        </w:rPr>
        <w:t>Learning Objective:  04-08 Identify and describe the various classifications of cash flows presented in a statement of cash flows.</w:t>
      </w:r>
    </w:p>
    <w:p w:rsidR="00307B3D" w:rsidRDefault="00307B3D">
      <w:pPr>
        <w:pStyle w:val="NormalText"/>
        <w:rPr>
          <w:sz w:val="18"/>
          <w:szCs w:val="18"/>
        </w:rPr>
      </w:pPr>
      <w:r>
        <w:rPr>
          <w:sz w:val="18"/>
          <w:szCs w:val="18"/>
        </w:rPr>
        <w:t>Bloom's:  Apply</w:t>
      </w:r>
    </w:p>
    <w:p w:rsidR="00307B3D" w:rsidRDefault="00307B3D">
      <w:pPr>
        <w:pStyle w:val="NormalText"/>
        <w:rPr>
          <w:sz w:val="18"/>
          <w:szCs w:val="18"/>
        </w:rPr>
      </w:pPr>
      <w:r>
        <w:rPr>
          <w:sz w:val="18"/>
          <w:szCs w:val="18"/>
        </w:rPr>
        <w:t>AACSB:  Knowledge Application</w:t>
      </w:r>
    </w:p>
    <w:p w:rsidR="00307B3D" w:rsidRDefault="00C52CC0">
      <w:pPr>
        <w:pStyle w:val="NormalText"/>
        <w:rPr>
          <w:sz w:val="18"/>
          <w:szCs w:val="18"/>
        </w:rPr>
      </w:pPr>
      <w:r>
        <w:rPr>
          <w:sz w:val="18"/>
          <w:szCs w:val="18"/>
        </w:rPr>
        <w:t>Accessible/AICPA:</w:t>
      </w:r>
      <w:r w:rsidR="00307B3D">
        <w:rPr>
          <w:sz w:val="18"/>
          <w:szCs w:val="18"/>
        </w:rPr>
        <w:t xml:space="preserve">  BB Critical thinking; FN Measurement; Keyboard Navigation</w:t>
      </w:r>
    </w:p>
    <w:p w:rsidR="00307B3D" w:rsidRDefault="00307B3D">
      <w:pPr>
        <w:pStyle w:val="NormalText"/>
        <w:rPr>
          <w:sz w:val="18"/>
          <w:szCs w:val="18"/>
        </w:rPr>
      </w:pPr>
    </w:p>
    <w:p w:rsidR="00F1509A" w:rsidRDefault="00F1509A">
      <w:pPr>
        <w:rPr>
          <w:rFonts w:ascii="Times New Roman" w:hAnsi="Times New Roman"/>
          <w:color w:val="000000"/>
          <w:sz w:val="24"/>
          <w:szCs w:val="24"/>
        </w:rPr>
      </w:pPr>
      <w:r>
        <w:br w:type="page"/>
      </w:r>
    </w:p>
    <w:p w:rsidR="00307B3D" w:rsidRDefault="00307B3D">
      <w:pPr>
        <w:pStyle w:val="NormalText"/>
      </w:pPr>
      <w:r>
        <w:lastRenderedPageBreak/>
        <w:t>100) Rowdy's Restaurants Cash Flow ($ in millions)</w:t>
      </w:r>
    </w:p>
    <w:p w:rsidR="00307B3D" w:rsidRDefault="00307B3D">
      <w:pPr>
        <w:pStyle w:val="NormalText"/>
      </w:pPr>
    </w:p>
    <w:tbl>
      <w:tblPr>
        <w:tblW w:w="0" w:type="auto"/>
        <w:tblLayout w:type="fixed"/>
        <w:tblCellMar>
          <w:left w:w="0" w:type="dxa"/>
          <w:right w:w="0" w:type="dxa"/>
        </w:tblCellMar>
        <w:tblLook w:val="0000" w:firstRow="0" w:lastRow="0" w:firstColumn="0" w:lastColumn="0" w:noHBand="0" w:noVBand="0"/>
      </w:tblPr>
      <w:tblGrid>
        <w:gridCol w:w="5400"/>
        <w:gridCol w:w="280"/>
        <w:gridCol w:w="720"/>
        <w:gridCol w:w="220"/>
      </w:tblGrid>
      <w:tr w:rsidR="00307B3D">
        <w:tc>
          <w:tcPr>
            <w:tcW w:w="5400" w:type="dxa"/>
            <w:tcBorders>
              <w:top w:val="nil"/>
              <w:left w:val="nil"/>
              <w:bottom w:val="nil"/>
              <w:right w:val="nil"/>
            </w:tcBorders>
            <w:vAlign w:val="center"/>
          </w:tcPr>
          <w:p w:rsidR="00307B3D" w:rsidRDefault="00307B3D">
            <w:pPr>
              <w:pStyle w:val="NormalText"/>
            </w:pPr>
            <w:r>
              <w:rPr>
                <w:b/>
                <w:bCs/>
              </w:rPr>
              <w:t>Cash received from:</w:t>
            </w:r>
          </w:p>
        </w:tc>
        <w:tc>
          <w:tcPr>
            <w:tcW w:w="280" w:type="dxa"/>
            <w:tcBorders>
              <w:top w:val="nil"/>
              <w:left w:val="nil"/>
              <w:bottom w:val="nil"/>
              <w:right w:val="nil"/>
            </w:tcBorders>
            <w:tcMar>
              <w:top w:w="0" w:type="dxa"/>
              <w:left w:w="0" w:type="dxa"/>
              <w:bottom w:w="0" w:type="dxa"/>
              <w:right w:w="0" w:type="dxa"/>
            </w:tcMar>
            <w:vAlign w:val="center"/>
          </w:tcPr>
          <w:p w:rsidR="00307B3D" w:rsidRDefault="00307B3D">
            <w:pPr>
              <w:pStyle w:val="NormalText"/>
              <w:jc w:val="right"/>
            </w:pPr>
            <w:r>
              <w:t> </w:t>
            </w:r>
          </w:p>
        </w:tc>
        <w:tc>
          <w:tcPr>
            <w:tcW w:w="720" w:type="dxa"/>
            <w:tcBorders>
              <w:top w:val="nil"/>
              <w:left w:val="nil"/>
              <w:bottom w:val="nil"/>
              <w:right w:val="nil"/>
            </w:tcBorders>
            <w:tcMar>
              <w:top w:w="0" w:type="dxa"/>
              <w:left w:w="0" w:type="dxa"/>
              <w:bottom w:w="0" w:type="dxa"/>
              <w:right w:w="0" w:type="dxa"/>
            </w:tcMar>
            <w:vAlign w:val="center"/>
          </w:tcPr>
          <w:p w:rsidR="00307B3D" w:rsidRDefault="00307B3D">
            <w:pPr>
              <w:pStyle w:val="NormalText"/>
              <w:jc w:val="right"/>
            </w:pPr>
            <w:r>
              <w:t> </w:t>
            </w:r>
          </w:p>
        </w:tc>
        <w:tc>
          <w:tcPr>
            <w:tcW w:w="220" w:type="dxa"/>
            <w:tcBorders>
              <w:top w:val="nil"/>
              <w:left w:val="nil"/>
              <w:bottom w:val="nil"/>
              <w:right w:val="nil"/>
            </w:tcBorders>
            <w:tcMar>
              <w:top w:w="0" w:type="dxa"/>
              <w:left w:w="0" w:type="dxa"/>
              <w:bottom w:w="0" w:type="dxa"/>
              <w:right w:w="0" w:type="dxa"/>
            </w:tcMar>
            <w:vAlign w:val="center"/>
          </w:tcPr>
          <w:p w:rsidR="00307B3D" w:rsidRDefault="00307B3D">
            <w:pPr>
              <w:pStyle w:val="NormalText"/>
              <w:jc w:val="right"/>
            </w:pPr>
            <w:r>
              <w:t> </w:t>
            </w:r>
          </w:p>
        </w:tc>
      </w:tr>
      <w:tr w:rsidR="00307B3D">
        <w:tc>
          <w:tcPr>
            <w:tcW w:w="5400" w:type="dxa"/>
            <w:tcBorders>
              <w:top w:val="nil"/>
              <w:left w:val="nil"/>
              <w:bottom w:val="nil"/>
              <w:right w:val="nil"/>
            </w:tcBorders>
            <w:vAlign w:val="center"/>
          </w:tcPr>
          <w:p w:rsidR="00307B3D" w:rsidRPr="00F1509A" w:rsidRDefault="00307B3D">
            <w:pPr>
              <w:pStyle w:val="NormalText"/>
              <w:rPr>
                <w:bCs/>
              </w:rPr>
            </w:pPr>
            <w:r w:rsidRPr="00F1509A">
              <w:rPr>
                <w:bCs/>
              </w:rPr>
              <w:t>Customers</w:t>
            </w:r>
          </w:p>
        </w:tc>
        <w:tc>
          <w:tcPr>
            <w:tcW w:w="280" w:type="dxa"/>
            <w:tcBorders>
              <w:top w:val="nil"/>
              <w:left w:val="nil"/>
              <w:bottom w:val="nil"/>
              <w:right w:val="nil"/>
            </w:tcBorders>
            <w:tcMar>
              <w:top w:w="0" w:type="dxa"/>
              <w:left w:w="0" w:type="dxa"/>
              <w:bottom w:w="0" w:type="dxa"/>
              <w:right w:w="0" w:type="dxa"/>
            </w:tcMar>
            <w:vAlign w:val="center"/>
          </w:tcPr>
          <w:p w:rsidR="00307B3D" w:rsidRPr="00F1509A" w:rsidRDefault="00307B3D">
            <w:pPr>
              <w:pStyle w:val="NormalText"/>
              <w:jc w:val="right"/>
              <w:rPr>
                <w:bCs/>
              </w:rPr>
            </w:pPr>
            <w:r w:rsidRPr="00F1509A">
              <w:rPr>
                <w:bCs/>
              </w:rPr>
              <w:t>$</w:t>
            </w:r>
          </w:p>
        </w:tc>
        <w:tc>
          <w:tcPr>
            <w:tcW w:w="720" w:type="dxa"/>
            <w:tcBorders>
              <w:top w:val="nil"/>
              <w:left w:val="nil"/>
              <w:bottom w:val="nil"/>
              <w:right w:val="nil"/>
            </w:tcBorders>
            <w:tcMar>
              <w:top w:w="0" w:type="dxa"/>
              <w:left w:w="0" w:type="dxa"/>
              <w:bottom w:w="0" w:type="dxa"/>
              <w:right w:w="0" w:type="dxa"/>
            </w:tcMar>
            <w:vAlign w:val="center"/>
          </w:tcPr>
          <w:p w:rsidR="00307B3D" w:rsidRPr="00F1509A" w:rsidRDefault="00307B3D">
            <w:pPr>
              <w:pStyle w:val="NormalText"/>
              <w:jc w:val="right"/>
              <w:rPr>
                <w:bCs/>
              </w:rPr>
            </w:pPr>
            <w:r w:rsidRPr="00F1509A">
              <w:rPr>
                <w:bCs/>
              </w:rPr>
              <w:t>1,800</w:t>
            </w:r>
          </w:p>
        </w:tc>
        <w:tc>
          <w:tcPr>
            <w:tcW w:w="220" w:type="dxa"/>
            <w:tcBorders>
              <w:top w:val="nil"/>
              <w:left w:val="nil"/>
              <w:bottom w:val="nil"/>
              <w:right w:val="nil"/>
            </w:tcBorders>
            <w:tcMar>
              <w:top w:w="0" w:type="dxa"/>
              <w:left w:w="0" w:type="dxa"/>
              <w:bottom w:w="0" w:type="dxa"/>
              <w:right w:w="0" w:type="dxa"/>
            </w:tcMar>
            <w:vAlign w:val="center"/>
          </w:tcPr>
          <w:p w:rsidR="00307B3D" w:rsidRPr="00F1509A" w:rsidRDefault="00307B3D">
            <w:pPr>
              <w:pStyle w:val="NormalText"/>
              <w:jc w:val="right"/>
              <w:rPr>
                <w:bCs/>
              </w:rPr>
            </w:pPr>
            <w:r w:rsidRPr="00F1509A">
              <w:rPr>
                <w:bCs/>
              </w:rPr>
              <w:t> </w:t>
            </w:r>
          </w:p>
        </w:tc>
      </w:tr>
      <w:tr w:rsidR="00307B3D">
        <w:tc>
          <w:tcPr>
            <w:tcW w:w="5400" w:type="dxa"/>
            <w:tcBorders>
              <w:top w:val="nil"/>
              <w:left w:val="nil"/>
              <w:bottom w:val="nil"/>
              <w:right w:val="nil"/>
            </w:tcBorders>
            <w:vAlign w:val="center"/>
          </w:tcPr>
          <w:p w:rsidR="00307B3D" w:rsidRPr="00F1509A" w:rsidRDefault="00307B3D">
            <w:pPr>
              <w:pStyle w:val="NormalText"/>
              <w:rPr>
                <w:bCs/>
              </w:rPr>
            </w:pPr>
            <w:r w:rsidRPr="00F1509A">
              <w:rPr>
                <w:bCs/>
              </w:rPr>
              <w:t>Interest on investments</w:t>
            </w:r>
          </w:p>
        </w:tc>
        <w:tc>
          <w:tcPr>
            <w:tcW w:w="280" w:type="dxa"/>
            <w:tcBorders>
              <w:top w:val="nil"/>
              <w:left w:val="nil"/>
              <w:bottom w:val="nil"/>
              <w:right w:val="nil"/>
            </w:tcBorders>
            <w:tcMar>
              <w:top w:w="0" w:type="dxa"/>
              <w:left w:w="0" w:type="dxa"/>
              <w:bottom w:w="0" w:type="dxa"/>
              <w:right w:w="0" w:type="dxa"/>
            </w:tcMar>
            <w:vAlign w:val="center"/>
          </w:tcPr>
          <w:p w:rsidR="00307B3D" w:rsidRPr="00F1509A" w:rsidRDefault="00307B3D">
            <w:pPr>
              <w:pStyle w:val="NormalText"/>
              <w:jc w:val="right"/>
              <w:rPr>
                <w:bCs/>
              </w:rPr>
            </w:pPr>
            <w:r w:rsidRPr="00F1509A">
              <w:rPr>
                <w:bCs/>
              </w:rPr>
              <w:t> </w:t>
            </w:r>
          </w:p>
        </w:tc>
        <w:tc>
          <w:tcPr>
            <w:tcW w:w="720" w:type="dxa"/>
            <w:tcBorders>
              <w:top w:val="nil"/>
              <w:left w:val="nil"/>
              <w:bottom w:val="nil"/>
              <w:right w:val="nil"/>
            </w:tcBorders>
            <w:tcMar>
              <w:top w:w="0" w:type="dxa"/>
              <w:left w:w="0" w:type="dxa"/>
              <w:bottom w:w="0" w:type="dxa"/>
              <w:right w:w="0" w:type="dxa"/>
            </w:tcMar>
            <w:vAlign w:val="center"/>
          </w:tcPr>
          <w:p w:rsidR="00307B3D" w:rsidRPr="00F1509A" w:rsidRDefault="00307B3D">
            <w:pPr>
              <w:pStyle w:val="NormalText"/>
              <w:jc w:val="right"/>
              <w:rPr>
                <w:bCs/>
              </w:rPr>
            </w:pPr>
            <w:r w:rsidRPr="00F1509A">
              <w:rPr>
                <w:bCs/>
              </w:rPr>
              <w:t>200</w:t>
            </w:r>
          </w:p>
        </w:tc>
        <w:tc>
          <w:tcPr>
            <w:tcW w:w="220" w:type="dxa"/>
            <w:tcBorders>
              <w:top w:val="nil"/>
              <w:left w:val="nil"/>
              <w:bottom w:val="nil"/>
              <w:right w:val="nil"/>
            </w:tcBorders>
            <w:tcMar>
              <w:top w:w="0" w:type="dxa"/>
              <w:left w:w="0" w:type="dxa"/>
              <w:bottom w:w="0" w:type="dxa"/>
              <w:right w:w="0" w:type="dxa"/>
            </w:tcMar>
            <w:vAlign w:val="center"/>
          </w:tcPr>
          <w:p w:rsidR="00307B3D" w:rsidRPr="00F1509A" w:rsidRDefault="00307B3D">
            <w:pPr>
              <w:pStyle w:val="NormalText"/>
              <w:jc w:val="right"/>
              <w:rPr>
                <w:bCs/>
              </w:rPr>
            </w:pPr>
            <w:r w:rsidRPr="00F1509A">
              <w:rPr>
                <w:bCs/>
              </w:rPr>
              <w:t> </w:t>
            </w:r>
          </w:p>
        </w:tc>
      </w:tr>
      <w:tr w:rsidR="00307B3D">
        <w:tc>
          <w:tcPr>
            <w:tcW w:w="5400" w:type="dxa"/>
            <w:tcBorders>
              <w:top w:val="nil"/>
              <w:left w:val="nil"/>
              <w:bottom w:val="nil"/>
              <w:right w:val="nil"/>
            </w:tcBorders>
            <w:vAlign w:val="center"/>
          </w:tcPr>
          <w:p w:rsidR="00307B3D" w:rsidRPr="00F1509A" w:rsidRDefault="00307B3D">
            <w:pPr>
              <w:pStyle w:val="NormalText"/>
              <w:rPr>
                <w:bCs/>
              </w:rPr>
            </w:pPr>
            <w:r w:rsidRPr="00F1509A">
              <w:rPr>
                <w:bCs/>
              </w:rPr>
              <w:t>Sale of land</w:t>
            </w:r>
          </w:p>
        </w:tc>
        <w:tc>
          <w:tcPr>
            <w:tcW w:w="280" w:type="dxa"/>
            <w:tcBorders>
              <w:top w:val="nil"/>
              <w:left w:val="nil"/>
              <w:bottom w:val="nil"/>
              <w:right w:val="nil"/>
            </w:tcBorders>
            <w:tcMar>
              <w:top w:w="0" w:type="dxa"/>
              <w:left w:w="0" w:type="dxa"/>
              <w:bottom w:w="0" w:type="dxa"/>
              <w:right w:w="0" w:type="dxa"/>
            </w:tcMar>
            <w:vAlign w:val="center"/>
          </w:tcPr>
          <w:p w:rsidR="00307B3D" w:rsidRPr="00F1509A" w:rsidRDefault="00307B3D">
            <w:pPr>
              <w:pStyle w:val="NormalText"/>
              <w:jc w:val="right"/>
              <w:rPr>
                <w:bCs/>
              </w:rPr>
            </w:pPr>
            <w:r w:rsidRPr="00F1509A">
              <w:rPr>
                <w:bCs/>
              </w:rPr>
              <w:t> </w:t>
            </w:r>
          </w:p>
        </w:tc>
        <w:tc>
          <w:tcPr>
            <w:tcW w:w="720" w:type="dxa"/>
            <w:tcBorders>
              <w:top w:val="nil"/>
              <w:left w:val="nil"/>
              <w:bottom w:val="nil"/>
              <w:right w:val="nil"/>
            </w:tcBorders>
            <w:tcMar>
              <w:top w:w="0" w:type="dxa"/>
              <w:left w:w="0" w:type="dxa"/>
              <w:bottom w:w="0" w:type="dxa"/>
              <w:right w:w="0" w:type="dxa"/>
            </w:tcMar>
            <w:vAlign w:val="center"/>
          </w:tcPr>
          <w:p w:rsidR="00307B3D" w:rsidRPr="00F1509A" w:rsidRDefault="00307B3D">
            <w:pPr>
              <w:pStyle w:val="NormalText"/>
              <w:jc w:val="right"/>
              <w:rPr>
                <w:bCs/>
              </w:rPr>
            </w:pPr>
            <w:r w:rsidRPr="00F1509A">
              <w:rPr>
                <w:bCs/>
              </w:rPr>
              <w:t>100</w:t>
            </w:r>
          </w:p>
        </w:tc>
        <w:tc>
          <w:tcPr>
            <w:tcW w:w="220" w:type="dxa"/>
            <w:tcBorders>
              <w:top w:val="nil"/>
              <w:left w:val="nil"/>
              <w:bottom w:val="nil"/>
              <w:right w:val="nil"/>
            </w:tcBorders>
            <w:tcMar>
              <w:top w:w="0" w:type="dxa"/>
              <w:left w:w="0" w:type="dxa"/>
              <w:bottom w:w="0" w:type="dxa"/>
              <w:right w:w="0" w:type="dxa"/>
            </w:tcMar>
            <w:vAlign w:val="center"/>
          </w:tcPr>
          <w:p w:rsidR="00307B3D" w:rsidRPr="00F1509A" w:rsidRDefault="00307B3D">
            <w:pPr>
              <w:pStyle w:val="NormalText"/>
              <w:jc w:val="right"/>
              <w:rPr>
                <w:bCs/>
              </w:rPr>
            </w:pPr>
            <w:r w:rsidRPr="00F1509A">
              <w:rPr>
                <w:bCs/>
              </w:rPr>
              <w:t> </w:t>
            </w:r>
          </w:p>
        </w:tc>
      </w:tr>
      <w:tr w:rsidR="00307B3D">
        <w:tc>
          <w:tcPr>
            <w:tcW w:w="5400" w:type="dxa"/>
            <w:tcBorders>
              <w:top w:val="nil"/>
              <w:left w:val="nil"/>
              <w:bottom w:val="nil"/>
              <w:right w:val="nil"/>
            </w:tcBorders>
            <w:shd w:val="clear" w:color="auto" w:fill="FFFFFF"/>
            <w:vAlign w:val="center"/>
          </w:tcPr>
          <w:p w:rsidR="00307B3D" w:rsidRDefault="00307B3D">
            <w:pPr>
              <w:pStyle w:val="NormalText"/>
            </w:pPr>
            <w:r>
              <w:t>Sale of Rowdy's capital stock</w:t>
            </w:r>
          </w:p>
        </w:tc>
        <w:tc>
          <w:tcPr>
            <w:tcW w:w="280" w:type="dxa"/>
            <w:tcBorders>
              <w:top w:val="nil"/>
              <w:left w:val="nil"/>
              <w:bottom w:val="nil"/>
              <w:right w:val="nil"/>
            </w:tcBorders>
            <w:tcMar>
              <w:top w:w="0" w:type="dxa"/>
              <w:left w:w="0" w:type="dxa"/>
              <w:bottom w:w="0" w:type="dxa"/>
              <w:right w:w="0" w:type="dxa"/>
            </w:tcMar>
            <w:vAlign w:val="center"/>
          </w:tcPr>
          <w:p w:rsidR="00307B3D" w:rsidRDefault="00307B3D">
            <w:pPr>
              <w:pStyle w:val="NormalText"/>
              <w:jc w:val="right"/>
            </w:pPr>
            <w:r>
              <w:t> </w:t>
            </w:r>
          </w:p>
        </w:tc>
        <w:tc>
          <w:tcPr>
            <w:tcW w:w="720" w:type="dxa"/>
            <w:tcBorders>
              <w:top w:val="nil"/>
              <w:left w:val="nil"/>
              <w:bottom w:val="nil"/>
              <w:right w:val="nil"/>
            </w:tcBorders>
            <w:tcMar>
              <w:top w:w="0" w:type="dxa"/>
              <w:left w:w="0" w:type="dxa"/>
              <w:bottom w:w="0" w:type="dxa"/>
              <w:right w:w="0" w:type="dxa"/>
            </w:tcMar>
            <w:vAlign w:val="center"/>
          </w:tcPr>
          <w:p w:rsidR="00307B3D" w:rsidRDefault="00307B3D">
            <w:pPr>
              <w:pStyle w:val="NormalText"/>
              <w:jc w:val="right"/>
            </w:pPr>
            <w:r>
              <w:t>600</w:t>
            </w:r>
          </w:p>
        </w:tc>
        <w:tc>
          <w:tcPr>
            <w:tcW w:w="220" w:type="dxa"/>
            <w:tcBorders>
              <w:top w:val="nil"/>
              <w:left w:val="nil"/>
              <w:bottom w:val="nil"/>
              <w:right w:val="nil"/>
            </w:tcBorders>
            <w:tcMar>
              <w:top w:w="0" w:type="dxa"/>
              <w:left w:w="0" w:type="dxa"/>
              <w:bottom w:w="0" w:type="dxa"/>
              <w:right w:w="0" w:type="dxa"/>
            </w:tcMar>
            <w:vAlign w:val="center"/>
          </w:tcPr>
          <w:p w:rsidR="00307B3D" w:rsidRDefault="00307B3D">
            <w:pPr>
              <w:pStyle w:val="NormalText"/>
              <w:jc w:val="right"/>
            </w:pPr>
            <w:r>
              <w:t> </w:t>
            </w:r>
          </w:p>
        </w:tc>
      </w:tr>
      <w:tr w:rsidR="00307B3D">
        <w:tc>
          <w:tcPr>
            <w:tcW w:w="5400" w:type="dxa"/>
            <w:tcBorders>
              <w:top w:val="nil"/>
              <w:left w:val="nil"/>
              <w:bottom w:val="nil"/>
              <w:right w:val="nil"/>
            </w:tcBorders>
            <w:vAlign w:val="center"/>
          </w:tcPr>
          <w:p w:rsidR="00307B3D" w:rsidRDefault="00307B3D">
            <w:pPr>
              <w:pStyle w:val="NormalText"/>
            </w:pPr>
            <w:r>
              <w:t>Issuance of debt securities</w:t>
            </w:r>
          </w:p>
        </w:tc>
        <w:tc>
          <w:tcPr>
            <w:tcW w:w="280" w:type="dxa"/>
            <w:tcBorders>
              <w:top w:val="nil"/>
              <w:left w:val="nil"/>
              <w:bottom w:val="nil"/>
              <w:right w:val="nil"/>
            </w:tcBorders>
            <w:tcMar>
              <w:top w:w="0" w:type="dxa"/>
              <w:left w:w="0" w:type="dxa"/>
              <w:bottom w:w="0" w:type="dxa"/>
              <w:right w:w="0" w:type="dxa"/>
            </w:tcMar>
            <w:vAlign w:val="center"/>
          </w:tcPr>
          <w:p w:rsidR="00307B3D" w:rsidRDefault="00307B3D">
            <w:pPr>
              <w:pStyle w:val="NormalText"/>
              <w:jc w:val="right"/>
            </w:pPr>
            <w:r>
              <w:t> </w:t>
            </w:r>
          </w:p>
        </w:tc>
        <w:tc>
          <w:tcPr>
            <w:tcW w:w="720" w:type="dxa"/>
            <w:tcBorders>
              <w:top w:val="nil"/>
              <w:left w:val="nil"/>
              <w:bottom w:val="nil"/>
              <w:right w:val="nil"/>
            </w:tcBorders>
            <w:tcMar>
              <w:top w:w="0" w:type="dxa"/>
              <w:left w:w="0" w:type="dxa"/>
              <w:bottom w:w="0" w:type="dxa"/>
              <w:right w:w="0" w:type="dxa"/>
            </w:tcMar>
            <w:vAlign w:val="center"/>
          </w:tcPr>
          <w:p w:rsidR="00307B3D" w:rsidRDefault="00307B3D">
            <w:pPr>
              <w:pStyle w:val="NormalText"/>
              <w:jc w:val="right"/>
            </w:pPr>
            <w:r>
              <w:t>2,000</w:t>
            </w:r>
          </w:p>
        </w:tc>
        <w:tc>
          <w:tcPr>
            <w:tcW w:w="220" w:type="dxa"/>
            <w:tcBorders>
              <w:top w:val="nil"/>
              <w:left w:val="nil"/>
              <w:bottom w:val="nil"/>
              <w:right w:val="nil"/>
            </w:tcBorders>
            <w:tcMar>
              <w:top w:w="0" w:type="dxa"/>
              <w:left w:w="0" w:type="dxa"/>
              <w:bottom w:w="0" w:type="dxa"/>
              <w:right w:w="0" w:type="dxa"/>
            </w:tcMar>
            <w:vAlign w:val="center"/>
          </w:tcPr>
          <w:p w:rsidR="00307B3D" w:rsidRDefault="00307B3D">
            <w:pPr>
              <w:pStyle w:val="NormalText"/>
              <w:jc w:val="right"/>
            </w:pPr>
            <w:r>
              <w:t> </w:t>
            </w:r>
          </w:p>
        </w:tc>
      </w:tr>
      <w:tr w:rsidR="00307B3D">
        <w:tc>
          <w:tcPr>
            <w:tcW w:w="5400" w:type="dxa"/>
            <w:tcBorders>
              <w:top w:val="nil"/>
              <w:left w:val="nil"/>
              <w:bottom w:val="nil"/>
              <w:right w:val="nil"/>
            </w:tcBorders>
            <w:vAlign w:val="center"/>
          </w:tcPr>
          <w:p w:rsidR="00307B3D" w:rsidRDefault="00307B3D">
            <w:pPr>
              <w:pStyle w:val="NormalText"/>
            </w:pPr>
            <w:r>
              <w:t> </w:t>
            </w:r>
          </w:p>
        </w:tc>
        <w:tc>
          <w:tcPr>
            <w:tcW w:w="280" w:type="dxa"/>
            <w:tcBorders>
              <w:top w:val="nil"/>
              <w:left w:val="nil"/>
              <w:bottom w:val="nil"/>
              <w:right w:val="nil"/>
            </w:tcBorders>
            <w:tcMar>
              <w:top w:w="0" w:type="dxa"/>
              <w:left w:w="0" w:type="dxa"/>
              <w:bottom w:w="0" w:type="dxa"/>
              <w:right w:w="0" w:type="dxa"/>
            </w:tcMar>
            <w:vAlign w:val="center"/>
          </w:tcPr>
          <w:p w:rsidR="00307B3D" w:rsidRDefault="00307B3D">
            <w:pPr>
              <w:pStyle w:val="NormalText"/>
              <w:jc w:val="right"/>
            </w:pPr>
            <w:r>
              <w:t> </w:t>
            </w:r>
          </w:p>
        </w:tc>
        <w:tc>
          <w:tcPr>
            <w:tcW w:w="720" w:type="dxa"/>
            <w:tcBorders>
              <w:top w:val="nil"/>
              <w:left w:val="nil"/>
              <w:bottom w:val="nil"/>
              <w:right w:val="nil"/>
            </w:tcBorders>
            <w:tcMar>
              <w:top w:w="0" w:type="dxa"/>
              <w:left w:w="0" w:type="dxa"/>
              <w:bottom w:w="0" w:type="dxa"/>
              <w:right w:w="0" w:type="dxa"/>
            </w:tcMar>
            <w:vAlign w:val="center"/>
          </w:tcPr>
          <w:p w:rsidR="00307B3D" w:rsidRDefault="00307B3D">
            <w:pPr>
              <w:pStyle w:val="NormalText"/>
              <w:jc w:val="right"/>
            </w:pPr>
            <w:r>
              <w:t> </w:t>
            </w:r>
          </w:p>
        </w:tc>
        <w:tc>
          <w:tcPr>
            <w:tcW w:w="220" w:type="dxa"/>
            <w:tcBorders>
              <w:top w:val="nil"/>
              <w:left w:val="nil"/>
              <w:bottom w:val="nil"/>
              <w:right w:val="nil"/>
            </w:tcBorders>
            <w:tcMar>
              <w:top w:w="0" w:type="dxa"/>
              <w:left w:w="0" w:type="dxa"/>
              <w:bottom w:w="0" w:type="dxa"/>
              <w:right w:w="0" w:type="dxa"/>
            </w:tcMar>
            <w:vAlign w:val="center"/>
          </w:tcPr>
          <w:p w:rsidR="00307B3D" w:rsidRDefault="00307B3D">
            <w:pPr>
              <w:pStyle w:val="NormalText"/>
              <w:jc w:val="right"/>
            </w:pPr>
            <w:r>
              <w:t> </w:t>
            </w:r>
          </w:p>
        </w:tc>
      </w:tr>
      <w:tr w:rsidR="00307B3D">
        <w:tc>
          <w:tcPr>
            <w:tcW w:w="5400" w:type="dxa"/>
            <w:tcBorders>
              <w:top w:val="nil"/>
              <w:left w:val="nil"/>
              <w:bottom w:val="nil"/>
              <w:right w:val="nil"/>
            </w:tcBorders>
            <w:vAlign w:val="center"/>
          </w:tcPr>
          <w:p w:rsidR="00307B3D" w:rsidRDefault="00307B3D">
            <w:pPr>
              <w:pStyle w:val="NormalText"/>
            </w:pPr>
            <w:r>
              <w:rPr>
                <w:b/>
                <w:bCs/>
              </w:rPr>
              <w:t>Cash paid for:</w:t>
            </w:r>
          </w:p>
        </w:tc>
        <w:tc>
          <w:tcPr>
            <w:tcW w:w="280" w:type="dxa"/>
            <w:tcBorders>
              <w:top w:val="nil"/>
              <w:left w:val="nil"/>
              <w:bottom w:val="nil"/>
              <w:right w:val="nil"/>
            </w:tcBorders>
            <w:tcMar>
              <w:top w:w="0" w:type="dxa"/>
              <w:left w:w="0" w:type="dxa"/>
              <w:bottom w:w="0" w:type="dxa"/>
              <w:right w:w="0" w:type="dxa"/>
            </w:tcMar>
            <w:vAlign w:val="center"/>
          </w:tcPr>
          <w:p w:rsidR="00307B3D" w:rsidRDefault="00307B3D">
            <w:pPr>
              <w:pStyle w:val="NormalText"/>
              <w:jc w:val="right"/>
            </w:pPr>
            <w:r>
              <w:t> </w:t>
            </w:r>
          </w:p>
        </w:tc>
        <w:tc>
          <w:tcPr>
            <w:tcW w:w="720" w:type="dxa"/>
            <w:tcBorders>
              <w:top w:val="nil"/>
              <w:left w:val="nil"/>
              <w:bottom w:val="nil"/>
              <w:right w:val="nil"/>
            </w:tcBorders>
            <w:tcMar>
              <w:top w:w="0" w:type="dxa"/>
              <w:left w:w="0" w:type="dxa"/>
              <w:bottom w:w="0" w:type="dxa"/>
              <w:right w:w="0" w:type="dxa"/>
            </w:tcMar>
            <w:vAlign w:val="center"/>
          </w:tcPr>
          <w:p w:rsidR="00307B3D" w:rsidRDefault="00307B3D">
            <w:pPr>
              <w:pStyle w:val="NormalText"/>
              <w:jc w:val="right"/>
            </w:pPr>
            <w:r>
              <w:t> </w:t>
            </w:r>
          </w:p>
        </w:tc>
        <w:tc>
          <w:tcPr>
            <w:tcW w:w="220" w:type="dxa"/>
            <w:tcBorders>
              <w:top w:val="nil"/>
              <w:left w:val="nil"/>
              <w:bottom w:val="nil"/>
              <w:right w:val="nil"/>
            </w:tcBorders>
            <w:tcMar>
              <w:top w:w="0" w:type="dxa"/>
              <w:left w:w="0" w:type="dxa"/>
              <w:bottom w:w="0" w:type="dxa"/>
              <w:right w:w="0" w:type="dxa"/>
            </w:tcMar>
            <w:vAlign w:val="center"/>
          </w:tcPr>
          <w:p w:rsidR="00307B3D" w:rsidRDefault="00307B3D">
            <w:pPr>
              <w:pStyle w:val="NormalText"/>
              <w:jc w:val="right"/>
            </w:pPr>
            <w:r>
              <w:t> </w:t>
            </w:r>
          </w:p>
        </w:tc>
      </w:tr>
      <w:tr w:rsidR="00307B3D">
        <w:tc>
          <w:tcPr>
            <w:tcW w:w="5400" w:type="dxa"/>
            <w:tcBorders>
              <w:top w:val="nil"/>
              <w:left w:val="nil"/>
              <w:bottom w:val="nil"/>
              <w:right w:val="nil"/>
            </w:tcBorders>
            <w:vAlign w:val="center"/>
          </w:tcPr>
          <w:p w:rsidR="00307B3D" w:rsidRPr="00F1509A" w:rsidRDefault="00307B3D">
            <w:pPr>
              <w:pStyle w:val="NormalText"/>
              <w:rPr>
                <w:bCs/>
              </w:rPr>
            </w:pPr>
            <w:r w:rsidRPr="00F1509A">
              <w:rPr>
                <w:bCs/>
              </w:rPr>
              <w:t>Interest on debt</w:t>
            </w:r>
          </w:p>
        </w:tc>
        <w:tc>
          <w:tcPr>
            <w:tcW w:w="280" w:type="dxa"/>
            <w:tcBorders>
              <w:top w:val="nil"/>
              <w:left w:val="nil"/>
              <w:bottom w:val="nil"/>
              <w:right w:val="nil"/>
            </w:tcBorders>
            <w:tcMar>
              <w:top w:w="0" w:type="dxa"/>
              <w:left w:w="0" w:type="dxa"/>
              <w:bottom w:w="0" w:type="dxa"/>
              <w:right w:w="0" w:type="dxa"/>
            </w:tcMar>
            <w:vAlign w:val="center"/>
          </w:tcPr>
          <w:p w:rsidR="00307B3D" w:rsidRPr="00F1509A" w:rsidRDefault="00307B3D">
            <w:pPr>
              <w:pStyle w:val="NormalText"/>
              <w:jc w:val="right"/>
              <w:rPr>
                <w:bCs/>
              </w:rPr>
            </w:pPr>
            <w:r w:rsidRPr="00F1509A">
              <w:rPr>
                <w:bCs/>
              </w:rPr>
              <w:t>$</w:t>
            </w:r>
          </w:p>
        </w:tc>
        <w:tc>
          <w:tcPr>
            <w:tcW w:w="720" w:type="dxa"/>
            <w:tcBorders>
              <w:top w:val="nil"/>
              <w:left w:val="nil"/>
              <w:bottom w:val="nil"/>
              <w:right w:val="nil"/>
            </w:tcBorders>
            <w:tcMar>
              <w:top w:w="0" w:type="dxa"/>
              <w:left w:w="0" w:type="dxa"/>
              <w:bottom w:w="0" w:type="dxa"/>
              <w:right w:w="0" w:type="dxa"/>
            </w:tcMar>
            <w:vAlign w:val="center"/>
          </w:tcPr>
          <w:p w:rsidR="00307B3D" w:rsidRPr="00F1509A" w:rsidRDefault="00307B3D">
            <w:pPr>
              <w:pStyle w:val="NormalText"/>
              <w:jc w:val="right"/>
              <w:rPr>
                <w:bCs/>
              </w:rPr>
            </w:pPr>
            <w:r w:rsidRPr="00F1509A">
              <w:rPr>
                <w:bCs/>
              </w:rPr>
              <w:t>300</w:t>
            </w:r>
          </w:p>
        </w:tc>
        <w:tc>
          <w:tcPr>
            <w:tcW w:w="220" w:type="dxa"/>
            <w:tcBorders>
              <w:top w:val="nil"/>
              <w:left w:val="nil"/>
              <w:bottom w:val="nil"/>
              <w:right w:val="nil"/>
            </w:tcBorders>
            <w:tcMar>
              <w:top w:w="0" w:type="dxa"/>
              <w:left w:w="0" w:type="dxa"/>
              <w:bottom w:w="0" w:type="dxa"/>
              <w:right w:w="0" w:type="dxa"/>
            </w:tcMar>
            <w:vAlign w:val="center"/>
          </w:tcPr>
          <w:p w:rsidR="00307B3D" w:rsidRPr="00F1509A" w:rsidRDefault="00307B3D">
            <w:pPr>
              <w:pStyle w:val="NormalText"/>
              <w:jc w:val="right"/>
              <w:rPr>
                <w:bCs/>
              </w:rPr>
            </w:pPr>
            <w:r w:rsidRPr="00F1509A">
              <w:rPr>
                <w:bCs/>
              </w:rPr>
              <w:t> </w:t>
            </w:r>
          </w:p>
        </w:tc>
      </w:tr>
      <w:tr w:rsidR="00307B3D">
        <w:tc>
          <w:tcPr>
            <w:tcW w:w="5400" w:type="dxa"/>
            <w:tcBorders>
              <w:top w:val="nil"/>
              <w:left w:val="nil"/>
              <w:bottom w:val="nil"/>
              <w:right w:val="nil"/>
            </w:tcBorders>
            <w:vAlign w:val="center"/>
          </w:tcPr>
          <w:p w:rsidR="00307B3D" w:rsidRPr="00F1509A" w:rsidRDefault="00307B3D">
            <w:pPr>
              <w:pStyle w:val="NormalText"/>
              <w:rPr>
                <w:bCs/>
              </w:rPr>
            </w:pPr>
            <w:r w:rsidRPr="00F1509A">
              <w:rPr>
                <w:bCs/>
              </w:rPr>
              <w:t>Income tax</w:t>
            </w:r>
          </w:p>
        </w:tc>
        <w:tc>
          <w:tcPr>
            <w:tcW w:w="280" w:type="dxa"/>
            <w:tcBorders>
              <w:top w:val="nil"/>
              <w:left w:val="nil"/>
              <w:bottom w:val="nil"/>
              <w:right w:val="nil"/>
            </w:tcBorders>
            <w:tcMar>
              <w:top w:w="0" w:type="dxa"/>
              <w:left w:w="0" w:type="dxa"/>
              <w:bottom w:w="0" w:type="dxa"/>
              <w:right w:w="0" w:type="dxa"/>
            </w:tcMar>
            <w:vAlign w:val="center"/>
          </w:tcPr>
          <w:p w:rsidR="00307B3D" w:rsidRPr="00F1509A" w:rsidRDefault="00307B3D">
            <w:pPr>
              <w:pStyle w:val="NormalText"/>
              <w:jc w:val="right"/>
              <w:rPr>
                <w:bCs/>
              </w:rPr>
            </w:pPr>
            <w:r w:rsidRPr="00F1509A">
              <w:rPr>
                <w:bCs/>
              </w:rPr>
              <w:t> </w:t>
            </w:r>
          </w:p>
        </w:tc>
        <w:tc>
          <w:tcPr>
            <w:tcW w:w="720" w:type="dxa"/>
            <w:tcBorders>
              <w:top w:val="nil"/>
              <w:left w:val="nil"/>
              <w:bottom w:val="nil"/>
              <w:right w:val="nil"/>
            </w:tcBorders>
            <w:tcMar>
              <w:top w:w="0" w:type="dxa"/>
              <w:left w:w="0" w:type="dxa"/>
              <w:bottom w:w="0" w:type="dxa"/>
              <w:right w:w="0" w:type="dxa"/>
            </w:tcMar>
            <w:vAlign w:val="center"/>
          </w:tcPr>
          <w:p w:rsidR="00307B3D" w:rsidRPr="00F1509A" w:rsidRDefault="00307B3D">
            <w:pPr>
              <w:pStyle w:val="NormalText"/>
              <w:jc w:val="right"/>
              <w:rPr>
                <w:bCs/>
              </w:rPr>
            </w:pPr>
            <w:r w:rsidRPr="00F1509A">
              <w:rPr>
                <w:bCs/>
              </w:rPr>
              <w:t>80</w:t>
            </w:r>
          </w:p>
        </w:tc>
        <w:tc>
          <w:tcPr>
            <w:tcW w:w="220" w:type="dxa"/>
            <w:tcBorders>
              <w:top w:val="nil"/>
              <w:left w:val="nil"/>
              <w:bottom w:val="nil"/>
              <w:right w:val="nil"/>
            </w:tcBorders>
            <w:tcMar>
              <w:top w:w="0" w:type="dxa"/>
              <w:left w:w="0" w:type="dxa"/>
              <w:bottom w:w="0" w:type="dxa"/>
              <w:right w:w="0" w:type="dxa"/>
            </w:tcMar>
            <w:vAlign w:val="center"/>
          </w:tcPr>
          <w:p w:rsidR="00307B3D" w:rsidRPr="00F1509A" w:rsidRDefault="00307B3D">
            <w:pPr>
              <w:pStyle w:val="NormalText"/>
              <w:jc w:val="right"/>
              <w:rPr>
                <w:bCs/>
              </w:rPr>
            </w:pPr>
            <w:r w:rsidRPr="00F1509A">
              <w:rPr>
                <w:bCs/>
              </w:rPr>
              <w:t> </w:t>
            </w:r>
          </w:p>
        </w:tc>
      </w:tr>
      <w:tr w:rsidR="00307B3D">
        <w:tc>
          <w:tcPr>
            <w:tcW w:w="5400" w:type="dxa"/>
            <w:tcBorders>
              <w:top w:val="nil"/>
              <w:left w:val="nil"/>
              <w:bottom w:val="nil"/>
              <w:right w:val="nil"/>
            </w:tcBorders>
            <w:vAlign w:val="center"/>
          </w:tcPr>
          <w:p w:rsidR="00307B3D" w:rsidRPr="00F1509A" w:rsidRDefault="00307B3D">
            <w:pPr>
              <w:pStyle w:val="NormalText"/>
              <w:rPr>
                <w:bCs/>
              </w:rPr>
            </w:pPr>
            <w:r w:rsidRPr="00F1509A">
              <w:rPr>
                <w:bCs/>
              </w:rPr>
              <w:t>Debt principal reduction</w:t>
            </w:r>
          </w:p>
        </w:tc>
        <w:tc>
          <w:tcPr>
            <w:tcW w:w="280" w:type="dxa"/>
            <w:tcBorders>
              <w:top w:val="nil"/>
              <w:left w:val="nil"/>
              <w:bottom w:val="nil"/>
              <w:right w:val="nil"/>
            </w:tcBorders>
            <w:tcMar>
              <w:top w:w="0" w:type="dxa"/>
              <w:left w:w="0" w:type="dxa"/>
              <w:bottom w:w="0" w:type="dxa"/>
              <w:right w:w="0" w:type="dxa"/>
            </w:tcMar>
            <w:vAlign w:val="center"/>
          </w:tcPr>
          <w:p w:rsidR="00307B3D" w:rsidRPr="00F1509A" w:rsidRDefault="00307B3D">
            <w:pPr>
              <w:pStyle w:val="NormalText"/>
              <w:jc w:val="right"/>
              <w:rPr>
                <w:bCs/>
              </w:rPr>
            </w:pPr>
            <w:r w:rsidRPr="00F1509A">
              <w:rPr>
                <w:bCs/>
              </w:rPr>
              <w:t> </w:t>
            </w:r>
          </w:p>
        </w:tc>
        <w:tc>
          <w:tcPr>
            <w:tcW w:w="720" w:type="dxa"/>
            <w:tcBorders>
              <w:top w:val="nil"/>
              <w:left w:val="nil"/>
              <w:bottom w:val="nil"/>
              <w:right w:val="nil"/>
            </w:tcBorders>
            <w:tcMar>
              <w:top w:w="0" w:type="dxa"/>
              <w:left w:w="0" w:type="dxa"/>
              <w:bottom w:w="0" w:type="dxa"/>
              <w:right w:w="0" w:type="dxa"/>
            </w:tcMar>
            <w:vAlign w:val="center"/>
          </w:tcPr>
          <w:p w:rsidR="00307B3D" w:rsidRPr="00F1509A" w:rsidRDefault="00307B3D">
            <w:pPr>
              <w:pStyle w:val="NormalText"/>
              <w:jc w:val="right"/>
              <w:rPr>
                <w:bCs/>
              </w:rPr>
            </w:pPr>
            <w:r w:rsidRPr="00F1509A">
              <w:rPr>
                <w:bCs/>
              </w:rPr>
              <w:t>1,500</w:t>
            </w:r>
          </w:p>
        </w:tc>
        <w:tc>
          <w:tcPr>
            <w:tcW w:w="220" w:type="dxa"/>
            <w:tcBorders>
              <w:top w:val="nil"/>
              <w:left w:val="nil"/>
              <w:bottom w:val="nil"/>
              <w:right w:val="nil"/>
            </w:tcBorders>
            <w:tcMar>
              <w:top w:w="0" w:type="dxa"/>
              <w:left w:w="0" w:type="dxa"/>
              <w:bottom w:w="0" w:type="dxa"/>
              <w:right w:w="0" w:type="dxa"/>
            </w:tcMar>
            <w:vAlign w:val="center"/>
          </w:tcPr>
          <w:p w:rsidR="00307B3D" w:rsidRPr="00F1509A" w:rsidRDefault="00307B3D">
            <w:pPr>
              <w:pStyle w:val="NormalText"/>
              <w:jc w:val="right"/>
              <w:rPr>
                <w:bCs/>
              </w:rPr>
            </w:pPr>
            <w:r w:rsidRPr="00F1509A">
              <w:rPr>
                <w:bCs/>
              </w:rPr>
              <w:t> </w:t>
            </w:r>
          </w:p>
        </w:tc>
      </w:tr>
      <w:tr w:rsidR="00307B3D">
        <w:tc>
          <w:tcPr>
            <w:tcW w:w="5400" w:type="dxa"/>
            <w:tcBorders>
              <w:top w:val="nil"/>
              <w:left w:val="nil"/>
              <w:bottom w:val="nil"/>
              <w:right w:val="nil"/>
            </w:tcBorders>
            <w:vAlign w:val="center"/>
          </w:tcPr>
          <w:p w:rsidR="00307B3D" w:rsidRPr="00F1509A" w:rsidRDefault="00307B3D">
            <w:pPr>
              <w:pStyle w:val="NormalText"/>
              <w:rPr>
                <w:bCs/>
              </w:rPr>
            </w:pPr>
            <w:r w:rsidRPr="00F1509A">
              <w:rPr>
                <w:bCs/>
              </w:rPr>
              <w:t>Purchase of equipment</w:t>
            </w:r>
          </w:p>
        </w:tc>
        <w:tc>
          <w:tcPr>
            <w:tcW w:w="280" w:type="dxa"/>
            <w:tcBorders>
              <w:top w:val="nil"/>
              <w:left w:val="nil"/>
              <w:bottom w:val="nil"/>
              <w:right w:val="nil"/>
            </w:tcBorders>
            <w:tcMar>
              <w:top w:w="0" w:type="dxa"/>
              <w:left w:w="0" w:type="dxa"/>
              <w:bottom w:w="0" w:type="dxa"/>
              <w:right w:w="0" w:type="dxa"/>
            </w:tcMar>
            <w:vAlign w:val="center"/>
          </w:tcPr>
          <w:p w:rsidR="00307B3D" w:rsidRPr="00F1509A" w:rsidRDefault="00307B3D">
            <w:pPr>
              <w:pStyle w:val="NormalText"/>
              <w:jc w:val="right"/>
              <w:rPr>
                <w:bCs/>
              </w:rPr>
            </w:pPr>
            <w:r w:rsidRPr="00F1509A">
              <w:rPr>
                <w:bCs/>
              </w:rPr>
              <w:t> </w:t>
            </w:r>
          </w:p>
        </w:tc>
        <w:tc>
          <w:tcPr>
            <w:tcW w:w="720" w:type="dxa"/>
            <w:tcBorders>
              <w:top w:val="nil"/>
              <w:left w:val="nil"/>
              <w:bottom w:val="nil"/>
              <w:right w:val="nil"/>
            </w:tcBorders>
            <w:tcMar>
              <w:top w:w="0" w:type="dxa"/>
              <w:left w:w="0" w:type="dxa"/>
              <w:bottom w:w="0" w:type="dxa"/>
              <w:right w:w="0" w:type="dxa"/>
            </w:tcMar>
            <w:vAlign w:val="center"/>
          </w:tcPr>
          <w:p w:rsidR="00307B3D" w:rsidRPr="00F1509A" w:rsidRDefault="00307B3D">
            <w:pPr>
              <w:pStyle w:val="NormalText"/>
              <w:jc w:val="right"/>
              <w:rPr>
                <w:bCs/>
              </w:rPr>
            </w:pPr>
            <w:r w:rsidRPr="00F1509A">
              <w:rPr>
                <w:bCs/>
              </w:rPr>
              <w:t>4,000</w:t>
            </w:r>
          </w:p>
        </w:tc>
        <w:tc>
          <w:tcPr>
            <w:tcW w:w="220" w:type="dxa"/>
            <w:tcBorders>
              <w:top w:val="nil"/>
              <w:left w:val="nil"/>
              <w:bottom w:val="nil"/>
              <w:right w:val="nil"/>
            </w:tcBorders>
            <w:tcMar>
              <w:top w:w="0" w:type="dxa"/>
              <w:left w:w="0" w:type="dxa"/>
              <w:bottom w:w="0" w:type="dxa"/>
              <w:right w:w="0" w:type="dxa"/>
            </w:tcMar>
            <w:vAlign w:val="center"/>
          </w:tcPr>
          <w:p w:rsidR="00307B3D" w:rsidRPr="00F1509A" w:rsidRDefault="00307B3D">
            <w:pPr>
              <w:pStyle w:val="NormalText"/>
              <w:jc w:val="right"/>
              <w:rPr>
                <w:bCs/>
              </w:rPr>
            </w:pPr>
            <w:r w:rsidRPr="00F1509A">
              <w:rPr>
                <w:bCs/>
              </w:rPr>
              <w:t> </w:t>
            </w:r>
          </w:p>
        </w:tc>
      </w:tr>
      <w:tr w:rsidR="00307B3D">
        <w:tc>
          <w:tcPr>
            <w:tcW w:w="5400" w:type="dxa"/>
            <w:tcBorders>
              <w:top w:val="nil"/>
              <w:left w:val="nil"/>
              <w:bottom w:val="nil"/>
              <w:right w:val="nil"/>
            </w:tcBorders>
            <w:vAlign w:val="center"/>
          </w:tcPr>
          <w:p w:rsidR="00307B3D" w:rsidRPr="00F1509A" w:rsidRDefault="00307B3D">
            <w:pPr>
              <w:pStyle w:val="NormalText"/>
              <w:rPr>
                <w:bCs/>
              </w:rPr>
            </w:pPr>
            <w:r w:rsidRPr="00F1509A">
              <w:rPr>
                <w:bCs/>
              </w:rPr>
              <w:t>Purchase of inventory</w:t>
            </w:r>
          </w:p>
        </w:tc>
        <w:tc>
          <w:tcPr>
            <w:tcW w:w="280" w:type="dxa"/>
            <w:tcBorders>
              <w:top w:val="nil"/>
              <w:left w:val="nil"/>
              <w:bottom w:val="nil"/>
              <w:right w:val="nil"/>
            </w:tcBorders>
            <w:tcMar>
              <w:top w:w="0" w:type="dxa"/>
              <w:left w:w="0" w:type="dxa"/>
              <w:bottom w:w="0" w:type="dxa"/>
              <w:right w:w="0" w:type="dxa"/>
            </w:tcMar>
            <w:vAlign w:val="center"/>
          </w:tcPr>
          <w:p w:rsidR="00307B3D" w:rsidRPr="00F1509A" w:rsidRDefault="00307B3D">
            <w:pPr>
              <w:pStyle w:val="NormalText"/>
              <w:jc w:val="right"/>
              <w:rPr>
                <w:bCs/>
              </w:rPr>
            </w:pPr>
            <w:r w:rsidRPr="00F1509A">
              <w:rPr>
                <w:bCs/>
              </w:rPr>
              <w:t> </w:t>
            </w:r>
          </w:p>
        </w:tc>
        <w:tc>
          <w:tcPr>
            <w:tcW w:w="720" w:type="dxa"/>
            <w:tcBorders>
              <w:top w:val="nil"/>
              <w:left w:val="nil"/>
              <w:bottom w:val="nil"/>
              <w:right w:val="nil"/>
            </w:tcBorders>
            <w:tcMar>
              <w:top w:w="0" w:type="dxa"/>
              <w:left w:w="0" w:type="dxa"/>
              <w:bottom w:w="0" w:type="dxa"/>
              <w:right w:w="0" w:type="dxa"/>
            </w:tcMar>
            <w:vAlign w:val="center"/>
          </w:tcPr>
          <w:p w:rsidR="00307B3D" w:rsidRPr="00F1509A" w:rsidRDefault="00307B3D">
            <w:pPr>
              <w:pStyle w:val="NormalText"/>
              <w:jc w:val="right"/>
              <w:rPr>
                <w:bCs/>
              </w:rPr>
            </w:pPr>
            <w:r w:rsidRPr="00F1509A">
              <w:rPr>
                <w:bCs/>
              </w:rPr>
              <w:t>1,000</w:t>
            </w:r>
          </w:p>
        </w:tc>
        <w:tc>
          <w:tcPr>
            <w:tcW w:w="220" w:type="dxa"/>
            <w:tcBorders>
              <w:top w:val="nil"/>
              <w:left w:val="nil"/>
              <w:bottom w:val="nil"/>
              <w:right w:val="nil"/>
            </w:tcBorders>
            <w:tcMar>
              <w:top w:w="0" w:type="dxa"/>
              <w:left w:w="0" w:type="dxa"/>
              <w:bottom w:w="0" w:type="dxa"/>
              <w:right w:w="0" w:type="dxa"/>
            </w:tcMar>
            <w:vAlign w:val="center"/>
          </w:tcPr>
          <w:p w:rsidR="00307B3D" w:rsidRPr="00F1509A" w:rsidRDefault="00307B3D">
            <w:pPr>
              <w:pStyle w:val="NormalText"/>
              <w:jc w:val="right"/>
              <w:rPr>
                <w:bCs/>
              </w:rPr>
            </w:pPr>
            <w:r w:rsidRPr="00F1509A">
              <w:rPr>
                <w:bCs/>
              </w:rPr>
              <w:t> </w:t>
            </w:r>
          </w:p>
        </w:tc>
      </w:tr>
      <w:tr w:rsidR="00307B3D">
        <w:tc>
          <w:tcPr>
            <w:tcW w:w="5400" w:type="dxa"/>
            <w:tcBorders>
              <w:top w:val="nil"/>
              <w:left w:val="nil"/>
              <w:bottom w:val="nil"/>
              <w:right w:val="nil"/>
            </w:tcBorders>
            <w:vAlign w:val="center"/>
          </w:tcPr>
          <w:p w:rsidR="00307B3D" w:rsidRPr="00F1509A" w:rsidRDefault="00307B3D">
            <w:pPr>
              <w:pStyle w:val="NormalText"/>
              <w:rPr>
                <w:bCs/>
              </w:rPr>
            </w:pPr>
            <w:r w:rsidRPr="00F1509A">
              <w:rPr>
                <w:bCs/>
              </w:rPr>
              <w:t>Dividends on capital stock</w:t>
            </w:r>
          </w:p>
        </w:tc>
        <w:tc>
          <w:tcPr>
            <w:tcW w:w="280" w:type="dxa"/>
            <w:tcBorders>
              <w:top w:val="nil"/>
              <w:left w:val="nil"/>
              <w:bottom w:val="nil"/>
              <w:right w:val="nil"/>
            </w:tcBorders>
            <w:tcMar>
              <w:top w:w="0" w:type="dxa"/>
              <w:left w:w="0" w:type="dxa"/>
              <w:bottom w:w="0" w:type="dxa"/>
              <w:right w:w="0" w:type="dxa"/>
            </w:tcMar>
            <w:vAlign w:val="center"/>
          </w:tcPr>
          <w:p w:rsidR="00307B3D" w:rsidRPr="00F1509A" w:rsidRDefault="00307B3D">
            <w:pPr>
              <w:pStyle w:val="NormalText"/>
              <w:jc w:val="right"/>
              <w:rPr>
                <w:bCs/>
              </w:rPr>
            </w:pPr>
            <w:r w:rsidRPr="00F1509A">
              <w:rPr>
                <w:bCs/>
              </w:rPr>
              <w:t> </w:t>
            </w:r>
          </w:p>
        </w:tc>
        <w:tc>
          <w:tcPr>
            <w:tcW w:w="720" w:type="dxa"/>
            <w:tcBorders>
              <w:top w:val="nil"/>
              <w:left w:val="nil"/>
              <w:bottom w:val="nil"/>
              <w:right w:val="nil"/>
            </w:tcBorders>
            <w:tcMar>
              <w:top w:w="0" w:type="dxa"/>
              <w:left w:w="0" w:type="dxa"/>
              <w:bottom w:w="0" w:type="dxa"/>
              <w:right w:w="0" w:type="dxa"/>
            </w:tcMar>
            <w:vAlign w:val="center"/>
          </w:tcPr>
          <w:p w:rsidR="00307B3D" w:rsidRPr="00F1509A" w:rsidRDefault="00307B3D">
            <w:pPr>
              <w:pStyle w:val="NormalText"/>
              <w:jc w:val="right"/>
              <w:rPr>
                <w:bCs/>
              </w:rPr>
            </w:pPr>
            <w:r w:rsidRPr="00F1509A">
              <w:rPr>
                <w:bCs/>
              </w:rPr>
              <w:t>200</w:t>
            </w:r>
          </w:p>
        </w:tc>
        <w:tc>
          <w:tcPr>
            <w:tcW w:w="220" w:type="dxa"/>
            <w:tcBorders>
              <w:top w:val="nil"/>
              <w:left w:val="nil"/>
              <w:bottom w:val="nil"/>
              <w:right w:val="nil"/>
            </w:tcBorders>
            <w:tcMar>
              <w:top w:w="0" w:type="dxa"/>
              <w:left w:w="0" w:type="dxa"/>
              <w:bottom w:w="0" w:type="dxa"/>
              <w:right w:w="0" w:type="dxa"/>
            </w:tcMar>
            <w:vAlign w:val="center"/>
          </w:tcPr>
          <w:p w:rsidR="00307B3D" w:rsidRPr="00F1509A" w:rsidRDefault="00307B3D">
            <w:pPr>
              <w:pStyle w:val="NormalText"/>
              <w:jc w:val="right"/>
              <w:rPr>
                <w:bCs/>
              </w:rPr>
            </w:pPr>
            <w:r w:rsidRPr="00F1509A">
              <w:rPr>
                <w:bCs/>
              </w:rPr>
              <w:t> </w:t>
            </w:r>
          </w:p>
        </w:tc>
      </w:tr>
      <w:tr w:rsidR="00307B3D">
        <w:tc>
          <w:tcPr>
            <w:tcW w:w="5400" w:type="dxa"/>
            <w:tcBorders>
              <w:top w:val="nil"/>
              <w:left w:val="nil"/>
              <w:bottom w:val="nil"/>
              <w:right w:val="nil"/>
            </w:tcBorders>
            <w:vAlign w:val="center"/>
          </w:tcPr>
          <w:p w:rsidR="00307B3D" w:rsidRPr="00F1509A" w:rsidRDefault="00307B3D">
            <w:pPr>
              <w:pStyle w:val="NormalText"/>
              <w:rPr>
                <w:bCs/>
              </w:rPr>
            </w:pPr>
            <w:r w:rsidRPr="00F1509A">
              <w:rPr>
                <w:bCs/>
              </w:rPr>
              <w:t>Operating expenses</w:t>
            </w:r>
          </w:p>
        </w:tc>
        <w:tc>
          <w:tcPr>
            <w:tcW w:w="280" w:type="dxa"/>
            <w:tcBorders>
              <w:top w:val="nil"/>
              <w:left w:val="nil"/>
              <w:bottom w:val="nil"/>
              <w:right w:val="nil"/>
            </w:tcBorders>
            <w:tcMar>
              <w:top w:w="0" w:type="dxa"/>
              <w:left w:w="0" w:type="dxa"/>
              <w:bottom w:w="0" w:type="dxa"/>
              <w:right w:w="0" w:type="dxa"/>
            </w:tcMar>
            <w:vAlign w:val="center"/>
          </w:tcPr>
          <w:p w:rsidR="00307B3D" w:rsidRPr="00F1509A" w:rsidRDefault="00307B3D">
            <w:pPr>
              <w:pStyle w:val="NormalText"/>
              <w:jc w:val="right"/>
              <w:rPr>
                <w:bCs/>
              </w:rPr>
            </w:pPr>
            <w:r w:rsidRPr="00F1509A">
              <w:rPr>
                <w:bCs/>
              </w:rPr>
              <w:t> </w:t>
            </w:r>
          </w:p>
        </w:tc>
        <w:tc>
          <w:tcPr>
            <w:tcW w:w="720" w:type="dxa"/>
            <w:tcBorders>
              <w:top w:val="nil"/>
              <w:left w:val="nil"/>
              <w:bottom w:val="nil"/>
              <w:right w:val="nil"/>
            </w:tcBorders>
            <w:tcMar>
              <w:top w:w="0" w:type="dxa"/>
              <w:left w:w="0" w:type="dxa"/>
              <w:bottom w:w="0" w:type="dxa"/>
              <w:right w:w="0" w:type="dxa"/>
            </w:tcMar>
            <w:vAlign w:val="center"/>
          </w:tcPr>
          <w:p w:rsidR="00307B3D" w:rsidRPr="00F1509A" w:rsidRDefault="00307B3D">
            <w:pPr>
              <w:pStyle w:val="NormalText"/>
              <w:jc w:val="right"/>
              <w:rPr>
                <w:bCs/>
              </w:rPr>
            </w:pPr>
            <w:r w:rsidRPr="00F1509A">
              <w:rPr>
                <w:bCs/>
              </w:rPr>
              <w:t>500</w:t>
            </w:r>
          </w:p>
        </w:tc>
        <w:tc>
          <w:tcPr>
            <w:tcW w:w="220" w:type="dxa"/>
            <w:tcBorders>
              <w:top w:val="nil"/>
              <w:left w:val="nil"/>
              <w:bottom w:val="nil"/>
              <w:right w:val="nil"/>
            </w:tcBorders>
            <w:tcMar>
              <w:top w:w="0" w:type="dxa"/>
              <w:left w:w="0" w:type="dxa"/>
              <w:bottom w:w="0" w:type="dxa"/>
              <w:right w:w="0" w:type="dxa"/>
            </w:tcMar>
            <w:vAlign w:val="center"/>
          </w:tcPr>
          <w:p w:rsidR="00307B3D" w:rsidRPr="00F1509A" w:rsidRDefault="00307B3D">
            <w:pPr>
              <w:pStyle w:val="NormalText"/>
              <w:jc w:val="right"/>
              <w:rPr>
                <w:bCs/>
              </w:rPr>
            </w:pPr>
            <w:r w:rsidRPr="00F1509A">
              <w:rPr>
                <w:bCs/>
              </w:rPr>
              <w:t> </w:t>
            </w:r>
          </w:p>
        </w:tc>
      </w:tr>
    </w:tbl>
    <w:p w:rsidR="00307B3D" w:rsidRDefault="00307B3D">
      <w:pPr>
        <w:pStyle w:val="NormalText"/>
        <w:rPr>
          <w:b/>
          <w:bCs/>
        </w:rPr>
      </w:pPr>
    </w:p>
    <w:p w:rsidR="00307B3D" w:rsidRDefault="00307B3D">
      <w:pPr>
        <w:pStyle w:val="NormalText"/>
      </w:pPr>
      <w:r>
        <w:t>Rowdy's would report net cash inflows (outflows) from operating activities in the amount of:</w:t>
      </w:r>
    </w:p>
    <w:p w:rsidR="00307B3D" w:rsidRDefault="00307B3D" w:rsidP="00F1509A">
      <w:pPr>
        <w:pStyle w:val="NormalText"/>
      </w:pPr>
      <w:r>
        <w:t>A) ($80) millions.</w:t>
      </w:r>
    </w:p>
    <w:p w:rsidR="00307B3D" w:rsidRDefault="00307B3D" w:rsidP="00F1509A">
      <w:pPr>
        <w:pStyle w:val="NormalText"/>
      </w:pPr>
      <w:r>
        <w:t>B) $120 millions.</w:t>
      </w:r>
    </w:p>
    <w:p w:rsidR="00307B3D" w:rsidRDefault="00307B3D" w:rsidP="00F1509A">
      <w:pPr>
        <w:pStyle w:val="NormalText"/>
      </w:pPr>
      <w:r>
        <w:t>C) $200 millions.</w:t>
      </w:r>
    </w:p>
    <w:p w:rsidR="00B44057" w:rsidRDefault="00307B3D" w:rsidP="00F1509A">
      <w:pPr>
        <w:pStyle w:val="NormalText"/>
      </w:pPr>
      <w:r>
        <w:t>D) $420 millions.</w:t>
      </w:r>
    </w:p>
    <w:p w:rsidR="00B44057" w:rsidRDefault="00B44057">
      <w:pPr>
        <w:pStyle w:val="NormalText"/>
      </w:pPr>
    </w:p>
    <w:p w:rsidR="00307B3D" w:rsidRDefault="00B44057">
      <w:pPr>
        <w:pStyle w:val="NormalText"/>
      </w:pPr>
      <w:r>
        <w:t>Answer:</w:t>
      </w:r>
      <w:r w:rsidR="00307B3D">
        <w:t xml:space="preserve">  B</w:t>
      </w:r>
    </w:p>
    <w:p w:rsidR="00307B3D" w:rsidRDefault="00307B3D">
      <w:pPr>
        <w:pStyle w:val="NormalText"/>
      </w:pPr>
      <w:r>
        <w:t xml:space="preserve">Explanation:  </w:t>
      </w:r>
    </w:p>
    <w:tbl>
      <w:tblPr>
        <w:tblW w:w="0" w:type="auto"/>
        <w:tblLayout w:type="fixed"/>
        <w:tblCellMar>
          <w:left w:w="0" w:type="dxa"/>
          <w:right w:w="0" w:type="dxa"/>
        </w:tblCellMar>
        <w:tblLook w:val="0000" w:firstRow="0" w:lastRow="0" w:firstColumn="0" w:lastColumn="0" w:noHBand="0" w:noVBand="0"/>
      </w:tblPr>
      <w:tblGrid>
        <w:gridCol w:w="5400"/>
        <w:gridCol w:w="280"/>
        <w:gridCol w:w="780"/>
        <w:gridCol w:w="110"/>
      </w:tblGrid>
      <w:tr w:rsidR="00307B3D" w:rsidTr="00F1509A">
        <w:tc>
          <w:tcPr>
            <w:tcW w:w="5400" w:type="dxa"/>
            <w:tcBorders>
              <w:top w:val="nil"/>
              <w:left w:val="nil"/>
              <w:bottom w:val="nil"/>
              <w:right w:val="nil"/>
            </w:tcBorders>
            <w:vAlign w:val="center"/>
          </w:tcPr>
          <w:p w:rsidR="00307B3D" w:rsidRDefault="00307B3D">
            <w:pPr>
              <w:pStyle w:val="NormalText"/>
            </w:pPr>
            <w:r>
              <w:t>Customers</w:t>
            </w:r>
          </w:p>
        </w:tc>
        <w:tc>
          <w:tcPr>
            <w:tcW w:w="280" w:type="dxa"/>
            <w:tcBorders>
              <w:top w:val="nil"/>
              <w:left w:val="nil"/>
              <w:bottom w:val="nil"/>
              <w:right w:val="nil"/>
            </w:tcBorders>
            <w:tcMar>
              <w:top w:w="0" w:type="dxa"/>
              <w:left w:w="0" w:type="dxa"/>
              <w:bottom w:w="0" w:type="dxa"/>
              <w:right w:w="0" w:type="dxa"/>
            </w:tcMar>
            <w:vAlign w:val="center"/>
          </w:tcPr>
          <w:p w:rsidR="00307B3D" w:rsidRDefault="00307B3D">
            <w:pPr>
              <w:pStyle w:val="NormalText"/>
              <w:jc w:val="right"/>
            </w:pPr>
            <w:r>
              <w:t>$</w:t>
            </w:r>
          </w:p>
        </w:tc>
        <w:tc>
          <w:tcPr>
            <w:tcW w:w="780" w:type="dxa"/>
            <w:tcBorders>
              <w:top w:val="nil"/>
              <w:left w:val="nil"/>
              <w:bottom w:val="nil"/>
              <w:right w:val="nil"/>
            </w:tcBorders>
            <w:tcMar>
              <w:top w:w="0" w:type="dxa"/>
              <w:left w:w="0" w:type="dxa"/>
              <w:bottom w:w="0" w:type="dxa"/>
              <w:right w:w="0" w:type="dxa"/>
            </w:tcMar>
            <w:vAlign w:val="center"/>
          </w:tcPr>
          <w:p w:rsidR="00307B3D" w:rsidRDefault="00307B3D">
            <w:pPr>
              <w:pStyle w:val="NormalText"/>
              <w:jc w:val="right"/>
            </w:pPr>
            <w:r>
              <w:t>1,800</w:t>
            </w:r>
          </w:p>
        </w:tc>
        <w:tc>
          <w:tcPr>
            <w:tcW w:w="110" w:type="dxa"/>
            <w:tcBorders>
              <w:top w:val="nil"/>
              <w:left w:val="nil"/>
              <w:bottom w:val="nil"/>
              <w:right w:val="nil"/>
            </w:tcBorders>
            <w:tcMar>
              <w:top w:w="0" w:type="dxa"/>
              <w:left w:w="0" w:type="dxa"/>
              <w:bottom w:w="0" w:type="dxa"/>
              <w:right w:w="0" w:type="dxa"/>
            </w:tcMar>
            <w:vAlign w:val="center"/>
          </w:tcPr>
          <w:p w:rsidR="00307B3D" w:rsidRDefault="00307B3D" w:rsidP="00F1509A">
            <w:pPr>
              <w:pStyle w:val="NormalText"/>
              <w:ind w:right="17"/>
              <w:jc w:val="right"/>
            </w:pPr>
            <w:r>
              <w:t> </w:t>
            </w:r>
          </w:p>
        </w:tc>
      </w:tr>
      <w:tr w:rsidR="00307B3D" w:rsidTr="00F1509A">
        <w:tc>
          <w:tcPr>
            <w:tcW w:w="5400" w:type="dxa"/>
            <w:tcBorders>
              <w:top w:val="nil"/>
              <w:left w:val="nil"/>
              <w:bottom w:val="nil"/>
              <w:right w:val="nil"/>
            </w:tcBorders>
            <w:vAlign w:val="center"/>
          </w:tcPr>
          <w:p w:rsidR="00307B3D" w:rsidRDefault="00307B3D">
            <w:pPr>
              <w:pStyle w:val="NormalText"/>
            </w:pPr>
            <w:r>
              <w:t>Interest on investments</w:t>
            </w:r>
          </w:p>
        </w:tc>
        <w:tc>
          <w:tcPr>
            <w:tcW w:w="280" w:type="dxa"/>
            <w:tcBorders>
              <w:top w:val="nil"/>
              <w:left w:val="nil"/>
              <w:bottom w:val="nil"/>
              <w:right w:val="nil"/>
            </w:tcBorders>
            <w:tcMar>
              <w:top w:w="0" w:type="dxa"/>
              <w:left w:w="0" w:type="dxa"/>
              <w:bottom w:w="0" w:type="dxa"/>
              <w:right w:w="0" w:type="dxa"/>
            </w:tcMar>
            <w:vAlign w:val="center"/>
          </w:tcPr>
          <w:p w:rsidR="00307B3D" w:rsidRDefault="00307B3D">
            <w:pPr>
              <w:pStyle w:val="NormalText"/>
              <w:jc w:val="right"/>
            </w:pPr>
            <w:r>
              <w:t> </w:t>
            </w:r>
          </w:p>
        </w:tc>
        <w:tc>
          <w:tcPr>
            <w:tcW w:w="780" w:type="dxa"/>
            <w:tcBorders>
              <w:top w:val="nil"/>
              <w:left w:val="nil"/>
              <w:bottom w:val="nil"/>
              <w:right w:val="nil"/>
            </w:tcBorders>
            <w:tcMar>
              <w:top w:w="0" w:type="dxa"/>
              <w:left w:w="0" w:type="dxa"/>
              <w:bottom w:w="0" w:type="dxa"/>
              <w:right w:w="0" w:type="dxa"/>
            </w:tcMar>
            <w:vAlign w:val="center"/>
          </w:tcPr>
          <w:p w:rsidR="00307B3D" w:rsidRDefault="00307B3D">
            <w:pPr>
              <w:pStyle w:val="NormalText"/>
              <w:jc w:val="right"/>
            </w:pPr>
            <w:r>
              <w:t>200</w:t>
            </w:r>
          </w:p>
        </w:tc>
        <w:tc>
          <w:tcPr>
            <w:tcW w:w="110" w:type="dxa"/>
            <w:tcBorders>
              <w:top w:val="nil"/>
              <w:left w:val="nil"/>
              <w:bottom w:val="nil"/>
              <w:right w:val="nil"/>
            </w:tcBorders>
            <w:tcMar>
              <w:top w:w="0" w:type="dxa"/>
              <w:left w:w="0" w:type="dxa"/>
              <w:bottom w:w="0" w:type="dxa"/>
              <w:right w:w="0" w:type="dxa"/>
            </w:tcMar>
            <w:vAlign w:val="center"/>
          </w:tcPr>
          <w:p w:rsidR="00307B3D" w:rsidRDefault="00307B3D" w:rsidP="00F1509A">
            <w:pPr>
              <w:pStyle w:val="NormalText"/>
              <w:ind w:right="17"/>
              <w:jc w:val="right"/>
            </w:pPr>
            <w:r>
              <w:t> </w:t>
            </w:r>
          </w:p>
        </w:tc>
      </w:tr>
      <w:tr w:rsidR="00307B3D" w:rsidTr="00F1509A">
        <w:tc>
          <w:tcPr>
            <w:tcW w:w="5400" w:type="dxa"/>
            <w:tcBorders>
              <w:top w:val="nil"/>
              <w:left w:val="nil"/>
              <w:bottom w:val="nil"/>
              <w:right w:val="nil"/>
            </w:tcBorders>
            <w:vAlign w:val="center"/>
          </w:tcPr>
          <w:p w:rsidR="00307B3D" w:rsidRDefault="00307B3D">
            <w:pPr>
              <w:pStyle w:val="NormalText"/>
            </w:pPr>
            <w:r>
              <w:t>Interest on debt</w:t>
            </w:r>
          </w:p>
        </w:tc>
        <w:tc>
          <w:tcPr>
            <w:tcW w:w="280" w:type="dxa"/>
            <w:tcBorders>
              <w:top w:val="nil"/>
              <w:left w:val="nil"/>
              <w:bottom w:val="nil"/>
              <w:right w:val="nil"/>
            </w:tcBorders>
            <w:tcMar>
              <w:top w:w="0" w:type="dxa"/>
              <w:left w:w="0" w:type="dxa"/>
              <w:bottom w:w="0" w:type="dxa"/>
              <w:right w:w="0" w:type="dxa"/>
            </w:tcMar>
            <w:vAlign w:val="center"/>
          </w:tcPr>
          <w:p w:rsidR="00307B3D" w:rsidRDefault="00307B3D">
            <w:pPr>
              <w:pStyle w:val="NormalText"/>
              <w:jc w:val="right"/>
            </w:pPr>
            <w:r>
              <w:t> </w:t>
            </w:r>
          </w:p>
        </w:tc>
        <w:tc>
          <w:tcPr>
            <w:tcW w:w="780" w:type="dxa"/>
            <w:tcBorders>
              <w:top w:val="nil"/>
              <w:left w:val="nil"/>
              <w:bottom w:val="nil"/>
              <w:right w:val="nil"/>
            </w:tcBorders>
            <w:tcMar>
              <w:top w:w="0" w:type="dxa"/>
              <w:left w:w="0" w:type="dxa"/>
              <w:bottom w:w="0" w:type="dxa"/>
              <w:right w:w="0" w:type="dxa"/>
            </w:tcMar>
            <w:vAlign w:val="center"/>
          </w:tcPr>
          <w:p w:rsidR="00307B3D" w:rsidRDefault="00307B3D">
            <w:pPr>
              <w:pStyle w:val="NormalText"/>
              <w:jc w:val="right"/>
            </w:pPr>
            <w:r>
              <w:t>(300</w:t>
            </w:r>
          </w:p>
        </w:tc>
        <w:tc>
          <w:tcPr>
            <w:tcW w:w="110" w:type="dxa"/>
            <w:tcBorders>
              <w:top w:val="nil"/>
              <w:left w:val="nil"/>
              <w:bottom w:val="nil"/>
              <w:right w:val="nil"/>
            </w:tcBorders>
            <w:tcMar>
              <w:top w:w="0" w:type="dxa"/>
              <w:left w:w="0" w:type="dxa"/>
              <w:bottom w:w="0" w:type="dxa"/>
              <w:right w:w="0" w:type="dxa"/>
            </w:tcMar>
            <w:vAlign w:val="center"/>
          </w:tcPr>
          <w:p w:rsidR="00307B3D" w:rsidRDefault="00307B3D" w:rsidP="00F1509A">
            <w:pPr>
              <w:pStyle w:val="NormalText"/>
              <w:ind w:right="17"/>
              <w:jc w:val="right"/>
            </w:pPr>
            <w:r>
              <w:t>)</w:t>
            </w:r>
          </w:p>
        </w:tc>
      </w:tr>
      <w:tr w:rsidR="00307B3D" w:rsidTr="00F1509A">
        <w:tc>
          <w:tcPr>
            <w:tcW w:w="5400" w:type="dxa"/>
            <w:tcBorders>
              <w:top w:val="nil"/>
              <w:left w:val="nil"/>
              <w:bottom w:val="nil"/>
              <w:right w:val="nil"/>
            </w:tcBorders>
            <w:vAlign w:val="center"/>
          </w:tcPr>
          <w:p w:rsidR="00307B3D" w:rsidRDefault="00307B3D">
            <w:pPr>
              <w:pStyle w:val="NormalText"/>
            </w:pPr>
            <w:r>
              <w:t>Income tax</w:t>
            </w:r>
          </w:p>
        </w:tc>
        <w:tc>
          <w:tcPr>
            <w:tcW w:w="280" w:type="dxa"/>
            <w:tcBorders>
              <w:top w:val="nil"/>
              <w:left w:val="nil"/>
              <w:bottom w:val="nil"/>
              <w:right w:val="nil"/>
            </w:tcBorders>
            <w:tcMar>
              <w:top w:w="0" w:type="dxa"/>
              <w:left w:w="0" w:type="dxa"/>
              <w:bottom w:w="0" w:type="dxa"/>
              <w:right w:w="0" w:type="dxa"/>
            </w:tcMar>
            <w:vAlign w:val="center"/>
          </w:tcPr>
          <w:p w:rsidR="00307B3D" w:rsidRDefault="00307B3D">
            <w:pPr>
              <w:pStyle w:val="NormalText"/>
              <w:jc w:val="right"/>
            </w:pPr>
            <w:r>
              <w:t> </w:t>
            </w:r>
          </w:p>
        </w:tc>
        <w:tc>
          <w:tcPr>
            <w:tcW w:w="780" w:type="dxa"/>
            <w:tcBorders>
              <w:top w:val="nil"/>
              <w:left w:val="nil"/>
              <w:bottom w:val="nil"/>
              <w:right w:val="nil"/>
            </w:tcBorders>
            <w:tcMar>
              <w:top w:w="0" w:type="dxa"/>
              <w:left w:w="0" w:type="dxa"/>
              <w:bottom w:w="0" w:type="dxa"/>
              <w:right w:w="0" w:type="dxa"/>
            </w:tcMar>
            <w:vAlign w:val="center"/>
          </w:tcPr>
          <w:p w:rsidR="00307B3D" w:rsidRDefault="00307B3D">
            <w:pPr>
              <w:pStyle w:val="NormalText"/>
              <w:jc w:val="right"/>
            </w:pPr>
            <w:r>
              <w:t>(80</w:t>
            </w:r>
          </w:p>
        </w:tc>
        <w:tc>
          <w:tcPr>
            <w:tcW w:w="110" w:type="dxa"/>
            <w:tcBorders>
              <w:top w:val="nil"/>
              <w:left w:val="nil"/>
              <w:bottom w:val="nil"/>
              <w:right w:val="nil"/>
            </w:tcBorders>
            <w:tcMar>
              <w:top w:w="0" w:type="dxa"/>
              <w:left w:w="0" w:type="dxa"/>
              <w:bottom w:w="0" w:type="dxa"/>
              <w:right w:w="0" w:type="dxa"/>
            </w:tcMar>
            <w:vAlign w:val="center"/>
          </w:tcPr>
          <w:p w:rsidR="00307B3D" w:rsidRDefault="00307B3D" w:rsidP="00F1509A">
            <w:pPr>
              <w:pStyle w:val="NormalText"/>
              <w:ind w:right="17"/>
              <w:jc w:val="right"/>
            </w:pPr>
            <w:r>
              <w:t>)</w:t>
            </w:r>
          </w:p>
        </w:tc>
      </w:tr>
      <w:tr w:rsidR="00307B3D" w:rsidTr="00F1509A">
        <w:tc>
          <w:tcPr>
            <w:tcW w:w="5400" w:type="dxa"/>
            <w:tcBorders>
              <w:top w:val="nil"/>
              <w:left w:val="nil"/>
              <w:bottom w:val="nil"/>
              <w:right w:val="nil"/>
            </w:tcBorders>
            <w:vAlign w:val="center"/>
          </w:tcPr>
          <w:p w:rsidR="00307B3D" w:rsidRDefault="00307B3D">
            <w:pPr>
              <w:pStyle w:val="NormalText"/>
            </w:pPr>
            <w:r>
              <w:t>Purchase of inventory</w:t>
            </w:r>
          </w:p>
        </w:tc>
        <w:tc>
          <w:tcPr>
            <w:tcW w:w="280" w:type="dxa"/>
            <w:tcBorders>
              <w:top w:val="nil"/>
              <w:left w:val="nil"/>
              <w:bottom w:val="nil"/>
              <w:right w:val="nil"/>
            </w:tcBorders>
            <w:tcMar>
              <w:top w:w="0" w:type="dxa"/>
              <w:left w:w="0" w:type="dxa"/>
              <w:bottom w:w="0" w:type="dxa"/>
              <w:right w:w="0" w:type="dxa"/>
            </w:tcMar>
            <w:vAlign w:val="center"/>
          </w:tcPr>
          <w:p w:rsidR="00307B3D" w:rsidRDefault="00307B3D">
            <w:pPr>
              <w:pStyle w:val="NormalText"/>
              <w:jc w:val="right"/>
            </w:pPr>
            <w:r>
              <w:t> </w:t>
            </w:r>
          </w:p>
        </w:tc>
        <w:tc>
          <w:tcPr>
            <w:tcW w:w="780" w:type="dxa"/>
            <w:tcBorders>
              <w:top w:val="nil"/>
              <w:left w:val="nil"/>
              <w:bottom w:val="nil"/>
              <w:right w:val="nil"/>
            </w:tcBorders>
            <w:tcMar>
              <w:top w:w="0" w:type="dxa"/>
              <w:left w:w="0" w:type="dxa"/>
              <w:bottom w:w="0" w:type="dxa"/>
              <w:right w:w="0" w:type="dxa"/>
            </w:tcMar>
            <w:vAlign w:val="center"/>
          </w:tcPr>
          <w:p w:rsidR="00307B3D" w:rsidRDefault="00307B3D">
            <w:pPr>
              <w:pStyle w:val="NormalText"/>
              <w:jc w:val="right"/>
            </w:pPr>
            <w:r>
              <w:t>(1,000</w:t>
            </w:r>
          </w:p>
        </w:tc>
        <w:tc>
          <w:tcPr>
            <w:tcW w:w="110" w:type="dxa"/>
            <w:tcBorders>
              <w:top w:val="nil"/>
              <w:left w:val="nil"/>
              <w:bottom w:val="nil"/>
              <w:right w:val="nil"/>
            </w:tcBorders>
            <w:tcMar>
              <w:top w:w="0" w:type="dxa"/>
              <w:left w:w="0" w:type="dxa"/>
              <w:bottom w:w="0" w:type="dxa"/>
              <w:right w:w="0" w:type="dxa"/>
            </w:tcMar>
            <w:vAlign w:val="center"/>
          </w:tcPr>
          <w:p w:rsidR="00307B3D" w:rsidRDefault="00307B3D" w:rsidP="00F1509A">
            <w:pPr>
              <w:pStyle w:val="NormalText"/>
              <w:ind w:right="17"/>
              <w:jc w:val="right"/>
            </w:pPr>
            <w:r>
              <w:t>)</w:t>
            </w:r>
          </w:p>
        </w:tc>
      </w:tr>
      <w:tr w:rsidR="00307B3D" w:rsidTr="00F1509A">
        <w:tc>
          <w:tcPr>
            <w:tcW w:w="5400" w:type="dxa"/>
            <w:tcBorders>
              <w:top w:val="nil"/>
              <w:left w:val="nil"/>
              <w:bottom w:val="nil"/>
              <w:right w:val="nil"/>
            </w:tcBorders>
            <w:vAlign w:val="center"/>
          </w:tcPr>
          <w:p w:rsidR="00307B3D" w:rsidRDefault="00307B3D">
            <w:pPr>
              <w:pStyle w:val="NormalText"/>
            </w:pPr>
            <w:r>
              <w:t>Operating expenses</w:t>
            </w:r>
          </w:p>
        </w:tc>
        <w:tc>
          <w:tcPr>
            <w:tcW w:w="280" w:type="dxa"/>
            <w:tcBorders>
              <w:top w:val="nil"/>
              <w:left w:val="nil"/>
              <w:bottom w:val="single" w:sz="20" w:space="0" w:color="000000"/>
              <w:right w:val="nil"/>
            </w:tcBorders>
            <w:tcMar>
              <w:top w:w="0" w:type="dxa"/>
              <w:left w:w="0" w:type="dxa"/>
              <w:bottom w:w="0" w:type="dxa"/>
              <w:right w:w="0" w:type="dxa"/>
            </w:tcMar>
            <w:vAlign w:val="center"/>
          </w:tcPr>
          <w:p w:rsidR="00307B3D" w:rsidRDefault="00307B3D">
            <w:pPr>
              <w:pStyle w:val="NormalText"/>
              <w:jc w:val="right"/>
            </w:pPr>
            <w:r>
              <w:t> </w:t>
            </w:r>
          </w:p>
        </w:tc>
        <w:tc>
          <w:tcPr>
            <w:tcW w:w="780" w:type="dxa"/>
            <w:tcBorders>
              <w:top w:val="nil"/>
              <w:left w:val="nil"/>
              <w:bottom w:val="single" w:sz="20" w:space="0" w:color="000000"/>
              <w:right w:val="nil"/>
            </w:tcBorders>
            <w:tcMar>
              <w:top w:w="0" w:type="dxa"/>
              <w:left w:w="0" w:type="dxa"/>
              <w:bottom w:w="0" w:type="dxa"/>
              <w:right w:w="0" w:type="dxa"/>
            </w:tcMar>
            <w:vAlign w:val="center"/>
          </w:tcPr>
          <w:p w:rsidR="00307B3D" w:rsidRDefault="00307B3D">
            <w:pPr>
              <w:pStyle w:val="NormalText"/>
              <w:jc w:val="right"/>
            </w:pPr>
            <w:r>
              <w:t>(500</w:t>
            </w:r>
          </w:p>
        </w:tc>
        <w:tc>
          <w:tcPr>
            <w:tcW w:w="110" w:type="dxa"/>
            <w:tcBorders>
              <w:top w:val="nil"/>
              <w:left w:val="nil"/>
              <w:bottom w:val="single" w:sz="20" w:space="0" w:color="000000"/>
              <w:right w:val="nil"/>
            </w:tcBorders>
            <w:tcMar>
              <w:top w:w="0" w:type="dxa"/>
              <w:left w:w="0" w:type="dxa"/>
              <w:bottom w:w="0" w:type="dxa"/>
              <w:right w:w="0" w:type="dxa"/>
            </w:tcMar>
            <w:vAlign w:val="center"/>
          </w:tcPr>
          <w:p w:rsidR="00307B3D" w:rsidRDefault="00307B3D" w:rsidP="00F1509A">
            <w:pPr>
              <w:pStyle w:val="NormalText"/>
              <w:ind w:right="17"/>
              <w:jc w:val="right"/>
            </w:pPr>
            <w:r>
              <w:t>)</w:t>
            </w:r>
          </w:p>
        </w:tc>
      </w:tr>
      <w:tr w:rsidR="00307B3D" w:rsidTr="00F1509A">
        <w:tc>
          <w:tcPr>
            <w:tcW w:w="5400" w:type="dxa"/>
            <w:tcBorders>
              <w:top w:val="nil"/>
              <w:left w:val="nil"/>
              <w:bottom w:val="nil"/>
              <w:right w:val="nil"/>
            </w:tcBorders>
            <w:shd w:val="clear" w:color="auto" w:fill="FFFFFF"/>
            <w:vAlign w:val="center"/>
          </w:tcPr>
          <w:p w:rsidR="00307B3D" w:rsidRDefault="00307B3D">
            <w:pPr>
              <w:pStyle w:val="NormalText"/>
            </w:pPr>
            <w:r>
              <w:t>Cash inflows from operating activities</w:t>
            </w:r>
          </w:p>
        </w:tc>
        <w:tc>
          <w:tcPr>
            <w:tcW w:w="280" w:type="dxa"/>
            <w:tcBorders>
              <w:top w:val="nil"/>
              <w:left w:val="nil"/>
              <w:bottom w:val="double" w:sz="2" w:space="0" w:color="000000"/>
              <w:right w:val="nil"/>
            </w:tcBorders>
            <w:tcMar>
              <w:top w:w="0" w:type="dxa"/>
              <w:left w:w="0" w:type="dxa"/>
              <w:bottom w:w="0" w:type="dxa"/>
              <w:right w:w="0" w:type="dxa"/>
            </w:tcMar>
            <w:vAlign w:val="center"/>
          </w:tcPr>
          <w:p w:rsidR="00307B3D" w:rsidRDefault="00307B3D">
            <w:pPr>
              <w:pStyle w:val="NormalText"/>
              <w:jc w:val="right"/>
            </w:pPr>
            <w:r>
              <w:t>$</w:t>
            </w:r>
          </w:p>
        </w:tc>
        <w:tc>
          <w:tcPr>
            <w:tcW w:w="780" w:type="dxa"/>
            <w:tcBorders>
              <w:top w:val="nil"/>
              <w:left w:val="nil"/>
              <w:bottom w:val="double" w:sz="2" w:space="0" w:color="000000"/>
              <w:right w:val="nil"/>
            </w:tcBorders>
            <w:tcMar>
              <w:top w:w="0" w:type="dxa"/>
              <w:left w:w="0" w:type="dxa"/>
              <w:bottom w:w="0" w:type="dxa"/>
              <w:right w:w="0" w:type="dxa"/>
            </w:tcMar>
            <w:vAlign w:val="center"/>
          </w:tcPr>
          <w:p w:rsidR="00307B3D" w:rsidRDefault="00307B3D">
            <w:pPr>
              <w:pStyle w:val="NormalText"/>
              <w:jc w:val="right"/>
            </w:pPr>
            <w:r>
              <w:t>120</w:t>
            </w:r>
          </w:p>
        </w:tc>
        <w:tc>
          <w:tcPr>
            <w:tcW w:w="110" w:type="dxa"/>
            <w:tcBorders>
              <w:top w:val="nil"/>
              <w:left w:val="nil"/>
              <w:bottom w:val="double" w:sz="2" w:space="0" w:color="000000"/>
              <w:right w:val="nil"/>
            </w:tcBorders>
            <w:tcMar>
              <w:top w:w="0" w:type="dxa"/>
              <w:left w:w="0" w:type="dxa"/>
              <w:bottom w:w="0" w:type="dxa"/>
              <w:right w:w="0" w:type="dxa"/>
            </w:tcMar>
            <w:vAlign w:val="center"/>
          </w:tcPr>
          <w:p w:rsidR="00307B3D" w:rsidRDefault="00307B3D" w:rsidP="00F1509A">
            <w:pPr>
              <w:pStyle w:val="NormalText"/>
              <w:ind w:right="17"/>
              <w:jc w:val="right"/>
            </w:pPr>
            <w:r>
              <w:t> </w:t>
            </w:r>
          </w:p>
        </w:tc>
      </w:tr>
    </w:tbl>
    <w:p w:rsidR="00307B3D" w:rsidRDefault="00B44057">
      <w:pPr>
        <w:pStyle w:val="NormalText"/>
        <w:rPr>
          <w:sz w:val="18"/>
          <w:szCs w:val="18"/>
        </w:rPr>
      </w:pPr>
      <w:r>
        <w:rPr>
          <w:sz w:val="18"/>
          <w:szCs w:val="18"/>
        </w:rPr>
        <w:t>Difficulty: 3 Hard</w:t>
      </w:r>
    </w:p>
    <w:p w:rsidR="00307B3D" w:rsidRDefault="00307B3D">
      <w:pPr>
        <w:pStyle w:val="NormalText"/>
        <w:rPr>
          <w:sz w:val="18"/>
          <w:szCs w:val="18"/>
        </w:rPr>
      </w:pPr>
      <w:r>
        <w:rPr>
          <w:sz w:val="18"/>
          <w:szCs w:val="18"/>
        </w:rPr>
        <w:t>Topic:  Statement of cash flows―Direct method</w:t>
      </w:r>
    </w:p>
    <w:p w:rsidR="00307B3D" w:rsidRDefault="00307B3D">
      <w:pPr>
        <w:pStyle w:val="NormalText"/>
        <w:rPr>
          <w:sz w:val="18"/>
          <w:szCs w:val="18"/>
        </w:rPr>
      </w:pPr>
      <w:r>
        <w:rPr>
          <w:sz w:val="18"/>
          <w:szCs w:val="18"/>
        </w:rPr>
        <w:t>Learning Objective:  04-08 Identify and describe the various classifications of cash flows presented in a statement of cash flows.</w:t>
      </w:r>
    </w:p>
    <w:p w:rsidR="00307B3D" w:rsidRDefault="00307B3D">
      <w:pPr>
        <w:pStyle w:val="NormalText"/>
        <w:rPr>
          <w:sz w:val="18"/>
          <w:szCs w:val="18"/>
        </w:rPr>
      </w:pPr>
      <w:r>
        <w:rPr>
          <w:sz w:val="18"/>
          <w:szCs w:val="18"/>
        </w:rPr>
        <w:t>Bloom's:  Apply</w:t>
      </w:r>
    </w:p>
    <w:p w:rsidR="00307B3D" w:rsidRDefault="00307B3D">
      <w:pPr>
        <w:pStyle w:val="NormalText"/>
        <w:rPr>
          <w:sz w:val="18"/>
          <w:szCs w:val="18"/>
        </w:rPr>
      </w:pPr>
      <w:r>
        <w:rPr>
          <w:sz w:val="18"/>
          <w:szCs w:val="18"/>
        </w:rPr>
        <w:t>AACSB:  Knowledge Application</w:t>
      </w:r>
    </w:p>
    <w:p w:rsidR="00307B3D" w:rsidRDefault="00C52CC0">
      <w:pPr>
        <w:pStyle w:val="NormalText"/>
        <w:rPr>
          <w:sz w:val="18"/>
          <w:szCs w:val="18"/>
        </w:rPr>
      </w:pPr>
      <w:r>
        <w:rPr>
          <w:sz w:val="18"/>
          <w:szCs w:val="18"/>
        </w:rPr>
        <w:t>Accessible/AICPA:</w:t>
      </w:r>
      <w:r w:rsidR="00307B3D">
        <w:rPr>
          <w:sz w:val="18"/>
          <w:szCs w:val="18"/>
        </w:rPr>
        <w:t xml:space="preserve">  BB Critical thinking; FN Measurement; Keyboard Navigation</w:t>
      </w:r>
    </w:p>
    <w:p w:rsidR="00307B3D" w:rsidRDefault="00307B3D">
      <w:pPr>
        <w:pStyle w:val="NormalText"/>
        <w:rPr>
          <w:sz w:val="18"/>
          <w:szCs w:val="18"/>
        </w:rPr>
      </w:pPr>
    </w:p>
    <w:p w:rsidR="00F1509A" w:rsidRDefault="00F1509A">
      <w:pPr>
        <w:rPr>
          <w:rFonts w:ascii="Times New Roman" w:hAnsi="Times New Roman"/>
          <w:color w:val="000000"/>
          <w:sz w:val="24"/>
          <w:szCs w:val="24"/>
        </w:rPr>
      </w:pPr>
      <w:r>
        <w:br w:type="page"/>
      </w:r>
    </w:p>
    <w:p w:rsidR="00307B3D" w:rsidRDefault="00307B3D">
      <w:pPr>
        <w:pStyle w:val="NormalText"/>
      </w:pPr>
      <w:r>
        <w:lastRenderedPageBreak/>
        <w:t>101) Rowdy's Restaurants Cash Flow ($ in millions)</w:t>
      </w:r>
    </w:p>
    <w:p w:rsidR="00307B3D" w:rsidRDefault="00307B3D">
      <w:pPr>
        <w:pStyle w:val="NormalText"/>
      </w:pPr>
    </w:p>
    <w:tbl>
      <w:tblPr>
        <w:tblW w:w="0" w:type="auto"/>
        <w:tblLayout w:type="fixed"/>
        <w:tblCellMar>
          <w:left w:w="0" w:type="dxa"/>
          <w:right w:w="0" w:type="dxa"/>
        </w:tblCellMar>
        <w:tblLook w:val="0000" w:firstRow="0" w:lastRow="0" w:firstColumn="0" w:lastColumn="0" w:noHBand="0" w:noVBand="0"/>
      </w:tblPr>
      <w:tblGrid>
        <w:gridCol w:w="5760"/>
        <w:gridCol w:w="280"/>
        <w:gridCol w:w="720"/>
        <w:gridCol w:w="220"/>
      </w:tblGrid>
      <w:tr w:rsidR="00307B3D">
        <w:tc>
          <w:tcPr>
            <w:tcW w:w="5760" w:type="dxa"/>
            <w:tcBorders>
              <w:top w:val="nil"/>
              <w:left w:val="nil"/>
              <w:bottom w:val="nil"/>
              <w:right w:val="nil"/>
            </w:tcBorders>
            <w:vAlign w:val="center"/>
          </w:tcPr>
          <w:p w:rsidR="00307B3D" w:rsidRDefault="00307B3D">
            <w:pPr>
              <w:pStyle w:val="NormalText"/>
            </w:pPr>
            <w:r>
              <w:rPr>
                <w:b/>
                <w:bCs/>
              </w:rPr>
              <w:t>Cash received from:</w:t>
            </w:r>
          </w:p>
        </w:tc>
        <w:tc>
          <w:tcPr>
            <w:tcW w:w="280" w:type="dxa"/>
            <w:tcBorders>
              <w:top w:val="nil"/>
              <w:left w:val="nil"/>
              <w:bottom w:val="nil"/>
              <w:right w:val="nil"/>
            </w:tcBorders>
            <w:tcMar>
              <w:top w:w="0" w:type="dxa"/>
              <w:left w:w="0" w:type="dxa"/>
              <w:bottom w:w="0" w:type="dxa"/>
              <w:right w:w="0" w:type="dxa"/>
            </w:tcMar>
            <w:vAlign w:val="center"/>
          </w:tcPr>
          <w:p w:rsidR="00307B3D" w:rsidRDefault="00307B3D">
            <w:pPr>
              <w:pStyle w:val="NormalText"/>
              <w:jc w:val="right"/>
            </w:pPr>
            <w:r>
              <w:t> </w:t>
            </w:r>
          </w:p>
        </w:tc>
        <w:tc>
          <w:tcPr>
            <w:tcW w:w="720" w:type="dxa"/>
            <w:tcBorders>
              <w:top w:val="nil"/>
              <w:left w:val="nil"/>
              <w:bottom w:val="nil"/>
              <w:right w:val="nil"/>
            </w:tcBorders>
            <w:tcMar>
              <w:top w:w="0" w:type="dxa"/>
              <w:left w:w="0" w:type="dxa"/>
              <w:bottom w:w="0" w:type="dxa"/>
              <w:right w:w="0" w:type="dxa"/>
            </w:tcMar>
            <w:vAlign w:val="center"/>
          </w:tcPr>
          <w:p w:rsidR="00307B3D" w:rsidRDefault="00307B3D">
            <w:pPr>
              <w:pStyle w:val="NormalText"/>
              <w:jc w:val="right"/>
            </w:pPr>
            <w:r>
              <w:t> </w:t>
            </w:r>
          </w:p>
        </w:tc>
        <w:tc>
          <w:tcPr>
            <w:tcW w:w="220" w:type="dxa"/>
            <w:tcBorders>
              <w:top w:val="nil"/>
              <w:left w:val="nil"/>
              <w:bottom w:val="nil"/>
              <w:right w:val="nil"/>
            </w:tcBorders>
            <w:tcMar>
              <w:top w:w="0" w:type="dxa"/>
              <w:left w:w="0" w:type="dxa"/>
              <w:bottom w:w="0" w:type="dxa"/>
              <w:right w:w="0" w:type="dxa"/>
            </w:tcMar>
            <w:vAlign w:val="center"/>
          </w:tcPr>
          <w:p w:rsidR="00307B3D" w:rsidRDefault="00307B3D">
            <w:pPr>
              <w:pStyle w:val="NormalText"/>
              <w:jc w:val="right"/>
            </w:pPr>
            <w:r>
              <w:t> </w:t>
            </w:r>
          </w:p>
        </w:tc>
      </w:tr>
      <w:tr w:rsidR="00307B3D" w:rsidRPr="00F1509A">
        <w:tc>
          <w:tcPr>
            <w:tcW w:w="5760" w:type="dxa"/>
            <w:tcBorders>
              <w:top w:val="nil"/>
              <w:left w:val="nil"/>
              <w:bottom w:val="nil"/>
              <w:right w:val="nil"/>
            </w:tcBorders>
            <w:vAlign w:val="center"/>
          </w:tcPr>
          <w:p w:rsidR="00307B3D" w:rsidRPr="00F1509A" w:rsidRDefault="00307B3D">
            <w:pPr>
              <w:pStyle w:val="NormalText"/>
              <w:rPr>
                <w:bCs/>
              </w:rPr>
            </w:pPr>
            <w:r w:rsidRPr="00F1509A">
              <w:rPr>
                <w:bCs/>
              </w:rPr>
              <w:t>Customers</w:t>
            </w:r>
          </w:p>
        </w:tc>
        <w:tc>
          <w:tcPr>
            <w:tcW w:w="280" w:type="dxa"/>
            <w:tcBorders>
              <w:top w:val="nil"/>
              <w:left w:val="nil"/>
              <w:bottom w:val="nil"/>
              <w:right w:val="nil"/>
            </w:tcBorders>
            <w:tcMar>
              <w:top w:w="0" w:type="dxa"/>
              <w:left w:w="0" w:type="dxa"/>
              <w:bottom w:w="0" w:type="dxa"/>
              <w:right w:w="0" w:type="dxa"/>
            </w:tcMar>
            <w:vAlign w:val="center"/>
          </w:tcPr>
          <w:p w:rsidR="00307B3D" w:rsidRPr="00F1509A" w:rsidRDefault="00307B3D">
            <w:pPr>
              <w:pStyle w:val="NormalText"/>
              <w:jc w:val="right"/>
              <w:rPr>
                <w:bCs/>
              </w:rPr>
            </w:pPr>
            <w:r w:rsidRPr="00F1509A">
              <w:rPr>
                <w:bCs/>
              </w:rPr>
              <w:t>$</w:t>
            </w:r>
          </w:p>
        </w:tc>
        <w:tc>
          <w:tcPr>
            <w:tcW w:w="720" w:type="dxa"/>
            <w:tcBorders>
              <w:top w:val="nil"/>
              <w:left w:val="nil"/>
              <w:bottom w:val="nil"/>
              <w:right w:val="nil"/>
            </w:tcBorders>
            <w:tcMar>
              <w:top w:w="0" w:type="dxa"/>
              <w:left w:w="0" w:type="dxa"/>
              <w:bottom w:w="0" w:type="dxa"/>
              <w:right w:w="0" w:type="dxa"/>
            </w:tcMar>
            <w:vAlign w:val="center"/>
          </w:tcPr>
          <w:p w:rsidR="00307B3D" w:rsidRPr="00F1509A" w:rsidRDefault="00307B3D">
            <w:pPr>
              <w:pStyle w:val="NormalText"/>
              <w:jc w:val="right"/>
              <w:rPr>
                <w:bCs/>
              </w:rPr>
            </w:pPr>
            <w:r w:rsidRPr="00F1509A">
              <w:rPr>
                <w:bCs/>
              </w:rPr>
              <w:t>1,800</w:t>
            </w:r>
          </w:p>
        </w:tc>
        <w:tc>
          <w:tcPr>
            <w:tcW w:w="220" w:type="dxa"/>
            <w:tcBorders>
              <w:top w:val="nil"/>
              <w:left w:val="nil"/>
              <w:bottom w:val="nil"/>
              <w:right w:val="nil"/>
            </w:tcBorders>
            <w:tcMar>
              <w:top w:w="0" w:type="dxa"/>
              <w:left w:w="0" w:type="dxa"/>
              <w:bottom w:w="0" w:type="dxa"/>
              <w:right w:w="0" w:type="dxa"/>
            </w:tcMar>
            <w:vAlign w:val="center"/>
          </w:tcPr>
          <w:p w:rsidR="00307B3D" w:rsidRPr="00F1509A" w:rsidRDefault="00307B3D">
            <w:pPr>
              <w:pStyle w:val="NormalText"/>
              <w:jc w:val="right"/>
              <w:rPr>
                <w:bCs/>
              </w:rPr>
            </w:pPr>
            <w:r w:rsidRPr="00F1509A">
              <w:rPr>
                <w:bCs/>
              </w:rPr>
              <w:t> </w:t>
            </w:r>
          </w:p>
        </w:tc>
      </w:tr>
      <w:tr w:rsidR="00307B3D" w:rsidRPr="00F1509A">
        <w:tc>
          <w:tcPr>
            <w:tcW w:w="5760" w:type="dxa"/>
            <w:tcBorders>
              <w:top w:val="nil"/>
              <w:left w:val="nil"/>
              <w:bottom w:val="nil"/>
              <w:right w:val="nil"/>
            </w:tcBorders>
            <w:vAlign w:val="center"/>
          </w:tcPr>
          <w:p w:rsidR="00307B3D" w:rsidRPr="00F1509A" w:rsidRDefault="00307B3D">
            <w:pPr>
              <w:pStyle w:val="NormalText"/>
              <w:rPr>
                <w:bCs/>
              </w:rPr>
            </w:pPr>
            <w:r w:rsidRPr="00F1509A">
              <w:rPr>
                <w:bCs/>
              </w:rPr>
              <w:t>Interest on investments</w:t>
            </w:r>
          </w:p>
        </w:tc>
        <w:tc>
          <w:tcPr>
            <w:tcW w:w="280" w:type="dxa"/>
            <w:tcBorders>
              <w:top w:val="nil"/>
              <w:left w:val="nil"/>
              <w:bottom w:val="nil"/>
              <w:right w:val="nil"/>
            </w:tcBorders>
            <w:tcMar>
              <w:top w:w="0" w:type="dxa"/>
              <w:left w:w="0" w:type="dxa"/>
              <w:bottom w:w="0" w:type="dxa"/>
              <w:right w:w="0" w:type="dxa"/>
            </w:tcMar>
            <w:vAlign w:val="center"/>
          </w:tcPr>
          <w:p w:rsidR="00307B3D" w:rsidRPr="00F1509A" w:rsidRDefault="00307B3D">
            <w:pPr>
              <w:pStyle w:val="NormalText"/>
              <w:jc w:val="right"/>
              <w:rPr>
                <w:bCs/>
              </w:rPr>
            </w:pPr>
            <w:r w:rsidRPr="00F1509A">
              <w:rPr>
                <w:bCs/>
              </w:rPr>
              <w:t> </w:t>
            </w:r>
          </w:p>
        </w:tc>
        <w:tc>
          <w:tcPr>
            <w:tcW w:w="720" w:type="dxa"/>
            <w:tcBorders>
              <w:top w:val="nil"/>
              <w:left w:val="nil"/>
              <w:bottom w:val="nil"/>
              <w:right w:val="nil"/>
            </w:tcBorders>
            <w:tcMar>
              <w:top w:w="0" w:type="dxa"/>
              <w:left w:w="0" w:type="dxa"/>
              <w:bottom w:w="0" w:type="dxa"/>
              <w:right w:w="0" w:type="dxa"/>
            </w:tcMar>
            <w:vAlign w:val="center"/>
          </w:tcPr>
          <w:p w:rsidR="00307B3D" w:rsidRPr="00F1509A" w:rsidRDefault="00307B3D">
            <w:pPr>
              <w:pStyle w:val="NormalText"/>
              <w:jc w:val="right"/>
              <w:rPr>
                <w:bCs/>
              </w:rPr>
            </w:pPr>
            <w:r w:rsidRPr="00F1509A">
              <w:rPr>
                <w:bCs/>
              </w:rPr>
              <w:t>200</w:t>
            </w:r>
          </w:p>
        </w:tc>
        <w:tc>
          <w:tcPr>
            <w:tcW w:w="220" w:type="dxa"/>
            <w:tcBorders>
              <w:top w:val="nil"/>
              <w:left w:val="nil"/>
              <w:bottom w:val="nil"/>
              <w:right w:val="nil"/>
            </w:tcBorders>
            <w:tcMar>
              <w:top w:w="0" w:type="dxa"/>
              <w:left w:w="0" w:type="dxa"/>
              <w:bottom w:w="0" w:type="dxa"/>
              <w:right w:w="0" w:type="dxa"/>
            </w:tcMar>
            <w:vAlign w:val="center"/>
          </w:tcPr>
          <w:p w:rsidR="00307B3D" w:rsidRPr="00F1509A" w:rsidRDefault="00307B3D">
            <w:pPr>
              <w:pStyle w:val="NormalText"/>
              <w:jc w:val="right"/>
              <w:rPr>
                <w:bCs/>
              </w:rPr>
            </w:pPr>
            <w:r w:rsidRPr="00F1509A">
              <w:rPr>
                <w:bCs/>
              </w:rPr>
              <w:t> </w:t>
            </w:r>
          </w:p>
        </w:tc>
      </w:tr>
      <w:tr w:rsidR="00307B3D" w:rsidRPr="00F1509A">
        <w:tc>
          <w:tcPr>
            <w:tcW w:w="5760" w:type="dxa"/>
            <w:tcBorders>
              <w:top w:val="nil"/>
              <w:left w:val="nil"/>
              <w:bottom w:val="nil"/>
              <w:right w:val="nil"/>
            </w:tcBorders>
            <w:vAlign w:val="center"/>
          </w:tcPr>
          <w:p w:rsidR="00307B3D" w:rsidRPr="00F1509A" w:rsidRDefault="00307B3D">
            <w:pPr>
              <w:pStyle w:val="NormalText"/>
              <w:rPr>
                <w:bCs/>
              </w:rPr>
            </w:pPr>
            <w:r w:rsidRPr="00F1509A">
              <w:rPr>
                <w:bCs/>
              </w:rPr>
              <w:t>Sale of land</w:t>
            </w:r>
          </w:p>
        </w:tc>
        <w:tc>
          <w:tcPr>
            <w:tcW w:w="280" w:type="dxa"/>
            <w:tcBorders>
              <w:top w:val="nil"/>
              <w:left w:val="nil"/>
              <w:bottom w:val="nil"/>
              <w:right w:val="nil"/>
            </w:tcBorders>
            <w:tcMar>
              <w:top w:w="0" w:type="dxa"/>
              <w:left w:w="0" w:type="dxa"/>
              <w:bottom w:w="0" w:type="dxa"/>
              <w:right w:w="0" w:type="dxa"/>
            </w:tcMar>
            <w:vAlign w:val="center"/>
          </w:tcPr>
          <w:p w:rsidR="00307B3D" w:rsidRPr="00F1509A" w:rsidRDefault="00307B3D">
            <w:pPr>
              <w:pStyle w:val="NormalText"/>
              <w:jc w:val="right"/>
              <w:rPr>
                <w:bCs/>
              </w:rPr>
            </w:pPr>
            <w:r w:rsidRPr="00F1509A">
              <w:rPr>
                <w:bCs/>
              </w:rPr>
              <w:t> </w:t>
            </w:r>
          </w:p>
        </w:tc>
        <w:tc>
          <w:tcPr>
            <w:tcW w:w="720" w:type="dxa"/>
            <w:tcBorders>
              <w:top w:val="nil"/>
              <w:left w:val="nil"/>
              <w:bottom w:val="nil"/>
              <w:right w:val="nil"/>
            </w:tcBorders>
            <w:tcMar>
              <w:top w:w="0" w:type="dxa"/>
              <w:left w:w="0" w:type="dxa"/>
              <w:bottom w:w="0" w:type="dxa"/>
              <w:right w:w="0" w:type="dxa"/>
            </w:tcMar>
            <w:vAlign w:val="center"/>
          </w:tcPr>
          <w:p w:rsidR="00307B3D" w:rsidRPr="00F1509A" w:rsidRDefault="00307B3D">
            <w:pPr>
              <w:pStyle w:val="NormalText"/>
              <w:jc w:val="right"/>
              <w:rPr>
                <w:bCs/>
              </w:rPr>
            </w:pPr>
            <w:r w:rsidRPr="00F1509A">
              <w:rPr>
                <w:bCs/>
              </w:rPr>
              <w:t>100</w:t>
            </w:r>
          </w:p>
        </w:tc>
        <w:tc>
          <w:tcPr>
            <w:tcW w:w="220" w:type="dxa"/>
            <w:tcBorders>
              <w:top w:val="nil"/>
              <w:left w:val="nil"/>
              <w:bottom w:val="nil"/>
              <w:right w:val="nil"/>
            </w:tcBorders>
            <w:tcMar>
              <w:top w:w="0" w:type="dxa"/>
              <w:left w:w="0" w:type="dxa"/>
              <w:bottom w:w="0" w:type="dxa"/>
              <w:right w:w="0" w:type="dxa"/>
            </w:tcMar>
            <w:vAlign w:val="center"/>
          </w:tcPr>
          <w:p w:rsidR="00307B3D" w:rsidRPr="00F1509A" w:rsidRDefault="00307B3D">
            <w:pPr>
              <w:pStyle w:val="NormalText"/>
              <w:jc w:val="right"/>
              <w:rPr>
                <w:bCs/>
              </w:rPr>
            </w:pPr>
            <w:r w:rsidRPr="00F1509A">
              <w:rPr>
                <w:bCs/>
              </w:rPr>
              <w:t> </w:t>
            </w:r>
          </w:p>
        </w:tc>
      </w:tr>
      <w:tr w:rsidR="00307B3D">
        <w:tc>
          <w:tcPr>
            <w:tcW w:w="5760" w:type="dxa"/>
            <w:tcBorders>
              <w:top w:val="nil"/>
              <w:left w:val="nil"/>
              <w:bottom w:val="nil"/>
              <w:right w:val="nil"/>
            </w:tcBorders>
            <w:shd w:val="clear" w:color="auto" w:fill="FFFFFF"/>
            <w:vAlign w:val="center"/>
          </w:tcPr>
          <w:p w:rsidR="00307B3D" w:rsidRDefault="00307B3D">
            <w:pPr>
              <w:pStyle w:val="NormalText"/>
            </w:pPr>
            <w:r>
              <w:t>Sale of Rowdy's capital stock</w:t>
            </w:r>
          </w:p>
        </w:tc>
        <w:tc>
          <w:tcPr>
            <w:tcW w:w="280" w:type="dxa"/>
            <w:tcBorders>
              <w:top w:val="nil"/>
              <w:left w:val="nil"/>
              <w:bottom w:val="nil"/>
              <w:right w:val="nil"/>
            </w:tcBorders>
            <w:tcMar>
              <w:top w:w="0" w:type="dxa"/>
              <w:left w:w="0" w:type="dxa"/>
              <w:bottom w:w="0" w:type="dxa"/>
              <w:right w:w="0" w:type="dxa"/>
            </w:tcMar>
            <w:vAlign w:val="center"/>
          </w:tcPr>
          <w:p w:rsidR="00307B3D" w:rsidRDefault="00307B3D">
            <w:pPr>
              <w:pStyle w:val="NormalText"/>
              <w:jc w:val="right"/>
            </w:pPr>
            <w:r>
              <w:t> </w:t>
            </w:r>
          </w:p>
        </w:tc>
        <w:tc>
          <w:tcPr>
            <w:tcW w:w="720" w:type="dxa"/>
            <w:tcBorders>
              <w:top w:val="nil"/>
              <w:left w:val="nil"/>
              <w:bottom w:val="nil"/>
              <w:right w:val="nil"/>
            </w:tcBorders>
            <w:tcMar>
              <w:top w:w="0" w:type="dxa"/>
              <w:left w:w="0" w:type="dxa"/>
              <w:bottom w:w="0" w:type="dxa"/>
              <w:right w:w="0" w:type="dxa"/>
            </w:tcMar>
            <w:vAlign w:val="center"/>
          </w:tcPr>
          <w:p w:rsidR="00307B3D" w:rsidRDefault="00307B3D">
            <w:pPr>
              <w:pStyle w:val="NormalText"/>
              <w:jc w:val="right"/>
            </w:pPr>
            <w:r>
              <w:t>600</w:t>
            </w:r>
          </w:p>
        </w:tc>
        <w:tc>
          <w:tcPr>
            <w:tcW w:w="220" w:type="dxa"/>
            <w:tcBorders>
              <w:top w:val="nil"/>
              <w:left w:val="nil"/>
              <w:bottom w:val="nil"/>
              <w:right w:val="nil"/>
            </w:tcBorders>
            <w:tcMar>
              <w:top w:w="0" w:type="dxa"/>
              <w:left w:w="0" w:type="dxa"/>
              <w:bottom w:w="0" w:type="dxa"/>
              <w:right w:w="0" w:type="dxa"/>
            </w:tcMar>
            <w:vAlign w:val="center"/>
          </w:tcPr>
          <w:p w:rsidR="00307B3D" w:rsidRDefault="00307B3D">
            <w:pPr>
              <w:pStyle w:val="NormalText"/>
              <w:jc w:val="right"/>
            </w:pPr>
            <w:r>
              <w:t> </w:t>
            </w:r>
          </w:p>
        </w:tc>
      </w:tr>
      <w:tr w:rsidR="00307B3D">
        <w:tc>
          <w:tcPr>
            <w:tcW w:w="5760" w:type="dxa"/>
            <w:tcBorders>
              <w:top w:val="nil"/>
              <w:left w:val="nil"/>
              <w:bottom w:val="nil"/>
              <w:right w:val="nil"/>
            </w:tcBorders>
            <w:vAlign w:val="center"/>
          </w:tcPr>
          <w:p w:rsidR="00307B3D" w:rsidRDefault="00307B3D">
            <w:pPr>
              <w:pStyle w:val="NormalText"/>
            </w:pPr>
            <w:r>
              <w:t>Issuance of debt securities</w:t>
            </w:r>
          </w:p>
        </w:tc>
        <w:tc>
          <w:tcPr>
            <w:tcW w:w="280" w:type="dxa"/>
            <w:tcBorders>
              <w:top w:val="nil"/>
              <w:left w:val="nil"/>
              <w:bottom w:val="nil"/>
              <w:right w:val="nil"/>
            </w:tcBorders>
            <w:tcMar>
              <w:top w:w="0" w:type="dxa"/>
              <w:left w:w="0" w:type="dxa"/>
              <w:bottom w:w="0" w:type="dxa"/>
              <w:right w:w="0" w:type="dxa"/>
            </w:tcMar>
            <w:vAlign w:val="center"/>
          </w:tcPr>
          <w:p w:rsidR="00307B3D" w:rsidRDefault="00307B3D">
            <w:pPr>
              <w:pStyle w:val="NormalText"/>
              <w:jc w:val="right"/>
            </w:pPr>
            <w:r>
              <w:t> </w:t>
            </w:r>
          </w:p>
        </w:tc>
        <w:tc>
          <w:tcPr>
            <w:tcW w:w="720" w:type="dxa"/>
            <w:tcBorders>
              <w:top w:val="nil"/>
              <w:left w:val="nil"/>
              <w:bottom w:val="nil"/>
              <w:right w:val="nil"/>
            </w:tcBorders>
            <w:tcMar>
              <w:top w:w="0" w:type="dxa"/>
              <w:left w:w="0" w:type="dxa"/>
              <w:bottom w:w="0" w:type="dxa"/>
              <w:right w:w="0" w:type="dxa"/>
            </w:tcMar>
            <w:vAlign w:val="center"/>
          </w:tcPr>
          <w:p w:rsidR="00307B3D" w:rsidRDefault="00307B3D">
            <w:pPr>
              <w:pStyle w:val="NormalText"/>
              <w:jc w:val="right"/>
            </w:pPr>
            <w:r>
              <w:t>2,000</w:t>
            </w:r>
          </w:p>
        </w:tc>
        <w:tc>
          <w:tcPr>
            <w:tcW w:w="220" w:type="dxa"/>
            <w:tcBorders>
              <w:top w:val="nil"/>
              <w:left w:val="nil"/>
              <w:bottom w:val="nil"/>
              <w:right w:val="nil"/>
            </w:tcBorders>
            <w:tcMar>
              <w:top w:w="0" w:type="dxa"/>
              <w:left w:w="0" w:type="dxa"/>
              <w:bottom w:w="0" w:type="dxa"/>
              <w:right w:w="0" w:type="dxa"/>
            </w:tcMar>
            <w:vAlign w:val="center"/>
          </w:tcPr>
          <w:p w:rsidR="00307B3D" w:rsidRDefault="00307B3D">
            <w:pPr>
              <w:pStyle w:val="NormalText"/>
              <w:jc w:val="right"/>
            </w:pPr>
            <w:r>
              <w:t> </w:t>
            </w:r>
          </w:p>
        </w:tc>
      </w:tr>
      <w:tr w:rsidR="00307B3D">
        <w:tc>
          <w:tcPr>
            <w:tcW w:w="5760" w:type="dxa"/>
            <w:tcBorders>
              <w:top w:val="nil"/>
              <w:left w:val="nil"/>
              <w:bottom w:val="nil"/>
              <w:right w:val="nil"/>
            </w:tcBorders>
            <w:vAlign w:val="center"/>
          </w:tcPr>
          <w:p w:rsidR="00307B3D" w:rsidRDefault="00307B3D">
            <w:pPr>
              <w:pStyle w:val="NormalText"/>
            </w:pPr>
            <w:r>
              <w:t> </w:t>
            </w:r>
          </w:p>
        </w:tc>
        <w:tc>
          <w:tcPr>
            <w:tcW w:w="280" w:type="dxa"/>
            <w:tcBorders>
              <w:top w:val="nil"/>
              <w:left w:val="nil"/>
              <w:bottom w:val="nil"/>
              <w:right w:val="nil"/>
            </w:tcBorders>
            <w:tcMar>
              <w:top w:w="0" w:type="dxa"/>
              <w:left w:w="0" w:type="dxa"/>
              <w:bottom w:w="0" w:type="dxa"/>
              <w:right w:w="0" w:type="dxa"/>
            </w:tcMar>
            <w:vAlign w:val="center"/>
          </w:tcPr>
          <w:p w:rsidR="00307B3D" w:rsidRDefault="00307B3D">
            <w:pPr>
              <w:pStyle w:val="NormalText"/>
              <w:jc w:val="right"/>
            </w:pPr>
            <w:r>
              <w:t> </w:t>
            </w:r>
          </w:p>
        </w:tc>
        <w:tc>
          <w:tcPr>
            <w:tcW w:w="720" w:type="dxa"/>
            <w:tcBorders>
              <w:top w:val="nil"/>
              <w:left w:val="nil"/>
              <w:bottom w:val="nil"/>
              <w:right w:val="nil"/>
            </w:tcBorders>
            <w:tcMar>
              <w:top w:w="0" w:type="dxa"/>
              <w:left w:w="0" w:type="dxa"/>
              <w:bottom w:w="0" w:type="dxa"/>
              <w:right w:w="0" w:type="dxa"/>
            </w:tcMar>
            <w:vAlign w:val="center"/>
          </w:tcPr>
          <w:p w:rsidR="00307B3D" w:rsidRDefault="00307B3D">
            <w:pPr>
              <w:pStyle w:val="NormalText"/>
              <w:jc w:val="right"/>
            </w:pPr>
            <w:r>
              <w:t> </w:t>
            </w:r>
          </w:p>
        </w:tc>
        <w:tc>
          <w:tcPr>
            <w:tcW w:w="220" w:type="dxa"/>
            <w:tcBorders>
              <w:top w:val="nil"/>
              <w:left w:val="nil"/>
              <w:bottom w:val="nil"/>
              <w:right w:val="nil"/>
            </w:tcBorders>
            <w:tcMar>
              <w:top w:w="0" w:type="dxa"/>
              <w:left w:w="0" w:type="dxa"/>
              <w:bottom w:w="0" w:type="dxa"/>
              <w:right w:w="0" w:type="dxa"/>
            </w:tcMar>
            <w:vAlign w:val="center"/>
          </w:tcPr>
          <w:p w:rsidR="00307B3D" w:rsidRDefault="00307B3D">
            <w:pPr>
              <w:pStyle w:val="NormalText"/>
              <w:jc w:val="right"/>
            </w:pPr>
            <w:r>
              <w:t> </w:t>
            </w:r>
          </w:p>
        </w:tc>
      </w:tr>
      <w:tr w:rsidR="00307B3D">
        <w:tc>
          <w:tcPr>
            <w:tcW w:w="5760" w:type="dxa"/>
            <w:tcBorders>
              <w:top w:val="nil"/>
              <w:left w:val="nil"/>
              <w:bottom w:val="nil"/>
              <w:right w:val="nil"/>
            </w:tcBorders>
            <w:vAlign w:val="center"/>
          </w:tcPr>
          <w:p w:rsidR="00307B3D" w:rsidRDefault="00307B3D">
            <w:pPr>
              <w:pStyle w:val="NormalText"/>
            </w:pPr>
            <w:r>
              <w:rPr>
                <w:b/>
                <w:bCs/>
              </w:rPr>
              <w:t>Cash paid for:</w:t>
            </w:r>
          </w:p>
        </w:tc>
        <w:tc>
          <w:tcPr>
            <w:tcW w:w="280" w:type="dxa"/>
            <w:tcBorders>
              <w:top w:val="nil"/>
              <w:left w:val="nil"/>
              <w:bottom w:val="nil"/>
              <w:right w:val="nil"/>
            </w:tcBorders>
            <w:tcMar>
              <w:top w:w="0" w:type="dxa"/>
              <w:left w:w="0" w:type="dxa"/>
              <w:bottom w:w="0" w:type="dxa"/>
              <w:right w:w="0" w:type="dxa"/>
            </w:tcMar>
            <w:vAlign w:val="center"/>
          </w:tcPr>
          <w:p w:rsidR="00307B3D" w:rsidRDefault="00307B3D">
            <w:pPr>
              <w:pStyle w:val="NormalText"/>
              <w:jc w:val="right"/>
            </w:pPr>
            <w:r>
              <w:t> </w:t>
            </w:r>
          </w:p>
        </w:tc>
        <w:tc>
          <w:tcPr>
            <w:tcW w:w="720" w:type="dxa"/>
            <w:tcBorders>
              <w:top w:val="nil"/>
              <w:left w:val="nil"/>
              <w:bottom w:val="nil"/>
              <w:right w:val="nil"/>
            </w:tcBorders>
            <w:tcMar>
              <w:top w:w="0" w:type="dxa"/>
              <w:left w:w="0" w:type="dxa"/>
              <w:bottom w:w="0" w:type="dxa"/>
              <w:right w:w="0" w:type="dxa"/>
            </w:tcMar>
            <w:vAlign w:val="center"/>
          </w:tcPr>
          <w:p w:rsidR="00307B3D" w:rsidRDefault="00307B3D">
            <w:pPr>
              <w:pStyle w:val="NormalText"/>
              <w:jc w:val="right"/>
            </w:pPr>
            <w:r>
              <w:t> </w:t>
            </w:r>
          </w:p>
        </w:tc>
        <w:tc>
          <w:tcPr>
            <w:tcW w:w="220" w:type="dxa"/>
            <w:tcBorders>
              <w:top w:val="nil"/>
              <w:left w:val="nil"/>
              <w:bottom w:val="nil"/>
              <w:right w:val="nil"/>
            </w:tcBorders>
            <w:tcMar>
              <w:top w:w="0" w:type="dxa"/>
              <w:left w:w="0" w:type="dxa"/>
              <w:bottom w:w="0" w:type="dxa"/>
              <w:right w:w="0" w:type="dxa"/>
            </w:tcMar>
            <w:vAlign w:val="center"/>
          </w:tcPr>
          <w:p w:rsidR="00307B3D" w:rsidRDefault="00307B3D">
            <w:pPr>
              <w:pStyle w:val="NormalText"/>
              <w:jc w:val="right"/>
            </w:pPr>
            <w:r>
              <w:t> </w:t>
            </w:r>
          </w:p>
        </w:tc>
      </w:tr>
      <w:tr w:rsidR="00307B3D" w:rsidRPr="00F1509A">
        <w:tc>
          <w:tcPr>
            <w:tcW w:w="5760" w:type="dxa"/>
            <w:tcBorders>
              <w:top w:val="nil"/>
              <w:left w:val="nil"/>
              <w:bottom w:val="nil"/>
              <w:right w:val="nil"/>
            </w:tcBorders>
            <w:vAlign w:val="center"/>
          </w:tcPr>
          <w:p w:rsidR="00307B3D" w:rsidRPr="00F1509A" w:rsidRDefault="00307B3D">
            <w:pPr>
              <w:pStyle w:val="NormalText"/>
              <w:rPr>
                <w:bCs/>
              </w:rPr>
            </w:pPr>
            <w:r w:rsidRPr="00F1509A">
              <w:rPr>
                <w:bCs/>
              </w:rPr>
              <w:t>Interest on debt</w:t>
            </w:r>
          </w:p>
        </w:tc>
        <w:tc>
          <w:tcPr>
            <w:tcW w:w="280" w:type="dxa"/>
            <w:tcBorders>
              <w:top w:val="nil"/>
              <w:left w:val="nil"/>
              <w:bottom w:val="nil"/>
              <w:right w:val="nil"/>
            </w:tcBorders>
            <w:tcMar>
              <w:top w:w="0" w:type="dxa"/>
              <w:left w:w="0" w:type="dxa"/>
              <w:bottom w:w="0" w:type="dxa"/>
              <w:right w:w="0" w:type="dxa"/>
            </w:tcMar>
            <w:vAlign w:val="center"/>
          </w:tcPr>
          <w:p w:rsidR="00307B3D" w:rsidRPr="00F1509A" w:rsidRDefault="00307B3D">
            <w:pPr>
              <w:pStyle w:val="NormalText"/>
              <w:jc w:val="right"/>
              <w:rPr>
                <w:bCs/>
              </w:rPr>
            </w:pPr>
            <w:r w:rsidRPr="00F1509A">
              <w:rPr>
                <w:bCs/>
              </w:rPr>
              <w:t>$</w:t>
            </w:r>
          </w:p>
        </w:tc>
        <w:tc>
          <w:tcPr>
            <w:tcW w:w="720" w:type="dxa"/>
            <w:tcBorders>
              <w:top w:val="nil"/>
              <w:left w:val="nil"/>
              <w:bottom w:val="nil"/>
              <w:right w:val="nil"/>
            </w:tcBorders>
            <w:tcMar>
              <w:top w:w="0" w:type="dxa"/>
              <w:left w:w="0" w:type="dxa"/>
              <w:bottom w:w="0" w:type="dxa"/>
              <w:right w:w="0" w:type="dxa"/>
            </w:tcMar>
            <w:vAlign w:val="center"/>
          </w:tcPr>
          <w:p w:rsidR="00307B3D" w:rsidRPr="00F1509A" w:rsidRDefault="00307B3D">
            <w:pPr>
              <w:pStyle w:val="NormalText"/>
              <w:jc w:val="right"/>
              <w:rPr>
                <w:bCs/>
              </w:rPr>
            </w:pPr>
            <w:r w:rsidRPr="00F1509A">
              <w:rPr>
                <w:bCs/>
              </w:rPr>
              <w:t>300</w:t>
            </w:r>
          </w:p>
        </w:tc>
        <w:tc>
          <w:tcPr>
            <w:tcW w:w="220" w:type="dxa"/>
            <w:tcBorders>
              <w:top w:val="nil"/>
              <w:left w:val="nil"/>
              <w:bottom w:val="nil"/>
              <w:right w:val="nil"/>
            </w:tcBorders>
            <w:tcMar>
              <w:top w:w="0" w:type="dxa"/>
              <w:left w:w="0" w:type="dxa"/>
              <w:bottom w:w="0" w:type="dxa"/>
              <w:right w:w="0" w:type="dxa"/>
            </w:tcMar>
            <w:vAlign w:val="center"/>
          </w:tcPr>
          <w:p w:rsidR="00307B3D" w:rsidRPr="00F1509A" w:rsidRDefault="00307B3D">
            <w:pPr>
              <w:pStyle w:val="NormalText"/>
              <w:jc w:val="right"/>
              <w:rPr>
                <w:bCs/>
              </w:rPr>
            </w:pPr>
            <w:r w:rsidRPr="00F1509A">
              <w:rPr>
                <w:bCs/>
              </w:rPr>
              <w:t> </w:t>
            </w:r>
          </w:p>
        </w:tc>
      </w:tr>
      <w:tr w:rsidR="00307B3D" w:rsidRPr="00F1509A">
        <w:tc>
          <w:tcPr>
            <w:tcW w:w="5760" w:type="dxa"/>
            <w:tcBorders>
              <w:top w:val="nil"/>
              <w:left w:val="nil"/>
              <w:bottom w:val="nil"/>
              <w:right w:val="nil"/>
            </w:tcBorders>
            <w:vAlign w:val="center"/>
          </w:tcPr>
          <w:p w:rsidR="00307B3D" w:rsidRPr="00F1509A" w:rsidRDefault="00307B3D">
            <w:pPr>
              <w:pStyle w:val="NormalText"/>
              <w:rPr>
                <w:bCs/>
              </w:rPr>
            </w:pPr>
            <w:r w:rsidRPr="00F1509A">
              <w:rPr>
                <w:bCs/>
              </w:rPr>
              <w:t>Income tax</w:t>
            </w:r>
          </w:p>
        </w:tc>
        <w:tc>
          <w:tcPr>
            <w:tcW w:w="280" w:type="dxa"/>
            <w:tcBorders>
              <w:top w:val="nil"/>
              <w:left w:val="nil"/>
              <w:bottom w:val="nil"/>
              <w:right w:val="nil"/>
            </w:tcBorders>
            <w:tcMar>
              <w:top w:w="0" w:type="dxa"/>
              <w:left w:w="0" w:type="dxa"/>
              <w:bottom w:w="0" w:type="dxa"/>
              <w:right w:w="0" w:type="dxa"/>
            </w:tcMar>
            <w:vAlign w:val="center"/>
          </w:tcPr>
          <w:p w:rsidR="00307B3D" w:rsidRPr="00F1509A" w:rsidRDefault="00307B3D">
            <w:pPr>
              <w:pStyle w:val="NormalText"/>
              <w:jc w:val="right"/>
              <w:rPr>
                <w:bCs/>
              </w:rPr>
            </w:pPr>
            <w:r w:rsidRPr="00F1509A">
              <w:rPr>
                <w:bCs/>
              </w:rPr>
              <w:t> </w:t>
            </w:r>
          </w:p>
        </w:tc>
        <w:tc>
          <w:tcPr>
            <w:tcW w:w="720" w:type="dxa"/>
            <w:tcBorders>
              <w:top w:val="nil"/>
              <w:left w:val="nil"/>
              <w:bottom w:val="nil"/>
              <w:right w:val="nil"/>
            </w:tcBorders>
            <w:tcMar>
              <w:top w:w="0" w:type="dxa"/>
              <w:left w:w="0" w:type="dxa"/>
              <w:bottom w:w="0" w:type="dxa"/>
              <w:right w:w="0" w:type="dxa"/>
            </w:tcMar>
            <w:vAlign w:val="center"/>
          </w:tcPr>
          <w:p w:rsidR="00307B3D" w:rsidRPr="00F1509A" w:rsidRDefault="00307B3D">
            <w:pPr>
              <w:pStyle w:val="NormalText"/>
              <w:jc w:val="right"/>
              <w:rPr>
                <w:bCs/>
              </w:rPr>
            </w:pPr>
            <w:r w:rsidRPr="00F1509A">
              <w:rPr>
                <w:bCs/>
              </w:rPr>
              <w:t>80</w:t>
            </w:r>
          </w:p>
        </w:tc>
        <w:tc>
          <w:tcPr>
            <w:tcW w:w="220" w:type="dxa"/>
            <w:tcBorders>
              <w:top w:val="nil"/>
              <w:left w:val="nil"/>
              <w:bottom w:val="nil"/>
              <w:right w:val="nil"/>
            </w:tcBorders>
            <w:tcMar>
              <w:top w:w="0" w:type="dxa"/>
              <w:left w:w="0" w:type="dxa"/>
              <w:bottom w:w="0" w:type="dxa"/>
              <w:right w:w="0" w:type="dxa"/>
            </w:tcMar>
            <w:vAlign w:val="center"/>
          </w:tcPr>
          <w:p w:rsidR="00307B3D" w:rsidRPr="00F1509A" w:rsidRDefault="00307B3D">
            <w:pPr>
              <w:pStyle w:val="NormalText"/>
              <w:jc w:val="right"/>
              <w:rPr>
                <w:bCs/>
              </w:rPr>
            </w:pPr>
            <w:r w:rsidRPr="00F1509A">
              <w:rPr>
                <w:bCs/>
              </w:rPr>
              <w:t> </w:t>
            </w:r>
          </w:p>
        </w:tc>
      </w:tr>
      <w:tr w:rsidR="00307B3D" w:rsidRPr="00F1509A">
        <w:tc>
          <w:tcPr>
            <w:tcW w:w="5760" w:type="dxa"/>
            <w:tcBorders>
              <w:top w:val="nil"/>
              <w:left w:val="nil"/>
              <w:bottom w:val="nil"/>
              <w:right w:val="nil"/>
            </w:tcBorders>
            <w:vAlign w:val="center"/>
          </w:tcPr>
          <w:p w:rsidR="00307B3D" w:rsidRPr="00F1509A" w:rsidRDefault="00307B3D">
            <w:pPr>
              <w:pStyle w:val="NormalText"/>
              <w:rPr>
                <w:bCs/>
              </w:rPr>
            </w:pPr>
            <w:r w:rsidRPr="00F1509A">
              <w:rPr>
                <w:bCs/>
              </w:rPr>
              <w:t>Debt principal reduction</w:t>
            </w:r>
          </w:p>
        </w:tc>
        <w:tc>
          <w:tcPr>
            <w:tcW w:w="280" w:type="dxa"/>
            <w:tcBorders>
              <w:top w:val="nil"/>
              <w:left w:val="nil"/>
              <w:bottom w:val="nil"/>
              <w:right w:val="nil"/>
            </w:tcBorders>
            <w:tcMar>
              <w:top w:w="0" w:type="dxa"/>
              <w:left w:w="0" w:type="dxa"/>
              <w:bottom w:w="0" w:type="dxa"/>
              <w:right w:w="0" w:type="dxa"/>
            </w:tcMar>
            <w:vAlign w:val="center"/>
          </w:tcPr>
          <w:p w:rsidR="00307B3D" w:rsidRPr="00F1509A" w:rsidRDefault="00307B3D">
            <w:pPr>
              <w:pStyle w:val="NormalText"/>
              <w:jc w:val="right"/>
              <w:rPr>
                <w:bCs/>
              </w:rPr>
            </w:pPr>
            <w:r w:rsidRPr="00F1509A">
              <w:rPr>
                <w:bCs/>
              </w:rPr>
              <w:t> </w:t>
            </w:r>
          </w:p>
        </w:tc>
        <w:tc>
          <w:tcPr>
            <w:tcW w:w="720" w:type="dxa"/>
            <w:tcBorders>
              <w:top w:val="nil"/>
              <w:left w:val="nil"/>
              <w:bottom w:val="nil"/>
              <w:right w:val="nil"/>
            </w:tcBorders>
            <w:tcMar>
              <w:top w:w="0" w:type="dxa"/>
              <w:left w:w="0" w:type="dxa"/>
              <w:bottom w:w="0" w:type="dxa"/>
              <w:right w:w="0" w:type="dxa"/>
            </w:tcMar>
            <w:vAlign w:val="center"/>
          </w:tcPr>
          <w:p w:rsidR="00307B3D" w:rsidRPr="00F1509A" w:rsidRDefault="00307B3D">
            <w:pPr>
              <w:pStyle w:val="NormalText"/>
              <w:jc w:val="right"/>
              <w:rPr>
                <w:bCs/>
              </w:rPr>
            </w:pPr>
            <w:r w:rsidRPr="00F1509A">
              <w:rPr>
                <w:bCs/>
              </w:rPr>
              <w:t>1,500</w:t>
            </w:r>
          </w:p>
        </w:tc>
        <w:tc>
          <w:tcPr>
            <w:tcW w:w="220" w:type="dxa"/>
            <w:tcBorders>
              <w:top w:val="nil"/>
              <w:left w:val="nil"/>
              <w:bottom w:val="nil"/>
              <w:right w:val="nil"/>
            </w:tcBorders>
            <w:tcMar>
              <w:top w:w="0" w:type="dxa"/>
              <w:left w:w="0" w:type="dxa"/>
              <w:bottom w:w="0" w:type="dxa"/>
              <w:right w:w="0" w:type="dxa"/>
            </w:tcMar>
            <w:vAlign w:val="center"/>
          </w:tcPr>
          <w:p w:rsidR="00307B3D" w:rsidRPr="00F1509A" w:rsidRDefault="00307B3D">
            <w:pPr>
              <w:pStyle w:val="NormalText"/>
              <w:jc w:val="right"/>
              <w:rPr>
                <w:bCs/>
              </w:rPr>
            </w:pPr>
            <w:r w:rsidRPr="00F1509A">
              <w:rPr>
                <w:bCs/>
              </w:rPr>
              <w:t> </w:t>
            </w:r>
          </w:p>
        </w:tc>
      </w:tr>
      <w:tr w:rsidR="00307B3D" w:rsidRPr="00F1509A">
        <w:tc>
          <w:tcPr>
            <w:tcW w:w="5760" w:type="dxa"/>
            <w:tcBorders>
              <w:top w:val="nil"/>
              <w:left w:val="nil"/>
              <w:bottom w:val="nil"/>
              <w:right w:val="nil"/>
            </w:tcBorders>
            <w:vAlign w:val="center"/>
          </w:tcPr>
          <w:p w:rsidR="00307B3D" w:rsidRPr="00F1509A" w:rsidRDefault="00307B3D">
            <w:pPr>
              <w:pStyle w:val="NormalText"/>
              <w:rPr>
                <w:bCs/>
              </w:rPr>
            </w:pPr>
            <w:r w:rsidRPr="00F1509A">
              <w:rPr>
                <w:bCs/>
              </w:rPr>
              <w:t>Purchase of equipment</w:t>
            </w:r>
          </w:p>
        </w:tc>
        <w:tc>
          <w:tcPr>
            <w:tcW w:w="280" w:type="dxa"/>
            <w:tcBorders>
              <w:top w:val="nil"/>
              <w:left w:val="nil"/>
              <w:bottom w:val="nil"/>
              <w:right w:val="nil"/>
            </w:tcBorders>
            <w:tcMar>
              <w:top w:w="0" w:type="dxa"/>
              <w:left w:w="0" w:type="dxa"/>
              <w:bottom w:w="0" w:type="dxa"/>
              <w:right w:w="0" w:type="dxa"/>
            </w:tcMar>
            <w:vAlign w:val="center"/>
          </w:tcPr>
          <w:p w:rsidR="00307B3D" w:rsidRPr="00F1509A" w:rsidRDefault="00307B3D">
            <w:pPr>
              <w:pStyle w:val="NormalText"/>
              <w:jc w:val="right"/>
              <w:rPr>
                <w:bCs/>
              </w:rPr>
            </w:pPr>
            <w:r w:rsidRPr="00F1509A">
              <w:rPr>
                <w:bCs/>
              </w:rPr>
              <w:t> </w:t>
            </w:r>
          </w:p>
        </w:tc>
        <w:tc>
          <w:tcPr>
            <w:tcW w:w="720" w:type="dxa"/>
            <w:tcBorders>
              <w:top w:val="nil"/>
              <w:left w:val="nil"/>
              <w:bottom w:val="nil"/>
              <w:right w:val="nil"/>
            </w:tcBorders>
            <w:tcMar>
              <w:top w:w="0" w:type="dxa"/>
              <w:left w:w="0" w:type="dxa"/>
              <w:bottom w:w="0" w:type="dxa"/>
              <w:right w:w="0" w:type="dxa"/>
            </w:tcMar>
            <w:vAlign w:val="center"/>
          </w:tcPr>
          <w:p w:rsidR="00307B3D" w:rsidRPr="00F1509A" w:rsidRDefault="00307B3D">
            <w:pPr>
              <w:pStyle w:val="NormalText"/>
              <w:jc w:val="right"/>
              <w:rPr>
                <w:bCs/>
              </w:rPr>
            </w:pPr>
            <w:r w:rsidRPr="00F1509A">
              <w:rPr>
                <w:bCs/>
              </w:rPr>
              <w:t>4,000</w:t>
            </w:r>
          </w:p>
        </w:tc>
        <w:tc>
          <w:tcPr>
            <w:tcW w:w="220" w:type="dxa"/>
            <w:tcBorders>
              <w:top w:val="nil"/>
              <w:left w:val="nil"/>
              <w:bottom w:val="nil"/>
              <w:right w:val="nil"/>
            </w:tcBorders>
            <w:tcMar>
              <w:top w:w="0" w:type="dxa"/>
              <w:left w:w="0" w:type="dxa"/>
              <w:bottom w:w="0" w:type="dxa"/>
              <w:right w:w="0" w:type="dxa"/>
            </w:tcMar>
            <w:vAlign w:val="center"/>
          </w:tcPr>
          <w:p w:rsidR="00307B3D" w:rsidRPr="00F1509A" w:rsidRDefault="00307B3D">
            <w:pPr>
              <w:pStyle w:val="NormalText"/>
              <w:jc w:val="right"/>
              <w:rPr>
                <w:bCs/>
              </w:rPr>
            </w:pPr>
            <w:r w:rsidRPr="00F1509A">
              <w:rPr>
                <w:bCs/>
              </w:rPr>
              <w:t> </w:t>
            </w:r>
          </w:p>
        </w:tc>
      </w:tr>
      <w:tr w:rsidR="00307B3D" w:rsidRPr="00F1509A">
        <w:tc>
          <w:tcPr>
            <w:tcW w:w="5760" w:type="dxa"/>
            <w:tcBorders>
              <w:top w:val="nil"/>
              <w:left w:val="nil"/>
              <w:bottom w:val="nil"/>
              <w:right w:val="nil"/>
            </w:tcBorders>
            <w:vAlign w:val="center"/>
          </w:tcPr>
          <w:p w:rsidR="00307B3D" w:rsidRPr="00F1509A" w:rsidRDefault="00307B3D">
            <w:pPr>
              <w:pStyle w:val="NormalText"/>
              <w:rPr>
                <w:bCs/>
              </w:rPr>
            </w:pPr>
            <w:r w:rsidRPr="00F1509A">
              <w:rPr>
                <w:bCs/>
              </w:rPr>
              <w:t>Purchase of inventory</w:t>
            </w:r>
          </w:p>
        </w:tc>
        <w:tc>
          <w:tcPr>
            <w:tcW w:w="280" w:type="dxa"/>
            <w:tcBorders>
              <w:top w:val="nil"/>
              <w:left w:val="nil"/>
              <w:bottom w:val="nil"/>
              <w:right w:val="nil"/>
            </w:tcBorders>
            <w:tcMar>
              <w:top w:w="0" w:type="dxa"/>
              <w:left w:w="0" w:type="dxa"/>
              <w:bottom w:w="0" w:type="dxa"/>
              <w:right w:w="0" w:type="dxa"/>
            </w:tcMar>
            <w:vAlign w:val="center"/>
          </w:tcPr>
          <w:p w:rsidR="00307B3D" w:rsidRPr="00F1509A" w:rsidRDefault="00307B3D">
            <w:pPr>
              <w:pStyle w:val="NormalText"/>
              <w:jc w:val="right"/>
              <w:rPr>
                <w:bCs/>
              </w:rPr>
            </w:pPr>
            <w:r w:rsidRPr="00F1509A">
              <w:rPr>
                <w:bCs/>
              </w:rPr>
              <w:t> </w:t>
            </w:r>
          </w:p>
        </w:tc>
        <w:tc>
          <w:tcPr>
            <w:tcW w:w="720" w:type="dxa"/>
            <w:tcBorders>
              <w:top w:val="nil"/>
              <w:left w:val="nil"/>
              <w:bottom w:val="nil"/>
              <w:right w:val="nil"/>
            </w:tcBorders>
            <w:tcMar>
              <w:top w:w="0" w:type="dxa"/>
              <w:left w:w="0" w:type="dxa"/>
              <w:bottom w:w="0" w:type="dxa"/>
              <w:right w:w="0" w:type="dxa"/>
            </w:tcMar>
            <w:vAlign w:val="center"/>
          </w:tcPr>
          <w:p w:rsidR="00307B3D" w:rsidRPr="00F1509A" w:rsidRDefault="00307B3D">
            <w:pPr>
              <w:pStyle w:val="NormalText"/>
              <w:jc w:val="right"/>
              <w:rPr>
                <w:bCs/>
              </w:rPr>
            </w:pPr>
            <w:r w:rsidRPr="00F1509A">
              <w:rPr>
                <w:bCs/>
              </w:rPr>
              <w:t>1,000</w:t>
            </w:r>
          </w:p>
        </w:tc>
        <w:tc>
          <w:tcPr>
            <w:tcW w:w="220" w:type="dxa"/>
            <w:tcBorders>
              <w:top w:val="nil"/>
              <w:left w:val="nil"/>
              <w:bottom w:val="nil"/>
              <w:right w:val="nil"/>
            </w:tcBorders>
            <w:tcMar>
              <w:top w:w="0" w:type="dxa"/>
              <w:left w:w="0" w:type="dxa"/>
              <w:bottom w:w="0" w:type="dxa"/>
              <w:right w:w="0" w:type="dxa"/>
            </w:tcMar>
            <w:vAlign w:val="center"/>
          </w:tcPr>
          <w:p w:rsidR="00307B3D" w:rsidRPr="00F1509A" w:rsidRDefault="00307B3D">
            <w:pPr>
              <w:pStyle w:val="NormalText"/>
              <w:jc w:val="right"/>
              <w:rPr>
                <w:bCs/>
              </w:rPr>
            </w:pPr>
            <w:r w:rsidRPr="00F1509A">
              <w:rPr>
                <w:bCs/>
              </w:rPr>
              <w:t> </w:t>
            </w:r>
          </w:p>
        </w:tc>
      </w:tr>
      <w:tr w:rsidR="00307B3D" w:rsidRPr="00F1509A">
        <w:tc>
          <w:tcPr>
            <w:tcW w:w="5760" w:type="dxa"/>
            <w:tcBorders>
              <w:top w:val="nil"/>
              <w:left w:val="nil"/>
              <w:bottom w:val="nil"/>
              <w:right w:val="nil"/>
            </w:tcBorders>
            <w:vAlign w:val="center"/>
          </w:tcPr>
          <w:p w:rsidR="00307B3D" w:rsidRPr="00F1509A" w:rsidRDefault="00307B3D">
            <w:pPr>
              <w:pStyle w:val="NormalText"/>
              <w:rPr>
                <w:bCs/>
              </w:rPr>
            </w:pPr>
            <w:r w:rsidRPr="00F1509A">
              <w:rPr>
                <w:bCs/>
              </w:rPr>
              <w:t>Dividends on capital stock</w:t>
            </w:r>
          </w:p>
        </w:tc>
        <w:tc>
          <w:tcPr>
            <w:tcW w:w="280" w:type="dxa"/>
            <w:tcBorders>
              <w:top w:val="nil"/>
              <w:left w:val="nil"/>
              <w:bottom w:val="nil"/>
              <w:right w:val="nil"/>
            </w:tcBorders>
            <w:tcMar>
              <w:top w:w="0" w:type="dxa"/>
              <w:left w:w="0" w:type="dxa"/>
              <w:bottom w:w="0" w:type="dxa"/>
              <w:right w:w="0" w:type="dxa"/>
            </w:tcMar>
            <w:vAlign w:val="center"/>
          </w:tcPr>
          <w:p w:rsidR="00307B3D" w:rsidRPr="00F1509A" w:rsidRDefault="00307B3D">
            <w:pPr>
              <w:pStyle w:val="NormalText"/>
              <w:jc w:val="right"/>
              <w:rPr>
                <w:bCs/>
              </w:rPr>
            </w:pPr>
            <w:r w:rsidRPr="00F1509A">
              <w:rPr>
                <w:bCs/>
              </w:rPr>
              <w:t> </w:t>
            </w:r>
          </w:p>
        </w:tc>
        <w:tc>
          <w:tcPr>
            <w:tcW w:w="720" w:type="dxa"/>
            <w:tcBorders>
              <w:top w:val="nil"/>
              <w:left w:val="nil"/>
              <w:bottom w:val="nil"/>
              <w:right w:val="nil"/>
            </w:tcBorders>
            <w:tcMar>
              <w:top w:w="0" w:type="dxa"/>
              <w:left w:w="0" w:type="dxa"/>
              <w:bottom w:w="0" w:type="dxa"/>
              <w:right w:w="0" w:type="dxa"/>
            </w:tcMar>
            <w:vAlign w:val="center"/>
          </w:tcPr>
          <w:p w:rsidR="00307B3D" w:rsidRPr="00F1509A" w:rsidRDefault="00307B3D">
            <w:pPr>
              <w:pStyle w:val="NormalText"/>
              <w:jc w:val="right"/>
              <w:rPr>
                <w:bCs/>
              </w:rPr>
            </w:pPr>
            <w:r w:rsidRPr="00F1509A">
              <w:rPr>
                <w:bCs/>
              </w:rPr>
              <w:t>200</w:t>
            </w:r>
          </w:p>
        </w:tc>
        <w:tc>
          <w:tcPr>
            <w:tcW w:w="220" w:type="dxa"/>
            <w:tcBorders>
              <w:top w:val="nil"/>
              <w:left w:val="nil"/>
              <w:bottom w:val="nil"/>
              <w:right w:val="nil"/>
            </w:tcBorders>
            <w:tcMar>
              <w:top w:w="0" w:type="dxa"/>
              <w:left w:w="0" w:type="dxa"/>
              <w:bottom w:w="0" w:type="dxa"/>
              <w:right w:w="0" w:type="dxa"/>
            </w:tcMar>
            <w:vAlign w:val="center"/>
          </w:tcPr>
          <w:p w:rsidR="00307B3D" w:rsidRPr="00F1509A" w:rsidRDefault="00307B3D">
            <w:pPr>
              <w:pStyle w:val="NormalText"/>
              <w:jc w:val="right"/>
              <w:rPr>
                <w:bCs/>
              </w:rPr>
            </w:pPr>
            <w:r w:rsidRPr="00F1509A">
              <w:rPr>
                <w:bCs/>
              </w:rPr>
              <w:t> </w:t>
            </w:r>
          </w:p>
        </w:tc>
      </w:tr>
      <w:tr w:rsidR="00307B3D" w:rsidRPr="00F1509A">
        <w:tc>
          <w:tcPr>
            <w:tcW w:w="5760" w:type="dxa"/>
            <w:tcBorders>
              <w:top w:val="nil"/>
              <w:left w:val="nil"/>
              <w:bottom w:val="nil"/>
              <w:right w:val="nil"/>
            </w:tcBorders>
            <w:vAlign w:val="center"/>
          </w:tcPr>
          <w:p w:rsidR="00307B3D" w:rsidRPr="00F1509A" w:rsidRDefault="00307B3D">
            <w:pPr>
              <w:pStyle w:val="NormalText"/>
              <w:rPr>
                <w:bCs/>
              </w:rPr>
            </w:pPr>
            <w:r w:rsidRPr="00F1509A">
              <w:rPr>
                <w:bCs/>
              </w:rPr>
              <w:t>Operating expenses</w:t>
            </w:r>
          </w:p>
        </w:tc>
        <w:tc>
          <w:tcPr>
            <w:tcW w:w="280" w:type="dxa"/>
            <w:tcBorders>
              <w:top w:val="nil"/>
              <w:left w:val="nil"/>
              <w:bottom w:val="nil"/>
              <w:right w:val="nil"/>
            </w:tcBorders>
            <w:tcMar>
              <w:top w:w="0" w:type="dxa"/>
              <w:left w:w="0" w:type="dxa"/>
              <w:bottom w:w="0" w:type="dxa"/>
              <w:right w:w="0" w:type="dxa"/>
            </w:tcMar>
            <w:vAlign w:val="center"/>
          </w:tcPr>
          <w:p w:rsidR="00307B3D" w:rsidRPr="00F1509A" w:rsidRDefault="00307B3D">
            <w:pPr>
              <w:pStyle w:val="NormalText"/>
              <w:jc w:val="right"/>
              <w:rPr>
                <w:bCs/>
              </w:rPr>
            </w:pPr>
            <w:r w:rsidRPr="00F1509A">
              <w:rPr>
                <w:bCs/>
              </w:rPr>
              <w:t> </w:t>
            </w:r>
          </w:p>
        </w:tc>
        <w:tc>
          <w:tcPr>
            <w:tcW w:w="720" w:type="dxa"/>
            <w:tcBorders>
              <w:top w:val="nil"/>
              <w:left w:val="nil"/>
              <w:bottom w:val="nil"/>
              <w:right w:val="nil"/>
            </w:tcBorders>
            <w:tcMar>
              <w:top w:w="0" w:type="dxa"/>
              <w:left w:w="0" w:type="dxa"/>
              <w:bottom w:w="0" w:type="dxa"/>
              <w:right w:w="0" w:type="dxa"/>
            </w:tcMar>
            <w:vAlign w:val="center"/>
          </w:tcPr>
          <w:p w:rsidR="00307B3D" w:rsidRPr="00F1509A" w:rsidRDefault="00307B3D">
            <w:pPr>
              <w:pStyle w:val="NormalText"/>
              <w:jc w:val="right"/>
              <w:rPr>
                <w:bCs/>
              </w:rPr>
            </w:pPr>
            <w:r w:rsidRPr="00F1509A">
              <w:rPr>
                <w:bCs/>
              </w:rPr>
              <w:t>500</w:t>
            </w:r>
          </w:p>
        </w:tc>
        <w:tc>
          <w:tcPr>
            <w:tcW w:w="220" w:type="dxa"/>
            <w:tcBorders>
              <w:top w:val="nil"/>
              <w:left w:val="nil"/>
              <w:bottom w:val="nil"/>
              <w:right w:val="nil"/>
            </w:tcBorders>
            <w:tcMar>
              <w:top w:w="0" w:type="dxa"/>
              <w:left w:w="0" w:type="dxa"/>
              <w:bottom w:w="0" w:type="dxa"/>
              <w:right w:w="0" w:type="dxa"/>
            </w:tcMar>
            <w:vAlign w:val="center"/>
          </w:tcPr>
          <w:p w:rsidR="00307B3D" w:rsidRPr="00F1509A" w:rsidRDefault="00307B3D">
            <w:pPr>
              <w:pStyle w:val="NormalText"/>
              <w:jc w:val="right"/>
              <w:rPr>
                <w:bCs/>
              </w:rPr>
            </w:pPr>
            <w:r w:rsidRPr="00F1509A">
              <w:rPr>
                <w:bCs/>
              </w:rPr>
              <w:t> </w:t>
            </w:r>
          </w:p>
        </w:tc>
      </w:tr>
    </w:tbl>
    <w:p w:rsidR="00307B3D" w:rsidRDefault="00307B3D">
      <w:pPr>
        <w:pStyle w:val="NormalText"/>
        <w:rPr>
          <w:b/>
          <w:bCs/>
        </w:rPr>
      </w:pPr>
    </w:p>
    <w:p w:rsidR="00307B3D" w:rsidRDefault="00307B3D">
      <w:pPr>
        <w:pStyle w:val="NormalText"/>
      </w:pPr>
      <w:r>
        <w:t>Rowdy's would report net cash inflows (outflows) from investing activities in the amount of:</w:t>
      </w:r>
    </w:p>
    <w:p w:rsidR="00307B3D" w:rsidRDefault="00307B3D">
      <w:pPr>
        <w:pStyle w:val="NormalText"/>
      </w:pPr>
      <w:r>
        <w:t>A) ($4,000) millions.</w:t>
      </w:r>
    </w:p>
    <w:p w:rsidR="00307B3D" w:rsidRDefault="00307B3D">
      <w:pPr>
        <w:pStyle w:val="NormalText"/>
      </w:pPr>
      <w:r>
        <w:t>B) $100 millions.</w:t>
      </w:r>
    </w:p>
    <w:p w:rsidR="00307B3D" w:rsidRDefault="00307B3D">
      <w:pPr>
        <w:pStyle w:val="NormalText"/>
      </w:pPr>
      <w:r>
        <w:t>C) ($3,900) millions.</w:t>
      </w:r>
    </w:p>
    <w:p w:rsidR="00B44057" w:rsidRDefault="00307B3D">
      <w:pPr>
        <w:pStyle w:val="NormalText"/>
      </w:pPr>
      <w:r>
        <w:t>D) ($1,900) millions.</w:t>
      </w:r>
    </w:p>
    <w:p w:rsidR="00B44057" w:rsidRDefault="00B44057">
      <w:pPr>
        <w:pStyle w:val="NormalText"/>
      </w:pPr>
    </w:p>
    <w:p w:rsidR="00307B3D" w:rsidRDefault="00B44057" w:rsidP="00F1509A">
      <w:pPr>
        <w:pStyle w:val="NormalText"/>
      </w:pPr>
      <w:r>
        <w:t>Answer:</w:t>
      </w:r>
      <w:r w:rsidR="00307B3D">
        <w:t xml:space="preserve">  C</w:t>
      </w:r>
    </w:p>
    <w:p w:rsidR="00307B3D" w:rsidRDefault="00307B3D" w:rsidP="00F1509A">
      <w:pPr>
        <w:pStyle w:val="NormalText"/>
      </w:pPr>
      <w:r>
        <w:t xml:space="preserve">Explanation:  </w:t>
      </w:r>
    </w:p>
    <w:tbl>
      <w:tblPr>
        <w:tblW w:w="0" w:type="auto"/>
        <w:tblLayout w:type="fixed"/>
        <w:tblCellMar>
          <w:left w:w="0" w:type="dxa"/>
          <w:right w:w="0" w:type="dxa"/>
        </w:tblCellMar>
        <w:tblLook w:val="0000" w:firstRow="0" w:lastRow="0" w:firstColumn="0" w:lastColumn="0" w:noHBand="0" w:noVBand="0"/>
      </w:tblPr>
      <w:tblGrid>
        <w:gridCol w:w="5040"/>
        <w:gridCol w:w="280"/>
        <w:gridCol w:w="780"/>
        <w:gridCol w:w="110"/>
      </w:tblGrid>
      <w:tr w:rsidR="00307B3D" w:rsidTr="00F1509A">
        <w:tc>
          <w:tcPr>
            <w:tcW w:w="5040" w:type="dxa"/>
            <w:tcBorders>
              <w:top w:val="nil"/>
              <w:left w:val="nil"/>
              <w:bottom w:val="nil"/>
              <w:right w:val="nil"/>
            </w:tcBorders>
            <w:vAlign w:val="center"/>
          </w:tcPr>
          <w:p w:rsidR="00307B3D" w:rsidRDefault="00307B3D">
            <w:pPr>
              <w:pStyle w:val="NormalText"/>
            </w:pPr>
            <w:r>
              <w:t>Sale of land</w:t>
            </w:r>
          </w:p>
        </w:tc>
        <w:tc>
          <w:tcPr>
            <w:tcW w:w="280" w:type="dxa"/>
            <w:tcBorders>
              <w:top w:val="nil"/>
              <w:left w:val="nil"/>
              <w:bottom w:val="nil"/>
              <w:right w:val="nil"/>
            </w:tcBorders>
            <w:tcMar>
              <w:top w:w="0" w:type="dxa"/>
              <w:left w:w="0" w:type="dxa"/>
              <w:bottom w:w="0" w:type="dxa"/>
              <w:right w:w="0" w:type="dxa"/>
            </w:tcMar>
            <w:vAlign w:val="center"/>
          </w:tcPr>
          <w:p w:rsidR="00307B3D" w:rsidRDefault="00307B3D">
            <w:pPr>
              <w:pStyle w:val="NormalText"/>
              <w:jc w:val="right"/>
            </w:pPr>
            <w:r>
              <w:t>$</w:t>
            </w:r>
          </w:p>
        </w:tc>
        <w:tc>
          <w:tcPr>
            <w:tcW w:w="780" w:type="dxa"/>
            <w:tcBorders>
              <w:top w:val="nil"/>
              <w:left w:val="nil"/>
              <w:bottom w:val="nil"/>
              <w:right w:val="nil"/>
            </w:tcBorders>
            <w:tcMar>
              <w:top w:w="0" w:type="dxa"/>
              <w:left w:w="0" w:type="dxa"/>
              <w:bottom w:w="0" w:type="dxa"/>
              <w:right w:w="0" w:type="dxa"/>
            </w:tcMar>
            <w:vAlign w:val="center"/>
          </w:tcPr>
          <w:p w:rsidR="00307B3D" w:rsidRDefault="00307B3D">
            <w:pPr>
              <w:pStyle w:val="NormalText"/>
              <w:jc w:val="right"/>
            </w:pPr>
            <w:r>
              <w:t>100</w:t>
            </w:r>
          </w:p>
        </w:tc>
        <w:tc>
          <w:tcPr>
            <w:tcW w:w="110" w:type="dxa"/>
            <w:tcBorders>
              <w:top w:val="nil"/>
              <w:left w:val="nil"/>
              <w:bottom w:val="nil"/>
              <w:right w:val="nil"/>
            </w:tcBorders>
            <w:tcMar>
              <w:top w:w="0" w:type="dxa"/>
              <w:left w:w="0" w:type="dxa"/>
              <w:bottom w:w="0" w:type="dxa"/>
              <w:right w:w="0" w:type="dxa"/>
            </w:tcMar>
            <w:vAlign w:val="center"/>
          </w:tcPr>
          <w:p w:rsidR="00307B3D" w:rsidRDefault="00307B3D" w:rsidP="00F1509A">
            <w:pPr>
              <w:pStyle w:val="NormalText"/>
              <w:ind w:right="8"/>
              <w:jc w:val="right"/>
            </w:pPr>
            <w:r>
              <w:t> </w:t>
            </w:r>
          </w:p>
        </w:tc>
      </w:tr>
      <w:tr w:rsidR="00307B3D" w:rsidTr="00F1509A">
        <w:tc>
          <w:tcPr>
            <w:tcW w:w="5040" w:type="dxa"/>
            <w:tcBorders>
              <w:top w:val="nil"/>
              <w:left w:val="nil"/>
              <w:bottom w:val="nil"/>
              <w:right w:val="nil"/>
            </w:tcBorders>
            <w:vAlign w:val="center"/>
          </w:tcPr>
          <w:p w:rsidR="00307B3D" w:rsidRDefault="00307B3D">
            <w:pPr>
              <w:pStyle w:val="NormalText"/>
            </w:pPr>
            <w:r>
              <w:t>Purchase of equipment</w:t>
            </w:r>
          </w:p>
        </w:tc>
        <w:tc>
          <w:tcPr>
            <w:tcW w:w="280" w:type="dxa"/>
            <w:tcBorders>
              <w:top w:val="nil"/>
              <w:left w:val="nil"/>
              <w:bottom w:val="single" w:sz="20" w:space="0" w:color="000000"/>
              <w:right w:val="nil"/>
            </w:tcBorders>
            <w:tcMar>
              <w:top w:w="0" w:type="dxa"/>
              <w:left w:w="0" w:type="dxa"/>
              <w:bottom w:w="0" w:type="dxa"/>
              <w:right w:w="0" w:type="dxa"/>
            </w:tcMar>
            <w:vAlign w:val="center"/>
          </w:tcPr>
          <w:p w:rsidR="00307B3D" w:rsidRDefault="00307B3D">
            <w:pPr>
              <w:pStyle w:val="NormalText"/>
              <w:jc w:val="right"/>
            </w:pPr>
            <w:r>
              <w:t> </w:t>
            </w:r>
          </w:p>
        </w:tc>
        <w:tc>
          <w:tcPr>
            <w:tcW w:w="780" w:type="dxa"/>
            <w:tcBorders>
              <w:top w:val="nil"/>
              <w:left w:val="nil"/>
              <w:bottom w:val="single" w:sz="20" w:space="0" w:color="000000"/>
              <w:right w:val="nil"/>
            </w:tcBorders>
            <w:tcMar>
              <w:top w:w="0" w:type="dxa"/>
              <w:left w:w="0" w:type="dxa"/>
              <w:bottom w:w="0" w:type="dxa"/>
              <w:right w:w="0" w:type="dxa"/>
            </w:tcMar>
            <w:vAlign w:val="center"/>
          </w:tcPr>
          <w:p w:rsidR="00307B3D" w:rsidRDefault="00307B3D">
            <w:pPr>
              <w:pStyle w:val="NormalText"/>
              <w:jc w:val="right"/>
            </w:pPr>
            <w:r>
              <w:t>(4,000</w:t>
            </w:r>
          </w:p>
        </w:tc>
        <w:tc>
          <w:tcPr>
            <w:tcW w:w="110" w:type="dxa"/>
            <w:tcBorders>
              <w:top w:val="nil"/>
              <w:left w:val="nil"/>
              <w:bottom w:val="single" w:sz="20" w:space="0" w:color="000000"/>
              <w:right w:val="nil"/>
            </w:tcBorders>
            <w:tcMar>
              <w:top w:w="0" w:type="dxa"/>
              <w:left w:w="0" w:type="dxa"/>
              <w:bottom w:w="0" w:type="dxa"/>
              <w:right w:w="0" w:type="dxa"/>
            </w:tcMar>
            <w:vAlign w:val="center"/>
          </w:tcPr>
          <w:p w:rsidR="00307B3D" w:rsidRDefault="00307B3D" w:rsidP="00F1509A">
            <w:pPr>
              <w:pStyle w:val="NormalText"/>
              <w:ind w:right="8"/>
              <w:jc w:val="right"/>
            </w:pPr>
            <w:r>
              <w:t>)</w:t>
            </w:r>
          </w:p>
        </w:tc>
      </w:tr>
      <w:tr w:rsidR="00307B3D" w:rsidTr="00F1509A">
        <w:tc>
          <w:tcPr>
            <w:tcW w:w="5040" w:type="dxa"/>
            <w:tcBorders>
              <w:top w:val="nil"/>
              <w:left w:val="nil"/>
              <w:bottom w:val="nil"/>
              <w:right w:val="nil"/>
            </w:tcBorders>
            <w:shd w:val="clear" w:color="auto" w:fill="FFFFFF"/>
            <w:vAlign w:val="center"/>
          </w:tcPr>
          <w:p w:rsidR="00307B3D" w:rsidRDefault="00307B3D">
            <w:pPr>
              <w:pStyle w:val="NormalText"/>
            </w:pPr>
            <w:r>
              <w:t>Cash outflows from investing activities</w:t>
            </w:r>
          </w:p>
        </w:tc>
        <w:tc>
          <w:tcPr>
            <w:tcW w:w="280" w:type="dxa"/>
            <w:tcBorders>
              <w:top w:val="nil"/>
              <w:left w:val="nil"/>
              <w:bottom w:val="double" w:sz="2" w:space="0" w:color="000000"/>
              <w:right w:val="nil"/>
            </w:tcBorders>
            <w:tcMar>
              <w:top w:w="0" w:type="dxa"/>
              <w:left w:w="0" w:type="dxa"/>
              <w:bottom w:w="0" w:type="dxa"/>
              <w:right w:w="0" w:type="dxa"/>
            </w:tcMar>
            <w:vAlign w:val="center"/>
          </w:tcPr>
          <w:p w:rsidR="00307B3D" w:rsidRDefault="00307B3D">
            <w:pPr>
              <w:pStyle w:val="NormalText"/>
              <w:jc w:val="right"/>
            </w:pPr>
            <w:r>
              <w:t>$</w:t>
            </w:r>
          </w:p>
        </w:tc>
        <w:tc>
          <w:tcPr>
            <w:tcW w:w="780" w:type="dxa"/>
            <w:tcBorders>
              <w:top w:val="nil"/>
              <w:left w:val="nil"/>
              <w:bottom w:val="double" w:sz="2" w:space="0" w:color="000000"/>
              <w:right w:val="nil"/>
            </w:tcBorders>
            <w:tcMar>
              <w:top w:w="0" w:type="dxa"/>
              <w:left w:w="0" w:type="dxa"/>
              <w:bottom w:w="0" w:type="dxa"/>
              <w:right w:w="0" w:type="dxa"/>
            </w:tcMar>
            <w:vAlign w:val="center"/>
          </w:tcPr>
          <w:p w:rsidR="00307B3D" w:rsidRDefault="00307B3D">
            <w:pPr>
              <w:pStyle w:val="NormalText"/>
              <w:jc w:val="right"/>
            </w:pPr>
            <w:r>
              <w:t>(3,900</w:t>
            </w:r>
          </w:p>
        </w:tc>
        <w:tc>
          <w:tcPr>
            <w:tcW w:w="110" w:type="dxa"/>
            <w:tcBorders>
              <w:top w:val="nil"/>
              <w:left w:val="nil"/>
              <w:bottom w:val="double" w:sz="2" w:space="0" w:color="000000"/>
              <w:right w:val="nil"/>
            </w:tcBorders>
            <w:tcMar>
              <w:top w:w="0" w:type="dxa"/>
              <w:left w:w="0" w:type="dxa"/>
              <w:bottom w:w="0" w:type="dxa"/>
              <w:right w:w="0" w:type="dxa"/>
            </w:tcMar>
            <w:vAlign w:val="center"/>
          </w:tcPr>
          <w:p w:rsidR="00307B3D" w:rsidRDefault="00307B3D" w:rsidP="00F1509A">
            <w:pPr>
              <w:pStyle w:val="NormalText"/>
              <w:ind w:right="8"/>
              <w:jc w:val="right"/>
            </w:pPr>
            <w:r>
              <w:t>)</w:t>
            </w:r>
          </w:p>
        </w:tc>
      </w:tr>
    </w:tbl>
    <w:p w:rsidR="00307B3D" w:rsidRDefault="00B44057">
      <w:pPr>
        <w:pStyle w:val="NormalText"/>
        <w:rPr>
          <w:sz w:val="18"/>
          <w:szCs w:val="18"/>
        </w:rPr>
      </w:pPr>
      <w:r>
        <w:rPr>
          <w:sz w:val="18"/>
          <w:szCs w:val="18"/>
        </w:rPr>
        <w:t>Difficulty: 3 Hard</w:t>
      </w:r>
    </w:p>
    <w:p w:rsidR="00307B3D" w:rsidRDefault="00307B3D">
      <w:pPr>
        <w:pStyle w:val="NormalText"/>
        <w:rPr>
          <w:sz w:val="18"/>
          <w:szCs w:val="18"/>
        </w:rPr>
      </w:pPr>
      <w:r>
        <w:rPr>
          <w:sz w:val="18"/>
          <w:szCs w:val="18"/>
        </w:rPr>
        <w:t>Topic:  Statement of cash flows―Classify O-I-F</w:t>
      </w:r>
    </w:p>
    <w:p w:rsidR="00307B3D" w:rsidRDefault="00307B3D">
      <w:pPr>
        <w:pStyle w:val="NormalText"/>
        <w:rPr>
          <w:sz w:val="18"/>
          <w:szCs w:val="18"/>
        </w:rPr>
      </w:pPr>
      <w:r>
        <w:rPr>
          <w:sz w:val="18"/>
          <w:szCs w:val="18"/>
        </w:rPr>
        <w:t>Learning Objective:  04-08 Identify and describe the various classifications of cash flows presented in a statement of cash flows.</w:t>
      </w:r>
    </w:p>
    <w:p w:rsidR="00307B3D" w:rsidRDefault="00307B3D">
      <w:pPr>
        <w:pStyle w:val="NormalText"/>
        <w:rPr>
          <w:sz w:val="18"/>
          <w:szCs w:val="18"/>
        </w:rPr>
      </w:pPr>
      <w:r>
        <w:rPr>
          <w:sz w:val="18"/>
          <w:szCs w:val="18"/>
        </w:rPr>
        <w:t>Bloom's:  Apply</w:t>
      </w:r>
    </w:p>
    <w:p w:rsidR="00307B3D" w:rsidRDefault="00307B3D">
      <w:pPr>
        <w:pStyle w:val="NormalText"/>
        <w:rPr>
          <w:sz w:val="18"/>
          <w:szCs w:val="18"/>
        </w:rPr>
      </w:pPr>
      <w:r>
        <w:rPr>
          <w:sz w:val="18"/>
          <w:szCs w:val="18"/>
        </w:rPr>
        <w:t>AACSB:  Knowledge Application</w:t>
      </w:r>
    </w:p>
    <w:p w:rsidR="00307B3D" w:rsidRDefault="00C52CC0">
      <w:pPr>
        <w:pStyle w:val="NormalText"/>
        <w:rPr>
          <w:sz w:val="18"/>
          <w:szCs w:val="18"/>
        </w:rPr>
      </w:pPr>
      <w:r>
        <w:rPr>
          <w:sz w:val="18"/>
          <w:szCs w:val="18"/>
        </w:rPr>
        <w:t>Accessible/AICPA:</w:t>
      </w:r>
      <w:r w:rsidR="00307B3D">
        <w:rPr>
          <w:sz w:val="18"/>
          <w:szCs w:val="18"/>
        </w:rPr>
        <w:t xml:space="preserve">  BB Critical thinking; FN Measurement; Keyboard Navigation</w:t>
      </w:r>
    </w:p>
    <w:p w:rsidR="00307B3D" w:rsidRDefault="00307B3D">
      <w:pPr>
        <w:pStyle w:val="NormalText"/>
        <w:rPr>
          <w:sz w:val="18"/>
          <w:szCs w:val="18"/>
        </w:rPr>
      </w:pPr>
    </w:p>
    <w:p w:rsidR="00F1509A" w:rsidRDefault="00F1509A">
      <w:pPr>
        <w:rPr>
          <w:rFonts w:ascii="Times New Roman" w:hAnsi="Times New Roman"/>
          <w:color w:val="000000"/>
          <w:sz w:val="24"/>
          <w:szCs w:val="24"/>
        </w:rPr>
      </w:pPr>
      <w:r>
        <w:br w:type="page"/>
      </w:r>
    </w:p>
    <w:p w:rsidR="00307B3D" w:rsidRDefault="00307B3D">
      <w:pPr>
        <w:pStyle w:val="NormalText"/>
      </w:pPr>
      <w:r>
        <w:lastRenderedPageBreak/>
        <w:t>102) Rowdy's Restaurants Cash Flow ($ in millions)</w:t>
      </w:r>
    </w:p>
    <w:p w:rsidR="00307B3D" w:rsidRDefault="00307B3D">
      <w:pPr>
        <w:pStyle w:val="NormalText"/>
      </w:pPr>
    </w:p>
    <w:tbl>
      <w:tblPr>
        <w:tblW w:w="0" w:type="auto"/>
        <w:tblLayout w:type="fixed"/>
        <w:tblCellMar>
          <w:left w:w="0" w:type="dxa"/>
          <w:right w:w="0" w:type="dxa"/>
        </w:tblCellMar>
        <w:tblLook w:val="0000" w:firstRow="0" w:lastRow="0" w:firstColumn="0" w:lastColumn="0" w:noHBand="0" w:noVBand="0"/>
      </w:tblPr>
      <w:tblGrid>
        <w:gridCol w:w="7080"/>
        <w:gridCol w:w="280"/>
        <w:gridCol w:w="720"/>
        <w:gridCol w:w="220"/>
      </w:tblGrid>
      <w:tr w:rsidR="00307B3D">
        <w:tc>
          <w:tcPr>
            <w:tcW w:w="7080" w:type="dxa"/>
            <w:tcBorders>
              <w:top w:val="nil"/>
              <w:left w:val="nil"/>
              <w:bottom w:val="nil"/>
              <w:right w:val="nil"/>
            </w:tcBorders>
            <w:vAlign w:val="center"/>
          </w:tcPr>
          <w:p w:rsidR="00307B3D" w:rsidRDefault="00307B3D">
            <w:pPr>
              <w:pStyle w:val="NormalText"/>
            </w:pPr>
            <w:r>
              <w:rPr>
                <w:b/>
                <w:bCs/>
              </w:rPr>
              <w:t>Cash received from:</w:t>
            </w:r>
          </w:p>
        </w:tc>
        <w:tc>
          <w:tcPr>
            <w:tcW w:w="280" w:type="dxa"/>
            <w:tcBorders>
              <w:top w:val="nil"/>
              <w:left w:val="nil"/>
              <w:bottom w:val="nil"/>
              <w:right w:val="nil"/>
            </w:tcBorders>
            <w:tcMar>
              <w:top w:w="0" w:type="dxa"/>
              <w:left w:w="0" w:type="dxa"/>
              <w:bottom w:w="0" w:type="dxa"/>
              <w:right w:w="0" w:type="dxa"/>
            </w:tcMar>
            <w:vAlign w:val="center"/>
          </w:tcPr>
          <w:p w:rsidR="00307B3D" w:rsidRDefault="00307B3D">
            <w:pPr>
              <w:pStyle w:val="NormalText"/>
              <w:jc w:val="right"/>
            </w:pPr>
            <w:r>
              <w:t> </w:t>
            </w:r>
          </w:p>
        </w:tc>
        <w:tc>
          <w:tcPr>
            <w:tcW w:w="720" w:type="dxa"/>
            <w:tcBorders>
              <w:top w:val="nil"/>
              <w:left w:val="nil"/>
              <w:bottom w:val="nil"/>
              <w:right w:val="nil"/>
            </w:tcBorders>
            <w:tcMar>
              <w:top w:w="0" w:type="dxa"/>
              <w:left w:w="0" w:type="dxa"/>
              <w:bottom w:w="0" w:type="dxa"/>
              <w:right w:w="0" w:type="dxa"/>
            </w:tcMar>
            <w:vAlign w:val="center"/>
          </w:tcPr>
          <w:p w:rsidR="00307B3D" w:rsidRDefault="00307B3D">
            <w:pPr>
              <w:pStyle w:val="NormalText"/>
              <w:jc w:val="right"/>
            </w:pPr>
            <w:r>
              <w:t> </w:t>
            </w:r>
          </w:p>
        </w:tc>
        <w:tc>
          <w:tcPr>
            <w:tcW w:w="220" w:type="dxa"/>
            <w:tcBorders>
              <w:top w:val="nil"/>
              <w:left w:val="nil"/>
              <w:bottom w:val="nil"/>
              <w:right w:val="nil"/>
            </w:tcBorders>
            <w:tcMar>
              <w:top w:w="0" w:type="dxa"/>
              <w:left w:w="0" w:type="dxa"/>
              <w:bottom w:w="0" w:type="dxa"/>
              <w:right w:w="0" w:type="dxa"/>
            </w:tcMar>
            <w:vAlign w:val="center"/>
          </w:tcPr>
          <w:p w:rsidR="00307B3D" w:rsidRDefault="00307B3D">
            <w:pPr>
              <w:pStyle w:val="NormalText"/>
              <w:jc w:val="right"/>
            </w:pPr>
            <w:r>
              <w:t> </w:t>
            </w:r>
          </w:p>
        </w:tc>
      </w:tr>
      <w:tr w:rsidR="00307B3D" w:rsidRPr="00F1509A">
        <w:tc>
          <w:tcPr>
            <w:tcW w:w="7080" w:type="dxa"/>
            <w:tcBorders>
              <w:top w:val="nil"/>
              <w:left w:val="nil"/>
              <w:bottom w:val="nil"/>
              <w:right w:val="nil"/>
            </w:tcBorders>
            <w:vAlign w:val="center"/>
          </w:tcPr>
          <w:p w:rsidR="00307B3D" w:rsidRPr="00F1509A" w:rsidRDefault="00307B3D">
            <w:pPr>
              <w:pStyle w:val="NormalText"/>
              <w:rPr>
                <w:bCs/>
              </w:rPr>
            </w:pPr>
            <w:r w:rsidRPr="00F1509A">
              <w:rPr>
                <w:bCs/>
              </w:rPr>
              <w:t>Customers</w:t>
            </w:r>
          </w:p>
        </w:tc>
        <w:tc>
          <w:tcPr>
            <w:tcW w:w="280" w:type="dxa"/>
            <w:tcBorders>
              <w:top w:val="nil"/>
              <w:left w:val="nil"/>
              <w:bottom w:val="nil"/>
              <w:right w:val="nil"/>
            </w:tcBorders>
            <w:tcMar>
              <w:top w:w="0" w:type="dxa"/>
              <w:left w:w="0" w:type="dxa"/>
              <w:bottom w:w="0" w:type="dxa"/>
              <w:right w:w="0" w:type="dxa"/>
            </w:tcMar>
            <w:vAlign w:val="center"/>
          </w:tcPr>
          <w:p w:rsidR="00307B3D" w:rsidRPr="00F1509A" w:rsidRDefault="00307B3D">
            <w:pPr>
              <w:pStyle w:val="NormalText"/>
              <w:jc w:val="right"/>
              <w:rPr>
                <w:bCs/>
              </w:rPr>
            </w:pPr>
            <w:r w:rsidRPr="00F1509A">
              <w:rPr>
                <w:bCs/>
              </w:rPr>
              <w:t>$</w:t>
            </w:r>
          </w:p>
        </w:tc>
        <w:tc>
          <w:tcPr>
            <w:tcW w:w="720" w:type="dxa"/>
            <w:tcBorders>
              <w:top w:val="nil"/>
              <w:left w:val="nil"/>
              <w:bottom w:val="nil"/>
              <w:right w:val="nil"/>
            </w:tcBorders>
            <w:tcMar>
              <w:top w:w="0" w:type="dxa"/>
              <w:left w:w="0" w:type="dxa"/>
              <w:bottom w:w="0" w:type="dxa"/>
              <w:right w:w="0" w:type="dxa"/>
            </w:tcMar>
            <w:vAlign w:val="center"/>
          </w:tcPr>
          <w:p w:rsidR="00307B3D" w:rsidRPr="00F1509A" w:rsidRDefault="00307B3D">
            <w:pPr>
              <w:pStyle w:val="NormalText"/>
              <w:jc w:val="right"/>
              <w:rPr>
                <w:bCs/>
              </w:rPr>
            </w:pPr>
            <w:r w:rsidRPr="00F1509A">
              <w:rPr>
                <w:bCs/>
              </w:rPr>
              <w:t>1,800</w:t>
            </w:r>
          </w:p>
        </w:tc>
        <w:tc>
          <w:tcPr>
            <w:tcW w:w="220" w:type="dxa"/>
            <w:tcBorders>
              <w:top w:val="nil"/>
              <w:left w:val="nil"/>
              <w:bottom w:val="nil"/>
              <w:right w:val="nil"/>
            </w:tcBorders>
            <w:tcMar>
              <w:top w:w="0" w:type="dxa"/>
              <w:left w:w="0" w:type="dxa"/>
              <w:bottom w:w="0" w:type="dxa"/>
              <w:right w:w="0" w:type="dxa"/>
            </w:tcMar>
            <w:vAlign w:val="center"/>
          </w:tcPr>
          <w:p w:rsidR="00307B3D" w:rsidRPr="00F1509A" w:rsidRDefault="00307B3D">
            <w:pPr>
              <w:pStyle w:val="NormalText"/>
              <w:jc w:val="right"/>
              <w:rPr>
                <w:bCs/>
              </w:rPr>
            </w:pPr>
            <w:r w:rsidRPr="00F1509A">
              <w:rPr>
                <w:bCs/>
              </w:rPr>
              <w:t> </w:t>
            </w:r>
          </w:p>
        </w:tc>
      </w:tr>
      <w:tr w:rsidR="00307B3D" w:rsidRPr="00F1509A">
        <w:tc>
          <w:tcPr>
            <w:tcW w:w="7080" w:type="dxa"/>
            <w:tcBorders>
              <w:top w:val="nil"/>
              <w:left w:val="nil"/>
              <w:bottom w:val="nil"/>
              <w:right w:val="nil"/>
            </w:tcBorders>
            <w:vAlign w:val="center"/>
          </w:tcPr>
          <w:p w:rsidR="00307B3D" w:rsidRPr="00F1509A" w:rsidRDefault="00307B3D">
            <w:pPr>
              <w:pStyle w:val="NormalText"/>
              <w:rPr>
                <w:bCs/>
              </w:rPr>
            </w:pPr>
            <w:r w:rsidRPr="00F1509A">
              <w:rPr>
                <w:bCs/>
              </w:rPr>
              <w:t>Interest on investments</w:t>
            </w:r>
          </w:p>
        </w:tc>
        <w:tc>
          <w:tcPr>
            <w:tcW w:w="280" w:type="dxa"/>
            <w:tcBorders>
              <w:top w:val="nil"/>
              <w:left w:val="nil"/>
              <w:bottom w:val="nil"/>
              <w:right w:val="nil"/>
            </w:tcBorders>
            <w:tcMar>
              <w:top w:w="0" w:type="dxa"/>
              <w:left w:w="0" w:type="dxa"/>
              <w:bottom w:w="0" w:type="dxa"/>
              <w:right w:w="0" w:type="dxa"/>
            </w:tcMar>
            <w:vAlign w:val="center"/>
          </w:tcPr>
          <w:p w:rsidR="00307B3D" w:rsidRPr="00F1509A" w:rsidRDefault="00307B3D">
            <w:pPr>
              <w:pStyle w:val="NormalText"/>
              <w:jc w:val="right"/>
              <w:rPr>
                <w:bCs/>
              </w:rPr>
            </w:pPr>
            <w:r w:rsidRPr="00F1509A">
              <w:rPr>
                <w:bCs/>
              </w:rPr>
              <w:t> </w:t>
            </w:r>
          </w:p>
        </w:tc>
        <w:tc>
          <w:tcPr>
            <w:tcW w:w="720" w:type="dxa"/>
            <w:tcBorders>
              <w:top w:val="nil"/>
              <w:left w:val="nil"/>
              <w:bottom w:val="nil"/>
              <w:right w:val="nil"/>
            </w:tcBorders>
            <w:tcMar>
              <w:top w:w="0" w:type="dxa"/>
              <w:left w:w="0" w:type="dxa"/>
              <w:bottom w:w="0" w:type="dxa"/>
              <w:right w:w="0" w:type="dxa"/>
            </w:tcMar>
            <w:vAlign w:val="center"/>
          </w:tcPr>
          <w:p w:rsidR="00307B3D" w:rsidRPr="00F1509A" w:rsidRDefault="00307B3D">
            <w:pPr>
              <w:pStyle w:val="NormalText"/>
              <w:jc w:val="right"/>
              <w:rPr>
                <w:bCs/>
              </w:rPr>
            </w:pPr>
            <w:r w:rsidRPr="00F1509A">
              <w:rPr>
                <w:bCs/>
              </w:rPr>
              <w:t>200</w:t>
            </w:r>
          </w:p>
        </w:tc>
        <w:tc>
          <w:tcPr>
            <w:tcW w:w="220" w:type="dxa"/>
            <w:tcBorders>
              <w:top w:val="nil"/>
              <w:left w:val="nil"/>
              <w:bottom w:val="nil"/>
              <w:right w:val="nil"/>
            </w:tcBorders>
            <w:tcMar>
              <w:top w:w="0" w:type="dxa"/>
              <w:left w:w="0" w:type="dxa"/>
              <w:bottom w:w="0" w:type="dxa"/>
              <w:right w:w="0" w:type="dxa"/>
            </w:tcMar>
            <w:vAlign w:val="center"/>
          </w:tcPr>
          <w:p w:rsidR="00307B3D" w:rsidRPr="00F1509A" w:rsidRDefault="00307B3D">
            <w:pPr>
              <w:pStyle w:val="NormalText"/>
              <w:jc w:val="right"/>
              <w:rPr>
                <w:bCs/>
              </w:rPr>
            </w:pPr>
            <w:r w:rsidRPr="00F1509A">
              <w:rPr>
                <w:bCs/>
              </w:rPr>
              <w:t> </w:t>
            </w:r>
          </w:p>
        </w:tc>
      </w:tr>
      <w:tr w:rsidR="00307B3D" w:rsidRPr="00F1509A">
        <w:tc>
          <w:tcPr>
            <w:tcW w:w="7080" w:type="dxa"/>
            <w:tcBorders>
              <w:top w:val="nil"/>
              <w:left w:val="nil"/>
              <w:bottom w:val="nil"/>
              <w:right w:val="nil"/>
            </w:tcBorders>
            <w:vAlign w:val="center"/>
          </w:tcPr>
          <w:p w:rsidR="00307B3D" w:rsidRPr="00F1509A" w:rsidRDefault="00307B3D">
            <w:pPr>
              <w:pStyle w:val="NormalText"/>
              <w:rPr>
                <w:bCs/>
              </w:rPr>
            </w:pPr>
            <w:r w:rsidRPr="00F1509A">
              <w:rPr>
                <w:bCs/>
              </w:rPr>
              <w:t>Sale of land</w:t>
            </w:r>
          </w:p>
        </w:tc>
        <w:tc>
          <w:tcPr>
            <w:tcW w:w="280" w:type="dxa"/>
            <w:tcBorders>
              <w:top w:val="nil"/>
              <w:left w:val="nil"/>
              <w:bottom w:val="nil"/>
              <w:right w:val="nil"/>
            </w:tcBorders>
            <w:tcMar>
              <w:top w:w="0" w:type="dxa"/>
              <w:left w:w="0" w:type="dxa"/>
              <w:bottom w:w="0" w:type="dxa"/>
              <w:right w:w="0" w:type="dxa"/>
            </w:tcMar>
            <w:vAlign w:val="center"/>
          </w:tcPr>
          <w:p w:rsidR="00307B3D" w:rsidRPr="00F1509A" w:rsidRDefault="00307B3D">
            <w:pPr>
              <w:pStyle w:val="NormalText"/>
              <w:jc w:val="right"/>
              <w:rPr>
                <w:bCs/>
              </w:rPr>
            </w:pPr>
            <w:r w:rsidRPr="00F1509A">
              <w:rPr>
                <w:bCs/>
              </w:rPr>
              <w:t> </w:t>
            </w:r>
          </w:p>
        </w:tc>
        <w:tc>
          <w:tcPr>
            <w:tcW w:w="720" w:type="dxa"/>
            <w:tcBorders>
              <w:top w:val="nil"/>
              <w:left w:val="nil"/>
              <w:bottom w:val="nil"/>
              <w:right w:val="nil"/>
            </w:tcBorders>
            <w:tcMar>
              <w:top w:w="0" w:type="dxa"/>
              <w:left w:w="0" w:type="dxa"/>
              <w:bottom w:w="0" w:type="dxa"/>
              <w:right w:w="0" w:type="dxa"/>
            </w:tcMar>
            <w:vAlign w:val="center"/>
          </w:tcPr>
          <w:p w:rsidR="00307B3D" w:rsidRPr="00F1509A" w:rsidRDefault="00307B3D">
            <w:pPr>
              <w:pStyle w:val="NormalText"/>
              <w:jc w:val="right"/>
              <w:rPr>
                <w:bCs/>
              </w:rPr>
            </w:pPr>
            <w:r w:rsidRPr="00F1509A">
              <w:rPr>
                <w:bCs/>
              </w:rPr>
              <w:t>100</w:t>
            </w:r>
          </w:p>
        </w:tc>
        <w:tc>
          <w:tcPr>
            <w:tcW w:w="220" w:type="dxa"/>
            <w:tcBorders>
              <w:top w:val="nil"/>
              <w:left w:val="nil"/>
              <w:bottom w:val="nil"/>
              <w:right w:val="nil"/>
            </w:tcBorders>
            <w:tcMar>
              <w:top w:w="0" w:type="dxa"/>
              <w:left w:w="0" w:type="dxa"/>
              <w:bottom w:w="0" w:type="dxa"/>
              <w:right w:w="0" w:type="dxa"/>
            </w:tcMar>
            <w:vAlign w:val="center"/>
          </w:tcPr>
          <w:p w:rsidR="00307B3D" w:rsidRPr="00F1509A" w:rsidRDefault="00307B3D">
            <w:pPr>
              <w:pStyle w:val="NormalText"/>
              <w:jc w:val="right"/>
              <w:rPr>
                <w:bCs/>
              </w:rPr>
            </w:pPr>
            <w:r w:rsidRPr="00F1509A">
              <w:rPr>
                <w:bCs/>
              </w:rPr>
              <w:t> </w:t>
            </w:r>
          </w:p>
        </w:tc>
      </w:tr>
      <w:tr w:rsidR="00307B3D" w:rsidRPr="00F1509A">
        <w:tc>
          <w:tcPr>
            <w:tcW w:w="7080" w:type="dxa"/>
            <w:tcBorders>
              <w:top w:val="nil"/>
              <w:left w:val="nil"/>
              <w:bottom w:val="nil"/>
              <w:right w:val="nil"/>
            </w:tcBorders>
            <w:vAlign w:val="center"/>
          </w:tcPr>
          <w:p w:rsidR="00307B3D" w:rsidRPr="00F1509A" w:rsidRDefault="00307B3D">
            <w:pPr>
              <w:pStyle w:val="NormalText"/>
              <w:rPr>
                <w:bCs/>
              </w:rPr>
            </w:pPr>
            <w:r w:rsidRPr="00F1509A">
              <w:rPr>
                <w:bCs/>
              </w:rPr>
              <w:t>Sale of Rowdy's capital stock</w:t>
            </w:r>
          </w:p>
        </w:tc>
        <w:tc>
          <w:tcPr>
            <w:tcW w:w="280" w:type="dxa"/>
            <w:tcBorders>
              <w:top w:val="nil"/>
              <w:left w:val="nil"/>
              <w:bottom w:val="nil"/>
              <w:right w:val="nil"/>
            </w:tcBorders>
            <w:tcMar>
              <w:top w:w="0" w:type="dxa"/>
              <w:left w:w="0" w:type="dxa"/>
              <w:bottom w:w="0" w:type="dxa"/>
              <w:right w:w="0" w:type="dxa"/>
            </w:tcMar>
            <w:vAlign w:val="center"/>
          </w:tcPr>
          <w:p w:rsidR="00307B3D" w:rsidRPr="00F1509A" w:rsidRDefault="00307B3D">
            <w:pPr>
              <w:pStyle w:val="NormalText"/>
              <w:jc w:val="right"/>
              <w:rPr>
                <w:bCs/>
              </w:rPr>
            </w:pPr>
            <w:r w:rsidRPr="00F1509A">
              <w:rPr>
                <w:bCs/>
              </w:rPr>
              <w:t> </w:t>
            </w:r>
          </w:p>
        </w:tc>
        <w:tc>
          <w:tcPr>
            <w:tcW w:w="720" w:type="dxa"/>
            <w:tcBorders>
              <w:top w:val="nil"/>
              <w:left w:val="nil"/>
              <w:bottom w:val="nil"/>
              <w:right w:val="nil"/>
            </w:tcBorders>
            <w:tcMar>
              <w:top w:w="0" w:type="dxa"/>
              <w:left w:w="0" w:type="dxa"/>
              <w:bottom w:w="0" w:type="dxa"/>
              <w:right w:w="0" w:type="dxa"/>
            </w:tcMar>
            <w:vAlign w:val="center"/>
          </w:tcPr>
          <w:p w:rsidR="00307B3D" w:rsidRPr="00F1509A" w:rsidRDefault="00307B3D">
            <w:pPr>
              <w:pStyle w:val="NormalText"/>
              <w:jc w:val="right"/>
              <w:rPr>
                <w:bCs/>
              </w:rPr>
            </w:pPr>
            <w:r w:rsidRPr="00F1509A">
              <w:rPr>
                <w:bCs/>
              </w:rPr>
              <w:t>600</w:t>
            </w:r>
          </w:p>
        </w:tc>
        <w:tc>
          <w:tcPr>
            <w:tcW w:w="220" w:type="dxa"/>
            <w:tcBorders>
              <w:top w:val="nil"/>
              <w:left w:val="nil"/>
              <w:bottom w:val="nil"/>
              <w:right w:val="nil"/>
            </w:tcBorders>
            <w:tcMar>
              <w:top w:w="0" w:type="dxa"/>
              <w:left w:w="0" w:type="dxa"/>
              <w:bottom w:w="0" w:type="dxa"/>
              <w:right w:w="0" w:type="dxa"/>
            </w:tcMar>
            <w:vAlign w:val="center"/>
          </w:tcPr>
          <w:p w:rsidR="00307B3D" w:rsidRPr="00F1509A" w:rsidRDefault="00307B3D">
            <w:pPr>
              <w:pStyle w:val="NormalText"/>
              <w:jc w:val="right"/>
              <w:rPr>
                <w:bCs/>
              </w:rPr>
            </w:pPr>
            <w:r w:rsidRPr="00F1509A">
              <w:rPr>
                <w:bCs/>
              </w:rPr>
              <w:t> </w:t>
            </w:r>
          </w:p>
        </w:tc>
      </w:tr>
      <w:tr w:rsidR="00307B3D" w:rsidRPr="00F1509A">
        <w:tc>
          <w:tcPr>
            <w:tcW w:w="7080" w:type="dxa"/>
            <w:tcBorders>
              <w:top w:val="nil"/>
              <w:left w:val="nil"/>
              <w:bottom w:val="nil"/>
              <w:right w:val="nil"/>
            </w:tcBorders>
            <w:vAlign w:val="center"/>
          </w:tcPr>
          <w:p w:rsidR="00307B3D" w:rsidRPr="00F1509A" w:rsidRDefault="00307B3D">
            <w:pPr>
              <w:pStyle w:val="NormalText"/>
              <w:rPr>
                <w:bCs/>
              </w:rPr>
            </w:pPr>
            <w:r w:rsidRPr="00F1509A">
              <w:rPr>
                <w:bCs/>
              </w:rPr>
              <w:t>Issuance of debt securities</w:t>
            </w:r>
          </w:p>
        </w:tc>
        <w:tc>
          <w:tcPr>
            <w:tcW w:w="280" w:type="dxa"/>
            <w:tcBorders>
              <w:top w:val="nil"/>
              <w:left w:val="nil"/>
              <w:bottom w:val="nil"/>
              <w:right w:val="nil"/>
            </w:tcBorders>
            <w:tcMar>
              <w:top w:w="0" w:type="dxa"/>
              <w:left w:w="0" w:type="dxa"/>
              <w:bottom w:w="0" w:type="dxa"/>
              <w:right w:w="0" w:type="dxa"/>
            </w:tcMar>
            <w:vAlign w:val="center"/>
          </w:tcPr>
          <w:p w:rsidR="00307B3D" w:rsidRPr="00F1509A" w:rsidRDefault="00307B3D">
            <w:pPr>
              <w:pStyle w:val="NormalText"/>
              <w:jc w:val="right"/>
              <w:rPr>
                <w:bCs/>
              </w:rPr>
            </w:pPr>
            <w:r w:rsidRPr="00F1509A">
              <w:rPr>
                <w:bCs/>
              </w:rPr>
              <w:t> </w:t>
            </w:r>
          </w:p>
        </w:tc>
        <w:tc>
          <w:tcPr>
            <w:tcW w:w="720" w:type="dxa"/>
            <w:tcBorders>
              <w:top w:val="nil"/>
              <w:left w:val="nil"/>
              <w:bottom w:val="nil"/>
              <w:right w:val="nil"/>
            </w:tcBorders>
            <w:tcMar>
              <w:top w:w="0" w:type="dxa"/>
              <w:left w:w="0" w:type="dxa"/>
              <w:bottom w:w="0" w:type="dxa"/>
              <w:right w:w="0" w:type="dxa"/>
            </w:tcMar>
            <w:vAlign w:val="center"/>
          </w:tcPr>
          <w:p w:rsidR="00307B3D" w:rsidRPr="00F1509A" w:rsidRDefault="00307B3D">
            <w:pPr>
              <w:pStyle w:val="NormalText"/>
              <w:jc w:val="right"/>
              <w:rPr>
                <w:bCs/>
              </w:rPr>
            </w:pPr>
            <w:r w:rsidRPr="00F1509A">
              <w:rPr>
                <w:bCs/>
              </w:rPr>
              <w:t>2,000</w:t>
            </w:r>
          </w:p>
        </w:tc>
        <w:tc>
          <w:tcPr>
            <w:tcW w:w="220" w:type="dxa"/>
            <w:tcBorders>
              <w:top w:val="nil"/>
              <w:left w:val="nil"/>
              <w:bottom w:val="nil"/>
              <w:right w:val="nil"/>
            </w:tcBorders>
            <w:tcMar>
              <w:top w:w="0" w:type="dxa"/>
              <w:left w:w="0" w:type="dxa"/>
              <w:bottom w:w="0" w:type="dxa"/>
              <w:right w:w="0" w:type="dxa"/>
            </w:tcMar>
            <w:vAlign w:val="center"/>
          </w:tcPr>
          <w:p w:rsidR="00307B3D" w:rsidRPr="00F1509A" w:rsidRDefault="00307B3D">
            <w:pPr>
              <w:pStyle w:val="NormalText"/>
              <w:jc w:val="right"/>
              <w:rPr>
                <w:bCs/>
              </w:rPr>
            </w:pPr>
            <w:r w:rsidRPr="00F1509A">
              <w:rPr>
                <w:bCs/>
              </w:rPr>
              <w:t> </w:t>
            </w:r>
          </w:p>
        </w:tc>
      </w:tr>
      <w:tr w:rsidR="00307B3D">
        <w:tc>
          <w:tcPr>
            <w:tcW w:w="7080" w:type="dxa"/>
            <w:tcBorders>
              <w:top w:val="nil"/>
              <w:left w:val="nil"/>
              <w:bottom w:val="nil"/>
              <w:right w:val="nil"/>
            </w:tcBorders>
            <w:vAlign w:val="center"/>
          </w:tcPr>
          <w:p w:rsidR="00307B3D" w:rsidRDefault="00307B3D">
            <w:pPr>
              <w:pStyle w:val="NormalText"/>
              <w:rPr>
                <w:b/>
                <w:bCs/>
              </w:rPr>
            </w:pPr>
            <w:r>
              <w:rPr>
                <w:b/>
                <w:bCs/>
              </w:rPr>
              <w:t> </w:t>
            </w:r>
          </w:p>
        </w:tc>
        <w:tc>
          <w:tcPr>
            <w:tcW w:w="280" w:type="dxa"/>
            <w:tcBorders>
              <w:top w:val="nil"/>
              <w:left w:val="nil"/>
              <w:bottom w:val="nil"/>
              <w:right w:val="nil"/>
            </w:tcBorders>
            <w:tcMar>
              <w:top w:w="0" w:type="dxa"/>
              <w:left w:w="0" w:type="dxa"/>
              <w:bottom w:w="0" w:type="dxa"/>
              <w:right w:w="0" w:type="dxa"/>
            </w:tcMar>
            <w:vAlign w:val="center"/>
          </w:tcPr>
          <w:p w:rsidR="00307B3D" w:rsidRDefault="00307B3D">
            <w:pPr>
              <w:pStyle w:val="NormalText"/>
              <w:jc w:val="right"/>
              <w:rPr>
                <w:b/>
                <w:bCs/>
              </w:rPr>
            </w:pPr>
            <w:r>
              <w:rPr>
                <w:b/>
                <w:bCs/>
              </w:rPr>
              <w:t> </w:t>
            </w:r>
          </w:p>
        </w:tc>
        <w:tc>
          <w:tcPr>
            <w:tcW w:w="720" w:type="dxa"/>
            <w:tcBorders>
              <w:top w:val="nil"/>
              <w:left w:val="nil"/>
              <w:bottom w:val="nil"/>
              <w:right w:val="nil"/>
            </w:tcBorders>
            <w:tcMar>
              <w:top w:w="0" w:type="dxa"/>
              <w:left w:w="0" w:type="dxa"/>
              <w:bottom w:w="0" w:type="dxa"/>
              <w:right w:w="0" w:type="dxa"/>
            </w:tcMar>
            <w:vAlign w:val="center"/>
          </w:tcPr>
          <w:p w:rsidR="00307B3D" w:rsidRDefault="00307B3D">
            <w:pPr>
              <w:pStyle w:val="NormalText"/>
              <w:jc w:val="right"/>
              <w:rPr>
                <w:b/>
                <w:bCs/>
              </w:rPr>
            </w:pPr>
            <w:r>
              <w:rPr>
                <w:b/>
                <w:bCs/>
              </w:rPr>
              <w:t> </w:t>
            </w:r>
          </w:p>
        </w:tc>
        <w:tc>
          <w:tcPr>
            <w:tcW w:w="220" w:type="dxa"/>
            <w:tcBorders>
              <w:top w:val="nil"/>
              <w:left w:val="nil"/>
              <w:bottom w:val="nil"/>
              <w:right w:val="nil"/>
            </w:tcBorders>
            <w:tcMar>
              <w:top w:w="0" w:type="dxa"/>
              <w:left w:w="0" w:type="dxa"/>
              <w:bottom w:w="0" w:type="dxa"/>
              <w:right w:w="0" w:type="dxa"/>
            </w:tcMar>
            <w:vAlign w:val="center"/>
          </w:tcPr>
          <w:p w:rsidR="00307B3D" w:rsidRDefault="00307B3D">
            <w:pPr>
              <w:pStyle w:val="NormalText"/>
              <w:jc w:val="right"/>
              <w:rPr>
                <w:b/>
                <w:bCs/>
              </w:rPr>
            </w:pPr>
            <w:r>
              <w:rPr>
                <w:b/>
                <w:bCs/>
              </w:rPr>
              <w:t> </w:t>
            </w:r>
          </w:p>
        </w:tc>
      </w:tr>
      <w:tr w:rsidR="00307B3D">
        <w:tc>
          <w:tcPr>
            <w:tcW w:w="7080" w:type="dxa"/>
            <w:tcBorders>
              <w:top w:val="nil"/>
              <w:left w:val="nil"/>
              <w:bottom w:val="nil"/>
              <w:right w:val="nil"/>
            </w:tcBorders>
            <w:vAlign w:val="center"/>
          </w:tcPr>
          <w:p w:rsidR="00307B3D" w:rsidRDefault="00307B3D">
            <w:pPr>
              <w:pStyle w:val="NormalText"/>
            </w:pPr>
            <w:r>
              <w:rPr>
                <w:b/>
                <w:bCs/>
              </w:rPr>
              <w:t>Cash paid for:</w:t>
            </w:r>
          </w:p>
        </w:tc>
        <w:tc>
          <w:tcPr>
            <w:tcW w:w="280" w:type="dxa"/>
            <w:tcBorders>
              <w:top w:val="nil"/>
              <w:left w:val="nil"/>
              <w:bottom w:val="nil"/>
              <w:right w:val="nil"/>
            </w:tcBorders>
            <w:tcMar>
              <w:top w:w="0" w:type="dxa"/>
              <w:left w:w="0" w:type="dxa"/>
              <w:bottom w:w="0" w:type="dxa"/>
              <w:right w:w="0" w:type="dxa"/>
            </w:tcMar>
            <w:vAlign w:val="center"/>
          </w:tcPr>
          <w:p w:rsidR="00307B3D" w:rsidRDefault="00307B3D">
            <w:pPr>
              <w:pStyle w:val="NormalText"/>
              <w:jc w:val="right"/>
            </w:pPr>
            <w:r>
              <w:t> </w:t>
            </w:r>
          </w:p>
        </w:tc>
        <w:tc>
          <w:tcPr>
            <w:tcW w:w="720" w:type="dxa"/>
            <w:tcBorders>
              <w:top w:val="nil"/>
              <w:left w:val="nil"/>
              <w:bottom w:val="nil"/>
              <w:right w:val="nil"/>
            </w:tcBorders>
            <w:tcMar>
              <w:top w:w="0" w:type="dxa"/>
              <w:left w:w="0" w:type="dxa"/>
              <w:bottom w:w="0" w:type="dxa"/>
              <w:right w:w="0" w:type="dxa"/>
            </w:tcMar>
            <w:vAlign w:val="center"/>
          </w:tcPr>
          <w:p w:rsidR="00307B3D" w:rsidRDefault="00307B3D">
            <w:pPr>
              <w:pStyle w:val="NormalText"/>
              <w:jc w:val="right"/>
            </w:pPr>
            <w:r>
              <w:t> </w:t>
            </w:r>
          </w:p>
        </w:tc>
        <w:tc>
          <w:tcPr>
            <w:tcW w:w="220" w:type="dxa"/>
            <w:tcBorders>
              <w:top w:val="nil"/>
              <w:left w:val="nil"/>
              <w:bottom w:val="nil"/>
              <w:right w:val="nil"/>
            </w:tcBorders>
            <w:tcMar>
              <w:top w:w="0" w:type="dxa"/>
              <w:left w:w="0" w:type="dxa"/>
              <w:bottom w:w="0" w:type="dxa"/>
              <w:right w:w="0" w:type="dxa"/>
            </w:tcMar>
            <w:vAlign w:val="center"/>
          </w:tcPr>
          <w:p w:rsidR="00307B3D" w:rsidRDefault="00307B3D">
            <w:pPr>
              <w:pStyle w:val="NormalText"/>
              <w:jc w:val="right"/>
            </w:pPr>
            <w:r>
              <w:t> </w:t>
            </w:r>
          </w:p>
        </w:tc>
      </w:tr>
      <w:tr w:rsidR="00307B3D" w:rsidRPr="00F1509A">
        <w:tc>
          <w:tcPr>
            <w:tcW w:w="7080" w:type="dxa"/>
            <w:tcBorders>
              <w:top w:val="nil"/>
              <w:left w:val="nil"/>
              <w:bottom w:val="nil"/>
              <w:right w:val="nil"/>
            </w:tcBorders>
            <w:vAlign w:val="center"/>
          </w:tcPr>
          <w:p w:rsidR="00307B3D" w:rsidRPr="00F1509A" w:rsidRDefault="00307B3D">
            <w:pPr>
              <w:pStyle w:val="NormalText"/>
              <w:rPr>
                <w:bCs/>
              </w:rPr>
            </w:pPr>
            <w:r w:rsidRPr="00F1509A">
              <w:rPr>
                <w:bCs/>
              </w:rPr>
              <w:t>Interest on debt</w:t>
            </w:r>
          </w:p>
        </w:tc>
        <w:tc>
          <w:tcPr>
            <w:tcW w:w="280" w:type="dxa"/>
            <w:tcBorders>
              <w:top w:val="nil"/>
              <w:left w:val="nil"/>
              <w:bottom w:val="nil"/>
              <w:right w:val="nil"/>
            </w:tcBorders>
            <w:tcMar>
              <w:top w:w="0" w:type="dxa"/>
              <w:left w:w="0" w:type="dxa"/>
              <w:bottom w:w="0" w:type="dxa"/>
              <w:right w:w="0" w:type="dxa"/>
            </w:tcMar>
            <w:vAlign w:val="center"/>
          </w:tcPr>
          <w:p w:rsidR="00307B3D" w:rsidRPr="00F1509A" w:rsidRDefault="00307B3D">
            <w:pPr>
              <w:pStyle w:val="NormalText"/>
              <w:jc w:val="right"/>
              <w:rPr>
                <w:bCs/>
              </w:rPr>
            </w:pPr>
            <w:r w:rsidRPr="00F1509A">
              <w:rPr>
                <w:bCs/>
              </w:rPr>
              <w:t>$</w:t>
            </w:r>
          </w:p>
        </w:tc>
        <w:tc>
          <w:tcPr>
            <w:tcW w:w="720" w:type="dxa"/>
            <w:tcBorders>
              <w:top w:val="nil"/>
              <w:left w:val="nil"/>
              <w:bottom w:val="nil"/>
              <w:right w:val="nil"/>
            </w:tcBorders>
            <w:tcMar>
              <w:top w:w="0" w:type="dxa"/>
              <w:left w:w="0" w:type="dxa"/>
              <w:bottom w:w="0" w:type="dxa"/>
              <w:right w:w="0" w:type="dxa"/>
            </w:tcMar>
            <w:vAlign w:val="center"/>
          </w:tcPr>
          <w:p w:rsidR="00307B3D" w:rsidRPr="00F1509A" w:rsidRDefault="00307B3D">
            <w:pPr>
              <w:pStyle w:val="NormalText"/>
              <w:jc w:val="right"/>
              <w:rPr>
                <w:bCs/>
              </w:rPr>
            </w:pPr>
            <w:r w:rsidRPr="00F1509A">
              <w:rPr>
                <w:bCs/>
              </w:rPr>
              <w:t>300</w:t>
            </w:r>
          </w:p>
        </w:tc>
        <w:tc>
          <w:tcPr>
            <w:tcW w:w="220" w:type="dxa"/>
            <w:tcBorders>
              <w:top w:val="nil"/>
              <w:left w:val="nil"/>
              <w:bottom w:val="nil"/>
              <w:right w:val="nil"/>
            </w:tcBorders>
            <w:tcMar>
              <w:top w:w="0" w:type="dxa"/>
              <w:left w:w="0" w:type="dxa"/>
              <w:bottom w:w="0" w:type="dxa"/>
              <w:right w:w="0" w:type="dxa"/>
            </w:tcMar>
            <w:vAlign w:val="center"/>
          </w:tcPr>
          <w:p w:rsidR="00307B3D" w:rsidRPr="00F1509A" w:rsidRDefault="00307B3D">
            <w:pPr>
              <w:pStyle w:val="NormalText"/>
              <w:jc w:val="right"/>
              <w:rPr>
                <w:bCs/>
              </w:rPr>
            </w:pPr>
            <w:r w:rsidRPr="00F1509A">
              <w:rPr>
                <w:bCs/>
              </w:rPr>
              <w:t> </w:t>
            </w:r>
          </w:p>
        </w:tc>
      </w:tr>
      <w:tr w:rsidR="00307B3D" w:rsidRPr="00F1509A">
        <w:tc>
          <w:tcPr>
            <w:tcW w:w="7080" w:type="dxa"/>
            <w:tcBorders>
              <w:top w:val="nil"/>
              <w:left w:val="nil"/>
              <w:bottom w:val="nil"/>
              <w:right w:val="nil"/>
            </w:tcBorders>
            <w:vAlign w:val="center"/>
          </w:tcPr>
          <w:p w:rsidR="00307B3D" w:rsidRPr="00F1509A" w:rsidRDefault="00307B3D">
            <w:pPr>
              <w:pStyle w:val="NormalText"/>
              <w:rPr>
                <w:bCs/>
              </w:rPr>
            </w:pPr>
            <w:r w:rsidRPr="00F1509A">
              <w:rPr>
                <w:bCs/>
              </w:rPr>
              <w:t>Income tax</w:t>
            </w:r>
          </w:p>
        </w:tc>
        <w:tc>
          <w:tcPr>
            <w:tcW w:w="280" w:type="dxa"/>
            <w:tcBorders>
              <w:top w:val="nil"/>
              <w:left w:val="nil"/>
              <w:bottom w:val="nil"/>
              <w:right w:val="nil"/>
            </w:tcBorders>
            <w:tcMar>
              <w:top w:w="0" w:type="dxa"/>
              <w:left w:w="0" w:type="dxa"/>
              <w:bottom w:w="0" w:type="dxa"/>
              <w:right w:w="0" w:type="dxa"/>
            </w:tcMar>
            <w:vAlign w:val="center"/>
          </w:tcPr>
          <w:p w:rsidR="00307B3D" w:rsidRPr="00F1509A" w:rsidRDefault="00307B3D">
            <w:pPr>
              <w:pStyle w:val="NormalText"/>
              <w:jc w:val="right"/>
              <w:rPr>
                <w:bCs/>
              </w:rPr>
            </w:pPr>
            <w:r w:rsidRPr="00F1509A">
              <w:rPr>
                <w:bCs/>
              </w:rPr>
              <w:t> </w:t>
            </w:r>
          </w:p>
        </w:tc>
        <w:tc>
          <w:tcPr>
            <w:tcW w:w="720" w:type="dxa"/>
            <w:tcBorders>
              <w:top w:val="nil"/>
              <w:left w:val="nil"/>
              <w:bottom w:val="nil"/>
              <w:right w:val="nil"/>
            </w:tcBorders>
            <w:tcMar>
              <w:top w:w="0" w:type="dxa"/>
              <w:left w:w="0" w:type="dxa"/>
              <w:bottom w:w="0" w:type="dxa"/>
              <w:right w:w="0" w:type="dxa"/>
            </w:tcMar>
            <w:vAlign w:val="center"/>
          </w:tcPr>
          <w:p w:rsidR="00307B3D" w:rsidRPr="00F1509A" w:rsidRDefault="00307B3D">
            <w:pPr>
              <w:pStyle w:val="NormalText"/>
              <w:jc w:val="right"/>
              <w:rPr>
                <w:bCs/>
              </w:rPr>
            </w:pPr>
            <w:r w:rsidRPr="00F1509A">
              <w:rPr>
                <w:bCs/>
              </w:rPr>
              <w:t>80</w:t>
            </w:r>
          </w:p>
        </w:tc>
        <w:tc>
          <w:tcPr>
            <w:tcW w:w="220" w:type="dxa"/>
            <w:tcBorders>
              <w:top w:val="nil"/>
              <w:left w:val="nil"/>
              <w:bottom w:val="nil"/>
              <w:right w:val="nil"/>
            </w:tcBorders>
            <w:tcMar>
              <w:top w:w="0" w:type="dxa"/>
              <w:left w:w="0" w:type="dxa"/>
              <w:bottom w:w="0" w:type="dxa"/>
              <w:right w:w="0" w:type="dxa"/>
            </w:tcMar>
            <w:vAlign w:val="center"/>
          </w:tcPr>
          <w:p w:rsidR="00307B3D" w:rsidRPr="00F1509A" w:rsidRDefault="00307B3D">
            <w:pPr>
              <w:pStyle w:val="NormalText"/>
              <w:jc w:val="right"/>
              <w:rPr>
                <w:bCs/>
              </w:rPr>
            </w:pPr>
            <w:r w:rsidRPr="00F1509A">
              <w:rPr>
                <w:bCs/>
              </w:rPr>
              <w:t> </w:t>
            </w:r>
          </w:p>
        </w:tc>
      </w:tr>
      <w:tr w:rsidR="00307B3D" w:rsidRPr="00F1509A">
        <w:tc>
          <w:tcPr>
            <w:tcW w:w="7080" w:type="dxa"/>
            <w:tcBorders>
              <w:top w:val="nil"/>
              <w:left w:val="nil"/>
              <w:bottom w:val="nil"/>
              <w:right w:val="nil"/>
            </w:tcBorders>
            <w:vAlign w:val="center"/>
          </w:tcPr>
          <w:p w:rsidR="00307B3D" w:rsidRPr="00F1509A" w:rsidRDefault="00307B3D">
            <w:pPr>
              <w:pStyle w:val="NormalText"/>
              <w:rPr>
                <w:bCs/>
              </w:rPr>
            </w:pPr>
            <w:r w:rsidRPr="00F1509A">
              <w:rPr>
                <w:bCs/>
              </w:rPr>
              <w:t>Debt principal reduction</w:t>
            </w:r>
          </w:p>
        </w:tc>
        <w:tc>
          <w:tcPr>
            <w:tcW w:w="280" w:type="dxa"/>
            <w:tcBorders>
              <w:top w:val="nil"/>
              <w:left w:val="nil"/>
              <w:bottom w:val="nil"/>
              <w:right w:val="nil"/>
            </w:tcBorders>
            <w:tcMar>
              <w:top w:w="0" w:type="dxa"/>
              <w:left w:w="0" w:type="dxa"/>
              <w:bottom w:w="0" w:type="dxa"/>
              <w:right w:w="0" w:type="dxa"/>
            </w:tcMar>
            <w:vAlign w:val="center"/>
          </w:tcPr>
          <w:p w:rsidR="00307B3D" w:rsidRPr="00F1509A" w:rsidRDefault="00307B3D">
            <w:pPr>
              <w:pStyle w:val="NormalText"/>
              <w:jc w:val="right"/>
              <w:rPr>
                <w:bCs/>
              </w:rPr>
            </w:pPr>
            <w:r w:rsidRPr="00F1509A">
              <w:rPr>
                <w:bCs/>
              </w:rPr>
              <w:t> </w:t>
            </w:r>
          </w:p>
        </w:tc>
        <w:tc>
          <w:tcPr>
            <w:tcW w:w="720" w:type="dxa"/>
            <w:tcBorders>
              <w:top w:val="nil"/>
              <w:left w:val="nil"/>
              <w:bottom w:val="nil"/>
              <w:right w:val="nil"/>
            </w:tcBorders>
            <w:tcMar>
              <w:top w:w="0" w:type="dxa"/>
              <w:left w:w="0" w:type="dxa"/>
              <w:bottom w:w="0" w:type="dxa"/>
              <w:right w:w="0" w:type="dxa"/>
            </w:tcMar>
            <w:vAlign w:val="center"/>
          </w:tcPr>
          <w:p w:rsidR="00307B3D" w:rsidRPr="00F1509A" w:rsidRDefault="00307B3D">
            <w:pPr>
              <w:pStyle w:val="NormalText"/>
              <w:jc w:val="right"/>
              <w:rPr>
                <w:bCs/>
              </w:rPr>
            </w:pPr>
            <w:r w:rsidRPr="00F1509A">
              <w:rPr>
                <w:bCs/>
              </w:rPr>
              <w:t>1,500</w:t>
            </w:r>
          </w:p>
        </w:tc>
        <w:tc>
          <w:tcPr>
            <w:tcW w:w="220" w:type="dxa"/>
            <w:tcBorders>
              <w:top w:val="nil"/>
              <w:left w:val="nil"/>
              <w:bottom w:val="nil"/>
              <w:right w:val="nil"/>
            </w:tcBorders>
            <w:tcMar>
              <w:top w:w="0" w:type="dxa"/>
              <w:left w:w="0" w:type="dxa"/>
              <w:bottom w:w="0" w:type="dxa"/>
              <w:right w:w="0" w:type="dxa"/>
            </w:tcMar>
            <w:vAlign w:val="center"/>
          </w:tcPr>
          <w:p w:rsidR="00307B3D" w:rsidRPr="00F1509A" w:rsidRDefault="00307B3D">
            <w:pPr>
              <w:pStyle w:val="NormalText"/>
              <w:jc w:val="right"/>
              <w:rPr>
                <w:bCs/>
              </w:rPr>
            </w:pPr>
            <w:r w:rsidRPr="00F1509A">
              <w:rPr>
                <w:bCs/>
              </w:rPr>
              <w:t> </w:t>
            </w:r>
          </w:p>
        </w:tc>
      </w:tr>
      <w:tr w:rsidR="00307B3D" w:rsidRPr="00F1509A">
        <w:tc>
          <w:tcPr>
            <w:tcW w:w="7080" w:type="dxa"/>
            <w:tcBorders>
              <w:top w:val="nil"/>
              <w:left w:val="nil"/>
              <w:bottom w:val="nil"/>
              <w:right w:val="nil"/>
            </w:tcBorders>
            <w:vAlign w:val="center"/>
          </w:tcPr>
          <w:p w:rsidR="00307B3D" w:rsidRPr="00F1509A" w:rsidRDefault="00307B3D">
            <w:pPr>
              <w:pStyle w:val="NormalText"/>
              <w:rPr>
                <w:bCs/>
              </w:rPr>
            </w:pPr>
            <w:r w:rsidRPr="00F1509A">
              <w:rPr>
                <w:bCs/>
              </w:rPr>
              <w:t>Purchase of equipment</w:t>
            </w:r>
          </w:p>
        </w:tc>
        <w:tc>
          <w:tcPr>
            <w:tcW w:w="280" w:type="dxa"/>
            <w:tcBorders>
              <w:top w:val="nil"/>
              <w:left w:val="nil"/>
              <w:bottom w:val="nil"/>
              <w:right w:val="nil"/>
            </w:tcBorders>
            <w:tcMar>
              <w:top w:w="0" w:type="dxa"/>
              <w:left w:w="0" w:type="dxa"/>
              <w:bottom w:w="0" w:type="dxa"/>
              <w:right w:w="0" w:type="dxa"/>
            </w:tcMar>
            <w:vAlign w:val="center"/>
          </w:tcPr>
          <w:p w:rsidR="00307B3D" w:rsidRPr="00F1509A" w:rsidRDefault="00307B3D">
            <w:pPr>
              <w:pStyle w:val="NormalText"/>
              <w:jc w:val="right"/>
              <w:rPr>
                <w:bCs/>
              </w:rPr>
            </w:pPr>
            <w:r w:rsidRPr="00F1509A">
              <w:rPr>
                <w:bCs/>
              </w:rPr>
              <w:t> </w:t>
            </w:r>
          </w:p>
        </w:tc>
        <w:tc>
          <w:tcPr>
            <w:tcW w:w="720" w:type="dxa"/>
            <w:tcBorders>
              <w:top w:val="nil"/>
              <w:left w:val="nil"/>
              <w:bottom w:val="nil"/>
              <w:right w:val="nil"/>
            </w:tcBorders>
            <w:tcMar>
              <w:top w:w="0" w:type="dxa"/>
              <w:left w:w="0" w:type="dxa"/>
              <w:bottom w:w="0" w:type="dxa"/>
              <w:right w:w="0" w:type="dxa"/>
            </w:tcMar>
            <w:vAlign w:val="center"/>
          </w:tcPr>
          <w:p w:rsidR="00307B3D" w:rsidRPr="00F1509A" w:rsidRDefault="00307B3D">
            <w:pPr>
              <w:pStyle w:val="NormalText"/>
              <w:jc w:val="right"/>
              <w:rPr>
                <w:bCs/>
              </w:rPr>
            </w:pPr>
            <w:r w:rsidRPr="00F1509A">
              <w:rPr>
                <w:bCs/>
              </w:rPr>
              <w:t>4,000</w:t>
            </w:r>
          </w:p>
        </w:tc>
        <w:tc>
          <w:tcPr>
            <w:tcW w:w="220" w:type="dxa"/>
            <w:tcBorders>
              <w:top w:val="nil"/>
              <w:left w:val="nil"/>
              <w:bottom w:val="nil"/>
              <w:right w:val="nil"/>
            </w:tcBorders>
            <w:tcMar>
              <w:top w:w="0" w:type="dxa"/>
              <w:left w:w="0" w:type="dxa"/>
              <w:bottom w:w="0" w:type="dxa"/>
              <w:right w:w="0" w:type="dxa"/>
            </w:tcMar>
            <w:vAlign w:val="center"/>
          </w:tcPr>
          <w:p w:rsidR="00307B3D" w:rsidRPr="00F1509A" w:rsidRDefault="00307B3D">
            <w:pPr>
              <w:pStyle w:val="NormalText"/>
              <w:jc w:val="right"/>
              <w:rPr>
                <w:bCs/>
              </w:rPr>
            </w:pPr>
            <w:r w:rsidRPr="00F1509A">
              <w:rPr>
                <w:bCs/>
              </w:rPr>
              <w:t> </w:t>
            </w:r>
          </w:p>
        </w:tc>
      </w:tr>
      <w:tr w:rsidR="00307B3D" w:rsidRPr="00F1509A">
        <w:tc>
          <w:tcPr>
            <w:tcW w:w="7080" w:type="dxa"/>
            <w:tcBorders>
              <w:top w:val="nil"/>
              <w:left w:val="nil"/>
              <w:bottom w:val="nil"/>
              <w:right w:val="nil"/>
            </w:tcBorders>
            <w:vAlign w:val="center"/>
          </w:tcPr>
          <w:p w:rsidR="00307B3D" w:rsidRPr="00F1509A" w:rsidRDefault="00307B3D">
            <w:pPr>
              <w:pStyle w:val="NormalText"/>
              <w:rPr>
                <w:bCs/>
              </w:rPr>
            </w:pPr>
            <w:r w:rsidRPr="00F1509A">
              <w:rPr>
                <w:bCs/>
              </w:rPr>
              <w:t>Purchase of inventory</w:t>
            </w:r>
          </w:p>
        </w:tc>
        <w:tc>
          <w:tcPr>
            <w:tcW w:w="280" w:type="dxa"/>
            <w:tcBorders>
              <w:top w:val="nil"/>
              <w:left w:val="nil"/>
              <w:bottom w:val="nil"/>
              <w:right w:val="nil"/>
            </w:tcBorders>
            <w:tcMar>
              <w:top w:w="0" w:type="dxa"/>
              <w:left w:w="0" w:type="dxa"/>
              <w:bottom w:w="0" w:type="dxa"/>
              <w:right w:w="0" w:type="dxa"/>
            </w:tcMar>
            <w:vAlign w:val="center"/>
          </w:tcPr>
          <w:p w:rsidR="00307B3D" w:rsidRPr="00F1509A" w:rsidRDefault="00307B3D">
            <w:pPr>
              <w:pStyle w:val="NormalText"/>
              <w:jc w:val="right"/>
              <w:rPr>
                <w:bCs/>
              </w:rPr>
            </w:pPr>
            <w:r w:rsidRPr="00F1509A">
              <w:rPr>
                <w:bCs/>
              </w:rPr>
              <w:t> </w:t>
            </w:r>
          </w:p>
        </w:tc>
        <w:tc>
          <w:tcPr>
            <w:tcW w:w="720" w:type="dxa"/>
            <w:tcBorders>
              <w:top w:val="nil"/>
              <w:left w:val="nil"/>
              <w:bottom w:val="nil"/>
              <w:right w:val="nil"/>
            </w:tcBorders>
            <w:tcMar>
              <w:top w:w="0" w:type="dxa"/>
              <w:left w:w="0" w:type="dxa"/>
              <w:bottom w:w="0" w:type="dxa"/>
              <w:right w:w="0" w:type="dxa"/>
            </w:tcMar>
            <w:vAlign w:val="center"/>
          </w:tcPr>
          <w:p w:rsidR="00307B3D" w:rsidRPr="00F1509A" w:rsidRDefault="00307B3D">
            <w:pPr>
              <w:pStyle w:val="NormalText"/>
              <w:jc w:val="right"/>
              <w:rPr>
                <w:bCs/>
              </w:rPr>
            </w:pPr>
            <w:r w:rsidRPr="00F1509A">
              <w:rPr>
                <w:bCs/>
              </w:rPr>
              <w:t>1,000</w:t>
            </w:r>
          </w:p>
        </w:tc>
        <w:tc>
          <w:tcPr>
            <w:tcW w:w="220" w:type="dxa"/>
            <w:tcBorders>
              <w:top w:val="nil"/>
              <w:left w:val="nil"/>
              <w:bottom w:val="nil"/>
              <w:right w:val="nil"/>
            </w:tcBorders>
            <w:tcMar>
              <w:top w:w="0" w:type="dxa"/>
              <w:left w:w="0" w:type="dxa"/>
              <w:bottom w:w="0" w:type="dxa"/>
              <w:right w:w="0" w:type="dxa"/>
            </w:tcMar>
            <w:vAlign w:val="center"/>
          </w:tcPr>
          <w:p w:rsidR="00307B3D" w:rsidRPr="00F1509A" w:rsidRDefault="00307B3D">
            <w:pPr>
              <w:pStyle w:val="NormalText"/>
              <w:jc w:val="right"/>
              <w:rPr>
                <w:bCs/>
              </w:rPr>
            </w:pPr>
            <w:r w:rsidRPr="00F1509A">
              <w:rPr>
                <w:bCs/>
              </w:rPr>
              <w:t> </w:t>
            </w:r>
          </w:p>
        </w:tc>
      </w:tr>
      <w:tr w:rsidR="00307B3D" w:rsidRPr="00F1509A">
        <w:tc>
          <w:tcPr>
            <w:tcW w:w="7080" w:type="dxa"/>
            <w:tcBorders>
              <w:top w:val="nil"/>
              <w:left w:val="nil"/>
              <w:bottom w:val="nil"/>
              <w:right w:val="nil"/>
            </w:tcBorders>
            <w:vAlign w:val="center"/>
          </w:tcPr>
          <w:p w:rsidR="00307B3D" w:rsidRPr="00F1509A" w:rsidRDefault="00307B3D">
            <w:pPr>
              <w:pStyle w:val="NormalText"/>
              <w:rPr>
                <w:bCs/>
              </w:rPr>
            </w:pPr>
            <w:r w:rsidRPr="00F1509A">
              <w:rPr>
                <w:bCs/>
              </w:rPr>
              <w:t>Dividends on capital stock</w:t>
            </w:r>
          </w:p>
        </w:tc>
        <w:tc>
          <w:tcPr>
            <w:tcW w:w="280" w:type="dxa"/>
            <w:tcBorders>
              <w:top w:val="nil"/>
              <w:left w:val="nil"/>
              <w:bottom w:val="nil"/>
              <w:right w:val="nil"/>
            </w:tcBorders>
            <w:tcMar>
              <w:top w:w="0" w:type="dxa"/>
              <w:left w:w="0" w:type="dxa"/>
              <w:bottom w:w="0" w:type="dxa"/>
              <w:right w:w="0" w:type="dxa"/>
            </w:tcMar>
            <w:vAlign w:val="center"/>
          </w:tcPr>
          <w:p w:rsidR="00307B3D" w:rsidRPr="00F1509A" w:rsidRDefault="00307B3D">
            <w:pPr>
              <w:pStyle w:val="NormalText"/>
              <w:jc w:val="right"/>
              <w:rPr>
                <w:bCs/>
              </w:rPr>
            </w:pPr>
            <w:r w:rsidRPr="00F1509A">
              <w:rPr>
                <w:bCs/>
              </w:rPr>
              <w:t> </w:t>
            </w:r>
          </w:p>
        </w:tc>
        <w:tc>
          <w:tcPr>
            <w:tcW w:w="720" w:type="dxa"/>
            <w:tcBorders>
              <w:top w:val="nil"/>
              <w:left w:val="nil"/>
              <w:bottom w:val="nil"/>
              <w:right w:val="nil"/>
            </w:tcBorders>
            <w:tcMar>
              <w:top w:w="0" w:type="dxa"/>
              <w:left w:w="0" w:type="dxa"/>
              <w:bottom w:w="0" w:type="dxa"/>
              <w:right w:w="0" w:type="dxa"/>
            </w:tcMar>
            <w:vAlign w:val="center"/>
          </w:tcPr>
          <w:p w:rsidR="00307B3D" w:rsidRPr="00F1509A" w:rsidRDefault="00307B3D">
            <w:pPr>
              <w:pStyle w:val="NormalText"/>
              <w:jc w:val="right"/>
              <w:rPr>
                <w:bCs/>
              </w:rPr>
            </w:pPr>
            <w:r w:rsidRPr="00F1509A">
              <w:rPr>
                <w:bCs/>
              </w:rPr>
              <w:t>200</w:t>
            </w:r>
          </w:p>
        </w:tc>
        <w:tc>
          <w:tcPr>
            <w:tcW w:w="220" w:type="dxa"/>
            <w:tcBorders>
              <w:top w:val="nil"/>
              <w:left w:val="nil"/>
              <w:bottom w:val="nil"/>
              <w:right w:val="nil"/>
            </w:tcBorders>
            <w:tcMar>
              <w:top w:w="0" w:type="dxa"/>
              <w:left w:w="0" w:type="dxa"/>
              <w:bottom w:w="0" w:type="dxa"/>
              <w:right w:w="0" w:type="dxa"/>
            </w:tcMar>
            <w:vAlign w:val="center"/>
          </w:tcPr>
          <w:p w:rsidR="00307B3D" w:rsidRPr="00F1509A" w:rsidRDefault="00307B3D">
            <w:pPr>
              <w:pStyle w:val="NormalText"/>
              <w:jc w:val="right"/>
              <w:rPr>
                <w:bCs/>
              </w:rPr>
            </w:pPr>
            <w:r w:rsidRPr="00F1509A">
              <w:rPr>
                <w:bCs/>
              </w:rPr>
              <w:t> </w:t>
            </w:r>
          </w:p>
        </w:tc>
      </w:tr>
      <w:tr w:rsidR="00307B3D" w:rsidRPr="00F1509A">
        <w:tc>
          <w:tcPr>
            <w:tcW w:w="7080" w:type="dxa"/>
            <w:tcBorders>
              <w:top w:val="nil"/>
              <w:left w:val="nil"/>
              <w:bottom w:val="nil"/>
              <w:right w:val="nil"/>
            </w:tcBorders>
            <w:vAlign w:val="center"/>
          </w:tcPr>
          <w:p w:rsidR="00307B3D" w:rsidRPr="00F1509A" w:rsidRDefault="00307B3D">
            <w:pPr>
              <w:pStyle w:val="NormalText"/>
              <w:rPr>
                <w:bCs/>
              </w:rPr>
            </w:pPr>
            <w:r w:rsidRPr="00F1509A">
              <w:rPr>
                <w:bCs/>
              </w:rPr>
              <w:t>Operating expenses</w:t>
            </w:r>
          </w:p>
        </w:tc>
        <w:tc>
          <w:tcPr>
            <w:tcW w:w="280" w:type="dxa"/>
            <w:tcBorders>
              <w:top w:val="nil"/>
              <w:left w:val="nil"/>
              <w:bottom w:val="nil"/>
              <w:right w:val="nil"/>
            </w:tcBorders>
            <w:tcMar>
              <w:top w:w="0" w:type="dxa"/>
              <w:left w:w="0" w:type="dxa"/>
              <w:bottom w:w="0" w:type="dxa"/>
              <w:right w:w="0" w:type="dxa"/>
            </w:tcMar>
            <w:vAlign w:val="center"/>
          </w:tcPr>
          <w:p w:rsidR="00307B3D" w:rsidRPr="00F1509A" w:rsidRDefault="00307B3D">
            <w:pPr>
              <w:pStyle w:val="NormalText"/>
              <w:jc w:val="right"/>
              <w:rPr>
                <w:bCs/>
              </w:rPr>
            </w:pPr>
            <w:r w:rsidRPr="00F1509A">
              <w:rPr>
                <w:bCs/>
              </w:rPr>
              <w:t> </w:t>
            </w:r>
          </w:p>
        </w:tc>
        <w:tc>
          <w:tcPr>
            <w:tcW w:w="720" w:type="dxa"/>
            <w:tcBorders>
              <w:top w:val="nil"/>
              <w:left w:val="nil"/>
              <w:bottom w:val="nil"/>
              <w:right w:val="nil"/>
            </w:tcBorders>
            <w:tcMar>
              <w:top w:w="0" w:type="dxa"/>
              <w:left w:w="0" w:type="dxa"/>
              <w:bottom w:w="0" w:type="dxa"/>
              <w:right w:w="0" w:type="dxa"/>
            </w:tcMar>
            <w:vAlign w:val="center"/>
          </w:tcPr>
          <w:p w:rsidR="00307B3D" w:rsidRPr="00F1509A" w:rsidRDefault="00307B3D">
            <w:pPr>
              <w:pStyle w:val="NormalText"/>
              <w:jc w:val="right"/>
              <w:rPr>
                <w:bCs/>
              </w:rPr>
            </w:pPr>
            <w:r w:rsidRPr="00F1509A">
              <w:rPr>
                <w:bCs/>
              </w:rPr>
              <w:t>500</w:t>
            </w:r>
          </w:p>
        </w:tc>
        <w:tc>
          <w:tcPr>
            <w:tcW w:w="220" w:type="dxa"/>
            <w:tcBorders>
              <w:top w:val="nil"/>
              <w:left w:val="nil"/>
              <w:bottom w:val="nil"/>
              <w:right w:val="nil"/>
            </w:tcBorders>
            <w:tcMar>
              <w:top w:w="0" w:type="dxa"/>
              <w:left w:w="0" w:type="dxa"/>
              <w:bottom w:w="0" w:type="dxa"/>
              <w:right w:w="0" w:type="dxa"/>
            </w:tcMar>
            <w:vAlign w:val="center"/>
          </w:tcPr>
          <w:p w:rsidR="00307B3D" w:rsidRPr="00F1509A" w:rsidRDefault="00307B3D">
            <w:pPr>
              <w:pStyle w:val="NormalText"/>
              <w:jc w:val="right"/>
              <w:rPr>
                <w:bCs/>
              </w:rPr>
            </w:pPr>
            <w:r w:rsidRPr="00F1509A">
              <w:rPr>
                <w:bCs/>
              </w:rPr>
              <w:t> </w:t>
            </w:r>
          </w:p>
        </w:tc>
      </w:tr>
    </w:tbl>
    <w:p w:rsidR="00307B3D" w:rsidRDefault="00307B3D">
      <w:pPr>
        <w:pStyle w:val="NormalText"/>
        <w:rPr>
          <w:b/>
          <w:bCs/>
        </w:rPr>
      </w:pPr>
    </w:p>
    <w:p w:rsidR="00307B3D" w:rsidRDefault="00307B3D">
      <w:pPr>
        <w:pStyle w:val="NormalText"/>
      </w:pPr>
      <w:r>
        <w:t>Rowdy's would report net cash inflows (outflows) from financing activities in the amount of:</w:t>
      </w:r>
    </w:p>
    <w:p w:rsidR="00307B3D" w:rsidRDefault="00307B3D">
      <w:pPr>
        <w:pStyle w:val="NormalText"/>
      </w:pPr>
      <w:r>
        <w:t>A) $1,100 millions.</w:t>
      </w:r>
    </w:p>
    <w:p w:rsidR="00307B3D" w:rsidRDefault="00307B3D">
      <w:pPr>
        <w:pStyle w:val="NormalText"/>
      </w:pPr>
      <w:r>
        <w:t>B) ($1,100) millions.</w:t>
      </w:r>
    </w:p>
    <w:p w:rsidR="00307B3D" w:rsidRDefault="00307B3D">
      <w:pPr>
        <w:pStyle w:val="NormalText"/>
      </w:pPr>
      <w:r>
        <w:t>C) $820 millions.</w:t>
      </w:r>
    </w:p>
    <w:p w:rsidR="00B44057" w:rsidRDefault="00307B3D">
      <w:pPr>
        <w:pStyle w:val="NormalText"/>
      </w:pPr>
      <w:r>
        <w:t>D) $900 millions.</w:t>
      </w:r>
    </w:p>
    <w:p w:rsidR="00B44057" w:rsidRDefault="00B44057">
      <w:pPr>
        <w:pStyle w:val="NormalText"/>
      </w:pPr>
    </w:p>
    <w:p w:rsidR="00307B3D" w:rsidRDefault="00B44057">
      <w:pPr>
        <w:pStyle w:val="NormalText"/>
      </w:pPr>
      <w:r>
        <w:t>Answer:</w:t>
      </w:r>
      <w:r w:rsidR="00307B3D">
        <w:t xml:space="preserve">  D</w:t>
      </w:r>
    </w:p>
    <w:p w:rsidR="00307B3D" w:rsidRDefault="00307B3D">
      <w:pPr>
        <w:pStyle w:val="NormalText"/>
      </w:pPr>
      <w:r>
        <w:t xml:space="preserve">Explanation:  </w:t>
      </w:r>
    </w:p>
    <w:tbl>
      <w:tblPr>
        <w:tblW w:w="0" w:type="auto"/>
        <w:tblLayout w:type="fixed"/>
        <w:tblCellMar>
          <w:left w:w="0" w:type="dxa"/>
          <w:right w:w="0" w:type="dxa"/>
        </w:tblCellMar>
        <w:tblLook w:val="0000" w:firstRow="0" w:lastRow="0" w:firstColumn="0" w:lastColumn="0" w:noHBand="0" w:noVBand="0"/>
      </w:tblPr>
      <w:tblGrid>
        <w:gridCol w:w="6260"/>
        <w:gridCol w:w="280"/>
        <w:gridCol w:w="780"/>
        <w:gridCol w:w="150"/>
      </w:tblGrid>
      <w:tr w:rsidR="00307B3D" w:rsidTr="00F1509A">
        <w:tc>
          <w:tcPr>
            <w:tcW w:w="6260" w:type="dxa"/>
            <w:tcBorders>
              <w:top w:val="nil"/>
              <w:left w:val="nil"/>
              <w:bottom w:val="nil"/>
              <w:right w:val="nil"/>
            </w:tcBorders>
            <w:vAlign w:val="center"/>
          </w:tcPr>
          <w:p w:rsidR="00307B3D" w:rsidRDefault="00307B3D">
            <w:pPr>
              <w:pStyle w:val="NormalText"/>
            </w:pPr>
            <w:r>
              <w:t>Sale of common stock</w:t>
            </w:r>
          </w:p>
        </w:tc>
        <w:tc>
          <w:tcPr>
            <w:tcW w:w="280" w:type="dxa"/>
            <w:tcBorders>
              <w:top w:val="nil"/>
              <w:left w:val="nil"/>
              <w:bottom w:val="nil"/>
              <w:right w:val="nil"/>
            </w:tcBorders>
            <w:tcMar>
              <w:top w:w="0" w:type="dxa"/>
              <w:left w:w="0" w:type="dxa"/>
              <w:bottom w:w="0" w:type="dxa"/>
              <w:right w:w="0" w:type="dxa"/>
            </w:tcMar>
            <w:vAlign w:val="center"/>
          </w:tcPr>
          <w:p w:rsidR="00307B3D" w:rsidRDefault="00307B3D">
            <w:pPr>
              <w:pStyle w:val="NormalText"/>
              <w:jc w:val="right"/>
            </w:pPr>
            <w:r>
              <w:t>$</w:t>
            </w:r>
          </w:p>
        </w:tc>
        <w:tc>
          <w:tcPr>
            <w:tcW w:w="780" w:type="dxa"/>
            <w:tcBorders>
              <w:top w:val="nil"/>
              <w:left w:val="nil"/>
              <w:bottom w:val="nil"/>
              <w:right w:val="nil"/>
            </w:tcBorders>
            <w:tcMar>
              <w:top w:w="0" w:type="dxa"/>
              <w:left w:w="0" w:type="dxa"/>
              <w:bottom w:w="0" w:type="dxa"/>
              <w:right w:w="0" w:type="dxa"/>
            </w:tcMar>
            <w:vAlign w:val="center"/>
          </w:tcPr>
          <w:p w:rsidR="00307B3D" w:rsidRDefault="00307B3D">
            <w:pPr>
              <w:pStyle w:val="NormalText"/>
              <w:jc w:val="right"/>
            </w:pPr>
            <w:r>
              <w:t>600</w:t>
            </w:r>
          </w:p>
        </w:tc>
        <w:tc>
          <w:tcPr>
            <w:tcW w:w="150" w:type="dxa"/>
            <w:tcBorders>
              <w:top w:val="nil"/>
              <w:left w:val="nil"/>
              <w:bottom w:val="nil"/>
              <w:right w:val="nil"/>
            </w:tcBorders>
            <w:tcMar>
              <w:top w:w="0" w:type="dxa"/>
              <w:left w:w="0" w:type="dxa"/>
              <w:bottom w:w="0" w:type="dxa"/>
              <w:right w:w="0" w:type="dxa"/>
            </w:tcMar>
            <w:vAlign w:val="center"/>
          </w:tcPr>
          <w:p w:rsidR="00307B3D" w:rsidRDefault="00307B3D">
            <w:pPr>
              <w:pStyle w:val="NormalText"/>
              <w:jc w:val="right"/>
            </w:pPr>
            <w:r>
              <w:t> </w:t>
            </w:r>
          </w:p>
        </w:tc>
      </w:tr>
      <w:tr w:rsidR="00307B3D" w:rsidTr="00F1509A">
        <w:tc>
          <w:tcPr>
            <w:tcW w:w="6260" w:type="dxa"/>
            <w:tcBorders>
              <w:top w:val="nil"/>
              <w:left w:val="nil"/>
              <w:bottom w:val="nil"/>
              <w:right w:val="nil"/>
            </w:tcBorders>
            <w:vAlign w:val="center"/>
          </w:tcPr>
          <w:p w:rsidR="00307B3D" w:rsidRDefault="00307B3D">
            <w:pPr>
              <w:pStyle w:val="NormalText"/>
            </w:pPr>
            <w:r>
              <w:t>Issuance of debt securities</w:t>
            </w:r>
          </w:p>
        </w:tc>
        <w:tc>
          <w:tcPr>
            <w:tcW w:w="280" w:type="dxa"/>
            <w:tcBorders>
              <w:top w:val="nil"/>
              <w:left w:val="nil"/>
              <w:bottom w:val="nil"/>
              <w:right w:val="nil"/>
            </w:tcBorders>
            <w:tcMar>
              <w:top w:w="0" w:type="dxa"/>
              <w:left w:w="0" w:type="dxa"/>
              <w:bottom w:w="0" w:type="dxa"/>
              <w:right w:w="0" w:type="dxa"/>
            </w:tcMar>
            <w:vAlign w:val="center"/>
          </w:tcPr>
          <w:p w:rsidR="00307B3D" w:rsidRDefault="00307B3D">
            <w:pPr>
              <w:pStyle w:val="NormalText"/>
              <w:jc w:val="right"/>
            </w:pPr>
            <w:r>
              <w:t> </w:t>
            </w:r>
          </w:p>
        </w:tc>
        <w:tc>
          <w:tcPr>
            <w:tcW w:w="780" w:type="dxa"/>
            <w:tcBorders>
              <w:top w:val="nil"/>
              <w:left w:val="nil"/>
              <w:bottom w:val="nil"/>
              <w:right w:val="nil"/>
            </w:tcBorders>
            <w:tcMar>
              <w:top w:w="0" w:type="dxa"/>
              <w:left w:w="0" w:type="dxa"/>
              <w:bottom w:w="0" w:type="dxa"/>
              <w:right w:w="0" w:type="dxa"/>
            </w:tcMar>
            <w:vAlign w:val="center"/>
          </w:tcPr>
          <w:p w:rsidR="00307B3D" w:rsidRDefault="00307B3D">
            <w:pPr>
              <w:pStyle w:val="NormalText"/>
              <w:jc w:val="right"/>
            </w:pPr>
            <w:r>
              <w:t>2,000</w:t>
            </w:r>
          </w:p>
        </w:tc>
        <w:tc>
          <w:tcPr>
            <w:tcW w:w="150" w:type="dxa"/>
            <w:tcBorders>
              <w:top w:val="nil"/>
              <w:left w:val="nil"/>
              <w:bottom w:val="nil"/>
              <w:right w:val="nil"/>
            </w:tcBorders>
            <w:tcMar>
              <w:top w:w="0" w:type="dxa"/>
              <w:left w:w="0" w:type="dxa"/>
              <w:bottom w:w="0" w:type="dxa"/>
              <w:right w:w="0" w:type="dxa"/>
            </w:tcMar>
            <w:vAlign w:val="center"/>
          </w:tcPr>
          <w:p w:rsidR="00307B3D" w:rsidRDefault="00307B3D">
            <w:pPr>
              <w:pStyle w:val="NormalText"/>
              <w:jc w:val="right"/>
            </w:pPr>
            <w:r>
              <w:t> </w:t>
            </w:r>
          </w:p>
        </w:tc>
      </w:tr>
      <w:tr w:rsidR="00307B3D" w:rsidTr="00F1509A">
        <w:tc>
          <w:tcPr>
            <w:tcW w:w="6260" w:type="dxa"/>
            <w:tcBorders>
              <w:top w:val="nil"/>
              <w:left w:val="nil"/>
              <w:bottom w:val="nil"/>
              <w:right w:val="nil"/>
            </w:tcBorders>
            <w:vAlign w:val="center"/>
          </w:tcPr>
          <w:p w:rsidR="00307B3D" w:rsidRDefault="00307B3D">
            <w:pPr>
              <w:pStyle w:val="NormalText"/>
            </w:pPr>
            <w:r>
              <w:t>Debt principal reduction</w:t>
            </w:r>
          </w:p>
        </w:tc>
        <w:tc>
          <w:tcPr>
            <w:tcW w:w="280" w:type="dxa"/>
            <w:tcBorders>
              <w:top w:val="nil"/>
              <w:left w:val="nil"/>
              <w:bottom w:val="nil"/>
              <w:right w:val="nil"/>
            </w:tcBorders>
            <w:tcMar>
              <w:top w:w="0" w:type="dxa"/>
              <w:left w:w="0" w:type="dxa"/>
              <w:bottom w:w="0" w:type="dxa"/>
              <w:right w:w="0" w:type="dxa"/>
            </w:tcMar>
            <w:vAlign w:val="center"/>
          </w:tcPr>
          <w:p w:rsidR="00307B3D" w:rsidRDefault="00307B3D">
            <w:pPr>
              <w:pStyle w:val="NormalText"/>
              <w:jc w:val="right"/>
            </w:pPr>
            <w:r>
              <w:t> </w:t>
            </w:r>
          </w:p>
        </w:tc>
        <w:tc>
          <w:tcPr>
            <w:tcW w:w="780" w:type="dxa"/>
            <w:tcBorders>
              <w:top w:val="nil"/>
              <w:left w:val="nil"/>
              <w:bottom w:val="nil"/>
              <w:right w:val="nil"/>
            </w:tcBorders>
            <w:tcMar>
              <w:top w:w="0" w:type="dxa"/>
              <w:left w:w="0" w:type="dxa"/>
              <w:bottom w:w="0" w:type="dxa"/>
              <w:right w:w="0" w:type="dxa"/>
            </w:tcMar>
            <w:vAlign w:val="center"/>
          </w:tcPr>
          <w:p w:rsidR="00307B3D" w:rsidRDefault="00307B3D">
            <w:pPr>
              <w:pStyle w:val="NormalText"/>
              <w:jc w:val="right"/>
            </w:pPr>
            <w:r>
              <w:t>(1,500</w:t>
            </w:r>
          </w:p>
        </w:tc>
        <w:tc>
          <w:tcPr>
            <w:tcW w:w="150" w:type="dxa"/>
            <w:tcBorders>
              <w:top w:val="nil"/>
              <w:left w:val="nil"/>
              <w:bottom w:val="nil"/>
              <w:right w:val="nil"/>
            </w:tcBorders>
            <w:tcMar>
              <w:top w:w="0" w:type="dxa"/>
              <w:left w:w="0" w:type="dxa"/>
              <w:bottom w:w="0" w:type="dxa"/>
              <w:right w:w="0" w:type="dxa"/>
            </w:tcMar>
            <w:vAlign w:val="center"/>
          </w:tcPr>
          <w:p w:rsidR="00307B3D" w:rsidRDefault="00307B3D">
            <w:pPr>
              <w:pStyle w:val="NormalText"/>
              <w:jc w:val="right"/>
            </w:pPr>
            <w:r>
              <w:t>)</w:t>
            </w:r>
          </w:p>
        </w:tc>
      </w:tr>
      <w:tr w:rsidR="00307B3D" w:rsidTr="00F1509A">
        <w:tc>
          <w:tcPr>
            <w:tcW w:w="6260" w:type="dxa"/>
            <w:tcBorders>
              <w:top w:val="nil"/>
              <w:left w:val="nil"/>
              <w:bottom w:val="nil"/>
              <w:right w:val="nil"/>
            </w:tcBorders>
            <w:vAlign w:val="center"/>
          </w:tcPr>
          <w:p w:rsidR="00307B3D" w:rsidRDefault="00307B3D">
            <w:pPr>
              <w:pStyle w:val="NormalText"/>
            </w:pPr>
            <w:r>
              <w:t>Dividends on common stock</w:t>
            </w:r>
          </w:p>
        </w:tc>
        <w:tc>
          <w:tcPr>
            <w:tcW w:w="280" w:type="dxa"/>
            <w:tcBorders>
              <w:top w:val="nil"/>
              <w:left w:val="nil"/>
              <w:bottom w:val="single" w:sz="20" w:space="0" w:color="000000"/>
              <w:right w:val="nil"/>
            </w:tcBorders>
            <w:tcMar>
              <w:top w:w="0" w:type="dxa"/>
              <w:left w:w="0" w:type="dxa"/>
              <w:bottom w:w="0" w:type="dxa"/>
              <w:right w:w="0" w:type="dxa"/>
            </w:tcMar>
            <w:vAlign w:val="center"/>
          </w:tcPr>
          <w:p w:rsidR="00307B3D" w:rsidRDefault="00307B3D">
            <w:pPr>
              <w:pStyle w:val="NormalText"/>
              <w:jc w:val="right"/>
            </w:pPr>
            <w:r>
              <w:t> </w:t>
            </w:r>
          </w:p>
        </w:tc>
        <w:tc>
          <w:tcPr>
            <w:tcW w:w="780" w:type="dxa"/>
            <w:tcBorders>
              <w:top w:val="nil"/>
              <w:left w:val="nil"/>
              <w:bottom w:val="single" w:sz="20" w:space="0" w:color="000000"/>
              <w:right w:val="nil"/>
            </w:tcBorders>
            <w:tcMar>
              <w:top w:w="0" w:type="dxa"/>
              <w:left w:w="0" w:type="dxa"/>
              <w:bottom w:w="0" w:type="dxa"/>
              <w:right w:w="0" w:type="dxa"/>
            </w:tcMar>
            <w:vAlign w:val="center"/>
          </w:tcPr>
          <w:p w:rsidR="00307B3D" w:rsidRDefault="00307B3D">
            <w:pPr>
              <w:pStyle w:val="NormalText"/>
              <w:jc w:val="right"/>
            </w:pPr>
            <w:r>
              <w:t>(200</w:t>
            </w:r>
          </w:p>
        </w:tc>
        <w:tc>
          <w:tcPr>
            <w:tcW w:w="150" w:type="dxa"/>
            <w:tcBorders>
              <w:top w:val="nil"/>
              <w:left w:val="nil"/>
              <w:bottom w:val="single" w:sz="20" w:space="0" w:color="000000"/>
              <w:right w:val="nil"/>
            </w:tcBorders>
            <w:tcMar>
              <w:top w:w="0" w:type="dxa"/>
              <w:left w:w="0" w:type="dxa"/>
              <w:bottom w:w="0" w:type="dxa"/>
              <w:right w:w="0" w:type="dxa"/>
            </w:tcMar>
            <w:vAlign w:val="center"/>
          </w:tcPr>
          <w:p w:rsidR="00307B3D" w:rsidRDefault="00307B3D">
            <w:pPr>
              <w:pStyle w:val="NormalText"/>
              <w:jc w:val="right"/>
            </w:pPr>
            <w:r>
              <w:t>)</w:t>
            </w:r>
          </w:p>
        </w:tc>
      </w:tr>
      <w:tr w:rsidR="00307B3D" w:rsidTr="00F1509A">
        <w:tc>
          <w:tcPr>
            <w:tcW w:w="6260" w:type="dxa"/>
            <w:tcBorders>
              <w:top w:val="nil"/>
              <w:left w:val="nil"/>
              <w:bottom w:val="nil"/>
              <w:right w:val="nil"/>
            </w:tcBorders>
            <w:vAlign w:val="center"/>
          </w:tcPr>
          <w:p w:rsidR="00307B3D" w:rsidRDefault="00307B3D">
            <w:pPr>
              <w:pStyle w:val="NormalText"/>
            </w:pPr>
            <w:r>
              <w:t>Cash inflows from financing activities</w:t>
            </w:r>
          </w:p>
        </w:tc>
        <w:tc>
          <w:tcPr>
            <w:tcW w:w="280" w:type="dxa"/>
            <w:tcBorders>
              <w:top w:val="nil"/>
              <w:left w:val="nil"/>
              <w:bottom w:val="double" w:sz="2" w:space="0" w:color="000000"/>
              <w:right w:val="nil"/>
            </w:tcBorders>
            <w:tcMar>
              <w:top w:w="0" w:type="dxa"/>
              <w:left w:w="0" w:type="dxa"/>
              <w:bottom w:w="0" w:type="dxa"/>
              <w:right w:w="0" w:type="dxa"/>
            </w:tcMar>
            <w:vAlign w:val="center"/>
          </w:tcPr>
          <w:p w:rsidR="00307B3D" w:rsidRDefault="00307B3D">
            <w:pPr>
              <w:pStyle w:val="NormalText"/>
              <w:jc w:val="right"/>
            </w:pPr>
            <w:r>
              <w:t>$</w:t>
            </w:r>
          </w:p>
        </w:tc>
        <w:tc>
          <w:tcPr>
            <w:tcW w:w="780" w:type="dxa"/>
            <w:tcBorders>
              <w:top w:val="nil"/>
              <w:left w:val="nil"/>
              <w:bottom w:val="double" w:sz="2" w:space="0" w:color="000000"/>
              <w:right w:val="nil"/>
            </w:tcBorders>
            <w:tcMar>
              <w:top w:w="0" w:type="dxa"/>
              <w:left w:w="0" w:type="dxa"/>
              <w:bottom w:w="0" w:type="dxa"/>
              <w:right w:w="0" w:type="dxa"/>
            </w:tcMar>
            <w:vAlign w:val="center"/>
          </w:tcPr>
          <w:p w:rsidR="00307B3D" w:rsidRDefault="00307B3D">
            <w:pPr>
              <w:pStyle w:val="NormalText"/>
              <w:jc w:val="right"/>
            </w:pPr>
            <w:r>
              <w:t>900</w:t>
            </w:r>
          </w:p>
        </w:tc>
        <w:tc>
          <w:tcPr>
            <w:tcW w:w="150" w:type="dxa"/>
            <w:tcBorders>
              <w:top w:val="nil"/>
              <w:left w:val="nil"/>
              <w:bottom w:val="double" w:sz="2" w:space="0" w:color="000000"/>
              <w:right w:val="nil"/>
            </w:tcBorders>
            <w:tcMar>
              <w:top w:w="0" w:type="dxa"/>
              <w:left w:w="0" w:type="dxa"/>
              <w:bottom w:w="0" w:type="dxa"/>
              <w:right w:w="0" w:type="dxa"/>
            </w:tcMar>
            <w:vAlign w:val="center"/>
          </w:tcPr>
          <w:p w:rsidR="00307B3D" w:rsidRDefault="00307B3D">
            <w:pPr>
              <w:pStyle w:val="NormalText"/>
              <w:jc w:val="right"/>
            </w:pPr>
            <w:r>
              <w:t> </w:t>
            </w:r>
          </w:p>
        </w:tc>
      </w:tr>
    </w:tbl>
    <w:p w:rsidR="00307B3D" w:rsidRDefault="00B44057">
      <w:pPr>
        <w:pStyle w:val="NormalText"/>
        <w:rPr>
          <w:sz w:val="18"/>
          <w:szCs w:val="18"/>
        </w:rPr>
      </w:pPr>
      <w:r>
        <w:rPr>
          <w:sz w:val="18"/>
          <w:szCs w:val="18"/>
        </w:rPr>
        <w:t>Difficulty: 3 Hard</w:t>
      </w:r>
    </w:p>
    <w:p w:rsidR="00307B3D" w:rsidRDefault="00307B3D">
      <w:pPr>
        <w:pStyle w:val="NormalText"/>
        <w:rPr>
          <w:sz w:val="18"/>
          <w:szCs w:val="18"/>
        </w:rPr>
      </w:pPr>
      <w:r>
        <w:rPr>
          <w:sz w:val="18"/>
          <w:szCs w:val="18"/>
        </w:rPr>
        <w:t>Topic:  Statement of cash flows―Classify O-I-F</w:t>
      </w:r>
    </w:p>
    <w:p w:rsidR="00307B3D" w:rsidRDefault="00307B3D">
      <w:pPr>
        <w:pStyle w:val="NormalText"/>
        <w:rPr>
          <w:sz w:val="18"/>
          <w:szCs w:val="18"/>
        </w:rPr>
      </w:pPr>
      <w:r>
        <w:rPr>
          <w:sz w:val="18"/>
          <w:szCs w:val="18"/>
        </w:rPr>
        <w:t>Learning Objective:  04-08 Identify and describe the various classifications of cash flows presented in a statement of cash flows.</w:t>
      </w:r>
    </w:p>
    <w:p w:rsidR="00307B3D" w:rsidRDefault="00307B3D">
      <w:pPr>
        <w:pStyle w:val="NormalText"/>
        <w:rPr>
          <w:sz w:val="18"/>
          <w:szCs w:val="18"/>
        </w:rPr>
      </w:pPr>
      <w:r>
        <w:rPr>
          <w:sz w:val="18"/>
          <w:szCs w:val="18"/>
        </w:rPr>
        <w:t>Bloom's:  Apply</w:t>
      </w:r>
    </w:p>
    <w:p w:rsidR="00307B3D" w:rsidRDefault="00307B3D">
      <w:pPr>
        <w:pStyle w:val="NormalText"/>
        <w:rPr>
          <w:sz w:val="18"/>
          <w:szCs w:val="18"/>
        </w:rPr>
      </w:pPr>
      <w:r>
        <w:rPr>
          <w:sz w:val="18"/>
          <w:szCs w:val="18"/>
        </w:rPr>
        <w:t>AACSB:  Knowledge Application</w:t>
      </w:r>
    </w:p>
    <w:p w:rsidR="00307B3D" w:rsidRDefault="00C52CC0">
      <w:pPr>
        <w:pStyle w:val="NormalText"/>
        <w:rPr>
          <w:sz w:val="18"/>
          <w:szCs w:val="18"/>
        </w:rPr>
      </w:pPr>
      <w:r>
        <w:rPr>
          <w:sz w:val="18"/>
          <w:szCs w:val="18"/>
        </w:rPr>
        <w:t>Accessible/AICPA:</w:t>
      </w:r>
      <w:r w:rsidR="00307B3D">
        <w:rPr>
          <w:sz w:val="18"/>
          <w:szCs w:val="18"/>
        </w:rPr>
        <w:t xml:space="preserve">  BB Critical thinking; FN Measurement; Keyboard Navigation</w:t>
      </w:r>
    </w:p>
    <w:p w:rsidR="00307B3D" w:rsidRDefault="00307B3D">
      <w:pPr>
        <w:pStyle w:val="NormalText"/>
        <w:rPr>
          <w:sz w:val="18"/>
          <w:szCs w:val="18"/>
        </w:rPr>
      </w:pPr>
    </w:p>
    <w:p w:rsidR="00F1509A" w:rsidRDefault="00F1509A">
      <w:pPr>
        <w:rPr>
          <w:rFonts w:ascii="Times New Roman" w:hAnsi="Times New Roman"/>
          <w:color w:val="000000"/>
          <w:sz w:val="24"/>
          <w:szCs w:val="24"/>
        </w:rPr>
      </w:pPr>
      <w:r>
        <w:br w:type="page"/>
      </w:r>
    </w:p>
    <w:p w:rsidR="00307B3D" w:rsidRDefault="00307B3D">
      <w:pPr>
        <w:pStyle w:val="NormalText"/>
      </w:pPr>
      <w:r>
        <w:lastRenderedPageBreak/>
        <w:t>103) Expenses in an income statement prepared under International Financial Reporting Standards (IFRS):</w:t>
      </w:r>
    </w:p>
    <w:p w:rsidR="00307B3D" w:rsidRDefault="00307B3D">
      <w:pPr>
        <w:pStyle w:val="NormalText"/>
      </w:pPr>
      <w:r>
        <w:t>A) Must be classified by function.</w:t>
      </w:r>
    </w:p>
    <w:p w:rsidR="00307B3D" w:rsidRDefault="00307B3D">
      <w:pPr>
        <w:pStyle w:val="NormalText"/>
      </w:pPr>
      <w:r>
        <w:t>B) Must be classified by natural description.</w:t>
      </w:r>
    </w:p>
    <w:p w:rsidR="00307B3D" w:rsidRDefault="00307B3D">
      <w:pPr>
        <w:pStyle w:val="NormalText"/>
      </w:pPr>
      <w:r>
        <w:t>C) Can be classified either by function or by natural description.</w:t>
      </w:r>
    </w:p>
    <w:p w:rsidR="00B44057" w:rsidRDefault="00307B3D">
      <w:pPr>
        <w:pStyle w:val="NormalText"/>
      </w:pPr>
      <w:r>
        <w:t>D) None of these answer choices are correct.</w:t>
      </w:r>
    </w:p>
    <w:p w:rsidR="00B44057" w:rsidRDefault="00B44057">
      <w:pPr>
        <w:pStyle w:val="NormalText"/>
      </w:pPr>
    </w:p>
    <w:p w:rsidR="00307B3D" w:rsidRDefault="00B44057">
      <w:pPr>
        <w:pStyle w:val="NormalText"/>
      </w:pPr>
      <w:r>
        <w:t>Answer:</w:t>
      </w:r>
      <w:r w:rsidR="00307B3D">
        <w:t xml:space="preserve">  C</w:t>
      </w:r>
    </w:p>
    <w:p w:rsidR="00307B3D" w:rsidRDefault="00B44057">
      <w:pPr>
        <w:pStyle w:val="NormalText"/>
        <w:rPr>
          <w:sz w:val="18"/>
          <w:szCs w:val="18"/>
        </w:rPr>
      </w:pPr>
      <w:r>
        <w:rPr>
          <w:sz w:val="18"/>
          <w:szCs w:val="18"/>
        </w:rPr>
        <w:t>Difficulty: 1 Easy</w:t>
      </w:r>
    </w:p>
    <w:p w:rsidR="00307B3D" w:rsidRDefault="00307B3D">
      <w:pPr>
        <w:pStyle w:val="NormalText"/>
        <w:rPr>
          <w:sz w:val="18"/>
          <w:szCs w:val="18"/>
        </w:rPr>
      </w:pPr>
      <w:r>
        <w:rPr>
          <w:sz w:val="18"/>
          <w:szCs w:val="18"/>
        </w:rPr>
        <w:t>Topic:  IFRS―Income statement</w:t>
      </w:r>
    </w:p>
    <w:p w:rsidR="00307B3D" w:rsidRDefault="00307B3D">
      <w:pPr>
        <w:pStyle w:val="NormalText"/>
        <w:rPr>
          <w:sz w:val="18"/>
          <w:szCs w:val="18"/>
        </w:rPr>
      </w:pPr>
      <w:r>
        <w:rPr>
          <w:sz w:val="18"/>
          <w:szCs w:val="18"/>
        </w:rPr>
        <w:t>Learning Objective:  04-09 Discuss the primary differences between U.S. GAAP and IFRS with respect to the income statement, statement of comprehensive income, and statement of cash flows.</w:t>
      </w:r>
    </w:p>
    <w:p w:rsidR="00307B3D" w:rsidRDefault="00307B3D">
      <w:pPr>
        <w:pStyle w:val="NormalText"/>
        <w:rPr>
          <w:sz w:val="18"/>
          <w:szCs w:val="18"/>
        </w:rPr>
      </w:pPr>
      <w:r>
        <w:rPr>
          <w:sz w:val="18"/>
          <w:szCs w:val="18"/>
        </w:rPr>
        <w:t>Bloom's:  Remember</w:t>
      </w:r>
    </w:p>
    <w:p w:rsidR="00307B3D" w:rsidRDefault="00307B3D">
      <w:pPr>
        <w:pStyle w:val="NormalText"/>
        <w:rPr>
          <w:sz w:val="18"/>
          <w:szCs w:val="18"/>
        </w:rPr>
      </w:pPr>
      <w:r>
        <w:rPr>
          <w:sz w:val="18"/>
          <w:szCs w:val="18"/>
        </w:rPr>
        <w:t>AACSB:  Reflective Thinking; Diversity</w:t>
      </w:r>
    </w:p>
    <w:p w:rsidR="00307B3D" w:rsidRDefault="00C52CC0">
      <w:pPr>
        <w:pStyle w:val="NormalText"/>
        <w:rPr>
          <w:sz w:val="18"/>
          <w:szCs w:val="18"/>
        </w:rPr>
      </w:pPr>
      <w:r>
        <w:rPr>
          <w:sz w:val="18"/>
          <w:szCs w:val="18"/>
        </w:rPr>
        <w:t>Accessible/AICPA:</w:t>
      </w:r>
      <w:r w:rsidR="00307B3D">
        <w:rPr>
          <w:sz w:val="18"/>
          <w:szCs w:val="18"/>
        </w:rPr>
        <w:t xml:space="preserve">  BB Global; FN Measurement; Keyboard Navigation</w:t>
      </w:r>
    </w:p>
    <w:p w:rsidR="00307B3D" w:rsidRDefault="00307B3D">
      <w:pPr>
        <w:pStyle w:val="NormalText"/>
        <w:rPr>
          <w:sz w:val="18"/>
          <w:szCs w:val="18"/>
        </w:rPr>
      </w:pPr>
    </w:p>
    <w:p w:rsidR="00307B3D" w:rsidRDefault="00307B3D">
      <w:pPr>
        <w:pStyle w:val="NormalText"/>
      </w:pPr>
      <w:r>
        <w:t xml:space="preserve">104) In a statement of cash flows prepared under International Financial Reporting Standards (IFRS), each of the following items is typically classified as a financing cash flow </w:t>
      </w:r>
      <w:r>
        <w:rPr>
          <w:b/>
          <w:bCs/>
        </w:rPr>
        <w:t>except</w:t>
      </w:r>
      <w:r>
        <w:t>:</w:t>
      </w:r>
    </w:p>
    <w:p w:rsidR="00307B3D" w:rsidRDefault="00307B3D">
      <w:pPr>
        <w:pStyle w:val="NormalText"/>
      </w:pPr>
      <w:r>
        <w:t>A) Interest paid.</w:t>
      </w:r>
    </w:p>
    <w:p w:rsidR="00307B3D" w:rsidRDefault="00307B3D">
      <w:pPr>
        <w:pStyle w:val="NormalText"/>
      </w:pPr>
      <w:r>
        <w:t>B) Dividends paid.</w:t>
      </w:r>
    </w:p>
    <w:p w:rsidR="00307B3D" w:rsidRDefault="00307B3D">
      <w:pPr>
        <w:pStyle w:val="NormalText"/>
      </w:pPr>
      <w:r>
        <w:t>C) Proceeds from the issuance of long-term debt.</w:t>
      </w:r>
    </w:p>
    <w:p w:rsidR="00B44057" w:rsidRDefault="00307B3D">
      <w:pPr>
        <w:pStyle w:val="NormalText"/>
      </w:pPr>
      <w:r>
        <w:t>D) Dividends received.</w:t>
      </w:r>
    </w:p>
    <w:p w:rsidR="00B44057" w:rsidRDefault="00B44057">
      <w:pPr>
        <w:pStyle w:val="NormalText"/>
      </w:pPr>
    </w:p>
    <w:p w:rsidR="00307B3D" w:rsidRDefault="00B44057">
      <w:pPr>
        <w:pStyle w:val="NormalText"/>
      </w:pPr>
      <w:r>
        <w:t>Answer:</w:t>
      </w:r>
      <w:r w:rsidR="00307B3D">
        <w:t xml:space="preserve">  D</w:t>
      </w:r>
    </w:p>
    <w:p w:rsidR="00307B3D" w:rsidRDefault="00B44057">
      <w:pPr>
        <w:pStyle w:val="NormalText"/>
        <w:rPr>
          <w:sz w:val="18"/>
          <w:szCs w:val="18"/>
        </w:rPr>
      </w:pPr>
      <w:r>
        <w:rPr>
          <w:sz w:val="18"/>
          <w:szCs w:val="18"/>
        </w:rPr>
        <w:t>Difficulty: 1 Easy</w:t>
      </w:r>
    </w:p>
    <w:p w:rsidR="00307B3D" w:rsidRDefault="00307B3D">
      <w:pPr>
        <w:pStyle w:val="NormalText"/>
        <w:rPr>
          <w:sz w:val="18"/>
          <w:szCs w:val="18"/>
        </w:rPr>
      </w:pPr>
      <w:r>
        <w:rPr>
          <w:sz w:val="18"/>
          <w:szCs w:val="18"/>
        </w:rPr>
        <w:t>Topic:  IFRS―Income statement</w:t>
      </w:r>
    </w:p>
    <w:p w:rsidR="00307B3D" w:rsidRDefault="00307B3D">
      <w:pPr>
        <w:pStyle w:val="NormalText"/>
        <w:rPr>
          <w:sz w:val="18"/>
          <w:szCs w:val="18"/>
        </w:rPr>
      </w:pPr>
      <w:r>
        <w:rPr>
          <w:sz w:val="18"/>
          <w:szCs w:val="18"/>
        </w:rPr>
        <w:t>Learning Objective:  04-09 Discuss the primary differences between U.S. GAAP and IFRS with respect to the income statement, statement of comprehensive income, and statement of cash flows.</w:t>
      </w:r>
    </w:p>
    <w:p w:rsidR="00307B3D" w:rsidRDefault="00307B3D">
      <w:pPr>
        <w:pStyle w:val="NormalText"/>
        <w:rPr>
          <w:sz w:val="18"/>
          <w:szCs w:val="18"/>
        </w:rPr>
      </w:pPr>
      <w:r>
        <w:rPr>
          <w:sz w:val="18"/>
          <w:szCs w:val="18"/>
        </w:rPr>
        <w:t>Bloom's:  Understand</w:t>
      </w:r>
    </w:p>
    <w:p w:rsidR="00307B3D" w:rsidRDefault="00307B3D">
      <w:pPr>
        <w:pStyle w:val="NormalText"/>
        <w:rPr>
          <w:sz w:val="18"/>
          <w:szCs w:val="18"/>
        </w:rPr>
      </w:pPr>
      <w:r>
        <w:rPr>
          <w:sz w:val="18"/>
          <w:szCs w:val="18"/>
        </w:rPr>
        <w:t>AACSB:  Reflective Thinking; Diversity</w:t>
      </w:r>
    </w:p>
    <w:p w:rsidR="00307B3D" w:rsidRDefault="00C52CC0">
      <w:pPr>
        <w:pStyle w:val="NormalText"/>
        <w:spacing w:after="240"/>
        <w:rPr>
          <w:sz w:val="18"/>
          <w:szCs w:val="18"/>
        </w:rPr>
      </w:pPr>
      <w:r>
        <w:rPr>
          <w:sz w:val="18"/>
          <w:szCs w:val="18"/>
        </w:rPr>
        <w:t>Accessible/AICPA:</w:t>
      </w:r>
      <w:r w:rsidR="00307B3D">
        <w:rPr>
          <w:sz w:val="18"/>
          <w:szCs w:val="18"/>
        </w:rPr>
        <w:t xml:space="preserve">  BB Global; FN Measurement; Keyboard Navigation</w:t>
      </w:r>
    </w:p>
    <w:p w:rsidR="00F1509A" w:rsidRDefault="00F1509A">
      <w:pPr>
        <w:rPr>
          <w:rFonts w:ascii="Times New Roman" w:hAnsi="Times New Roman"/>
          <w:color w:val="000000"/>
          <w:sz w:val="24"/>
          <w:szCs w:val="24"/>
        </w:rPr>
      </w:pPr>
      <w:r>
        <w:br w:type="page"/>
      </w:r>
    </w:p>
    <w:p w:rsidR="00307B3D" w:rsidRDefault="00307B3D">
      <w:pPr>
        <w:pStyle w:val="NormalText"/>
      </w:pPr>
      <w:r>
        <w:lastRenderedPageBreak/>
        <w:t>105) During its 2018 fiscal year, Jacobsen Corporation reported before-tax income of $620,000. This amount does not include the following two items, both of which are considered to be material in amount:</w:t>
      </w:r>
    </w:p>
    <w:p w:rsidR="00307B3D" w:rsidRDefault="00307B3D">
      <w:pPr>
        <w:pStyle w:val="NormalText"/>
      </w:pPr>
    </w:p>
    <w:tbl>
      <w:tblPr>
        <w:tblW w:w="0" w:type="auto"/>
        <w:tblLayout w:type="fixed"/>
        <w:tblCellMar>
          <w:left w:w="0" w:type="dxa"/>
          <w:right w:w="0" w:type="dxa"/>
        </w:tblCellMar>
        <w:tblLook w:val="0000" w:firstRow="0" w:lastRow="0" w:firstColumn="0" w:lastColumn="0" w:noHBand="0" w:noVBand="0"/>
      </w:tblPr>
      <w:tblGrid>
        <w:gridCol w:w="5760"/>
        <w:gridCol w:w="280"/>
        <w:gridCol w:w="960"/>
        <w:gridCol w:w="240"/>
      </w:tblGrid>
      <w:tr w:rsidR="00307B3D">
        <w:tc>
          <w:tcPr>
            <w:tcW w:w="5760" w:type="dxa"/>
            <w:tcBorders>
              <w:top w:val="nil"/>
              <w:left w:val="nil"/>
              <w:bottom w:val="nil"/>
              <w:right w:val="nil"/>
            </w:tcBorders>
            <w:vAlign w:val="center"/>
          </w:tcPr>
          <w:p w:rsidR="00307B3D" w:rsidRDefault="00307B3D">
            <w:pPr>
              <w:pStyle w:val="NormalText"/>
            </w:pPr>
            <w:r>
              <w:t>Unusual gain</w:t>
            </w:r>
          </w:p>
        </w:tc>
        <w:tc>
          <w:tcPr>
            <w:tcW w:w="280" w:type="dxa"/>
            <w:tcBorders>
              <w:top w:val="nil"/>
              <w:left w:val="nil"/>
              <w:bottom w:val="nil"/>
              <w:right w:val="nil"/>
            </w:tcBorders>
            <w:tcMar>
              <w:top w:w="0" w:type="dxa"/>
              <w:left w:w="0" w:type="dxa"/>
              <w:bottom w:w="0" w:type="dxa"/>
              <w:right w:w="0" w:type="dxa"/>
            </w:tcMar>
            <w:vAlign w:val="center"/>
          </w:tcPr>
          <w:p w:rsidR="00307B3D" w:rsidRDefault="00307B3D">
            <w:pPr>
              <w:pStyle w:val="NormalText"/>
              <w:jc w:val="right"/>
            </w:pPr>
            <w:r>
              <w:t>$</w:t>
            </w:r>
          </w:p>
        </w:tc>
        <w:tc>
          <w:tcPr>
            <w:tcW w:w="960" w:type="dxa"/>
            <w:tcBorders>
              <w:top w:val="nil"/>
              <w:left w:val="nil"/>
              <w:bottom w:val="nil"/>
              <w:right w:val="nil"/>
            </w:tcBorders>
            <w:tcMar>
              <w:top w:w="0" w:type="dxa"/>
              <w:left w:w="0" w:type="dxa"/>
              <w:bottom w:w="0" w:type="dxa"/>
              <w:right w:w="0" w:type="dxa"/>
            </w:tcMar>
            <w:vAlign w:val="center"/>
          </w:tcPr>
          <w:p w:rsidR="00307B3D" w:rsidRDefault="00307B3D">
            <w:pPr>
              <w:pStyle w:val="NormalText"/>
              <w:jc w:val="right"/>
            </w:pPr>
            <w:r>
              <w:t>200,000</w:t>
            </w:r>
          </w:p>
        </w:tc>
        <w:tc>
          <w:tcPr>
            <w:tcW w:w="240" w:type="dxa"/>
            <w:tcBorders>
              <w:top w:val="nil"/>
              <w:left w:val="nil"/>
              <w:bottom w:val="nil"/>
              <w:right w:val="nil"/>
            </w:tcBorders>
            <w:tcMar>
              <w:top w:w="0" w:type="dxa"/>
              <w:left w:w="0" w:type="dxa"/>
              <w:bottom w:w="0" w:type="dxa"/>
              <w:right w:w="0" w:type="dxa"/>
            </w:tcMar>
            <w:vAlign w:val="center"/>
          </w:tcPr>
          <w:p w:rsidR="00307B3D" w:rsidRDefault="00307B3D">
            <w:pPr>
              <w:pStyle w:val="NormalText"/>
              <w:jc w:val="right"/>
            </w:pPr>
            <w:r>
              <w:t> </w:t>
            </w:r>
          </w:p>
        </w:tc>
      </w:tr>
      <w:tr w:rsidR="00307B3D">
        <w:tc>
          <w:tcPr>
            <w:tcW w:w="5760" w:type="dxa"/>
            <w:tcBorders>
              <w:top w:val="nil"/>
              <w:left w:val="nil"/>
              <w:bottom w:val="nil"/>
              <w:right w:val="nil"/>
            </w:tcBorders>
            <w:shd w:val="clear" w:color="auto" w:fill="FFFFFF"/>
            <w:vAlign w:val="center"/>
          </w:tcPr>
          <w:p w:rsidR="00307B3D" w:rsidRDefault="00307B3D">
            <w:pPr>
              <w:pStyle w:val="NormalText"/>
            </w:pPr>
            <w:r>
              <w:t>Loss on discontinued operations</w:t>
            </w:r>
          </w:p>
        </w:tc>
        <w:tc>
          <w:tcPr>
            <w:tcW w:w="280" w:type="dxa"/>
            <w:tcBorders>
              <w:top w:val="nil"/>
              <w:left w:val="nil"/>
              <w:bottom w:val="nil"/>
              <w:right w:val="nil"/>
            </w:tcBorders>
            <w:tcMar>
              <w:top w:w="0" w:type="dxa"/>
              <w:left w:w="0" w:type="dxa"/>
              <w:bottom w:w="0" w:type="dxa"/>
              <w:right w:w="0" w:type="dxa"/>
            </w:tcMar>
            <w:vAlign w:val="center"/>
          </w:tcPr>
          <w:p w:rsidR="00307B3D" w:rsidRDefault="00307B3D">
            <w:pPr>
              <w:pStyle w:val="NormalText"/>
              <w:jc w:val="right"/>
            </w:pPr>
            <w:r>
              <w:t>(</w:t>
            </w:r>
          </w:p>
        </w:tc>
        <w:tc>
          <w:tcPr>
            <w:tcW w:w="960" w:type="dxa"/>
            <w:tcBorders>
              <w:top w:val="nil"/>
              <w:left w:val="nil"/>
              <w:bottom w:val="nil"/>
              <w:right w:val="nil"/>
            </w:tcBorders>
            <w:tcMar>
              <w:top w:w="0" w:type="dxa"/>
              <w:left w:w="0" w:type="dxa"/>
              <w:bottom w:w="0" w:type="dxa"/>
              <w:right w:w="0" w:type="dxa"/>
            </w:tcMar>
            <w:vAlign w:val="center"/>
          </w:tcPr>
          <w:p w:rsidR="00307B3D" w:rsidRDefault="00307B3D">
            <w:pPr>
              <w:pStyle w:val="NormalText"/>
              <w:jc w:val="right"/>
            </w:pPr>
            <w:r>
              <w:t>300,000</w:t>
            </w:r>
          </w:p>
        </w:tc>
        <w:tc>
          <w:tcPr>
            <w:tcW w:w="240" w:type="dxa"/>
            <w:tcBorders>
              <w:top w:val="nil"/>
              <w:left w:val="nil"/>
              <w:bottom w:val="nil"/>
              <w:right w:val="nil"/>
            </w:tcBorders>
            <w:tcMar>
              <w:top w:w="0" w:type="dxa"/>
              <w:left w:w="0" w:type="dxa"/>
              <w:bottom w:w="0" w:type="dxa"/>
              <w:right w:w="0" w:type="dxa"/>
            </w:tcMar>
            <w:vAlign w:val="center"/>
          </w:tcPr>
          <w:p w:rsidR="00307B3D" w:rsidRDefault="00307B3D">
            <w:pPr>
              <w:pStyle w:val="NormalText"/>
            </w:pPr>
            <w:r>
              <w:t>)</w:t>
            </w:r>
          </w:p>
        </w:tc>
      </w:tr>
    </w:tbl>
    <w:p w:rsidR="00307B3D" w:rsidRDefault="00307B3D">
      <w:pPr>
        <w:pStyle w:val="NormalText"/>
      </w:pPr>
    </w:p>
    <w:p w:rsidR="00307B3D" w:rsidRDefault="00307B3D">
      <w:pPr>
        <w:pStyle w:val="NormalText"/>
      </w:pPr>
      <w:r>
        <w:t>The company's income tax rate is 40%.</w:t>
      </w:r>
    </w:p>
    <w:p w:rsidR="00307B3D" w:rsidRDefault="00307B3D">
      <w:pPr>
        <w:pStyle w:val="NormalText"/>
      </w:pPr>
      <w:r>
        <w:t> </w:t>
      </w:r>
    </w:p>
    <w:p w:rsidR="00307B3D" w:rsidRDefault="00307B3D">
      <w:pPr>
        <w:pStyle w:val="NormalText"/>
      </w:pPr>
      <w:r>
        <w:t>Jacobsen Corporation prepares its financial statements applying U.S. GAAP. In its 2018 income statement, Jacobsen would report income from continuing operations of:</w:t>
      </w:r>
    </w:p>
    <w:p w:rsidR="00307B3D" w:rsidRDefault="00307B3D">
      <w:pPr>
        <w:pStyle w:val="NormalText"/>
      </w:pPr>
      <w:r>
        <w:t>A) $312,000.</w:t>
      </w:r>
    </w:p>
    <w:p w:rsidR="00307B3D" w:rsidRDefault="00307B3D">
      <w:pPr>
        <w:pStyle w:val="NormalText"/>
      </w:pPr>
      <w:r>
        <w:t>B) $372,000.</w:t>
      </w:r>
    </w:p>
    <w:p w:rsidR="00307B3D" w:rsidRDefault="00307B3D">
      <w:pPr>
        <w:pStyle w:val="NormalText"/>
      </w:pPr>
      <w:r>
        <w:t>C) $492,000.</w:t>
      </w:r>
    </w:p>
    <w:p w:rsidR="00B44057" w:rsidRDefault="00307B3D">
      <w:pPr>
        <w:pStyle w:val="NormalText"/>
      </w:pPr>
      <w:r>
        <w:t>D) $620,000.</w:t>
      </w:r>
    </w:p>
    <w:p w:rsidR="00B44057" w:rsidRDefault="00B44057">
      <w:pPr>
        <w:pStyle w:val="NormalText"/>
      </w:pPr>
    </w:p>
    <w:p w:rsidR="00307B3D" w:rsidRDefault="00B44057">
      <w:pPr>
        <w:pStyle w:val="NormalText"/>
      </w:pPr>
      <w:r>
        <w:t>Answer:</w:t>
      </w:r>
      <w:r w:rsidR="00307B3D">
        <w:t xml:space="preserve">  C</w:t>
      </w:r>
    </w:p>
    <w:p w:rsidR="00307B3D" w:rsidRDefault="00307B3D">
      <w:pPr>
        <w:pStyle w:val="NormalText"/>
      </w:pPr>
      <w:r>
        <w:t>Explanation:  $620,000 + 200,000 = $820,000 × (1 - 0.40) = $492,000. The $200,000 gain is included in income from continuing operations.</w:t>
      </w:r>
    </w:p>
    <w:p w:rsidR="00307B3D" w:rsidRDefault="00B44057">
      <w:pPr>
        <w:pStyle w:val="NormalText"/>
        <w:rPr>
          <w:sz w:val="18"/>
          <w:szCs w:val="18"/>
        </w:rPr>
      </w:pPr>
      <w:r>
        <w:rPr>
          <w:sz w:val="18"/>
          <w:szCs w:val="18"/>
        </w:rPr>
        <w:t>Difficulty: 3 Hard</w:t>
      </w:r>
    </w:p>
    <w:p w:rsidR="00307B3D" w:rsidRDefault="00307B3D">
      <w:pPr>
        <w:pStyle w:val="NormalText"/>
        <w:rPr>
          <w:sz w:val="18"/>
          <w:szCs w:val="18"/>
        </w:rPr>
      </w:pPr>
      <w:r>
        <w:rPr>
          <w:sz w:val="18"/>
          <w:szCs w:val="18"/>
        </w:rPr>
        <w:t>Topic:  Comprehensive income―Components-Presentation; Income tax―Separate line or Intraperiod; Discontinued operations</w:t>
      </w:r>
    </w:p>
    <w:p w:rsidR="00307B3D" w:rsidRDefault="00307B3D">
      <w:pPr>
        <w:pStyle w:val="NormalText"/>
        <w:rPr>
          <w:sz w:val="18"/>
          <w:szCs w:val="18"/>
        </w:rPr>
      </w:pPr>
      <w:r>
        <w:rPr>
          <w:sz w:val="18"/>
          <w:szCs w:val="18"/>
        </w:rPr>
        <w:t>Learning Objective:  04-01 Discuss the importance of income from continuing operations and describe its components.; 04-04 Define what constitutes discontinued operations and describe the appropriate income statement presentation for these transactions.</w:t>
      </w:r>
    </w:p>
    <w:p w:rsidR="00307B3D" w:rsidRDefault="00307B3D">
      <w:pPr>
        <w:pStyle w:val="NormalText"/>
        <w:rPr>
          <w:sz w:val="18"/>
          <w:szCs w:val="18"/>
        </w:rPr>
      </w:pPr>
      <w:r>
        <w:rPr>
          <w:sz w:val="18"/>
          <w:szCs w:val="18"/>
        </w:rPr>
        <w:t>Bloom's:  Apply</w:t>
      </w:r>
    </w:p>
    <w:p w:rsidR="00307B3D" w:rsidRDefault="00307B3D">
      <w:pPr>
        <w:pStyle w:val="NormalText"/>
        <w:rPr>
          <w:sz w:val="18"/>
          <w:szCs w:val="18"/>
        </w:rPr>
      </w:pPr>
      <w:r>
        <w:rPr>
          <w:sz w:val="18"/>
          <w:szCs w:val="18"/>
        </w:rPr>
        <w:t>AACSB:  Knowledge Application</w:t>
      </w:r>
    </w:p>
    <w:p w:rsidR="00307B3D" w:rsidRDefault="00C52CC0">
      <w:pPr>
        <w:pStyle w:val="NormalText"/>
        <w:spacing w:after="240"/>
        <w:rPr>
          <w:sz w:val="18"/>
          <w:szCs w:val="18"/>
        </w:rPr>
      </w:pPr>
      <w:r>
        <w:rPr>
          <w:sz w:val="18"/>
          <w:szCs w:val="18"/>
        </w:rPr>
        <w:t>Accessible/AICPA:</w:t>
      </w:r>
      <w:r w:rsidR="00307B3D">
        <w:rPr>
          <w:sz w:val="18"/>
          <w:szCs w:val="18"/>
        </w:rPr>
        <w:t xml:space="preserve">  BB Critical thinking; FN Measurement; Keyboard Navigation</w:t>
      </w:r>
    </w:p>
    <w:p w:rsidR="00F1509A" w:rsidRDefault="00F1509A">
      <w:pPr>
        <w:rPr>
          <w:rFonts w:ascii="Times New Roman" w:hAnsi="Times New Roman"/>
          <w:color w:val="000000"/>
          <w:sz w:val="24"/>
          <w:szCs w:val="24"/>
        </w:rPr>
      </w:pPr>
      <w:r>
        <w:br w:type="page"/>
      </w:r>
    </w:p>
    <w:p w:rsidR="00307B3D" w:rsidRDefault="00307B3D">
      <w:pPr>
        <w:pStyle w:val="NormalText"/>
      </w:pPr>
      <w:r>
        <w:lastRenderedPageBreak/>
        <w:t>106) During its 2018 fiscal year, Jacobsen Corporation reported before-tax income of $620,000. This amount does not include the following two items, both of which are considered to be material in amount:</w:t>
      </w:r>
    </w:p>
    <w:p w:rsidR="00307B3D" w:rsidRDefault="00307B3D">
      <w:pPr>
        <w:pStyle w:val="NormalText"/>
      </w:pPr>
    </w:p>
    <w:tbl>
      <w:tblPr>
        <w:tblW w:w="0" w:type="auto"/>
        <w:tblLayout w:type="fixed"/>
        <w:tblCellMar>
          <w:left w:w="0" w:type="dxa"/>
          <w:right w:w="0" w:type="dxa"/>
        </w:tblCellMar>
        <w:tblLook w:val="0000" w:firstRow="0" w:lastRow="0" w:firstColumn="0" w:lastColumn="0" w:noHBand="0" w:noVBand="0"/>
      </w:tblPr>
      <w:tblGrid>
        <w:gridCol w:w="5760"/>
        <w:gridCol w:w="280"/>
        <w:gridCol w:w="960"/>
        <w:gridCol w:w="240"/>
      </w:tblGrid>
      <w:tr w:rsidR="00307B3D">
        <w:tc>
          <w:tcPr>
            <w:tcW w:w="5760" w:type="dxa"/>
            <w:tcBorders>
              <w:top w:val="nil"/>
              <w:left w:val="nil"/>
              <w:bottom w:val="nil"/>
              <w:right w:val="nil"/>
            </w:tcBorders>
            <w:vAlign w:val="center"/>
          </w:tcPr>
          <w:p w:rsidR="00307B3D" w:rsidRDefault="00307B3D">
            <w:pPr>
              <w:pStyle w:val="NormalText"/>
            </w:pPr>
            <w:r>
              <w:t>Unusual gain</w:t>
            </w:r>
          </w:p>
        </w:tc>
        <w:tc>
          <w:tcPr>
            <w:tcW w:w="280" w:type="dxa"/>
            <w:tcBorders>
              <w:top w:val="nil"/>
              <w:left w:val="nil"/>
              <w:bottom w:val="nil"/>
              <w:right w:val="nil"/>
            </w:tcBorders>
            <w:tcMar>
              <w:top w:w="0" w:type="dxa"/>
              <w:left w:w="0" w:type="dxa"/>
              <w:bottom w:w="0" w:type="dxa"/>
              <w:right w:w="0" w:type="dxa"/>
            </w:tcMar>
            <w:vAlign w:val="center"/>
          </w:tcPr>
          <w:p w:rsidR="00307B3D" w:rsidRDefault="00307B3D">
            <w:pPr>
              <w:pStyle w:val="NormalText"/>
              <w:jc w:val="right"/>
            </w:pPr>
            <w:r>
              <w:t>$</w:t>
            </w:r>
          </w:p>
        </w:tc>
        <w:tc>
          <w:tcPr>
            <w:tcW w:w="960" w:type="dxa"/>
            <w:tcBorders>
              <w:top w:val="nil"/>
              <w:left w:val="nil"/>
              <w:bottom w:val="nil"/>
              <w:right w:val="nil"/>
            </w:tcBorders>
            <w:tcMar>
              <w:top w:w="0" w:type="dxa"/>
              <w:left w:w="0" w:type="dxa"/>
              <w:bottom w:w="0" w:type="dxa"/>
              <w:right w:w="0" w:type="dxa"/>
            </w:tcMar>
            <w:vAlign w:val="center"/>
          </w:tcPr>
          <w:p w:rsidR="00307B3D" w:rsidRDefault="00307B3D">
            <w:pPr>
              <w:pStyle w:val="NormalText"/>
              <w:jc w:val="right"/>
            </w:pPr>
            <w:r>
              <w:t>200,000</w:t>
            </w:r>
          </w:p>
        </w:tc>
        <w:tc>
          <w:tcPr>
            <w:tcW w:w="240" w:type="dxa"/>
            <w:tcBorders>
              <w:top w:val="nil"/>
              <w:left w:val="nil"/>
              <w:bottom w:val="nil"/>
              <w:right w:val="nil"/>
            </w:tcBorders>
            <w:tcMar>
              <w:top w:w="0" w:type="dxa"/>
              <w:left w:w="0" w:type="dxa"/>
              <w:bottom w:w="0" w:type="dxa"/>
              <w:right w:w="0" w:type="dxa"/>
            </w:tcMar>
            <w:vAlign w:val="center"/>
          </w:tcPr>
          <w:p w:rsidR="00307B3D" w:rsidRDefault="00307B3D">
            <w:pPr>
              <w:pStyle w:val="NormalText"/>
              <w:jc w:val="right"/>
            </w:pPr>
            <w:r>
              <w:t> </w:t>
            </w:r>
          </w:p>
        </w:tc>
      </w:tr>
      <w:tr w:rsidR="00307B3D">
        <w:tc>
          <w:tcPr>
            <w:tcW w:w="5760" w:type="dxa"/>
            <w:tcBorders>
              <w:top w:val="nil"/>
              <w:left w:val="nil"/>
              <w:bottom w:val="nil"/>
              <w:right w:val="nil"/>
            </w:tcBorders>
            <w:shd w:val="clear" w:color="auto" w:fill="FFFFFF"/>
            <w:vAlign w:val="center"/>
          </w:tcPr>
          <w:p w:rsidR="00307B3D" w:rsidRDefault="00307B3D">
            <w:pPr>
              <w:pStyle w:val="NormalText"/>
            </w:pPr>
            <w:r>
              <w:t>Loss on discontinued operations</w:t>
            </w:r>
          </w:p>
        </w:tc>
        <w:tc>
          <w:tcPr>
            <w:tcW w:w="280" w:type="dxa"/>
            <w:tcBorders>
              <w:top w:val="nil"/>
              <w:left w:val="nil"/>
              <w:bottom w:val="nil"/>
              <w:right w:val="nil"/>
            </w:tcBorders>
            <w:tcMar>
              <w:top w:w="0" w:type="dxa"/>
              <w:left w:w="0" w:type="dxa"/>
              <w:bottom w:w="0" w:type="dxa"/>
              <w:right w:w="0" w:type="dxa"/>
            </w:tcMar>
            <w:vAlign w:val="center"/>
          </w:tcPr>
          <w:p w:rsidR="00307B3D" w:rsidRDefault="00307B3D">
            <w:pPr>
              <w:pStyle w:val="NormalText"/>
              <w:jc w:val="right"/>
            </w:pPr>
            <w:r>
              <w:t>(</w:t>
            </w:r>
          </w:p>
        </w:tc>
        <w:tc>
          <w:tcPr>
            <w:tcW w:w="960" w:type="dxa"/>
            <w:tcBorders>
              <w:top w:val="nil"/>
              <w:left w:val="nil"/>
              <w:bottom w:val="nil"/>
              <w:right w:val="nil"/>
            </w:tcBorders>
            <w:tcMar>
              <w:top w:w="0" w:type="dxa"/>
              <w:left w:w="0" w:type="dxa"/>
              <w:bottom w:w="0" w:type="dxa"/>
              <w:right w:w="0" w:type="dxa"/>
            </w:tcMar>
            <w:vAlign w:val="center"/>
          </w:tcPr>
          <w:p w:rsidR="00307B3D" w:rsidRDefault="00307B3D">
            <w:pPr>
              <w:pStyle w:val="NormalText"/>
              <w:jc w:val="right"/>
            </w:pPr>
            <w:r>
              <w:t>300,000</w:t>
            </w:r>
          </w:p>
        </w:tc>
        <w:tc>
          <w:tcPr>
            <w:tcW w:w="240" w:type="dxa"/>
            <w:tcBorders>
              <w:top w:val="nil"/>
              <w:left w:val="nil"/>
              <w:bottom w:val="nil"/>
              <w:right w:val="nil"/>
            </w:tcBorders>
            <w:tcMar>
              <w:top w:w="0" w:type="dxa"/>
              <w:left w:w="0" w:type="dxa"/>
              <w:bottom w:w="0" w:type="dxa"/>
              <w:right w:w="0" w:type="dxa"/>
            </w:tcMar>
            <w:vAlign w:val="center"/>
          </w:tcPr>
          <w:p w:rsidR="00307B3D" w:rsidRDefault="00307B3D">
            <w:pPr>
              <w:pStyle w:val="NormalText"/>
            </w:pPr>
            <w:r>
              <w:t>)</w:t>
            </w:r>
          </w:p>
        </w:tc>
      </w:tr>
    </w:tbl>
    <w:p w:rsidR="00307B3D" w:rsidRDefault="00307B3D">
      <w:pPr>
        <w:pStyle w:val="NormalText"/>
      </w:pPr>
    </w:p>
    <w:p w:rsidR="00307B3D" w:rsidRDefault="00307B3D">
      <w:pPr>
        <w:pStyle w:val="NormalText"/>
      </w:pPr>
      <w:r>
        <w:t>The company's income tax rate is 40%.</w:t>
      </w:r>
    </w:p>
    <w:p w:rsidR="00307B3D" w:rsidRDefault="00307B3D">
      <w:pPr>
        <w:pStyle w:val="NormalText"/>
      </w:pPr>
      <w:r>
        <w:t> </w:t>
      </w:r>
    </w:p>
    <w:p w:rsidR="00307B3D" w:rsidRDefault="00307B3D">
      <w:pPr>
        <w:pStyle w:val="NormalText"/>
      </w:pPr>
      <w:r>
        <w:t>Jacobsen Corporation prepares its financial statement applying International Financial Reporting Standards (IFRS). In its 2018 income statement, Jacobsen would report income from continuing operations of:</w:t>
      </w:r>
    </w:p>
    <w:p w:rsidR="00307B3D" w:rsidRDefault="00307B3D">
      <w:pPr>
        <w:pStyle w:val="NormalText"/>
      </w:pPr>
      <w:r>
        <w:t>A) $312,000.</w:t>
      </w:r>
    </w:p>
    <w:p w:rsidR="00307B3D" w:rsidRDefault="00307B3D">
      <w:pPr>
        <w:pStyle w:val="NormalText"/>
      </w:pPr>
      <w:r>
        <w:t>B) $372,000.</w:t>
      </w:r>
    </w:p>
    <w:p w:rsidR="00307B3D" w:rsidRDefault="00307B3D">
      <w:pPr>
        <w:pStyle w:val="NormalText"/>
      </w:pPr>
      <w:r>
        <w:t>C) $492,000.</w:t>
      </w:r>
    </w:p>
    <w:p w:rsidR="00B44057" w:rsidRDefault="00307B3D">
      <w:pPr>
        <w:pStyle w:val="NormalText"/>
      </w:pPr>
      <w:r>
        <w:t>D) $620,000.</w:t>
      </w:r>
    </w:p>
    <w:p w:rsidR="00B44057" w:rsidRDefault="00B44057">
      <w:pPr>
        <w:pStyle w:val="NormalText"/>
      </w:pPr>
    </w:p>
    <w:p w:rsidR="00307B3D" w:rsidRDefault="00B44057">
      <w:pPr>
        <w:pStyle w:val="NormalText"/>
      </w:pPr>
      <w:r>
        <w:t>Answer:</w:t>
      </w:r>
      <w:r w:rsidR="00307B3D">
        <w:t xml:space="preserve">  C</w:t>
      </w:r>
    </w:p>
    <w:p w:rsidR="00307B3D" w:rsidRDefault="00307B3D">
      <w:pPr>
        <w:pStyle w:val="NormalText"/>
      </w:pPr>
      <w:r>
        <w:t>Explanation:  $620,000 + 200,000 = $820,000 × (1 - 0.4) = $492,000. The $200,000 gain is included in income from continuing operations.</w:t>
      </w:r>
    </w:p>
    <w:p w:rsidR="00307B3D" w:rsidRDefault="00B44057">
      <w:pPr>
        <w:pStyle w:val="NormalText"/>
        <w:rPr>
          <w:sz w:val="18"/>
          <w:szCs w:val="18"/>
        </w:rPr>
      </w:pPr>
      <w:r>
        <w:rPr>
          <w:sz w:val="18"/>
          <w:szCs w:val="18"/>
        </w:rPr>
        <w:t>Difficulty: 3 Hard</w:t>
      </w:r>
    </w:p>
    <w:p w:rsidR="00307B3D" w:rsidRDefault="00307B3D">
      <w:pPr>
        <w:pStyle w:val="NormalText"/>
        <w:rPr>
          <w:sz w:val="18"/>
          <w:szCs w:val="18"/>
        </w:rPr>
      </w:pPr>
      <w:r>
        <w:rPr>
          <w:sz w:val="18"/>
          <w:szCs w:val="18"/>
        </w:rPr>
        <w:t>Topic:  IFRS―Income statement</w:t>
      </w:r>
    </w:p>
    <w:p w:rsidR="00307B3D" w:rsidRDefault="00307B3D">
      <w:pPr>
        <w:pStyle w:val="NormalText"/>
        <w:rPr>
          <w:sz w:val="18"/>
          <w:szCs w:val="18"/>
        </w:rPr>
      </w:pPr>
      <w:r>
        <w:rPr>
          <w:sz w:val="18"/>
          <w:szCs w:val="18"/>
        </w:rPr>
        <w:t>Learning Objective:  04-09 Discuss the primary differences between U.S. GAAP and IFRS with respect to the income statement, statement of comprehensive income, and statement of cash flows.</w:t>
      </w:r>
    </w:p>
    <w:p w:rsidR="00307B3D" w:rsidRDefault="00307B3D">
      <w:pPr>
        <w:pStyle w:val="NormalText"/>
        <w:rPr>
          <w:sz w:val="18"/>
          <w:szCs w:val="18"/>
        </w:rPr>
      </w:pPr>
      <w:r>
        <w:rPr>
          <w:sz w:val="18"/>
          <w:szCs w:val="18"/>
        </w:rPr>
        <w:t>Bloom's:  Apply</w:t>
      </w:r>
    </w:p>
    <w:p w:rsidR="00307B3D" w:rsidRDefault="00307B3D">
      <w:pPr>
        <w:pStyle w:val="NormalText"/>
        <w:rPr>
          <w:sz w:val="18"/>
          <w:szCs w:val="18"/>
        </w:rPr>
      </w:pPr>
      <w:r>
        <w:rPr>
          <w:sz w:val="18"/>
          <w:szCs w:val="18"/>
        </w:rPr>
        <w:t>AACSB:  Diversity; Knowledge Application</w:t>
      </w:r>
    </w:p>
    <w:p w:rsidR="00307B3D" w:rsidRDefault="00C52CC0">
      <w:pPr>
        <w:pStyle w:val="NormalText"/>
        <w:rPr>
          <w:sz w:val="18"/>
          <w:szCs w:val="18"/>
        </w:rPr>
      </w:pPr>
      <w:r>
        <w:rPr>
          <w:sz w:val="18"/>
          <w:szCs w:val="18"/>
        </w:rPr>
        <w:t>Accessible/AICPA:</w:t>
      </w:r>
      <w:r w:rsidR="00307B3D">
        <w:rPr>
          <w:sz w:val="18"/>
          <w:szCs w:val="18"/>
        </w:rPr>
        <w:t xml:space="preserve">  BB Global; FN Measurement; Keyboard Navigation</w:t>
      </w:r>
    </w:p>
    <w:p w:rsidR="00307B3D" w:rsidRDefault="00307B3D">
      <w:pPr>
        <w:pStyle w:val="NormalText"/>
        <w:rPr>
          <w:sz w:val="18"/>
          <w:szCs w:val="18"/>
        </w:rPr>
      </w:pPr>
    </w:p>
    <w:p w:rsidR="00307B3D" w:rsidRDefault="00307B3D">
      <w:pPr>
        <w:pStyle w:val="NormalText"/>
      </w:pPr>
      <w:r>
        <w:t>107) In the DuPont formula, return on assets equals:</w:t>
      </w:r>
    </w:p>
    <w:p w:rsidR="00307B3D" w:rsidRDefault="00307B3D">
      <w:pPr>
        <w:pStyle w:val="NormalText"/>
      </w:pPr>
      <w:r>
        <w:t>A) Gross margin on sales × Inventory turnover.</w:t>
      </w:r>
    </w:p>
    <w:p w:rsidR="00307B3D" w:rsidRDefault="00307B3D">
      <w:pPr>
        <w:pStyle w:val="NormalText"/>
      </w:pPr>
      <w:r>
        <w:t>B) Profit margin on sales × Inventory turnover.</w:t>
      </w:r>
    </w:p>
    <w:p w:rsidR="00307B3D" w:rsidRDefault="00307B3D">
      <w:pPr>
        <w:pStyle w:val="NormalText"/>
      </w:pPr>
      <w:r>
        <w:t>C) Gross margin on sales × Asset turnover.</w:t>
      </w:r>
    </w:p>
    <w:p w:rsidR="00B44057" w:rsidRDefault="00307B3D">
      <w:pPr>
        <w:pStyle w:val="NormalText"/>
      </w:pPr>
      <w:r>
        <w:t>D) Profit margin on sales × Asset turnover.</w:t>
      </w:r>
    </w:p>
    <w:p w:rsidR="00B44057" w:rsidRDefault="00B44057">
      <w:pPr>
        <w:pStyle w:val="NormalText"/>
      </w:pPr>
    </w:p>
    <w:p w:rsidR="00307B3D" w:rsidRDefault="00B44057">
      <w:pPr>
        <w:pStyle w:val="NormalText"/>
      </w:pPr>
      <w:r>
        <w:t>Answer:</w:t>
      </w:r>
      <w:r w:rsidR="00307B3D">
        <w:t xml:space="preserve">  D</w:t>
      </w:r>
    </w:p>
    <w:p w:rsidR="00307B3D" w:rsidRDefault="00B44057">
      <w:pPr>
        <w:pStyle w:val="NormalText"/>
        <w:rPr>
          <w:sz w:val="18"/>
          <w:szCs w:val="18"/>
        </w:rPr>
      </w:pPr>
      <w:r>
        <w:rPr>
          <w:sz w:val="18"/>
          <w:szCs w:val="18"/>
        </w:rPr>
        <w:t>Difficulty: 1 Easy</w:t>
      </w:r>
    </w:p>
    <w:p w:rsidR="00307B3D" w:rsidRDefault="00307B3D">
      <w:pPr>
        <w:pStyle w:val="NormalText"/>
        <w:rPr>
          <w:sz w:val="18"/>
          <w:szCs w:val="18"/>
        </w:rPr>
      </w:pPr>
      <w:r>
        <w:rPr>
          <w:sz w:val="18"/>
          <w:szCs w:val="18"/>
        </w:rPr>
        <w:t>Topic:  Profitability analysis</w:t>
      </w:r>
    </w:p>
    <w:p w:rsidR="00307B3D" w:rsidRDefault="00307B3D">
      <w:pPr>
        <w:pStyle w:val="NormalText"/>
        <w:rPr>
          <w:sz w:val="18"/>
          <w:szCs w:val="18"/>
        </w:rPr>
      </w:pPr>
      <w:r>
        <w:rPr>
          <w:sz w:val="18"/>
          <w:szCs w:val="18"/>
        </w:rPr>
        <w:t>Learning Objective:  04-10 Identify and calculate the common ratios used to assess profitability.</w:t>
      </w:r>
    </w:p>
    <w:p w:rsidR="00307B3D" w:rsidRDefault="00307B3D">
      <w:pPr>
        <w:pStyle w:val="NormalText"/>
        <w:rPr>
          <w:sz w:val="18"/>
          <w:szCs w:val="18"/>
        </w:rPr>
      </w:pPr>
      <w:r>
        <w:rPr>
          <w:sz w:val="18"/>
          <w:szCs w:val="18"/>
        </w:rPr>
        <w:t>Bloom's:  Remember</w:t>
      </w:r>
    </w:p>
    <w:p w:rsidR="00307B3D" w:rsidRDefault="00307B3D">
      <w:pPr>
        <w:pStyle w:val="NormalText"/>
        <w:rPr>
          <w:sz w:val="18"/>
          <w:szCs w:val="18"/>
        </w:rPr>
      </w:pPr>
      <w:r>
        <w:rPr>
          <w:sz w:val="18"/>
          <w:szCs w:val="18"/>
        </w:rPr>
        <w:t>AACSB:  Reflective Thinking</w:t>
      </w:r>
    </w:p>
    <w:p w:rsidR="00307B3D" w:rsidRDefault="00C52CC0">
      <w:pPr>
        <w:pStyle w:val="NormalText"/>
        <w:spacing w:after="240"/>
        <w:rPr>
          <w:sz w:val="18"/>
          <w:szCs w:val="18"/>
        </w:rPr>
      </w:pPr>
      <w:r>
        <w:rPr>
          <w:sz w:val="18"/>
          <w:szCs w:val="18"/>
        </w:rPr>
        <w:t>Accessible/AICPA:</w:t>
      </w:r>
      <w:r w:rsidR="00307B3D">
        <w:rPr>
          <w:sz w:val="18"/>
          <w:szCs w:val="18"/>
        </w:rPr>
        <w:t xml:space="preserve">  BB Resource management; FN Risk analysis; Keyboard Navigation</w:t>
      </w:r>
    </w:p>
    <w:p w:rsidR="00F1509A" w:rsidRDefault="00F1509A">
      <w:pPr>
        <w:rPr>
          <w:rFonts w:ascii="Times New Roman" w:hAnsi="Times New Roman"/>
          <w:color w:val="000000"/>
          <w:sz w:val="24"/>
          <w:szCs w:val="24"/>
        </w:rPr>
      </w:pPr>
      <w:r>
        <w:br w:type="page"/>
      </w:r>
    </w:p>
    <w:p w:rsidR="00307B3D" w:rsidRDefault="00307B3D">
      <w:pPr>
        <w:pStyle w:val="NormalText"/>
      </w:pPr>
      <w:r>
        <w:lastRenderedPageBreak/>
        <w:t>108) A company is effectively leveraging when:</w:t>
      </w:r>
    </w:p>
    <w:p w:rsidR="00307B3D" w:rsidRDefault="00307B3D">
      <w:pPr>
        <w:pStyle w:val="NormalText"/>
      </w:pPr>
      <w:r>
        <w:t>A) the return on assets exceeds the return on shareholders' equity.</w:t>
      </w:r>
    </w:p>
    <w:p w:rsidR="00307B3D" w:rsidRDefault="00307B3D">
      <w:pPr>
        <w:pStyle w:val="NormalText"/>
      </w:pPr>
      <w:r>
        <w:t>B) the return on shareholders' equity exceeds the return on assets.</w:t>
      </w:r>
    </w:p>
    <w:p w:rsidR="00307B3D" w:rsidRDefault="00307B3D">
      <w:pPr>
        <w:pStyle w:val="NormalText"/>
      </w:pPr>
      <w:r>
        <w:t>C) the return on shareholders' equity is increasing.</w:t>
      </w:r>
    </w:p>
    <w:p w:rsidR="00B44057" w:rsidRDefault="00307B3D">
      <w:pPr>
        <w:pStyle w:val="NormalText"/>
      </w:pPr>
      <w:r>
        <w:t>D) the return on assets is increasing.</w:t>
      </w:r>
    </w:p>
    <w:p w:rsidR="00B44057" w:rsidRDefault="00B44057">
      <w:pPr>
        <w:pStyle w:val="NormalText"/>
      </w:pPr>
    </w:p>
    <w:p w:rsidR="00307B3D" w:rsidRDefault="00B44057">
      <w:pPr>
        <w:pStyle w:val="NormalText"/>
      </w:pPr>
      <w:r>
        <w:t>Answer:</w:t>
      </w:r>
      <w:r w:rsidR="00307B3D">
        <w:t xml:space="preserve">  B</w:t>
      </w:r>
    </w:p>
    <w:p w:rsidR="00307B3D" w:rsidRDefault="00B44057">
      <w:pPr>
        <w:pStyle w:val="NormalText"/>
        <w:rPr>
          <w:sz w:val="18"/>
          <w:szCs w:val="18"/>
        </w:rPr>
      </w:pPr>
      <w:r>
        <w:rPr>
          <w:sz w:val="18"/>
          <w:szCs w:val="18"/>
        </w:rPr>
        <w:t>Difficulty: 2 Medium</w:t>
      </w:r>
    </w:p>
    <w:p w:rsidR="00307B3D" w:rsidRDefault="00307B3D">
      <w:pPr>
        <w:pStyle w:val="NormalText"/>
        <w:rPr>
          <w:sz w:val="18"/>
          <w:szCs w:val="18"/>
        </w:rPr>
      </w:pPr>
      <w:r>
        <w:rPr>
          <w:sz w:val="18"/>
          <w:szCs w:val="18"/>
        </w:rPr>
        <w:t>Topic:  Profitability analysis</w:t>
      </w:r>
    </w:p>
    <w:p w:rsidR="00307B3D" w:rsidRDefault="00307B3D">
      <w:pPr>
        <w:pStyle w:val="NormalText"/>
        <w:rPr>
          <w:sz w:val="18"/>
          <w:szCs w:val="18"/>
        </w:rPr>
      </w:pPr>
      <w:r>
        <w:rPr>
          <w:sz w:val="18"/>
          <w:szCs w:val="18"/>
        </w:rPr>
        <w:t>Learning Objective:  04-10 Identify and calculate the common ratios used to assess profitability.</w:t>
      </w:r>
    </w:p>
    <w:p w:rsidR="00307B3D" w:rsidRDefault="00307B3D">
      <w:pPr>
        <w:pStyle w:val="NormalText"/>
        <w:rPr>
          <w:sz w:val="18"/>
          <w:szCs w:val="18"/>
        </w:rPr>
      </w:pPr>
      <w:r>
        <w:rPr>
          <w:sz w:val="18"/>
          <w:szCs w:val="18"/>
        </w:rPr>
        <w:t>Bloom's:  Understand</w:t>
      </w:r>
    </w:p>
    <w:p w:rsidR="00307B3D" w:rsidRDefault="00307B3D">
      <w:pPr>
        <w:pStyle w:val="NormalText"/>
        <w:rPr>
          <w:sz w:val="18"/>
          <w:szCs w:val="18"/>
        </w:rPr>
      </w:pPr>
      <w:r>
        <w:rPr>
          <w:sz w:val="18"/>
          <w:szCs w:val="18"/>
        </w:rPr>
        <w:t>AACSB:  Reflective Thinking</w:t>
      </w:r>
    </w:p>
    <w:p w:rsidR="00307B3D" w:rsidRDefault="00C52CC0">
      <w:pPr>
        <w:pStyle w:val="NormalText"/>
        <w:rPr>
          <w:sz w:val="18"/>
          <w:szCs w:val="18"/>
        </w:rPr>
      </w:pPr>
      <w:r>
        <w:rPr>
          <w:sz w:val="18"/>
          <w:szCs w:val="18"/>
        </w:rPr>
        <w:t>Accessible/AICPA:</w:t>
      </w:r>
      <w:r w:rsidR="00307B3D">
        <w:rPr>
          <w:sz w:val="18"/>
          <w:szCs w:val="18"/>
        </w:rPr>
        <w:t xml:space="preserve">  BB Resource management; FN Risk analysis; Keyboard Navigation</w:t>
      </w:r>
    </w:p>
    <w:p w:rsidR="00307B3D" w:rsidRDefault="00307B3D">
      <w:pPr>
        <w:pStyle w:val="NormalText"/>
        <w:rPr>
          <w:sz w:val="18"/>
          <w:szCs w:val="18"/>
        </w:rPr>
      </w:pPr>
    </w:p>
    <w:p w:rsidR="00307B3D" w:rsidRDefault="00307B3D">
      <w:pPr>
        <w:pStyle w:val="NormalText"/>
      </w:pPr>
      <w:r>
        <w:t>109) Excerpts from Dowling Company's December 31, 2018 and 2017, financial statements and key ratios are presented below (all numbers are in millions):</w:t>
      </w:r>
    </w:p>
    <w:p w:rsidR="00307B3D" w:rsidRDefault="00307B3D">
      <w:pPr>
        <w:pStyle w:val="NormalText"/>
      </w:pPr>
    </w:p>
    <w:tbl>
      <w:tblPr>
        <w:tblW w:w="0" w:type="auto"/>
        <w:tblLayout w:type="fixed"/>
        <w:tblCellMar>
          <w:left w:w="0" w:type="dxa"/>
          <w:right w:w="0" w:type="dxa"/>
        </w:tblCellMar>
        <w:tblLook w:val="0000" w:firstRow="0" w:lastRow="0" w:firstColumn="0" w:lastColumn="0" w:noHBand="0" w:noVBand="0"/>
      </w:tblPr>
      <w:tblGrid>
        <w:gridCol w:w="3600"/>
        <w:gridCol w:w="280"/>
        <w:gridCol w:w="600"/>
        <w:gridCol w:w="360"/>
        <w:gridCol w:w="220"/>
        <w:gridCol w:w="280"/>
        <w:gridCol w:w="520"/>
        <w:gridCol w:w="240"/>
      </w:tblGrid>
      <w:tr w:rsidR="00307B3D">
        <w:tc>
          <w:tcPr>
            <w:tcW w:w="3600" w:type="dxa"/>
            <w:tcBorders>
              <w:top w:val="nil"/>
              <w:left w:val="nil"/>
              <w:bottom w:val="nil"/>
              <w:right w:val="nil"/>
            </w:tcBorders>
            <w:shd w:val="clear" w:color="auto" w:fill="FFFFFF"/>
            <w:vAlign w:val="center"/>
          </w:tcPr>
          <w:p w:rsidR="00307B3D" w:rsidRDefault="00307B3D">
            <w:pPr>
              <w:pStyle w:val="NormalText"/>
            </w:pPr>
            <w:r>
              <w:t>Accounts receivable (net)</w:t>
            </w:r>
          </w:p>
        </w:tc>
        <w:tc>
          <w:tcPr>
            <w:tcW w:w="280" w:type="dxa"/>
            <w:tcBorders>
              <w:top w:val="nil"/>
              <w:left w:val="nil"/>
              <w:bottom w:val="nil"/>
              <w:right w:val="nil"/>
            </w:tcBorders>
            <w:tcMar>
              <w:top w:w="0" w:type="dxa"/>
              <w:left w:w="0" w:type="dxa"/>
              <w:bottom w:w="0" w:type="dxa"/>
              <w:right w:w="0" w:type="dxa"/>
            </w:tcMar>
            <w:vAlign w:val="center"/>
          </w:tcPr>
          <w:p w:rsidR="00307B3D" w:rsidRDefault="00307B3D">
            <w:pPr>
              <w:pStyle w:val="NormalText"/>
              <w:jc w:val="right"/>
            </w:pPr>
            <w:r>
              <w:t>$</w:t>
            </w:r>
          </w:p>
        </w:tc>
        <w:tc>
          <w:tcPr>
            <w:tcW w:w="600" w:type="dxa"/>
            <w:tcBorders>
              <w:top w:val="nil"/>
              <w:left w:val="nil"/>
              <w:bottom w:val="nil"/>
              <w:right w:val="nil"/>
            </w:tcBorders>
            <w:tcMar>
              <w:top w:w="0" w:type="dxa"/>
              <w:left w:w="0" w:type="dxa"/>
              <w:bottom w:w="0" w:type="dxa"/>
              <w:right w:w="0" w:type="dxa"/>
            </w:tcMar>
            <w:vAlign w:val="center"/>
          </w:tcPr>
          <w:p w:rsidR="00307B3D" w:rsidRDefault="00307B3D">
            <w:pPr>
              <w:pStyle w:val="NormalText"/>
              <w:jc w:val="right"/>
            </w:pPr>
            <w:r>
              <w:t>20</w:t>
            </w:r>
          </w:p>
        </w:tc>
        <w:tc>
          <w:tcPr>
            <w:tcW w:w="360" w:type="dxa"/>
            <w:tcBorders>
              <w:top w:val="nil"/>
              <w:left w:val="nil"/>
              <w:bottom w:val="nil"/>
              <w:right w:val="nil"/>
            </w:tcBorders>
            <w:tcMar>
              <w:top w:w="0" w:type="dxa"/>
              <w:left w:w="0" w:type="dxa"/>
              <w:bottom w:w="0" w:type="dxa"/>
              <w:right w:w="0" w:type="dxa"/>
            </w:tcMar>
            <w:vAlign w:val="center"/>
          </w:tcPr>
          <w:p w:rsidR="00307B3D" w:rsidRDefault="00307B3D">
            <w:pPr>
              <w:pStyle w:val="NormalText"/>
            </w:pPr>
            <w:r>
              <w:t> </w:t>
            </w:r>
          </w:p>
        </w:tc>
        <w:tc>
          <w:tcPr>
            <w:tcW w:w="220" w:type="dxa"/>
            <w:tcBorders>
              <w:top w:val="nil"/>
              <w:left w:val="nil"/>
              <w:bottom w:val="nil"/>
              <w:right w:val="nil"/>
            </w:tcBorders>
            <w:tcMar>
              <w:top w:w="0" w:type="dxa"/>
              <w:left w:w="0" w:type="dxa"/>
              <w:bottom w:w="0" w:type="dxa"/>
              <w:right w:w="0" w:type="dxa"/>
            </w:tcMar>
            <w:vAlign w:val="center"/>
          </w:tcPr>
          <w:p w:rsidR="00307B3D" w:rsidRDefault="00307B3D">
            <w:pPr>
              <w:pStyle w:val="NormalText"/>
              <w:jc w:val="right"/>
            </w:pPr>
            <w:r>
              <w:t> </w:t>
            </w:r>
          </w:p>
        </w:tc>
        <w:tc>
          <w:tcPr>
            <w:tcW w:w="280" w:type="dxa"/>
            <w:tcBorders>
              <w:top w:val="nil"/>
              <w:left w:val="nil"/>
              <w:bottom w:val="nil"/>
              <w:right w:val="nil"/>
            </w:tcBorders>
            <w:tcMar>
              <w:top w:w="0" w:type="dxa"/>
              <w:left w:w="0" w:type="dxa"/>
              <w:bottom w:w="0" w:type="dxa"/>
              <w:right w:w="0" w:type="dxa"/>
            </w:tcMar>
            <w:vAlign w:val="center"/>
          </w:tcPr>
          <w:p w:rsidR="00307B3D" w:rsidRDefault="00307B3D">
            <w:pPr>
              <w:pStyle w:val="NormalText"/>
              <w:jc w:val="right"/>
            </w:pPr>
            <w:r>
              <w:t>$</w:t>
            </w:r>
          </w:p>
        </w:tc>
        <w:tc>
          <w:tcPr>
            <w:tcW w:w="520" w:type="dxa"/>
            <w:tcBorders>
              <w:top w:val="nil"/>
              <w:left w:val="nil"/>
              <w:bottom w:val="nil"/>
              <w:right w:val="nil"/>
            </w:tcBorders>
            <w:tcMar>
              <w:top w:w="0" w:type="dxa"/>
              <w:left w:w="0" w:type="dxa"/>
              <w:bottom w:w="0" w:type="dxa"/>
              <w:right w:w="0" w:type="dxa"/>
            </w:tcMar>
            <w:vAlign w:val="center"/>
          </w:tcPr>
          <w:p w:rsidR="00307B3D" w:rsidRDefault="00307B3D">
            <w:pPr>
              <w:pStyle w:val="NormalText"/>
              <w:jc w:val="right"/>
            </w:pPr>
            <w:r>
              <w:t>16</w:t>
            </w:r>
          </w:p>
        </w:tc>
        <w:tc>
          <w:tcPr>
            <w:tcW w:w="240" w:type="dxa"/>
            <w:tcBorders>
              <w:top w:val="nil"/>
              <w:left w:val="nil"/>
              <w:bottom w:val="nil"/>
              <w:right w:val="nil"/>
            </w:tcBorders>
            <w:tcMar>
              <w:top w:w="0" w:type="dxa"/>
              <w:left w:w="0" w:type="dxa"/>
              <w:bottom w:w="0" w:type="dxa"/>
              <w:right w:w="0" w:type="dxa"/>
            </w:tcMar>
            <w:vAlign w:val="center"/>
          </w:tcPr>
          <w:p w:rsidR="00307B3D" w:rsidRDefault="00307B3D">
            <w:pPr>
              <w:pStyle w:val="NormalText"/>
              <w:jc w:val="right"/>
            </w:pPr>
            <w:r>
              <w:t> </w:t>
            </w:r>
          </w:p>
        </w:tc>
      </w:tr>
      <w:tr w:rsidR="00307B3D">
        <w:tc>
          <w:tcPr>
            <w:tcW w:w="3600" w:type="dxa"/>
            <w:tcBorders>
              <w:top w:val="nil"/>
              <w:left w:val="nil"/>
              <w:bottom w:val="nil"/>
              <w:right w:val="nil"/>
            </w:tcBorders>
            <w:vAlign w:val="center"/>
          </w:tcPr>
          <w:p w:rsidR="00307B3D" w:rsidRDefault="00307B3D">
            <w:pPr>
              <w:pStyle w:val="NormalText"/>
            </w:pPr>
            <w:r>
              <w:t>Net sales</w:t>
            </w:r>
          </w:p>
        </w:tc>
        <w:tc>
          <w:tcPr>
            <w:tcW w:w="280" w:type="dxa"/>
            <w:tcBorders>
              <w:top w:val="nil"/>
              <w:left w:val="nil"/>
              <w:bottom w:val="nil"/>
              <w:right w:val="nil"/>
            </w:tcBorders>
            <w:tcMar>
              <w:top w:w="0" w:type="dxa"/>
              <w:left w:w="0" w:type="dxa"/>
              <w:bottom w:w="0" w:type="dxa"/>
              <w:right w:w="0" w:type="dxa"/>
            </w:tcMar>
            <w:vAlign w:val="center"/>
          </w:tcPr>
          <w:p w:rsidR="00307B3D" w:rsidRDefault="00307B3D">
            <w:pPr>
              <w:pStyle w:val="NormalText"/>
              <w:jc w:val="right"/>
            </w:pPr>
            <w:r>
              <w:t>$</w:t>
            </w:r>
          </w:p>
        </w:tc>
        <w:tc>
          <w:tcPr>
            <w:tcW w:w="600" w:type="dxa"/>
            <w:tcBorders>
              <w:top w:val="nil"/>
              <w:left w:val="nil"/>
              <w:bottom w:val="nil"/>
              <w:right w:val="nil"/>
            </w:tcBorders>
            <w:tcMar>
              <w:top w:w="0" w:type="dxa"/>
              <w:left w:w="0" w:type="dxa"/>
              <w:bottom w:w="0" w:type="dxa"/>
              <w:right w:w="0" w:type="dxa"/>
            </w:tcMar>
            <w:vAlign w:val="center"/>
          </w:tcPr>
          <w:p w:rsidR="00307B3D" w:rsidRDefault="00307B3D">
            <w:pPr>
              <w:pStyle w:val="NormalText"/>
              <w:jc w:val="right"/>
            </w:pPr>
            <w:r>
              <w:t>115</w:t>
            </w:r>
          </w:p>
        </w:tc>
        <w:tc>
          <w:tcPr>
            <w:tcW w:w="360" w:type="dxa"/>
            <w:tcBorders>
              <w:top w:val="nil"/>
              <w:left w:val="nil"/>
              <w:bottom w:val="nil"/>
              <w:right w:val="nil"/>
            </w:tcBorders>
            <w:tcMar>
              <w:top w:w="0" w:type="dxa"/>
              <w:left w:w="0" w:type="dxa"/>
              <w:bottom w:w="0" w:type="dxa"/>
              <w:right w:w="0" w:type="dxa"/>
            </w:tcMar>
            <w:vAlign w:val="center"/>
          </w:tcPr>
          <w:p w:rsidR="00307B3D" w:rsidRDefault="00307B3D">
            <w:pPr>
              <w:pStyle w:val="NormalText"/>
            </w:pPr>
            <w:r>
              <w:t> </w:t>
            </w:r>
          </w:p>
        </w:tc>
        <w:tc>
          <w:tcPr>
            <w:tcW w:w="220" w:type="dxa"/>
            <w:tcBorders>
              <w:top w:val="nil"/>
              <w:left w:val="nil"/>
              <w:bottom w:val="nil"/>
              <w:right w:val="nil"/>
            </w:tcBorders>
            <w:tcMar>
              <w:top w:w="0" w:type="dxa"/>
              <w:left w:w="0" w:type="dxa"/>
              <w:bottom w:w="0" w:type="dxa"/>
              <w:right w:w="0" w:type="dxa"/>
            </w:tcMar>
            <w:vAlign w:val="center"/>
          </w:tcPr>
          <w:p w:rsidR="00307B3D" w:rsidRDefault="00307B3D">
            <w:pPr>
              <w:pStyle w:val="NormalText"/>
              <w:jc w:val="right"/>
            </w:pPr>
            <w:r>
              <w:t> </w:t>
            </w:r>
          </w:p>
        </w:tc>
        <w:tc>
          <w:tcPr>
            <w:tcW w:w="280" w:type="dxa"/>
            <w:tcBorders>
              <w:top w:val="nil"/>
              <w:left w:val="nil"/>
              <w:bottom w:val="nil"/>
              <w:right w:val="nil"/>
            </w:tcBorders>
            <w:tcMar>
              <w:top w:w="0" w:type="dxa"/>
              <w:left w:w="0" w:type="dxa"/>
              <w:bottom w:w="0" w:type="dxa"/>
              <w:right w:w="0" w:type="dxa"/>
            </w:tcMar>
            <w:vAlign w:val="center"/>
          </w:tcPr>
          <w:p w:rsidR="00307B3D" w:rsidRDefault="00307B3D">
            <w:pPr>
              <w:pStyle w:val="NormalText"/>
              <w:jc w:val="right"/>
            </w:pPr>
            <w:r>
              <w:t>$</w:t>
            </w:r>
          </w:p>
        </w:tc>
        <w:tc>
          <w:tcPr>
            <w:tcW w:w="520" w:type="dxa"/>
            <w:tcBorders>
              <w:top w:val="nil"/>
              <w:left w:val="nil"/>
              <w:bottom w:val="nil"/>
              <w:right w:val="nil"/>
            </w:tcBorders>
            <w:tcMar>
              <w:top w:w="0" w:type="dxa"/>
              <w:left w:w="0" w:type="dxa"/>
              <w:bottom w:w="0" w:type="dxa"/>
              <w:right w:w="0" w:type="dxa"/>
            </w:tcMar>
            <w:vAlign w:val="center"/>
          </w:tcPr>
          <w:p w:rsidR="00307B3D" w:rsidRDefault="00307B3D">
            <w:pPr>
              <w:pStyle w:val="NormalText"/>
              <w:jc w:val="right"/>
            </w:pPr>
            <w:r>
              <w:t>100</w:t>
            </w:r>
          </w:p>
        </w:tc>
        <w:tc>
          <w:tcPr>
            <w:tcW w:w="240" w:type="dxa"/>
            <w:tcBorders>
              <w:top w:val="nil"/>
              <w:left w:val="nil"/>
              <w:bottom w:val="nil"/>
              <w:right w:val="nil"/>
            </w:tcBorders>
            <w:tcMar>
              <w:top w:w="0" w:type="dxa"/>
              <w:left w:w="0" w:type="dxa"/>
              <w:bottom w:w="0" w:type="dxa"/>
              <w:right w:w="0" w:type="dxa"/>
            </w:tcMar>
            <w:vAlign w:val="center"/>
          </w:tcPr>
          <w:p w:rsidR="00307B3D" w:rsidRDefault="00307B3D">
            <w:pPr>
              <w:pStyle w:val="NormalText"/>
              <w:jc w:val="right"/>
            </w:pPr>
            <w:r>
              <w:t> </w:t>
            </w:r>
          </w:p>
        </w:tc>
      </w:tr>
      <w:tr w:rsidR="00307B3D">
        <w:tc>
          <w:tcPr>
            <w:tcW w:w="3600" w:type="dxa"/>
            <w:tcBorders>
              <w:top w:val="nil"/>
              <w:left w:val="nil"/>
              <w:bottom w:val="nil"/>
              <w:right w:val="nil"/>
            </w:tcBorders>
            <w:vAlign w:val="center"/>
          </w:tcPr>
          <w:p w:rsidR="00307B3D" w:rsidRDefault="00307B3D">
            <w:pPr>
              <w:pStyle w:val="NormalText"/>
            </w:pPr>
            <w:r>
              <w:t>Cost of goods sold</w:t>
            </w:r>
          </w:p>
        </w:tc>
        <w:tc>
          <w:tcPr>
            <w:tcW w:w="280" w:type="dxa"/>
            <w:tcBorders>
              <w:top w:val="nil"/>
              <w:left w:val="nil"/>
              <w:bottom w:val="nil"/>
              <w:right w:val="nil"/>
            </w:tcBorders>
            <w:tcMar>
              <w:top w:w="0" w:type="dxa"/>
              <w:left w:w="0" w:type="dxa"/>
              <w:bottom w:w="0" w:type="dxa"/>
              <w:right w:w="0" w:type="dxa"/>
            </w:tcMar>
            <w:vAlign w:val="center"/>
          </w:tcPr>
          <w:p w:rsidR="00307B3D" w:rsidRDefault="00307B3D">
            <w:pPr>
              <w:pStyle w:val="NormalText"/>
              <w:jc w:val="right"/>
            </w:pPr>
            <w:r>
              <w:t>$</w:t>
            </w:r>
          </w:p>
        </w:tc>
        <w:tc>
          <w:tcPr>
            <w:tcW w:w="600" w:type="dxa"/>
            <w:tcBorders>
              <w:top w:val="nil"/>
              <w:left w:val="nil"/>
              <w:bottom w:val="nil"/>
              <w:right w:val="nil"/>
            </w:tcBorders>
            <w:tcMar>
              <w:top w:w="0" w:type="dxa"/>
              <w:left w:w="0" w:type="dxa"/>
              <w:bottom w:w="0" w:type="dxa"/>
              <w:right w:w="0" w:type="dxa"/>
            </w:tcMar>
            <w:vAlign w:val="center"/>
          </w:tcPr>
          <w:p w:rsidR="00307B3D" w:rsidRDefault="00307B3D">
            <w:pPr>
              <w:pStyle w:val="NormalText"/>
              <w:jc w:val="right"/>
            </w:pPr>
            <w:r>
              <w:t>60</w:t>
            </w:r>
          </w:p>
        </w:tc>
        <w:tc>
          <w:tcPr>
            <w:tcW w:w="360" w:type="dxa"/>
            <w:tcBorders>
              <w:top w:val="nil"/>
              <w:left w:val="nil"/>
              <w:bottom w:val="nil"/>
              <w:right w:val="nil"/>
            </w:tcBorders>
            <w:tcMar>
              <w:top w:w="0" w:type="dxa"/>
              <w:left w:w="0" w:type="dxa"/>
              <w:bottom w:w="0" w:type="dxa"/>
              <w:right w:w="0" w:type="dxa"/>
            </w:tcMar>
            <w:vAlign w:val="center"/>
          </w:tcPr>
          <w:p w:rsidR="00307B3D" w:rsidRDefault="00307B3D">
            <w:pPr>
              <w:pStyle w:val="NormalText"/>
            </w:pPr>
            <w:r>
              <w:t> </w:t>
            </w:r>
          </w:p>
        </w:tc>
        <w:tc>
          <w:tcPr>
            <w:tcW w:w="220" w:type="dxa"/>
            <w:tcBorders>
              <w:top w:val="nil"/>
              <w:left w:val="nil"/>
              <w:bottom w:val="nil"/>
              <w:right w:val="nil"/>
            </w:tcBorders>
            <w:tcMar>
              <w:top w:w="0" w:type="dxa"/>
              <w:left w:w="0" w:type="dxa"/>
              <w:bottom w:w="0" w:type="dxa"/>
              <w:right w:w="0" w:type="dxa"/>
            </w:tcMar>
            <w:vAlign w:val="center"/>
          </w:tcPr>
          <w:p w:rsidR="00307B3D" w:rsidRDefault="00307B3D">
            <w:pPr>
              <w:pStyle w:val="NormalText"/>
              <w:jc w:val="right"/>
            </w:pPr>
            <w:r>
              <w:t> </w:t>
            </w:r>
          </w:p>
        </w:tc>
        <w:tc>
          <w:tcPr>
            <w:tcW w:w="280" w:type="dxa"/>
            <w:tcBorders>
              <w:top w:val="nil"/>
              <w:left w:val="nil"/>
              <w:bottom w:val="nil"/>
              <w:right w:val="nil"/>
            </w:tcBorders>
            <w:tcMar>
              <w:top w:w="0" w:type="dxa"/>
              <w:left w:w="0" w:type="dxa"/>
              <w:bottom w:w="0" w:type="dxa"/>
              <w:right w:w="0" w:type="dxa"/>
            </w:tcMar>
            <w:vAlign w:val="center"/>
          </w:tcPr>
          <w:p w:rsidR="00307B3D" w:rsidRDefault="00307B3D">
            <w:pPr>
              <w:pStyle w:val="NormalText"/>
              <w:jc w:val="right"/>
            </w:pPr>
            <w:r>
              <w:t>$</w:t>
            </w:r>
          </w:p>
        </w:tc>
        <w:tc>
          <w:tcPr>
            <w:tcW w:w="520" w:type="dxa"/>
            <w:tcBorders>
              <w:top w:val="nil"/>
              <w:left w:val="nil"/>
              <w:bottom w:val="nil"/>
              <w:right w:val="nil"/>
            </w:tcBorders>
            <w:tcMar>
              <w:top w:w="0" w:type="dxa"/>
              <w:left w:w="0" w:type="dxa"/>
              <w:bottom w:w="0" w:type="dxa"/>
              <w:right w:w="0" w:type="dxa"/>
            </w:tcMar>
            <w:vAlign w:val="center"/>
          </w:tcPr>
          <w:p w:rsidR="00307B3D" w:rsidRDefault="00307B3D">
            <w:pPr>
              <w:pStyle w:val="NormalText"/>
              <w:jc w:val="right"/>
            </w:pPr>
            <w:r>
              <w:t>55</w:t>
            </w:r>
          </w:p>
        </w:tc>
        <w:tc>
          <w:tcPr>
            <w:tcW w:w="240" w:type="dxa"/>
            <w:tcBorders>
              <w:top w:val="nil"/>
              <w:left w:val="nil"/>
              <w:bottom w:val="nil"/>
              <w:right w:val="nil"/>
            </w:tcBorders>
            <w:tcMar>
              <w:top w:w="0" w:type="dxa"/>
              <w:left w:w="0" w:type="dxa"/>
              <w:bottom w:w="0" w:type="dxa"/>
              <w:right w:w="0" w:type="dxa"/>
            </w:tcMar>
            <w:vAlign w:val="center"/>
          </w:tcPr>
          <w:p w:rsidR="00307B3D" w:rsidRDefault="00307B3D">
            <w:pPr>
              <w:pStyle w:val="NormalText"/>
              <w:jc w:val="right"/>
            </w:pPr>
            <w:r>
              <w:t> </w:t>
            </w:r>
          </w:p>
        </w:tc>
      </w:tr>
      <w:tr w:rsidR="00307B3D">
        <w:tc>
          <w:tcPr>
            <w:tcW w:w="3600" w:type="dxa"/>
            <w:tcBorders>
              <w:top w:val="nil"/>
              <w:left w:val="nil"/>
              <w:bottom w:val="nil"/>
              <w:right w:val="nil"/>
            </w:tcBorders>
            <w:vAlign w:val="center"/>
          </w:tcPr>
          <w:p w:rsidR="00307B3D" w:rsidRDefault="00307B3D">
            <w:pPr>
              <w:pStyle w:val="NormalText"/>
            </w:pPr>
            <w:r>
              <w:t>Net income</w:t>
            </w:r>
          </w:p>
        </w:tc>
        <w:tc>
          <w:tcPr>
            <w:tcW w:w="280" w:type="dxa"/>
            <w:tcBorders>
              <w:top w:val="nil"/>
              <w:left w:val="nil"/>
              <w:bottom w:val="nil"/>
              <w:right w:val="nil"/>
            </w:tcBorders>
            <w:tcMar>
              <w:top w:w="0" w:type="dxa"/>
              <w:left w:w="0" w:type="dxa"/>
              <w:bottom w:w="0" w:type="dxa"/>
              <w:right w:w="0" w:type="dxa"/>
            </w:tcMar>
            <w:vAlign w:val="center"/>
          </w:tcPr>
          <w:p w:rsidR="00307B3D" w:rsidRDefault="00307B3D">
            <w:pPr>
              <w:pStyle w:val="NormalText"/>
              <w:jc w:val="right"/>
            </w:pPr>
            <w:r>
              <w:t>$</w:t>
            </w:r>
          </w:p>
        </w:tc>
        <w:tc>
          <w:tcPr>
            <w:tcW w:w="600" w:type="dxa"/>
            <w:tcBorders>
              <w:top w:val="nil"/>
              <w:left w:val="nil"/>
              <w:bottom w:val="nil"/>
              <w:right w:val="nil"/>
            </w:tcBorders>
            <w:tcMar>
              <w:top w:w="0" w:type="dxa"/>
              <w:left w:w="0" w:type="dxa"/>
              <w:bottom w:w="0" w:type="dxa"/>
              <w:right w:w="0" w:type="dxa"/>
            </w:tcMar>
            <w:vAlign w:val="center"/>
          </w:tcPr>
          <w:p w:rsidR="00307B3D" w:rsidRDefault="00307B3D">
            <w:pPr>
              <w:pStyle w:val="NormalText"/>
              <w:jc w:val="right"/>
            </w:pPr>
            <w:r>
              <w:t>20</w:t>
            </w:r>
          </w:p>
        </w:tc>
        <w:tc>
          <w:tcPr>
            <w:tcW w:w="360" w:type="dxa"/>
            <w:tcBorders>
              <w:top w:val="nil"/>
              <w:left w:val="nil"/>
              <w:bottom w:val="nil"/>
              <w:right w:val="nil"/>
            </w:tcBorders>
            <w:tcMar>
              <w:top w:w="0" w:type="dxa"/>
              <w:left w:w="0" w:type="dxa"/>
              <w:bottom w:w="0" w:type="dxa"/>
              <w:right w:w="0" w:type="dxa"/>
            </w:tcMar>
            <w:vAlign w:val="center"/>
          </w:tcPr>
          <w:p w:rsidR="00307B3D" w:rsidRDefault="00307B3D">
            <w:pPr>
              <w:pStyle w:val="NormalText"/>
              <w:jc w:val="right"/>
            </w:pPr>
            <w:r>
              <w:t> </w:t>
            </w:r>
          </w:p>
        </w:tc>
        <w:tc>
          <w:tcPr>
            <w:tcW w:w="220" w:type="dxa"/>
            <w:tcBorders>
              <w:top w:val="nil"/>
              <w:left w:val="nil"/>
              <w:bottom w:val="nil"/>
              <w:right w:val="nil"/>
            </w:tcBorders>
            <w:tcMar>
              <w:top w:w="0" w:type="dxa"/>
              <w:left w:w="0" w:type="dxa"/>
              <w:bottom w:w="0" w:type="dxa"/>
              <w:right w:w="0" w:type="dxa"/>
            </w:tcMar>
            <w:vAlign w:val="center"/>
          </w:tcPr>
          <w:p w:rsidR="00307B3D" w:rsidRDefault="00307B3D">
            <w:pPr>
              <w:pStyle w:val="NormalText"/>
              <w:jc w:val="right"/>
            </w:pPr>
            <w:r>
              <w:t> </w:t>
            </w:r>
          </w:p>
        </w:tc>
        <w:tc>
          <w:tcPr>
            <w:tcW w:w="280" w:type="dxa"/>
            <w:tcBorders>
              <w:top w:val="nil"/>
              <w:left w:val="nil"/>
              <w:bottom w:val="nil"/>
              <w:right w:val="nil"/>
            </w:tcBorders>
            <w:tcMar>
              <w:top w:w="0" w:type="dxa"/>
              <w:left w:w="0" w:type="dxa"/>
              <w:bottom w:w="0" w:type="dxa"/>
              <w:right w:w="0" w:type="dxa"/>
            </w:tcMar>
            <w:vAlign w:val="center"/>
          </w:tcPr>
          <w:p w:rsidR="00307B3D" w:rsidRDefault="00307B3D">
            <w:pPr>
              <w:pStyle w:val="NormalText"/>
              <w:jc w:val="right"/>
            </w:pPr>
            <w:r>
              <w:t>$</w:t>
            </w:r>
          </w:p>
        </w:tc>
        <w:tc>
          <w:tcPr>
            <w:tcW w:w="520" w:type="dxa"/>
            <w:tcBorders>
              <w:top w:val="nil"/>
              <w:left w:val="nil"/>
              <w:bottom w:val="nil"/>
              <w:right w:val="nil"/>
            </w:tcBorders>
            <w:tcMar>
              <w:top w:w="0" w:type="dxa"/>
              <w:left w:w="0" w:type="dxa"/>
              <w:bottom w:w="0" w:type="dxa"/>
              <w:right w:w="0" w:type="dxa"/>
            </w:tcMar>
            <w:vAlign w:val="center"/>
          </w:tcPr>
          <w:p w:rsidR="00307B3D" w:rsidRDefault="00307B3D">
            <w:pPr>
              <w:pStyle w:val="NormalText"/>
              <w:jc w:val="right"/>
            </w:pPr>
            <w:r>
              <w:t>17</w:t>
            </w:r>
          </w:p>
        </w:tc>
        <w:tc>
          <w:tcPr>
            <w:tcW w:w="240" w:type="dxa"/>
            <w:tcBorders>
              <w:top w:val="nil"/>
              <w:left w:val="nil"/>
              <w:bottom w:val="nil"/>
              <w:right w:val="nil"/>
            </w:tcBorders>
            <w:tcMar>
              <w:top w:w="0" w:type="dxa"/>
              <w:left w:w="0" w:type="dxa"/>
              <w:bottom w:w="0" w:type="dxa"/>
              <w:right w:w="0" w:type="dxa"/>
            </w:tcMar>
            <w:vAlign w:val="center"/>
          </w:tcPr>
          <w:p w:rsidR="00307B3D" w:rsidRDefault="00307B3D">
            <w:pPr>
              <w:pStyle w:val="NormalText"/>
              <w:jc w:val="right"/>
            </w:pPr>
            <w:r>
              <w:t> </w:t>
            </w:r>
          </w:p>
        </w:tc>
      </w:tr>
      <w:tr w:rsidR="00307B3D">
        <w:tc>
          <w:tcPr>
            <w:tcW w:w="3600" w:type="dxa"/>
            <w:tcBorders>
              <w:top w:val="nil"/>
              <w:left w:val="nil"/>
              <w:bottom w:val="nil"/>
              <w:right w:val="nil"/>
            </w:tcBorders>
            <w:vAlign w:val="center"/>
          </w:tcPr>
          <w:p w:rsidR="00307B3D" w:rsidRDefault="00307B3D">
            <w:pPr>
              <w:pStyle w:val="NormalText"/>
            </w:pPr>
            <w:r>
              <w:t>Inventory turnover</w:t>
            </w:r>
          </w:p>
        </w:tc>
        <w:tc>
          <w:tcPr>
            <w:tcW w:w="280" w:type="dxa"/>
            <w:tcBorders>
              <w:top w:val="nil"/>
              <w:left w:val="nil"/>
              <w:bottom w:val="nil"/>
              <w:right w:val="nil"/>
            </w:tcBorders>
            <w:tcMar>
              <w:top w:w="0" w:type="dxa"/>
              <w:left w:w="0" w:type="dxa"/>
              <w:bottom w:w="0" w:type="dxa"/>
              <w:right w:w="0" w:type="dxa"/>
            </w:tcMar>
            <w:vAlign w:val="center"/>
          </w:tcPr>
          <w:p w:rsidR="00307B3D" w:rsidRDefault="00307B3D">
            <w:pPr>
              <w:pStyle w:val="NormalText"/>
              <w:jc w:val="right"/>
            </w:pPr>
            <w:r>
              <w:t> </w:t>
            </w:r>
          </w:p>
        </w:tc>
        <w:tc>
          <w:tcPr>
            <w:tcW w:w="600" w:type="dxa"/>
            <w:tcBorders>
              <w:top w:val="nil"/>
              <w:left w:val="nil"/>
              <w:bottom w:val="nil"/>
              <w:right w:val="nil"/>
            </w:tcBorders>
            <w:tcMar>
              <w:top w:w="0" w:type="dxa"/>
              <w:left w:w="0" w:type="dxa"/>
              <w:bottom w:w="0" w:type="dxa"/>
              <w:right w:w="0" w:type="dxa"/>
            </w:tcMar>
            <w:vAlign w:val="center"/>
          </w:tcPr>
          <w:p w:rsidR="00307B3D" w:rsidRDefault="00307B3D">
            <w:pPr>
              <w:pStyle w:val="NormalText"/>
              <w:jc w:val="right"/>
            </w:pPr>
            <w:r>
              <w:t>5.22</w:t>
            </w:r>
          </w:p>
        </w:tc>
        <w:tc>
          <w:tcPr>
            <w:tcW w:w="360" w:type="dxa"/>
            <w:tcBorders>
              <w:top w:val="nil"/>
              <w:left w:val="nil"/>
              <w:bottom w:val="nil"/>
              <w:right w:val="nil"/>
            </w:tcBorders>
            <w:tcMar>
              <w:top w:w="0" w:type="dxa"/>
              <w:left w:w="0" w:type="dxa"/>
              <w:bottom w:w="0" w:type="dxa"/>
              <w:right w:w="0" w:type="dxa"/>
            </w:tcMar>
            <w:vAlign w:val="center"/>
          </w:tcPr>
          <w:p w:rsidR="00307B3D" w:rsidRDefault="00307B3D">
            <w:pPr>
              <w:pStyle w:val="NormalText"/>
            </w:pPr>
            <w:r>
              <w:t> </w:t>
            </w:r>
          </w:p>
        </w:tc>
        <w:tc>
          <w:tcPr>
            <w:tcW w:w="220" w:type="dxa"/>
            <w:tcBorders>
              <w:top w:val="nil"/>
              <w:left w:val="nil"/>
              <w:bottom w:val="nil"/>
              <w:right w:val="nil"/>
            </w:tcBorders>
            <w:tcMar>
              <w:top w:w="0" w:type="dxa"/>
              <w:left w:w="0" w:type="dxa"/>
              <w:bottom w:w="0" w:type="dxa"/>
              <w:right w:w="0" w:type="dxa"/>
            </w:tcMar>
            <w:vAlign w:val="center"/>
          </w:tcPr>
          <w:p w:rsidR="00307B3D" w:rsidRDefault="00307B3D">
            <w:pPr>
              <w:pStyle w:val="NormalText"/>
              <w:jc w:val="right"/>
            </w:pPr>
            <w:r>
              <w:t> </w:t>
            </w:r>
          </w:p>
        </w:tc>
        <w:tc>
          <w:tcPr>
            <w:tcW w:w="280" w:type="dxa"/>
            <w:tcBorders>
              <w:top w:val="nil"/>
              <w:left w:val="nil"/>
              <w:bottom w:val="nil"/>
              <w:right w:val="nil"/>
            </w:tcBorders>
            <w:tcMar>
              <w:top w:w="0" w:type="dxa"/>
              <w:left w:w="0" w:type="dxa"/>
              <w:bottom w:w="0" w:type="dxa"/>
              <w:right w:w="0" w:type="dxa"/>
            </w:tcMar>
            <w:vAlign w:val="center"/>
          </w:tcPr>
          <w:p w:rsidR="00307B3D" w:rsidRDefault="00307B3D">
            <w:pPr>
              <w:pStyle w:val="NormalText"/>
              <w:jc w:val="right"/>
            </w:pPr>
            <w:r>
              <w:t> </w:t>
            </w:r>
          </w:p>
        </w:tc>
        <w:tc>
          <w:tcPr>
            <w:tcW w:w="520" w:type="dxa"/>
            <w:tcBorders>
              <w:top w:val="nil"/>
              <w:left w:val="nil"/>
              <w:bottom w:val="nil"/>
              <w:right w:val="nil"/>
            </w:tcBorders>
            <w:tcMar>
              <w:top w:w="0" w:type="dxa"/>
              <w:left w:w="0" w:type="dxa"/>
              <w:bottom w:w="0" w:type="dxa"/>
              <w:right w:w="0" w:type="dxa"/>
            </w:tcMar>
            <w:vAlign w:val="center"/>
          </w:tcPr>
          <w:p w:rsidR="00307B3D" w:rsidRDefault="00307B3D">
            <w:pPr>
              <w:pStyle w:val="NormalText"/>
              <w:jc w:val="right"/>
            </w:pPr>
            <w:r>
              <w:t> </w:t>
            </w:r>
          </w:p>
        </w:tc>
        <w:tc>
          <w:tcPr>
            <w:tcW w:w="240" w:type="dxa"/>
            <w:tcBorders>
              <w:top w:val="nil"/>
              <w:left w:val="nil"/>
              <w:bottom w:val="nil"/>
              <w:right w:val="nil"/>
            </w:tcBorders>
            <w:tcMar>
              <w:top w:w="0" w:type="dxa"/>
              <w:left w:w="0" w:type="dxa"/>
              <w:bottom w:w="0" w:type="dxa"/>
              <w:right w:w="0" w:type="dxa"/>
            </w:tcMar>
            <w:vAlign w:val="center"/>
          </w:tcPr>
          <w:p w:rsidR="00307B3D" w:rsidRDefault="00307B3D">
            <w:pPr>
              <w:pStyle w:val="NormalText"/>
              <w:jc w:val="right"/>
            </w:pPr>
            <w:r>
              <w:t> </w:t>
            </w:r>
          </w:p>
        </w:tc>
      </w:tr>
      <w:tr w:rsidR="00307B3D">
        <w:tc>
          <w:tcPr>
            <w:tcW w:w="3600" w:type="dxa"/>
            <w:tcBorders>
              <w:top w:val="nil"/>
              <w:left w:val="nil"/>
              <w:bottom w:val="nil"/>
              <w:right w:val="nil"/>
            </w:tcBorders>
            <w:vAlign w:val="center"/>
          </w:tcPr>
          <w:p w:rsidR="00307B3D" w:rsidRDefault="00307B3D">
            <w:pPr>
              <w:pStyle w:val="NormalText"/>
            </w:pPr>
            <w:r>
              <w:t>Return on assets</w:t>
            </w:r>
          </w:p>
        </w:tc>
        <w:tc>
          <w:tcPr>
            <w:tcW w:w="280" w:type="dxa"/>
            <w:tcBorders>
              <w:top w:val="nil"/>
              <w:left w:val="nil"/>
              <w:bottom w:val="nil"/>
              <w:right w:val="nil"/>
            </w:tcBorders>
            <w:tcMar>
              <w:top w:w="0" w:type="dxa"/>
              <w:left w:w="0" w:type="dxa"/>
              <w:bottom w:w="0" w:type="dxa"/>
              <w:right w:w="0" w:type="dxa"/>
            </w:tcMar>
            <w:vAlign w:val="center"/>
          </w:tcPr>
          <w:p w:rsidR="00307B3D" w:rsidRDefault="00307B3D">
            <w:pPr>
              <w:pStyle w:val="NormalText"/>
              <w:jc w:val="right"/>
            </w:pPr>
            <w:r>
              <w:t> </w:t>
            </w:r>
          </w:p>
        </w:tc>
        <w:tc>
          <w:tcPr>
            <w:tcW w:w="600" w:type="dxa"/>
            <w:tcBorders>
              <w:top w:val="nil"/>
              <w:left w:val="nil"/>
              <w:bottom w:val="nil"/>
              <w:right w:val="nil"/>
            </w:tcBorders>
            <w:tcMar>
              <w:top w:w="0" w:type="dxa"/>
              <w:left w:w="0" w:type="dxa"/>
              <w:bottom w:w="0" w:type="dxa"/>
              <w:right w:w="0" w:type="dxa"/>
            </w:tcMar>
            <w:vAlign w:val="center"/>
          </w:tcPr>
          <w:p w:rsidR="00307B3D" w:rsidRDefault="00307B3D">
            <w:pPr>
              <w:pStyle w:val="NormalText"/>
              <w:jc w:val="right"/>
            </w:pPr>
            <w:r>
              <w:t>10.3</w:t>
            </w:r>
          </w:p>
        </w:tc>
        <w:tc>
          <w:tcPr>
            <w:tcW w:w="360" w:type="dxa"/>
            <w:tcBorders>
              <w:top w:val="nil"/>
              <w:left w:val="nil"/>
              <w:bottom w:val="nil"/>
              <w:right w:val="nil"/>
            </w:tcBorders>
            <w:tcMar>
              <w:top w:w="0" w:type="dxa"/>
              <w:left w:w="0" w:type="dxa"/>
              <w:bottom w:w="0" w:type="dxa"/>
              <w:right w:w="0" w:type="dxa"/>
            </w:tcMar>
            <w:vAlign w:val="center"/>
          </w:tcPr>
          <w:p w:rsidR="00307B3D" w:rsidRDefault="00307B3D">
            <w:pPr>
              <w:pStyle w:val="NormalText"/>
            </w:pPr>
            <w:r>
              <w:t>%</w:t>
            </w:r>
          </w:p>
        </w:tc>
        <w:tc>
          <w:tcPr>
            <w:tcW w:w="220" w:type="dxa"/>
            <w:tcBorders>
              <w:top w:val="nil"/>
              <w:left w:val="nil"/>
              <w:bottom w:val="nil"/>
              <w:right w:val="nil"/>
            </w:tcBorders>
            <w:tcMar>
              <w:top w:w="0" w:type="dxa"/>
              <w:left w:w="0" w:type="dxa"/>
              <w:bottom w:w="0" w:type="dxa"/>
              <w:right w:w="0" w:type="dxa"/>
            </w:tcMar>
            <w:vAlign w:val="center"/>
          </w:tcPr>
          <w:p w:rsidR="00307B3D" w:rsidRDefault="00307B3D">
            <w:pPr>
              <w:pStyle w:val="NormalText"/>
              <w:jc w:val="right"/>
            </w:pPr>
            <w:r>
              <w:t> </w:t>
            </w:r>
          </w:p>
        </w:tc>
        <w:tc>
          <w:tcPr>
            <w:tcW w:w="280" w:type="dxa"/>
            <w:tcBorders>
              <w:top w:val="nil"/>
              <w:left w:val="nil"/>
              <w:bottom w:val="nil"/>
              <w:right w:val="nil"/>
            </w:tcBorders>
            <w:tcMar>
              <w:top w:w="0" w:type="dxa"/>
              <w:left w:w="0" w:type="dxa"/>
              <w:bottom w:w="0" w:type="dxa"/>
              <w:right w:w="0" w:type="dxa"/>
            </w:tcMar>
            <w:vAlign w:val="center"/>
          </w:tcPr>
          <w:p w:rsidR="00307B3D" w:rsidRDefault="00307B3D">
            <w:pPr>
              <w:pStyle w:val="NormalText"/>
              <w:jc w:val="right"/>
            </w:pPr>
            <w:r>
              <w:t> </w:t>
            </w:r>
          </w:p>
        </w:tc>
        <w:tc>
          <w:tcPr>
            <w:tcW w:w="520" w:type="dxa"/>
            <w:tcBorders>
              <w:top w:val="nil"/>
              <w:left w:val="nil"/>
              <w:bottom w:val="nil"/>
              <w:right w:val="nil"/>
            </w:tcBorders>
            <w:tcMar>
              <w:top w:w="0" w:type="dxa"/>
              <w:left w:w="0" w:type="dxa"/>
              <w:bottom w:w="0" w:type="dxa"/>
              <w:right w:w="0" w:type="dxa"/>
            </w:tcMar>
            <w:vAlign w:val="center"/>
          </w:tcPr>
          <w:p w:rsidR="00307B3D" w:rsidRDefault="00307B3D">
            <w:pPr>
              <w:pStyle w:val="NormalText"/>
              <w:jc w:val="right"/>
            </w:pPr>
            <w:r>
              <w:t> </w:t>
            </w:r>
          </w:p>
        </w:tc>
        <w:tc>
          <w:tcPr>
            <w:tcW w:w="240" w:type="dxa"/>
            <w:tcBorders>
              <w:top w:val="nil"/>
              <w:left w:val="nil"/>
              <w:bottom w:val="nil"/>
              <w:right w:val="nil"/>
            </w:tcBorders>
            <w:tcMar>
              <w:top w:w="0" w:type="dxa"/>
              <w:left w:w="0" w:type="dxa"/>
              <w:bottom w:w="0" w:type="dxa"/>
              <w:right w:w="0" w:type="dxa"/>
            </w:tcMar>
            <w:vAlign w:val="bottom"/>
          </w:tcPr>
          <w:p w:rsidR="00307B3D" w:rsidRDefault="00307B3D">
            <w:pPr>
              <w:pStyle w:val="NormalText"/>
              <w:jc w:val="right"/>
            </w:pPr>
            <w:r>
              <w:t> </w:t>
            </w:r>
          </w:p>
        </w:tc>
      </w:tr>
      <w:tr w:rsidR="00307B3D">
        <w:tc>
          <w:tcPr>
            <w:tcW w:w="3600" w:type="dxa"/>
            <w:tcBorders>
              <w:top w:val="nil"/>
              <w:left w:val="nil"/>
              <w:bottom w:val="nil"/>
              <w:right w:val="nil"/>
            </w:tcBorders>
            <w:vAlign w:val="center"/>
          </w:tcPr>
          <w:p w:rsidR="00307B3D" w:rsidRDefault="00307B3D">
            <w:pPr>
              <w:pStyle w:val="NormalText"/>
            </w:pPr>
            <w:r>
              <w:t>Equity Multiple</w:t>
            </w:r>
          </w:p>
        </w:tc>
        <w:tc>
          <w:tcPr>
            <w:tcW w:w="280" w:type="dxa"/>
            <w:tcBorders>
              <w:top w:val="nil"/>
              <w:left w:val="nil"/>
              <w:bottom w:val="nil"/>
              <w:right w:val="nil"/>
            </w:tcBorders>
            <w:tcMar>
              <w:top w:w="0" w:type="dxa"/>
              <w:left w:w="0" w:type="dxa"/>
              <w:bottom w:w="0" w:type="dxa"/>
              <w:right w:w="0" w:type="dxa"/>
            </w:tcMar>
            <w:vAlign w:val="center"/>
          </w:tcPr>
          <w:p w:rsidR="00307B3D" w:rsidRDefault="00307B3D">
            <w:pPr>
              <w:pStyle w:val="NormalText"/>
              <w:jc w:val="right"/>
            </w:pPr>
            <w:r>
              <w:t> </w:t>
            </w:r>
          </w:p>
        </w:tc>
        <w:tc>
          <w:tcPr>
            <w:tcW w:w="600" w:type="dxa"/>
            <w:tcBorders>
              <w:top w:val="nil"/>
              <w:left w:val="nil"/>
              <w:bottom w:val="nil"/>
              <w:right w:val="nil"/>
            </w:tcBorders>
            <w:tcMar>
              <w:top w:w="0" w:type="dxa"/>
              <w:left w:w="0" w:type="dxa"/>
              <w:bottom w:w="0" w:type="dxa"/>
              <w:right w:w="0" w:type="dxa"/>
            </w:tcMar>
            <w:vAlign w:val="center"/>
          </w:tcPr>
          <w:p w:rsidR="00307B3D" w:rsidRDefault="00307B3D">
            <w:pPr>
              <w:pStyle w:val="NormalText"/>
              <w:jc w:val="right"/>
            </w:pPr>
            <w:r>
              <w:t>2.36</w:t>
            </w:r>
          </w:p>
        </w:tc>
        <w:tc>
          <w:tcPr>
            <w:tcW w:w="360" w:type="dxa"/>
            <w:tcBorders>
              <w:top w:val="nil"/>
              <w:left w:val="nil"/>
              <w:bottom w:val="nil"/>
              <w:right w:val="nil"/>
            </w:tcBorders>
            <w:tcMar>
              <w:top w:w="0" w:type="dxa"/>
              <w:left w:w="0" w:type="dxa"/>
              <w:bottom w:w="0" w:type="dxa"/>
              <w:right w:w="0" w:type="dxa"/>
            </w:tcMar>
            <w:vAlign w:val="center"/>
          </w:tcPr>
          <w:p w:rsidR="00307B3D" w:rsidRDefault="00307B3D">
            <w:pPr>
              <w:pStyle w:val="NormalText"/>
            </w:pPr>
            <w:r>
              <w:t> </w:t>
            </w:r>
          </w:p>
        </w:tc>
        <w:tc>
          <w:tcPr>
            <w:tcW w:w="220" w:type="dxa"/>
            <w:tcBorders>
              <w:top w:val="nil"/>
              <w:left w:val="nil"/>
              <w:bottom w:val="nil"/>
              <w:right w:val="nil"/>
            </w:tcBorders>
            <w:tcMar>
              <w:top w:w="0" w:type="dxa"/>
              <w:left w:w="0" w:type="dxa"/>
              <w:bottom w:w="0" w:type="dxa"/>
              <w:right w:w="0" w:type="dxa"/>
            </w:tcMar>
            <w:vAlign w:val="center"/>
          </w:tcPr>
          <w:p w:rsidR="00307B3D" w:rsidRDefault="00307B3D">
            <w:pPr>
              <w:pStyle w:val="NormalText"/>
              <w:jc w:val="right"/>
            </w:pPr>
            <w:r>
              <w:t> </w:t>
            </w:r>
          </w:p>
        </w:tc>
        <w:tc>
          <w:tcPr>
            <w:tcW w:w="280" w:type="dxa"/>
            <w:tcBorders>
              <w:top w:val="nil"/>
              <w:left w:val="nil"/>
              <w:bottom w:val="nil"/>
              <w:right w:val="nil"/>
            </w:tcBorders>
            <w:tcMar>
              <w:top w:w="0" w:type="dxa"/>
              <w:left w:w="0" w:type="dxa"/>
              <w:bottom w:w="0" w:type="dxa"/>
              <w:right w:w="0" w:type="dxa"/>
            </w:tcMar>
            <w:vAlign w:val="center"/>
          </w:tcPr>
          <w:p w:rsidR="00307B3D" w:rsidRDefault="00307B3D">
            <w:pPr>
              <w:pStyle w:val="NormalText"/>
              <w:jc w:val="right"/>
            </w:pPr>
            <w:r>
              <w:t> </w:t>
            </w:r>
          </w:p>
        </w:tc>
        <w:tc>
          <w:tcPr>
            <w:tcW w:w="520" w:type="dxa"/>
            <w:tcBorders>
              <w:top w:val="nil"/>
              <w:left w:val="nil"/>
              <w:bottom w:val="nil"/>
              <w:right w:val="nil"/>
            </w:tcBorders>
            <w:tcMar>
              <w:top w:w="0" w:type="dxa"/>
              <w:left w:w="0" w:type="dxa"/>
              <w:bottom w:w="0" w:type="dxa"/>
              <w:right w:w="0" w:type="dxa"/>
            </w:tcMar>
            <w:vAlign w:val="center"/>
          </w:tcPr>
          <w:p w:rsidR="00307B3D" w:rsidRDefault="00307B3D">
            <w:pPr>
              <w:pStyle w:val="NormalText"/>
              <w:jc w:val="right"/>
            </w:pPr>
            <w:r>
              <w:t> </w:t>
            </w:r>
          </w:p>
        </w:tc>
        <w:tc>
          <w:tcPr>
            <w:tcW w:w="240" w:type="dxa"/>
            <w:tcBorders>
              <w:top w:val="nil"/>
              <w:left w:val="nil"/>
              <w:bottom w:val="nil"/>
              <w:right w:val="nil"/>
            </w:tcBorders>
            <w:tcMar>
              <w:top w:w="0" w:type="dxa"/>
              <w:left w:w="0" w:type="dxa"/>
              <w:bottom w:w="0" w:type="dxa"/>
              <w:right w:w="0" w:type="dxa"/>
            </w:tcMar>
            <w:vAlign w:val="bottom"/>
          </w:tcPr>
          <w:p w:rsidR="00307B3D" w:rsidRDefault="00307B3D">
            <w:pPr>
              <w:pStyle w:val="NormalText"/>
              <w:jc w:val="right"/>
            </w:pPr>
            <w:r>
              <w:t> </w:t>
            </w:r>
          </w:p>
        </w:tc>
      </w:tr>
    </w:tbl>
    <w:p w:rsidR="00307B3D" w:rsidRDefault="00307B3D">
      <w:pPr>
        <w:pStyle w:val="NormalText"/>
      </w:pPr>
    </w:p>
    <w:p w:rsidR="00307B3D" w:rsidRDefault="00307B3D">
      <w:pPr>
        <w:pStyle w:val="NormalText"/>
      </w:pPr>
      <w:r>
        <w:t>Dowling's 2018 profit margin is (rounded):</w:t>
      </w:r>
    </w:p>
    <w:p w:rsidR="00307B3D" w:rsidRDefault="00307B3D">
      <w:pPr>
        <w:pStyle w:val="NormalText"/>
      </w:pPr>
      <w:r>
        <w:t>A) 17.4%.</w:t>
      </w:r>
    </w:p>
    <w:p w:rsidR="00307B3D" w:rsidRDefault="00307B3D">
      <w:pPr>
        <w:pStyle w:val="NormalText"/>
      </w:pPr>
      <w:r>
        <w:t>B) 18.5%.</w:t>
      </w:r>
    </w:p>
    <w:p w:rsidR="00307B3D" w:rsidRDefault="00307B3D">
      <w:pPr>
        <w:pStyle w:val="NormalText"/>
      </w:pPr>
      <w:r>
        <w:t>C) 18.0%.</w:t>
      </w:r>
    </w:p>
    <w:p w:rsidR="00B44057" w:rsidRDefault="00307B3D">
      <w:pPr>
        <w:pStyle w:val="NormalText"/>
      </w:pPr>
      <w:r>
        <w:t>D) 16.5%.</w:t>
      </w:r>
    </w:p>
    <w:p w:rsidR="00B44057" w:rsidRDefault="00B44057">
      <w:pPr>
        <w:pStyle w:val="NormalText"/>
      </w:pPr>
    </w:p>
    <w:p w:rsidR="00307B3D" w:rsidRDefault="00B44057">
      <w:pPr>
        <w:pStyle w:val="NormalText"/>
      </w:pPr>
      <w:r>
        <w:t>Answer:</w:t>
      </w:r>
      <w:r w:rsidR="00307B3D">
        <w:t xml:space="preserve">  A</w:t>
      </w:r>
    </w:p>
    <w:p w:rsidR="00307B3D" w:rsidRDefault="00307B3D">
      <w:pPr>
        <w:pStyle w:val="NormalText"/>
      </w:pPr>
      <w:r>
        <w:t>Explanation:  $20/$115 = 17.4%</w:t>
      </w:r>
    </w:p>
    <w:p w:rsidR="00307B3D" w:rsidRDefault="00B44057">
      <w:pPr>
        <w:pStyle w:val="NormalText"/>
        <w:rPr>
          <w:sz w:val="18"/>
          <w:szCs w:val="18"/>
        </w:rPr>
      </w:pPr>
      <w:r>
        <w:rPr>
          <w:sz w:val="18"/>
          <w:szCs w:val="18"/>
        </w:rPr>
        <w:t>Difficulty: 1 Easy</w:t>
      </w:r>
    </w:p>
    <w:p w:rsidR="00307B3D" w:rsidRDefault="00307B3D">
      <w:pPr>
        <w:pStyle w:val="NormalText"/>
        <w:rPr>
          <w:sz w:val="18"/>
          <w:szCs w:val="18"/>
        </w:rPr>
      </w:pPr>
      <w:r>
        <w:rPr>
          <w:sz w:val="18"/>
          <w:szCs w:val="18"/>
        </w:rPr>
        <w:t>Topic:  Profitability analysis</w:t>
      </w:r>
    </w:p>
    <w:p w:rsidR="00307B3D" w:rsidRDefault="00307B3D">
      <w:pPr>
        <w:pStyle w:val="NormalText"/>
        <w:rPr>
          <w:sz w:val="18"/>
          <w:szCs w:val="18"/>
        </w:rPr>
      </w:pPr>
      <w:r>
        <w:rPr>
          <w:sz w:val="18"/>
          <w:szCs w:val="18"/>
        </w:rPr>
        <w:t>Learning Objective:  04-10 Identify and calculate the common ratios used to assess profitability.</w:t>
      </w:r>
    </w:p>
    <w:p w:rsidR="00307B3D" w:rsidRDefault="00307B3D">
      <w:pPr>
        <w:pStyle w:val="NormalText"/>
        <w:rPr>
          <w:sz w:val="18"/>
          <w:szCs w:val="18"/>
        </w:rPr>
      </w:pPr>
      <w:r>
        <w:rPr>
          <w:sz w:val="18"/>
          <w:szCs w:val="18"/>
        </w:rPr>
        <w:t>Bloom's:  Apply</w:t>
      </w:r>
    </w:p>
    <w:p w:rsidR="00307B3D" w:rsidRDefault="00307B3D">
      <w:pPr>
        <w:pStyle w:val="NormalText"/>
        <w:rPr>
          <w:sz w:val="18"/>
          <w:szCs w:val="18"/>
        </w:rPr>
      </w:pPr>
      <w:r>
        <w:rPr>
          <w:sz w:val="18"/>
          <w:szCs w:val="18"/>
        </w:rPr>
        <w:t>AACSB:  Knowledge Application</w:t>
      </w:r>
    </w:p>
    <w:p w:rsidR="00307B3D" w:rsidRDefault="00C52CC0">
      <w:pPr>
        <w:pStyle w:val="NormalText"/>
        <w:spacing w:after="240"/>
        <w:rPr>
          <w:sz w:val="18"/>
          <w:szCs w:val="18"/>
        </w:rPr>
      </w:pPr>
      <w:r>
        <w:rPr>
          <w:sz w:val="18"/>
          <w:szCs w:val="18"/>
        </w:rPr>
        <w:t>Accessible/AICPA:</w:t>
      </w:r>
      <w:r w:rsidR="00307B3D">
        <w:rPr>
          <w:sz w:val="18"/>
          <w:szCs w:val="18"/>
        </w:rPr>
        <w:t xml:space="preserve">  BB Critical thinking; FN Risk analysis; Keyboard Navigation</w:t>
      </w:r>
    </w:p>
    <w:p w:rsidR="00F1509A" w:rsidRDefault="00F1509A">
      <w:pPr>
        <w:rPr>
          <w:rFonts w:ascii="Times New Roman" w:hAnsi="Times New Roman"/>
          <w:color w:val="000000"/>
          <w:sz w:val="24"/>
          <w:szCs w:val="24"/>
        </w:rPr>
      </w:pPr>
      <w:r>
        <w:br w:type="page"/>
      </w:r>
    </w:p>
    <w:p w:rsidR="00307B3D" w:rsidRDefault="00307B3D">
      <w:pPr>
        <w:pStyle w:val="NormalText"/>
      </w:pPr>
      <w:r>
        <w:lastRenderedPageBreak/>
        <w:t>110) Excerpts from Dowling Company's December 31, 2018 and 2017, financial statements and key ratios are presented below (all numbers are in millions):</w:t>
      </w:r>
    </w:p>
    <w:p w:rsidR="00307B3D" w:rsidRDefault="00307B3D">
      <w:pPr>
        <w:pStyle w:val="NormalText"/>
      </w:pPr>
    </w:p>
    <w:tbl>
      <w:tblPr>
        <w:tblW w:w="0" w:type="auto"/>
        <w:tblLayout w:type="fixed"/>
        <w:tblCellMar>
          <w:left w:w="0" w:type="dxa"/>
          <w:right w:w="0" w:type="dxa"/>
        </w:tblCellMar>
        <w:tblLook w:val="0000" w:firstRow="0" w:lastRow="0" w:firstColumn="0" w:lastColumn="0" w:noHBand="0" w:noVBand="0"/>
      </w:tblPr>
      <w:tblGrid>
        <w:gridCol w:w="3600"/>
        <w:gridCol w:w="280"/>
        <w:gridCol w:w="720"/>
        <w:gridCol w:w="360"/>
        <w:gridCol w:w="240"/>
        <w:gridCol w:w="280"/>
        <w:gridCol w:w="720"/>
        <w:gridCol w:w="240"/>
      </w:tblGrid>
      <w:tr w:rsidR="00307B3D">
        <w:tc>
          <w:tcPr>
            <w:tcW w:w="3600" w:type="dxa"/>
            <w:tcBorders>
              <w:top w:val="nil"/>
              <w:left w:val="nil"/>
              <w:bottom w:val="nil"/>
              <w:right w:val="nil"/>
            </w:tcBorders>
            <w:vAlign w:val="center"/>
          </w:tcPr>
          <w:p w:rsidR="00307B3D" w:rsidRDefault="00307B3D">
            <w:pPr>
              <w:pStyle w:val="NormalText"/>
            </w:pPr>
          </w:p>
        </w:tc>
        <w:tc>
          <w:tcPr>
            <w:tcW w:w="280" w:type="dxa"/>
            <w:tcBorders>
              <w:top w:val="nil"/>
              <w:left w:val="nil"/>
              <w:bottom w:val="nil"/>
              <w:right w:val="nil"/>
            </w:tcBorders>
            <w:tcMar>
              <w:top w:w="0" w:type="dxa"/>
              <w:left w:w="0" w:type="dxa"/>
              <w:bottom w:w="0" w:type="dxa"/>
              <w:right w:w="0" w:type="dxa"/>
            </w:tcMar>
            <w:vAlign w:val="center"/>
          </w:tcPr>
          <w:p w:rsidR="00307B3D" w:rsidRDefault="00307B3D">
            <w:pPr>
              <w:pStyle w:val="NormalText"/>
              <w:jc w:val="right"/>
            </w:pPr>
          </w:p>
        </w:tc>
        <w:tc>
          <w:tcPr>
            <w:tcW w:w="720" w:type="dxa"/>
            <w:tcBorders>
              <w:top w:val="nil"/>
              <w:left w:val="nil"/>
              <w:bottom w:val="nil"/>
              <w:right w:val="nil"/>
            </w:tcBorders>
            <w:shd w:val="clear" w:color="auto" w:fill="FFFFFF"/>
            <w:tcMar>
              <w:top w:w="0" w:type="dxa"/>
              <w:left w:w="0" w:type="dxa"/>
              <w:bottom w:w="0" w:type="dxa"/>
              <w:right w:w="0" w:type="dxa"/>
            </w:tcMar>
            <w:vAlign w:val="center"/>
          </w:tcPr>
          <w:p w:rsidR="00307B3D" w:rsidRDefault="00307B3D">
            <w:pPr>
              <w:pStyle w:val="NormalText"/>
              <w:jc w:val="right"/>
            </w:pPr>
            <w:r>
              <w:t>2018</w:t>
            </w:r>
          </w:p>
        </w:tc>
        <w:tc>
          <w:tcPr>
            <w:tcW w:w="360" w:type="dxa"/>
            <w:tcBorders>
              <w:top w:val="nil"/>
              <w:left w:val="nil"/>
              <w:bottom w:val="nil"/>
              <w:right w:val="nil"/>
            </w:tcBorders>
            <w:tcMar>
              <w:top w:w="0" w:type="dxa"/>
              <w:left w:w="0" w:type="dxa"/>
              <w:bottom w:w="0" w:type="dxa"/>
              <w:right w:w="0" w:type="dxa"/>
            </w:tcMar>
            <w:vAlign w:val="center"/>
          </w:tcPr>
          <w:p w:rsidR="00307B3D" w:rsidRDefault="00307B3D">
            <w:pPr>
              <w:pStyle w:val="NormalText"/>
            </w:pPr>
          </w:p>
        </w:tc>
        <w:tc>
          <w:tcPr>
            <w:tcW w:w="240" w:type="dxa"/>
            <w:tcBorders>
              <w:top w:val="nil"/>
              <w:left w:val="nil"/>
              <w:bottom w:val="nil"/>
              <w:right w:val="nil"/>
            </w:tcBorders>
            <w:tcMar>
              <w:top w:w="0" w:type="dxa"/>
              <w:left w:w="0" w:type="dxa"/>
              <w:bottom w:w="0" w:type="dxa"/>
              <w:right w:w="0" w:type="dxa"/>
            </w:tcMar>
            <w:vAlign w:val="center"/>
          </w:tcPr>
          <w:p w:rsidR="00307B3D" w:rsidRDefault="00307B3D">
            <w:pPr>
              <w:pStyle w:val="NormalText"/>
              <w:jc w:val="right"/>
            </w:pPr>
          </w:p>
        </w:tc>
        <w:tc>
          <w:tcPr>
            <w:tcW w:w="280" w:type="dxa"/>
            <w:tcBorders>
              <w:top w:val="nil"/>
              <w:left w:val="nil"/>
              <w:bottom w:val="nil"/>
              <w:right w:val="nil"/>
            </w:tcBorders>
            <w:tcMar>
              <w:top w:w="0" w:type="dxa"/>
              <w:left w:w="0" w:type="dxa"/>
              <w:bottom w:w="0" w:type="dxa"/>
              <w:right w:w="0" w:type="dxa"/>
            </w:tcMar>
            <w:vAlign w:val="center"/>
          </w:tcPr>
          <w:p w:rsidR="00307B3D" w:rsidRDefault="00307B3D">
            <w:pPr>
              <w:pStyle w:val="NormalText"/>
              <w:jc w:val="right"/>
            </w:pPr>
          </w:p>
        </w:tc>
        <w:tc>
          <w:tcPr>
            <w:tcW w:w="720" w:type="dxa"/>
            <w:tcBorders>
              <w:top w:val="nil"/>
              <w:left w:val="nil"/>
              <w:bottom w:val="nil"/>
              <w:right w:val="nil"/>
            </w:tcBorders>
            <w:shd w:val="clear" w:color="auto" w:fill="FFFFFF"/>
            <w:tcMar>
              <w:top w:w="0" w:type="dxa"/>
              <w:left w:w="0" w:type="dxa"/>
              <w:bottom w:w="0" w:type="dxa"/>
              <w:right w:w="0" w:type="dxa"/>
            </w:tcMar>
            <w:vAlign w:val="center"/>
          </w:tcPr>
          <w:p w:rsidR="00307B3D" w:rsidRDefault="00307B3D">
            <w:pPr>
              <w:pStyle w:val="NormalText"/>
              <w:jc w:val="right"/>
            </w:pPr>
            <w:r>
              <w:t>2017</w:t>
            </w:r>
          </w:p>
        </w:tc>
        <w:tc>
          <w:tcPr>
            <w:tcW w:w="240" w:type="dxa"/>
            <w:tcBorders>
              <w:top w:val="nil"/>
              <w:left w:val="nil"/>
              <w:bottom w:val="nil"/>
              <w:right w:val="nil"/>
            </w:tcBorders>
            <w:tcMar>
              <w:top w:w="0" w:type="dxa"/>
              <w:left w:w="0" w:type="dxa"/>
              <w:bottom w:w="0" w:type="dxa"/>
              <w:right w:w="0" w:type="dxa"/>
            </w:tcMar>
            <w:vAlign w:val="center"/>
          </w:tcPr>
          <w:p w:rsidR="00307B3D" w:rsidRDefault="00307B3D">
            <w:pPr>
              <w:pStyle w:val="NormalText"/>
              <w:jc w:val="right"/>
            </w:pPr>
          </w:p>
        </w:tc>
      </w:tr>
      <w:tr w:rsidR="00307B3D">
        <w:tc>
          <w:tcPr>
            <w:tcW w:w="3600" w:type="dxa"/>
            <w:tcBorders>
              <w:top w:val="nil"/>
              <w:left w:val="nil"/>
              <w:bottom w:val="nil"/>
              <w:right w:val="nil"/>
            </w:tcBorders>
            <w:shd w:val="clear" w:color="auto" w:fill="FFFFFF"/>
            <w:vAlign w:val="center"/>
          </w:tcPr>
          <w:p w:rsidR="00307B3D" w:rsidRDefault="00307B3D">
            <w:pPr>
              <w:pStyle w:val="NormalText"/>
            </w:pPr>
            <w:r>
              <w:t>Accounts receivable (net</w:t>
            </w:r>
          </w:p>
        </w:tc>
        <w:tc>
          <w:tcPr>
            <w:tcW w:w="280" w:type="dxa"/>
            <w:tcBorders>
              <w:top w:val="nil"/>
              <w:left w:val="nil"/>
              <w:bottom w:val="nil"/>
              <w:right w:val="nil"/>
            </w:tcBorders>
            <w:tcMar>
              <w:top w:w="0" w:type="dxa"/>
              <w:left w:w="0" w:type="dxa"/>
              <w:bottom w:w="0" w:type="dxa"/>
              <w:right w:w="0" w:type="dxa"/>
            </w:tcMar>
            <w:vAlign w:val="center"/>
          </w:tcPr>
          <w:p w:rsidR="00307B3D" w:rsidRDefault="00307B3D">
            <w:pPr>
              <w:pStyle w:val="NormalText"/>
              <w:jc w:val="right"/>
            </w:pPr>
            <w:r>
              <w:t>$</w:t>
            </w:r>
          </w:p>
        </w:tc>
        <w:tc>
          <w:tcPr>
            <w:tcW w:w="720" w:type="dxa"/>
            <w:tcBorders>
              <w:top w:val="nil"/>
              <w:left w:val="nil"/>
              <w:bottom w:val="nil"/>
              <w:right w:val="nil"/>
            </w:tcBorders>
            <w:tcMar>
              <w:top w:w="0" w:type="dxa"/>
              <w:left w:w="0" w:type="dxa"/>
              <w:bottom w:w="0" w:type="dxa"/>
              <w:right w:w="0" w:type="dxa"/>
            </w:tcMar>
            <w:vAlign w:val="center"/>
          </w:tcPr>
          <w:p w:rsidR="00307B3D" w:rsidRDefault="00307B3D">
            <w:pPr>
              <w:pStyle w:val="NormalText"/>
              <w:jc w:val="right"/>
            </w:pPr>
            <w:r>
              <w:t>20</w:t>
            </w:r>
          </w:p>
        </w:tc>
        <w:tc>
          <w:tcPr>
            <w:tcW w:w="360" w:type="dxa"/>
            <w:tcBorders>
              <w:top w:val="nil"/>
              <w:left w:val="nil"/>
              <w:bottom w:val="nil"/>
              <w:right w:val="nil"/>
            </w:tcBorders>
            <w:tcMar>
              <w:top w:w="0" w:type="dxa"/>
              <w:left w:w="0" w:type="dxa"/>
              <w:bottom w:w="0" w:type="dxa"/>
              <w:right w:w="0" w:type="dxa"/>
            </w:tcMar>
            <w:vAlign w:val="center"/>
          </w:tcPr>
          <w:p w:rsidR="00307B3D" w:rsidRDefault="00307B3D">
            <w:pPr>
              <w:pStyle w:val="NormalText"/>
            </w:pPr>
            <w:r>
              <w:t> </w:t>
            </w:r>
          </w:p>
        </w:tc>
        <w:tc>
          <w:tcPr>
            <w:tcW w:w="240" w:type="dxa"/>
            <w:tcBorders>
              <w:top w:val="nil"/>
              <w:left w:val="nil"/>
              <w:bottom w:val="nil"/>
              <w:right w:val="nil"/>
            </w:tcBorders>
            <w:tcMar>
              <w:top w:w="0" w:type="dxa"/>
              <w:left w:w="0" w:type="dxa"/>
              <w:bottom w:w="0" w:type="dxa"/>
              <w:right w:w="0" w:type="dxa"/>
            </w:tcMar>
            <w:vAlign w:val="center"/>
          </w:tcPr>
          <w:p w:rsidR="00307B3D" w:rsidRDefault="00307B3D">
            <w:pPr>
              <w:pStyle w:val="NormalText"/>
              <w:jc w:val="right"/>
            </w:pPr>
            <w:r>
              <w:t> </w:t>
            </w:r>
          </w:p>
        </w:tc>
        <w:tc>
          <w:tcPr>
            <w:tcW w:w="280" w:type="dxa"/>
            <w:tcBorders>
              <w:top w:val="nil"/>
              <w:left w:val="nil"/>
              <w:bottom w:val="nil"/>
              <w:right w:val="nil"/>
            </w:tcBorders>
            <w:tcMar>
              <w:top w:w="0" w:type="dxa"/>
              <w:left w:w="0" w:type="dxa"/>
              <w:bottom w:w="0" w:type="dxa"/>
              <w:right w:w="0" w:type="dxa"/>
            </w:tcMar>
            <w:vAlign w:val="center"/>
          </w:tcPr>
          <w:p w:rsidR="00307B3D" w:rsidRDefault="00307B3D">
            <w:pPr>
              <w:pStyle w:val="NormalText"/>
              <w:jc w:val="right"/>
            </w:pPr>
            <w:r>
              <w:t>$</w:t>
            </w:r>
          </w:p>
        </w:tc>
        <w:tc>
          <w:tcPr>
            <w:tcW w:w="720" w:type="dxa"/>
            <w:tcBorders>
              <w:top w:val="nil"/>
              <w:left w:val="nil"/>
              <w:bottom w:val="nil"/>
              <w:right w:val="nil"/>
            </w:tcBorders>
            <w:tcMar>
              <w:top w:w="0" w:type="dxa"/>
              <w:left w:w="0" w:type="dxa"/>
              <w:bottom w:w="0" w:type="dxa"/>
              <w:right w:w="0" w:type="dxa"/>
            </w:tcMar>
            <w:vAlign w:val="center"/>
          </w:tcPr>
          <w:p w:rsidR="00307B3D" w:rsidRDefault="00307B3D">
            <w:pPr>
              <w:pStyle w:val="NormalText"/>
              <w:jc w:val="right"/>
            </w:pPr>
            <w:r>
              <w:t>16</w:t>
            </w:r>
          </w:p>
        </w:tc>
        <w:tc>
          <w:tcPr>
            <w:tcW w:w="240" w:type="dxa"/>
            <w:tcBorders>
              <w:top w:val="nil"/>
              <w:left w:val="nil"/>
              <w:bottom w:val="nil"/>
              <w:right w:val="nil"/>
            </w:tcBorders>
            <w:tcMar>
              <w:top w:w="0" w:type="dxa"/>
              <w:left w:w="0" w:type="dxa"/>
              <w:bottom w:w="0" w:type="dxa"/>
              <w:right w:w="0" w:type="dxa"/>
            </w:tcMar>
            <w:vAlign w:val="center"/>
          </w:tcPr>
          <w:p w:rsidR="00307B3D" w:rsidRDefault="00307B3D">
            <w:pPr>
              <w:pStyle w:val="NormalText"/>
              <w:jc w:val="right"/>
            </w:pPr>
            <w:r>
              <w:t> </w:t>
            </w:r>
          </w:p>
        </w:tc>
      </w:tr>
      <w:tr w:rsidR="00307B3D">
        <w:tc>
          <w:tcPr>
            <w:tcW w:w="3600" w:type="dxa"/>
            <w:tcBorders>
              <w:top w:val="nil"/>
              <w:left w:val="nil"/>
              <w:bottom w:val="nil"/>
              <w:right w:val="nil"/>
            </w:tcBorders>
            <w:vAlign w:val="center"/>
          </w:tcPr>
          <w:p w:rsidR="00307B3D" w:rsidRDefault="00307B3D">
            <w:pPr>
              <w:pStyle w:val="NormalText"/>
            </w:pPr>
            <w:r>
              <w:t>Net sales</w:t>
            </w:r>
          </w:p>
        </w:tc>
        <w:tc>
          <w:tcPr>
            <w:tcW w:w="280" w:type="dxa"/>
            <w:tcBorders>
              <w:top w:val="nil"/>
              <w:left w:val="nil"/>
              <w:bottom w:val="nil"/>
              <w:right w:val="nil"/>
            </w:tcBorders>
            <w:tcMar>
              <w:top w:w="0" w:type="dxa"/>
              <w:left w:w="0" w:type="dxa"/>
              <w:bottom w:w="0" w:type="dxa"/>
              <w:right w:w="0" w:type="dxa"/>
            </w:tcMar>
            <w:vAlign w:val="center"/>
          </w:tcPr>
          <w:p w:rsidR="00307B3D" w:rsidRDefault="00307B3D">
            <w:pPr>
              <w:pStyle w:val="NormalText"/>
              <w:jc w:val="right"/>
            </w:pPr>
            <w:r>
              <w:t>$</w:t>
            </w:r>
          </w:p>
        </w:tc>
        <w:tc>
          <w:tcPr>
            <w:tcW w:w="720" w:type="dxa"/>
            <w:tcBorders>
              <w:top w:val="nil"/>
              <w:left w:val="nil"/>
              <w:bottom w:val="nil"/>
              <w:right w:val="nil"/>
            </w:tcBorders>
            <w:tcMar>
              <w:top w:w="0" w:type="dxa"/>
              <w:left w:w="0" w:type="dxa"/>
              <w:bottom w:w="0" w:type="dxa"/>
              <w:right w:w="0" w:type="dxa"/>
            </w:tcMar>
            <w:vAlign w:val="center"/>
          </w:tcPr>
          <w:p w:rsidR="00307B3D" w:rsidRDefault="00307B3D">
            <w:pPr>
              <w:pStyle w:val="NormalText"/>
              <w:jc w:val="right"/>
            </w:pPr>
            <w:r>
              <w:t>115</w:t>
            </w:r>
          </w:p>
        </w:tc>
        <w:tc>
          <w:tcPr>
            <w:tcW w:w="360" w:type="dxa"/>
            <w:tcBorders>
              <w:top w:val="nil"/>
              <w:left w:val="nil"/>
              <w:bottom w:val="nil"/>
              <w:right w:val="nil"/>
            </w:tcBorders>
            <w:tcMar>
              <w:top w:w="0" w:type="dxa"/>
              <w:left w:w="0" w:type="dxa"/>
              <w:bottom w:w="0" w:type="dxa"/>
              <w:right w:w="0" w:type="dxa"/>
            </w:tcMar>
            <w:vAlign w:val="center"/>
          </w:tcPr>
          <w:p w:rsidR="00307B3D" w:rsidRDefault="00307B3D">
            <w:pPr>
              <w:pStyle w:val="NormalText"/>
            </w:pPr>
            <w:r>
              <w:t> </w:t>
            </w:r>
          </w:p>
        </w:tc>
        <w:tc>
          <w:tcPr>
            <w:tcW w:w="240" w:type="dxa"/>
            <w:tcBorders>
              <w:top w:val="nil"/>
              <w:left w:val="nil"/>
              <w:bottom w:val="nil"/>
              <w:right w:val="nil"/>
            </w:tcBorders>
            <w:tcMar>
              <w:top w:w="0" w:type="dxa"/>
              <w:left w:w="0" w:type="dxa"/>
              <w:bottom w:w="0" w:type="dxa"/>
              <w:right w:w="0" w:type="dxa"/>
            </w:tcMar>
            <w:vAlign w:val="center"/>
          </w:tcPr>
          <w:p w:rsidR="00307B3D" w:rsidRDefault="00307B3D">
            <w:pPr>
              <w:pStyle w:val="NormalText"/>
              <w:jc w:val="right"/>
            </w:pPr>
            <w:r>
              <w:t> </w:t>
            </w:r>
          </w:p>
        </w:tc>
        <w:tc>
          <w:tcPr>
            <w:tcW w:w="280" w:type="dxa"/>
            <w:tcBorders>
              <w:top w:val="nil"/>
              <w:left w:val="nil"/>
              <w:bottom w:val="nil"/>
              <w:right w:val="nil"/>
            </w:tcBorders>
            <w:tcMar>
              <w:top w:w="0" w:type="dxa"/>
              <w:left w:w="0" w:type="dxa"/>
              <w:bottom w:w="0" w:type="dxa"/>
              <w:right w:w="0" w:type="dxa"/>
            </w:tcMar>
            <w:vAlign w:val="center"/>
          </w:tcPr>
          <w:p w:rsidR="00307B3D" w:rsidRDefault="00307B3D">
            <w:pPr>
              <w:pStyle w:val="NormalText"/>
              <w:jc w:val="right"/>
            </w:pPr>
            <w:r>
              <w:t>$</w:t>
            </w:r>
          </w:p>
        </w:tc>
        <w:tc>
          <w:tcPr>
            <w:tcW w:w="720" w:type="dxa"/>
            <w:tcBorders>
              <w:top w:val="nil"/>
              <w:left w:val="nil"/>
              <w:bottom w:val="nil"/>
              <w:right w:val="nil"/>
            </w:tcBorders>
            <w:tcMar>
              <w:top w:w="0" w:type="dxa"/>
              <w:left w:w="0" w:type="dxa"/>
              <w:bottom w:w="0" w:type="dxa"/>
              <w:right w:w="0" w:type="dxa"/>
            </w:tcMar>
            <w:vAlign w:val="center"/>
          </w:tcPr>
          <w:p w:rsidR="00307B3D" w:rsidRDefault="00307B3D">
            <w:pPr>
              <w:pStyle w:val="NormalText"/>
              <w:jc w:val="right"/>
            </w:pPr>
            <w:r>
              <w:t>100</w:t>
            </w:r>
          </w:p>
        </w:tc>
        <w:tc>
          <w:tcPr>
            <w:tcW w:w="240" w:type="dxa"/>
            <w:tcBorders>
              <w:top w:val="nil"/>
              <w:left w:val="nil"/>
              <w:bottom w:val="nil"/>
              <w:right w:val="nil"/>
            </w:tcBorders>
            <w:tcMar>
              <w:top w:w="0" w:type="dxa"/>
              <w:left w:w="0" w:type="dxa"/>
              <w:bottom w:w="0" w:type="dxa"/>
              <w:right w:w="0" w:type="dxa"/>
            </w:tcMar>
            <w:vAlign w:val="center"/>
          </w:tcPr>
          <w:p w:rsidR="00307B3D" w:rsidRDefault="00307B3D">
            <w:pPr>
              <w:pStyle w:val="NormalText"/>
              <w:jc w:val="right"/>
            </w:pPr>
            <w:r>
              <w:t> </w:t>
            </w:r>
          </w:p>
        </w:tc>
      </w:tr>
      <w:tr w:rsidR="00307B3D">
        <w:tc>
          <w:tcPr>
            <w:tcW w:w="3600" w:type="dxa"/>
            <w:tcBorders>
              <w:top w:val="nil"/>
              <w:left w:val="nil"/>
              <w:bottom w:val="nil"/>
              <w:right w:val="nil"/>
            </w:tcBorders>
            <w:vAlign w:val="center"/>
          </w:tcPr>
          <w:p w:rsidR="00307B3D" w:rsidRDefault="00307B3D">
            <w:pPr>
              <w:pStyle w:val="NormalText"/>
            </w:pPr>
            <w:r>
              <w:t>Cost of goods sold</w:t>
            </w:r>
          </w:p>
        </w:tc>
        <w:tc>
          <w:tcPr>
            <w:tcW w:w="280" w:type="dxa"/>
            <w:tcBorders>
              <w:top w:val="nil"/>
              <w:left w:val="nil"/>
              <w:bottom w:val="nil"/>
              <w:right w:val="nil"/>
            </w:tcBorders>
            <w:tcMar>
              <w:top w:w="0" w:type="dxa"/>
              <w:left w:w="0" w:type="dxa"/>
              <w:bottom w:w="0" w:type="dxa"/>
              <w:right w:w="0" w:type="dxa"/>
            </w:tcMar>
            <w:vAlign w:val="center"/>
          </w:tcPr>
          <w:p w:rsidR="00307B3D" w:rsidRDefault="00307B3D">
            <w:pPr>
              <w:pStyle w:val="NormalText"/>
              <w:jc w:val="right"/>
            </w:pPr>
            <w:r>
              <w:t>$</w:t>
            </w:r>
          </w:p>
        </w:tc>
        <w:tc>
          <w:tcPr>
            <w:tcW w:w="720" w:type="dxa"/>
            <w:tcBorders>
              <w:top w:val="nil"/>
              <w:left w:val="nil"/>
              <w:bottom w:val="nil"/>
              <w:right w:val="nil"/>
            </w:tcBorders>
            <w:tcMar>
              <w:top w:w="0" w:type="dxa"/>
              <w:left w:w="0" w:type="dxa"/>
              <w:bottom w:w="0" w:type="dxa"/>
              <w:right w:w="0" w:type="dxa"/>
            </w:tcMar>
            <w:vAlign w:val="center"/>
          </w:tcPr>
          <w:p w:rsidR="00307B3D" w:rsidRDefault="00307B3D">
            <w:pPr>
              <w:pStyle w:val="NormalText"/>
              <w:jc w:val="right"/>
            </w:pPr>
            <w:r>
              <w:t>60</w:t>
            </w:r>
          </w:p>
        </w:tc>
        <w:tc>
          <w:tcPr>
            <w:tcW w:w="360" w:type="dxa"/>
            <w:tcBorders>
              <w:top w:val="nil"/>
              <w:left w:val="nil"/>
              <w:bottom w:val="nil"/>
              <w:right w:val="nil"/>
            </w:tcBorders>
            <w:tcMar>
              <w:top w:w="0" w:type="dxa"/>
              <w:left w:w="0" w:type="dxa"/>
              <w:bottom w:w="0" w:type="dxa"/>
              <w:right w:w="0" w:type="dxa"/>
            </w:tcMar>
            <w:vAlign w:val="center"/>
          </w:tcPr>
          <w:p w:rsidR="00307B3D" w:rsidRDefault="00307B3D">
            <w:pPr>
              <w:pStyle w:val="NormalText"/>
            </w:pPr>
            <w:r>
              <w:t> </w:t>
            </w:r>
          </w:p>
        </w:tc>
        <w:tc>
          <w:tcPr>
            <w:tcW w:w="240" w:type="dxa"/>
            <w:tcBorders>
              <w:top w:val="nil"/>
              <w:left w:val="nil"/>
              <w:bottom w:val="nil"/>
              <w:right w:val="nil"/>
            </w:tcBorders>
            <w:tcMar>
              <w:top w:w="0" w:type="dxa"/>
              <w:left w:w="0" w:type="dxa"/>
              <w:bottom w:w="0" w:type="dxa"/>
              <w:right w:w="0" w:type="dxa"/>
            </w:tcMar>
            <w:vAlign w:val="center"/>
          </w:tcPr>
          <w:p w:rsidR="00307B3D" w:rsidRDefault="00307B3D">
            <w:pPr>
              <w:pStyle w:val="NormalText"/>
              <w:jc w:val="right"/>
            </w:pPr>
            <w:r>
              <w:t> </w:t>
            </w:r>
          </w:p>
        </w:tc>
        <w:tc>
          <w:tcPr>
            <w:tcW w:w="280" w:type="dxa"/>
            <w:tcBorders>
              <w:top w:val="nil"/>
              <w:left w:val="nil"/>
              <w:bottom w:val="nil"/>
              <w:right w:val="nil"/>
            </w:tcBorders>
            <w:tcMar>
              <w:top w:w="0" w:type="dxa"/>
              <w:left w:w="0" w:type="dxa"/>
              <w:bottom w:w="0" w:type="dxa"/>
              <w:right w:w="0" w:type="dxa"/>
            </w:tcMar>
            <w:vAlign w:val="center"/>
          </w:tcPr>
          <w:p w:rsidR="00307B3D" w:rsidRDefault="00307B3D">
            <w:pPr>
              <w:pStyle w:val="NormalText"/>
              <w:jc w:val="right"/>
            </w:pPr>
            <w:r>
              <w:t>$</w:t>
            </w:r>
          </w:p>
        </w:tc>
        <w:tc>
          <w:tcPr>
            <w:tcW w:w="720" w:type="dxa"/>
            <w:tcBorders>
              <w:top w:val="nil"/>
              <w:left w:val="nil"/>
              <w:bottom w:val="nil"/>
              <w:right w:val="nil"/>
            </w:tcBorders>
            <w:tcMar>
              <w:top w:w="0" w:type="dxa"/>
              <w:left w:w="0" w:type="dxa"/>
              <w:bottom w:w="0" w:type="dxa"/>
              <w:right w:w="0" w:type="dxa"/>
            </w:tcMar>
            <w:vAlign w:val="center"/>
          </w:tcPr>
          <w:p w:rsidR="00307B3D" w:rsidRDefault="00307B3D">
            <w:pPr>
              <w:pStyle w:val="NormalText"/>
              <w:jc w:val="right"/>
            </w:pPr>
            <w:r>
              <w:t>55</w:t>
            </w:r>
          </w:p>
        </w:tc>
        <w:tc>
          <w:tcPr>
            <w:tcW w:w="240" w:type="dxa"/>
            <w:tcBorders>
              <w:top w:val="nil"/>
              <w:left w:val="nil"/>
              <w:bottom w:val="nil"/>
              <w:right w:val="nil"/>
            </w:tcBorders>
            <w:tcMar>
              <w:top w:w="0" w:type="dxa"/>
              <w:left w:w="0" w:type="dxa"/>
              <w:bottom w:w="0" w:type="dxa"/>
              <w:right w:w="0" w:type="dxa"/>
            </w:tcMar>
            <w:vAlign w:val="center"/>
          </w:tcPr>
          <w:p w:rsidR="00307B3D" w:rsidRDefault="00307B3D">
            <w:pPr>
              <w:pStyle w:val="NormalText"/>
              <w:jc w:val="right"/>
            </w:pPr>
            <w:r>
              <w:t> </w:t>
            </w:r>
          </w:p>
        </w:tc>
      </w:tr>
      <w:tr w:rsidR="00307B3D">
        <w:tc>
          <w:tcPr>
            <w:tcW w:w="3600" w:type="dxa"/>
            <w:tcBorders>
              <w:top w:val="nil"/>
              <w:left w:val="nil"/>
              <w:bottom w:val="nil"/>
              <w:right w:val="nil"/>
            </w:tcBorders>
            <w:vAlign w:val="center"/>
          </w:tcPr>
          <w:p w:rsidR="00307B3D" w:rsidRDefault="00307B3D">
            <w:pPr>
              <w:pStyle w:val="NormalText"/>
            </w:pPr>
            <w:r>
              <w:t>Net income</w:t>
            </w:r>
          </w:p>
        </w:tc>
        <w:tc>
          <w:tcPr>
            <w:tcW w:w="280" w:type="dxa"/>
            <w:tcBorders>
              <w:top w:val="nil"/>
              <w:left w:val="nil"/>
              <w:bottom w:val="nil"/>
              <w:right w:val="nil"/>
            </w:tcBorders>
            <w:tcMar>
              <w:top w:w="0" w:type="dxa"/>
              <w:left w:w="0" w:type="dxa"/>
              <w:bottom w:w="0" w:type="dxa"/>
              <w:right w:w="0" w:type="dxa"/>
            </w:tcMar>
            <w:vAlign w:val="center"/>
          </w:tcPr>
          <w:p w:rsidR="00307B3D" w:rsidRDefault="00307B3D">
            <w:pPr>
              <w:pStyle w:val="NormalText"/>
              <w:jc w:val="right"/>
            </w:pPr>
            <w:r>
              <w:t>$</w:t>
            </w:r>
          </w:p>
        </w:tc>
        <w:tc>
          <w:tcPr>
            <w:tcW w:w="720" w:type="dxa"/>
            <w:tcBorders>
              <w:top w:val="nil"/>
              <w:left w:val="nil"/>
              <w:bottom w:val="nil"/>
              <w:right w:val="nil"/>
            </w:tcBorders>
            <w:tcMar>
              <w:top w:w="0" w:type="dxa"/>
              <w:left w:w="0" w:type="dxa"/>
              <w:bottom w:w="0" w:type="dxa"/>
              <w:right w:w="0" w:type="dxa"/>
            </w:tcMar>
            <w:vAlign w:val="center"/>
          </w:tcPr>
          <w:p w:rsidR="00307B3D" w:rsidRDefault="00307B3D">
            <w:pPr>
              <w:pStyle w:val="NormalText"/>
              <w:jc w:val="right"/>
            </w:pPr>
            <w:r>
              <w:t>20</w:t>
            </w:r>
          </w:p>
        </w:tc>
        <w:tc>
          <w:tcPr>
            <w:tcW w:w="360" w:type="dxa"/>
            <w:tcBorders>
              <w:top w:val="nil"/>
              <w:left w:val="nil"/>
              <w:bottom w:val="nil"/>
              <w:right w:val="nil"/>
            </w:tcBorders>
            <w:tcMar>
              <w:top w:w="0" w:type="dxa"/>
              <w:left w:w="0" w:type="dxa"/>
              <w:bottom w:w="0" w:type="dxa"/>
              <w:right w:w="0" w:type="dxa"/>
            </w:tcMar>
            <w:vAlign w:val="center"/>
          </w:tcPr>
          <w:p w:rsidR="00307B3D" w:rsidRDefault="00307B3D">
            <w:pPr>
              <w:pStyle w:val="NormalText"/>
              <w:jc w:val="right"/>
            </w:pPr>
            <w:r>
              <w:t> </w:t>
            </w:r>
          </w:p>
        </w:tc>
        <w:tc>
          <w:tcPr>
            <w:tcW w:w="240" w:type="dxa"/>
            <w:tcBorders>
              <w:top w:val="nil"/>
              <w:left w:val="nil"/>
              <w:bottom w:val="nil"/>
              <w:right w:val="nil"/>
            </w:tcBorders>
            <w:tcMar>
              <w:top w:w="0" w:type="dxa"/>
              <w:left w:w="0" w:type="dxa"/>
              <w:bottom w:w="0" w:type="dxa"/>
              <w:right w:w="0" w:type="dxa"/>
            </w:tcMar>
            <w:vAlign w:val="center"/>
          </w:tcPr>
          <w:p w:rsidR="00307B3D" w:rsidRDefault="00307B3D">
            <w:pPr>
              <w:pStyle w:val="NormalText"/>
              <w:jc w:val="right"/>
            </w:pPr>
            <w:r>
              <w:t> </w:t>
            </w:r>
          </w:p>
        </w:tc>
        <w:tc>
          <w:tcPr>
            <w:tcW w:w="280" w:type="dxa"/>
            <w:tcBorders>
              <w:top w:val="nil"/>
              <w:left w:val="nil"/>
              <w:bottom w:val="nil"/>
              <w:right w:val="nil"/>
            </w:tcBorders>
            <w:tcMar>
              <w:top w:w="0" w:type="dxa"/>
              <w:left w:w="0" w:type="dxa"/>
              <w:bottom w:w="0" w:type="dxa"/>
              <w:right w:w="0" w:type="dxa"/>
            </w:tcMar>
            <w:vAlign w:val="center"/>
          </w:tcPr>
          <w:p w:rsidR="00307B3D" w:rsidRDefault="00307B3D">
            <w:pPr>
              <w:pStyle w:val="NormalText"/>
              <w:jc w:val="right"/>
            </w:pPr>
            <w:r>
              <w:t>$</w:t>
            </w:r>
          </w:p>
        </w:tc>
        <w:tc>
          <w:tcPr>
            <w:tcW w:w="720" w:type="dxa"/>
            <w:tcBorders>
              <w:top w:val="nil"/>
              <w:left w:val="nil"/>
              <w:bottom w:val="nil"/>
              <w:right w:val="nil"/>
            </w:tcBorders>
            <w:tcMar>
              <w:top w:w="0" w:type="dxa"/>
              <w:left w:w="0" w:type="dxa"/>
              <w:bottom w:w="0" w:type="dxa"/>
              <w:right w:w="0" w:type="dxa"/>
            </w:tcMar>
            <w:vAlign w:val="center"/>
          </w:tcPr>
          <w:p w:rsidR="00307B3D" w:rsidRDefault="00307B3D">
            <w:pPr>
              <w:pStyle w:val="NormalText"/>
              <w:jc w:val="right"/>
            </w:pPr>
            <w:r>
              <w:t>17</w:t>
            </w:r>
          </w:p>
        </w:tc>
        <w:tc>
          <w:tcPr>
            <w:tcW w:w="240" w:type="dxa"/>
            <w:tcBorders>
              <w:top w:val="nil"/>
              <w:left w:val="nil"/>
              <w:bottom w:val="nil"/>
              <w:right w:val="nil"/>
            </w:tcBorders>
            <w:tcMar>
              <w:top w:w="0" w:type="dxa"/>
              <w:left w:w="0" w:type="dxa"/>
              <w:bottom w:w="0" w:type="dxa"/>
              <w:right w:w="0" w:type="dxa"/>
            </w:tcMar>
            <w:vAlign w:val="center"/>
          </w:tcPr>
          <w:p w:rsidR="00307B3D" w:rsidRDefault="00307B3D">
            <w:pPr>
              <w:pStyle w:val="NormalText"/>
              <w:jc w:val="right"/>
            </w:pPr>
            <w:r>
              <w:t> </w:t>
            </w:r>
          </w:p>
        </w:tc>
      </w:tr>
      <w:tr w:rsidR="00307B3D">
        <w:tc>
          <w:tcPr>
            <w:tcW w:w="3600" w:type="dxa"/>
            <w:tcBorders>
              <w:top w:val="nil"/>
              <w:left w:val="nil"/>
              <w:bottom w:val="nil"/>
              <w:right w:val="nil"/>
            </w:tcBorders>
            <w:vAlign w:val="center"/>
          </w:tcPr>
          <w:p w:rsidR="00307B3D" w:rsidRDefault="00307B3D">
            <w:pPr>
              <w:pStyle w:val="NormalText"/>
            </w:pPr>
            <w:r>
              <w:t>Inventory turnover</w:t>
            </w:r>
          </w:p>
        </w:tc>
        <w:tc>
          <w:tcPr>
            <w:tcW w:w="280" w:type="dxa"/>
            <w:tcBorders>
              <w:top w:val="nil"/>
              <w:left w:val="nil"/>
              <w:bottom w:val="nil"/>
              <w:right w:val="nil"/>
            </w:tcBorders>
            <w:tcMar>
              <w:top w:w="0" w:type="dxa"/>
              <w:left w:w="0" w:type="dxa"/>
              <w:bottom w:w="0" w:type="dxa"/>
              <w:right w:w="0" w:type="dxa"/>
            </w:tcMar>
            <w:vAlign w:val="center"/>
          </w:tcPr>
          <w:p w:rsidR="00307B3D" w:rsidRDefault="00307B3D">
            <w:pPr>
              <w:pStyle w:val="NormalText"/>
              <w:jc w:val="right"/>
            </w:pPr>
            <w:r>
              <w:t> </w:t>
            </w:r>
          </w:p>
        </w:tc>
        <w:tc>
          <w:tcPr>
            <w:tcW w:w="720" w:type="dxa"/>
            <w:tcBorders>
              <w:top w:val="nil"/>
              <w:left w:val="nil"/>
              <w:bottom w:val="nil"/>
              <w:right w:val="nil"/>
            </w:tcBorders>
            <w:tcMar>
              <w:top w:w="0" w:type="dxa"/>
              <w:left w:w="0" w:type="dxa"/>
              <w:bottom w:w="0" w:type="dxa"/>
              <w:right w:w="0" w:type="dxa"/>
            </w:tcMar>
            <w:vAlign w:val="center"/>
          </w:tcPr>
          <w:p w:rsidR="00307B3D" w:rsidRDefault="00307B3D">
            <w:pPr>
              <w:pStyle w:val="NormalText"/>
              <w:jc w:val="right"/>
            </w:pPr>
            <w:r>
              <w:t>5.22</w:t>
            </w:r>
          </w:p>
        </w:tc>
        <w:tc>
          <w:tcPr>
            <w:tcW w:w="360" w:type="dxa"/>
            <w:tcBorders>
              <w:top w:val="nil"/>
              <w:left w:val="nil"/>
              <w:bottom w:val="nil"/>
              <w:right w:val="nil"/>
            </w:tcBorders>
            <w:tcMar>
              <w:top w:w="0" w:type="dxa"/>
              <w:left w:w="0" w:type="dxa"/>
              <w:bottom w:w="0" w:type="dxa"/>
              <w:right w:w="0" w:type="dxa"/>
            </w:tcMar>
            <w:vAlign w:val="center"/>
          </w:tcPr>
          <w:p w:rsidR="00307B3D" w:rsidRDefault="00307B3D">
            <w:pPr>
              <w:pStyle w:val="NormalText"/>
            </w:pPr>
            <w:r>
              <w:t> </w:t>
            </w:r>
          </w:p>
        </w:tc>
        <w:tc>
          <w:tcPr>
            <w:tcW w:w="240" w:type="dxa"/>
            <w:tcBorders>
              <w:top w:val="nil"/>
              <w:left w:val="nil"/>
              <w:bottom w:val="nil"/>
              <w:right w:val="nil"/>
            </w:tcBorders>
            <w:tcMar>
              <w:top w:w="0" w:type="dxa"/>
              <w:left w:w="0" w:type="dxa"/>
              <w:bottom w:w="0" w:type="dxa"/>
              <w:right w:w="0" w:type="dxa"/>
            </w:tcMar>
            <w:vAlign w:val="center"/>
          </w:tcPr>
          <w:p w:rsidR="00307B3D" w:rsidRDefault="00307B3D">
            <w:pPr>
              <w:pStyle w:val="NormalText"/>
              <w:jc w:val="right"/>
            </w:pPr>
            <w:r>
              <w:t> </w:t>
            </w:r>
          </w:p>
        </w:tc>
        <w:tc>
          <w:tcPr>
            <w:tcW w:w="280" w:type="dxa"/>
            <w:tcBorders>
              <w:top w:val="nil"/>
              <w:left w:val="nil"/>
              <w:bottom w:val="nil"/>
              <w:right w:val="nil"/>
            </w:tcBorders>
            <w:tcMar>
              <w:top w:w="0" w:type="dxa"/>
              <w:left w:w="0" w:type="dxa"/>
              <w:bottom w:w="0" w:type="dxa"/>
              <w:right w:w="0" w:type="dxa"/>
            </w:tcMar>
            <w:vAlign w:val="center"/>
          </w:tcPr>
          <w:p w:rsidR="00307B3D" w:rsidRDefault="00307B3D">
            <w:pPr>
              <w:pStyle w:val="NormalText"/>
              <w:jc w:val="right"/>
            </w:pPr>
            <w:r>
              <w:t> </w:t>
            </w:r>
          </w:p>
        </w:tc>
        <w:tc>
          <w:tcPr>
            <w:tcW w:w="720" w:type="dxa"/>
            <w:tcBorders>
              <w:top w:val="nil"/>
              <w:left w:val="nil"/>
              <w:bottom w:val="nil"/>
              <w:right w:val="nil"/>
            </w:tcBorders>
            <w:tcMar>
              <w:top w:w="0" w:type="dxa"/>
              <w:left w:w="0" w:type="dxa"/>
              <w:bottom w:w="0" w:type="dxa"/>
              <w:right w:w="0" w:type="dxa"/>
            </w:tcMar>
            <w:vAlign w:val="center"/>
          </w:tcPr>
          <w:p w:rsidR="00307B3D" w:rsidRDefault="00307B3D">
            <w:pPr>
              <w:pStyle w:val="NormalText"/>
              <w:jc w:val="right"/>
            </w:pPr>
            <w:r>
              <w:t> </w:t>
            </w:r>
          </w:p>
        </w:tc>
        <w:tc>
          <w:tcPr>
            <w:tcW w:w="240" w:type="dxa"/>
            <w:tcBorders>
              <w:top w:val="nil"/>
              <w:left w:val="nil"/>
              <w:bottom w:val="nil"/>
              <w:right w:val="nil"/>
            </w:tcBorders>
            <w:tcMar>
              <w:top w:w="0" w:type="dxa"/>
              <w:left w:w="0" w:type="dxa"/>
              <w:bottom w:w="0" w:type="dxa"/>
              <w:right w:w="0" w:type="dxa"/>
            </w:tcMar>
            <w:vAlign w:val="center"/>
          </w:tcPr>
          <w:p w:rsidR="00307B3D" w:rsidRDefault="00307B3D">
            <w:pPr>
              <w:pStyle w:val="NormalText"/>
              <w:jc w:val="right"/>
            </w:pPr>
            <w:r>
              <w:t> </w:t>
            </w:r>
          </w:p>
        </w:tc>
      </w:tr>
      <w:tr w:rsidR="00307B3D">
        <w:tc>
          <w:tcPr>
            <w:tcW w:w="3600" w:type="dxa"/>
            <w:tcBorders>
              <w:top w:val="nil"/>
              <w:left w:val="nil"/>
              <w:bottom w:val="nil"/>
              <w:right w:val="nil"/>
            </w:tcBorders>
            <w:vAlign w:val="center"/>
          </w:tcPr>
          <w:p w:rsidR="00307B3D" w:rsidRDefault="00307B3D">
            <w:pPr>
              <w:pStyle w:val="NormalText"/>
            </w:pPr>
            <w:r>
              <w:t>Return on assets</w:t>
            </w:r>
          </w:p>
        </w:tc>
        <w:tc>
          <w:tcPr>
            <w:tcW w:w="280" w:type="dxa"/>
            <w:tcBorders>
              <w:top w:val="nil"/>
              <w:left w:val="nil"/>
              <w:bottom w:val="nil"/>
              <w:right w:val="nil"/>
            </w:tcBorders>
            <w:tcMar>
              <w:top w:w="0" w:type="dxa"/>
              <w:left w:w="0" w:type="dxa"/>
              <w:bottom w:w="0" w:type="dxa"/>
              <w:right w:w="0" w:type="dxa"/>
            </w:tcMar>
            <w:vAlign w:val="center"/>
          </w:tcPr>
          <w:p w:rsidR="00307B3D" w:rsidRDefault="00307B3D">
            <w:pPr>
              <w:pStyle w:val="NormalText"/>
              <w:jc w:val="right"/>
            </w:pPr>
            <w:r>
              <w:t> </w:t>
            </w:r>
          </w:p>
        </w:tc>
        <w:tc>
          <w:tcPr>
            <w:tcW w:w="720" w:type="dxa"/>
            <w:tcBorders>
              <w:top w:val="nil"/>
              <w:left w:val="nil"/>
              <w:bottom w:val="nil"/>
              <w:right w:val="nil"/>
            </w:tcBorders>
            <w:tcMar>
              <w:top w:w="0" w:type="dxa"/>
              <w:left w:w="0" w:type="dxa"/>
              <w:bottom w:w="0" w:type="dxa"/>
              <w:right w:w="0" w:type="dxa"/>
            </w:tcMar>
            <w:vAlign w:val="center"/>
          </w:tcPr>
          <w:p w:rsidR="00307B3D" w:rsidRDefault="00307B3D">
            <w:pPr>
              <w:pStyle w:val="NormalText"/>
              <w:jc w:val="right"/>
            </w:pPr>
            <w:r>
              <w:t>10.3</w:t>
            </w:r>
          </w:p>
        </w:tc>
        <w:tc>
          <w:tcPr>
            <w:tcW w:w="360" w:type="dxa"/>
            <w:tcBorders>
              <w:top w:val="nil"/>
              <w:left w:val="nil"/>
              <w:bottom w:val="nil"/>
              <w:right w:val="nil"/>
            </w:tcBorders>
            <w:tcMar>
              <w:top w:w="0" w:type="dxa"/>
              <w:left w:w="0" w:type="dxa"/>
              <w:bottom w:w="0" w:type="dxa"/>
              <w:right w:w="0" w:type="dxa"/>
            </w:tcMar>
            <w:vAlign w:val="center"/>
          </w:tcPr>
          <w:p w:rsidR="00307B3D" w:rsidRDefault="00307B3D">
            <w:pPr>
              <w:pStyle w:val="NormalText"/>
            </w:pPr>
            <w:r>
              <w:t>%</w:t>
            </w:r>
          </w:p>
        </w:tc>
        <w:tc>
          <w:tcPr>
            <w:tcW w:w="240" w:type="dxa"/>
            <w:tcBorders>
              <w:top w:val="nil"/>
              <w:left w:val="nil"/>
              <w:bottom w:val="nil"/>
              <w:right w:val="nil"/>
            </w:tcBorders>
            <w:tcMar>
              <w:top w:w="0" w:type="dxa"/>
              <w:left w:w="0" w:type="dxa"/>
              <w:bottom w:w="0" w:type="dxa"/>
              <w:right w:w="0" w:type="dxa"/>
            </w:tcMar>
            <w:vAlign w:val="center"/>
          </w:tcPr>
          <w:p w:rsidR="00307B3D" w:rsidRDefault="00307B3D">
            <w:pPr>
              <w:pStyle w:val="NormalText"/>
              <w:jc w:val="right"/>
            </w:pPr>
            <w:r>
              <w:t> </w:t>
            </w:r>
          </w:p>
        </w:tc>
        <w:tc>
          <w:tcPr>
            <w:tcW w:w="280" w:type="dxa"/>
            <w:tcBorders>
              <w:top w:val="nil"/>
              <w:left w:val="nil"/>
              <w:bottom w:val="nil"/>
              <w:right w:val="nil"/>
            </w:tcBorders>
            <w:tcMar>
              <w:top w:w="0" w:type="dxa"/>
              <w:left w:w="0" w:type="dxa"/>
              <w:bottom w:w="0" w:type="dxa"/>
              <w:right w:w="0" w:type="dxa"/>
            </w:tcMar>
            <w:vAlign w:val="center"/>
          </w:tcPr>
          <w:p w:rsidR="00307B3D" w:rsidRDefault="00307B3D">
            <w:pPr>
              <w:pStyle w:val="NormalText"/>
              <w:jc w:val="right"/>
            </w:pPr>
            <w:r>
              <w:t> </w:t>
            </w:r>
          </w:p>
        </w:tc>
        <w:tc>
          <w:tcPr>
            <w:tcW w:w="720" w:type="dxa"/>
            <w:tcBorders>
              <w:top w:val="nil"/>
              <w:left w:val="nil"/>
              <w:bottom w:val="nil"/>
              <w:right w:val="nil"/>
            </w:tcBorders>
            <w:tcMar>
              <w:top w:w="0" w:type="dxa"/>
              <w:left w:w="0" w:type="dxa"/>
              <w:bottom w:w="0" w:type="dxa"/>
              <w:right w:w="0" w:type="dxa"/>
            </w:tcMar>
            <w:vAlign w:val="center"/>
          </w:tcPr>
          <w:p w:rsidR="00307B3D" w:rsidRDefault="00307B3D">
            <w:pPr>
              <w:pStyle w:val="NormalText"/>
              <w:jc w:val="right"/>
            </w:pPr>
            <w:r>
              <w:t> </w:t>
            </w:r>
          </w:p>
        </w:tc>
        <w:tc>
          <w:tcPr>
            <w:tcW w:w="240" w:type="dxa"/>
            <w:tcBorders>
              <w:top w:val="nil"/>
              <w:left w:val="nil"/>
              <w:bottom w:val="nil"/>
              <w:right w:val="nil"/>
            </w:tcBorders>
            <w:tcMar>
              <w:top w:w="0" w:type="dxa"/>
              <w:left w:w="0" w:type="dxa"/>
              <w:bottom w:w="0" w:type="dxa"/>
              <w:right w:w="0" w:type="dxa"/>
            </w:tcMar>
            <w:vAlign w:val="bottom"/>
          </w:tcPr>
          <w:p w:rsidR="00307B3D" w:rsidRDefault="00307B3D">
            <w:pPr>
              <w:pStyle w:val="NormalText"/>
              <w:jc w:val="right"/>
            </w:pPr>
            <w:r>
              <w:t> </w:t>
            </w:r>
          </w:p>
        </w:tc>
      </w:tr>
      <w:tr w:rsidR="00307B3D">
        <w:tc>
          <w:tcPr>
            <w:tcW w:w="3600" w:type="dxa"/>
            <w:tcBorders>
              <w:top w:val="nil"/>
              <w:left w:val="nil"/>
              <w:bottom w:val="nil"/>
              <w:right w:val="nil"/>
            </w:tcBorders>
            <w:vAlign w:val="center"/>
          </w:tcPr>
          <w:p w:rsidR="00307B3D" w:rsidRDefault="00307B3D">
            <w:pPr>
              <w:pStyle w:val="NormalText"/>
            </w:pPr>
            <w:r>
              <w:t>Equity Multiple</w:t>
            </w:r>
          </w:p>
        </w:tc>
        <w:tc>
          <w:tcPr>
            <w:tcW w:w="280" w:type="dxa"/>
            <w:tcBorders>
              <w:top w:val="nil"/>
              <w:left w:val="nil"/>
              <w:bottom w:val="nil"/>
              <w:right w:val="nil"/>
            </w:tcBorders>
            <w:tcMar>
              <w:top w:w="0" w:type="dxa"/>
              <w:left w:w="0" w:type="dxa"/>
              <w:bottom w:w="0" w:type="dxa"/>
              <w:right w:w="0" w:type="dxa"/>
            </w:tcMar>
            <w:vAlign w:val="center"/>
          </w:tcPr>
          <w:p w:rsidR="00307B3D" w:rsidRDefault="00307B3D">
            <w:pPr>
              <w:pStyle w:val="NormalText"/>
              <w:jc w:val="right"/>
            </w:pPr>
            <w:r>
              <w:t> </w:t>
            </w:r>
          </w:p>
        </w:tc>
        <w:tc>
          <w:tcPr>
            <w:tcW w:w="720" w:type="dxa"/>
            <w:tcBorders>
              <w:top w:val="nil"/>
              <w:left w:val="nil"/>
              <w:bottom w:val="nil"/>
              <w:right w:val="nil"/>
            </w:tcBorders>
            <w:tcMar>
              <w:top w:w="0" w:type="dxa"/>
              <w:left w:w="0" w:type="dxa"/>
              <w:bottom w:w="0" w:type="dxa"/>
              <w:right w:w="0" w:type="dxa"/>
            </w:tcMar>
            <w:vAlign w:val="center"/>
          </w:tcPr>
          <w:p w:rsidR="00307B3D" w:rsidRDefault="00307B3D">
            <w:pPr>
              <w:pStyle w:val="NormalText"/>
              <w:jc w:val="right"/>
            </w:pPr>
            <w:r>
              <w:t>2.36</w:t>
            </w:r>
          </w:p>
        </w:tc>
        <w:tc>
          <w:tcPr>
            <w:tcW w:w="360" w:type="dxa"/>
            <w:tcBorders>
              <w:top w:val="nil"/>
              <w:left w:val="nil"/>
              <w:bottom w:val="nil"/>
              <w:right w:val="nil"/>
            </w:tcBorders>
            <w:tcMar>
              <w:top w:w="0" w:type="dxa"/>
              <w:left w:w="0" w:type="dxa"/>
              <w:bottom w:w="0" w:type="dxa"/>
              <w:right w:w="0" w:type="dxa"/>
            </w:tcMar>
            <w:vAlign w:val="center"/>
          </w:tcPr>
          <w:p w:rsidR="00307B3D" w:rsidRDefault="00307B3D">
            <w:pPr>
              <w:pStyle w:val="NormalText"/>
            </w:pPr>
            <w:r>
              <w:t> </w:t>
            </w:r>
          </w:p>
        </w:tc>
        <w:tc>
          <w:tcPr>
            <w:tcW w:w="240" w:type="dxa"/>
            <w:tcBorders>
              <w:top w:val="nil"/>
              <w:left w:val="nil"/>
              <w:bottom w:val="nil"/>
              <w:right w:val="nil"/>
            </w:tcBorders>
            <w:tcMar>
              <w:top w:w="0" w:type="dxa"/>
              <w:left w:w="0" w:type="dxa"/>
              <w:bottom w:w="0" w:type="dxa"/>
              <w:right w:w="0" w:type="dxa"/>
            </w:tcMar>
            <w:vAlign w:val="center"/>
          </w:tcPr>
          <w:p w:rsidR="00307B3D" w:rsidRDefault="00307B3D">
            <w:pPr>
              <w:pStyle w:val="NormalText"/>
              <w:jc w:val="right"/>
            </w:pPr>
            <w:r>
              <w:t> </w:t>
            </w:r>
          </w:p>
        </w:tc>
        <w:tc>
          <w:tcPr>
            <w:tcW w:w="280" w:type="dxa"/>
            <w:tcBorders>
              <w:top w:val="nil"/>
              <w:left w:val="nil"/>
              <w:bottom w:val="nil"/>
              <w:right w:val="nil"/>
            </w:tcBorders>
            <w:tcMar>
              <w:top w:w="0" w:type="dxa"/>
              <w:left w:w="0" w:type="dxa"/>
              <w:bottom w:w="0" w:type="dxa"/>
              <w:right w:w="0" w:type="dxa"/>
            </w:tcMar>
            <w:vAlign w:val="center"/>
          </w:tcPr>
          <w:p w:rsidR="00307B3D" w:rsidRDefault="00307B3D">
            <w:pPr>
              <w:pStyle w:val="NormalText"/>
              <w:jc w:val="right"/>
            </w:pPr>
            <w:r>
              <w:t> </w:t>
            </w:r>
          </w:p>
        </w:tc>
        <w:tc>
          <w:tcPr>
            <w:tcW w:w="720" w:type="dxa"/>
            <w:tcBorders>
              <w:top w:val="nil"/>
              <w:left w:val="nil"/>
              <w:bottom w:val="nil"/>
              <w:right w:val="nil"/>
            </w:tcBorders>
            <w:tcMar>
              <w:top w:w="0" w:type="dxa"/>
              <w:left w:w="0" w:type="dxa"/>
              <w:bottom w:w="0" w:type="dxa"/>
              <w:right w:w="0" w:type="dxa"/>
            </w:tcMar>
            <w:vAlign w:val="center"/>
          </w:tcPr>
          <w:p w:rsidR="00307B3D" w:rsidRDefault="00307B3D">
            <w:pPr>
              <w:pStyle w:val="NormalText"/>
              <w:jc w:val="right"/>
            </w:pPr>
            <w:r>
              <w:t> </w:t>
            </w:r>
          </w:p>
        </w:tc>
        <w:tc>
          <w:tcPr>
            <w:tcW w:w="240" w:type="dxa"/>
            <w:tcBorders>
              <w:top w:val="nil"/>
              <w:left w:val="nil"/>
              <w:bottom w:val="nil"/>
              <w:right w:val="nil"/>
            </w:tcBorders>
            <w:tcMar>
              <w:top w:w="0" w:type="dxa"/>
              <w:left w:w="0" w:type="dxa"/>
              <w:bottom w:w="0" w:type="dxa"/>
              <w:right w:w="0" w:type="dxa"/>
            </w:tcMar>
            <w:vAlign w:val="bottom"/>
          </w:tcPr>
          <w:p w:rsidR="00307B3D" w:rsidRDefault="00307B3D">
            <w:pPr>
              <w:pStyle w:val="NormalText"/>
              <w:jc w:val="right"/>
            </w:pPr>
            <w:r>
              <w:t> </w:t>
            </w:r>
          </w:p>
        </w:tc>
      </w:tr>
    </w:tbl>
    <w:p w:rsidR="00307B3D" w:rsidRDefault="00307B3D">
      <w:pPr>
        <w:pStyle w:val="NormalText"/>
      </w:pPr>
    </w:p>
    <w:p w:rsidR="00307B3D" w:rsidRDefault="00307B3D">
      <w:pPr>
        <w:pStyle w:val="NormalText"/>
      </w:pPr>
      <w:r>
        <w:t>Dowling's 2018 average collection period is (rounded):</w:t>
      </w:r>
    </w:p>
    <w:p w:rsidR="00307B3D" w:rsidRDefault="00307B3D">
      <w:pPr>
        <w:pStyle w:val="NormalText"/>
      </w:pPr>
      <w:r>
        <w:t>A) 50 days.</w:t>
      </w:r>
    </w:p>
    <w:p w:rsidR="00307B3D" w:rsidRDefault="00307B3D">
      <w:pPr>
        <w:pStyle w:val="NormalText"/>
      </w:pPr>
      <w:r>
        <w:t>B) 63 days.</w:t>
      </w:r>
    </w:p>
    <w:p w:rsidR="00307B3D" w:rsidRDefault="00307B3D">
      <w:pPr>
        <w:pStyle w:val="NormalText"/>
      </w:pPr>
      <w:r>
        <w:t>C) 57 days.</w:t>
      </w:r>
    </w:p>
    <w:p w:rsidR="00B44057" w:rsidRDefault="00307B3D">
      <w:pPr>
        <w:pStyle w:val="NormalText"/>
      </w:pPr>
      <w:r>
        <w:t>D) 51 days.</w:t>
      </w:r>
    </w:p>
    <w:p w:rsidR="00B44057" w:rsidRDefault="00B44057">
      <w:pPr>
        <w:pStyle w:val="NormalText"/>
      </w:pPr>
    </w:p>
    <w:p w:rsidR="00307B3D" w:rsidRDefault="00B44057">
      <w:pPr>
        <w:pStyle w:val="NormalText"/>
      </w:pPr>
      <w:r>
        <w:t>Answer:</w:t>
      </w:r>
      <w:r w:rsidR="00307B3D">
        <w:t xml:space="preserve">  C</w:t>
      </w:r>
    </w:p>
    <w:p w:rsidR="00307B3D" w:rsidRDefault="00307B3D">
      <w:pPr>
        <w:pStyle w:val="NormalText"/>
      </w:pPr>
      <w:r>
        <w:t xml:space="preserve">Explanation:  </w:t>
      </w:r>
    </w:p>
    <w:tbl>
      <w:tblPr>
        <w:tblW w:w="0" w:type="auto"/>
        <w:tblLayout w:type="fixed"/>
        <w:tblCellMar>
          <w:left w:w="0" w:type="dxa"/>
          <w:right w:w="0" w:type="dxa"/>
        </w:tblCellMar>
        <w:tblLook w:val="0000" w:firstRow="0" w:lastRow="0" w:firstColumn="0" w:lastColumn="0" w:noHBand="0" w:noVBand="0"/>
      </w:tblPr>
      <w:tblGrid>
        <w:gridCol w:w="2520"/>
        <w:gridCol w:w="300"/>
        <w:gridCol w:w="4340"/>
      </w:tblGrid>
      <w:tr w:rsidR="00307B3D">
        <w:tc>
          <w:tcPr>
            <w:tcW w:w="2520" w:type="dxa"/>
            <w:tcBorders>
              <w:top w:val="nil"/>
              <w:left w:val="nil"/>
              <w:bottom w:val="nil"/>
              <w:right w:val="nil"/>
            </w:tcBorders>
            <w:shd w:val="clear" w:color="auto" w:fill="FFFFFF"/>
            <w:vAlign w:val="center"/>
          </w:tcPr>
          <w:p w:rsidR="00307B3D" w:rsidRDefault="00307B3D">
            <w:pPr>
              <w:pStyle w:val="NormalText"/>
            </w:pPr>
            <w:r>
              <w:t>Avg. collection period</w:t>
            </w:r>
          </w:p>
        </w:tc>
        <w:tc>
          <w:tcPr>
            <w:tcW w:w="300" w:type="dxa"/>
            <w:tcBorders>
              <w:top w:val="nil"/>
              <w:left w:val="nil"/>
              <w:bottom w:val="nil"/>
              <w:right w:val="nil"/>
            </w:tcBorders>
            <w:tcMar>
              <w:top w:w="0" w:type="dxa"/>
              <w:left w:w="0" w:type="dxa"/>
              <w:bottom w:w="0" w:type="dxa"/>
              <w:right w:w="0" w:type="dxa"/>
            </w:tcMar>
            <w:vAlign w:val="center"/>
          </w:tcPr>
          <w:p w:rsidR="00307B3D" w:rsidRDefault="00307B3D">
            <w:pPr>
              <w:pStyle w:val="NormalText"/>
              <w:jc w:val="center"/>
            </w:pPr>
            <w:r>
              <w:t>=</w:t>
            </w:r>
          </w:p>
        </w:tc>
        <w:tc>
          <w:tcPr>
            <w:tcW w:w="4340" w:type="dxa"/>
            <w:tcBorders>
              <w:top w:val="nil"/>
              <w:left w:val="nil"/>
              <w:bottom w:val="nil"/>
              <w:right w:val="nil"/>
            </w:tcBorders>
            <w:tcMar>
              <w:top w:w="0" w:type="dxa"/>
              <w:left w:w="0" w:type="dxa"/>
              <w:bottom w:w="0" w:type="dxa"/>
              <w:right w:w="0" w:type="dxa"/>
            </w:tcMar>
            <w:vAlign w:val="center"/>
          </w:tcPr>
          <w:p w:rsidR="00307B3D" w:rsidRDefault="00307B3D">
            <w:pPr>
              <w:pStyle w:val="NormalText"/>
            </w:pPr>
            <w:r>
              <w:t>365 / (accounts receivable turnover)</w:t>
            </w:r>
          </w:p>
        </w:tc>
      </w:tr>
      <w:tr w:rsidR="00307B3D">
        <w:tc>
          <w:tcPr>
            <w:tcW w:w="2520" w:type="dxa"/>
            <w:tcBorders>
              <w:top w:val="nil"/>
              <w:left w:val="nil"/>
              <w:bottom w:val="nil"/>
              <w:right w:val="nil"/>
            </w:tcBorders>
            <w:vAlign w:val="center"/>
          </w:tcPr>
          <w:p w:rsidR="00307B3D" w:rsidRDefault="00307B3D">
            <w:pPr>
              <w:pStyle w:val="NormalText"/>
            </w:pPr>
            <w:r>
              <w:t> </w:t>
            </w:r>
          </w:p>
        </w:tc>
        <w:tc>
          <w:tcPr>
            <w:tcW w:w="300" w:type="dxa"/>
            <w:tcBorders>
              <w:top w:val="nil"/>
              <w:left w:val="nil"/>
              <w:bottom w:val="nil"/>
              <w:right w:val="nil"/>
            </w:tcBorders>
            <w:tcMar>
              <w:top w:w="0" w:type="dxa"/>
              <w:left w:w="0" w:type="dxa"/>
              <w:bottom w:w="0" w:type="dxa"/>
              <w:right w:w="0" w:type="dxa"/>
            </w:tcMar>
            <w:vAlign w:val="center"/>
          </w:tcPr>
          <w:p w:rsidR="00307B3D" w:rsidRDefault="00307B3D">
            <w:pPr>
              <w:pStyle w:val="NormalText"/>
              <w:jc w:val="center"/>
            </w:pPr>
            <w:r>
              <w:t>=</w:t>
            </w:r>
          </w:p>
        </w:tc>
        <w:tc>
          <w:tcPr>
            <w:tcW w:w="4340" w:type="dxa"/>
            <w:tcBorders>
              <w:top w:val="nil"/>
              <w:left w:val="nil"/>
              <w:bottom w:val="nil"/>
              <w:right w:val="nil"/>
            </w:tcBorders>
            <w:tcMar>
              <w:top w:w="0" w:type="dxa"/>
              <w:left w:w="0" w:type="dxa"/>
              <w:bottom w:w="0" w:type="dxa"/>
              <w:right w:w="0" w:type="dxa"/>
            </w:tcMar>
            <w:vAlign w:val="center"/>
          </w:tcPr>
          <w:p w:rsidR="00307B3D" w:rsidRDefault="00307B3D">
            <w:pPr>
              <w:pStyle w:val="NormalText"/>
            </w:pPr>
            <w:r>
              <w:t>365 / (net sales / {avg A/R})</w:t>
            </w:r>
          </w:p>
        </w:tc>
      </w:tr>
      <w:tr w:rsidR="00307B3D">
        <w:tc>
          <w:tcPr>
            <w:tcW w:w="2520" w:type="dxa"/>
            <w:tcBorders>
              <w:top w:val="nil"/>
              <w:left w:val="nil"/>
              <w:bottom w:val="nil"/>
              <w:right w:val="nil"/>
            </w:tcBorders>
            <w:vAlign w:val="center"/>
          </w:tcPr>
          <w:p w:rsidR="00307B3D" w:rsidRDefault="00307B3D">
            <w:pPr>
              <w:pStyle w:val="NormalText"/>
            </w:pPr>
            <w:r>
              <w:t> </w:t>
            </w:r>
          </w:p>
        </w:tc>
        <w:tc>
          <w:tcPr>
            <w:tcW w:w="300" w:type="dxa"/>
            <w:tcBorders>
              <w:top w:val="nil"/>
              <w:left w:val="nil"/>
              <w:bottom w:val="nil"/>
              <w:right w:val="nil"/>
            </w:tcBorders>
            <w:tcMar>
              <w:top w:w="0" w:type="dxa"/>
              <w:left w:w="0" w:type="dxa"/>
              <w:bottom w:w="0" w:type="dxa"/>
              <w:right w:w="0" w:type="dxa"/>
            </w:tcMar>
            <w:vAlign w:val="center"/>
          </w:tcPr>
          <w:p w:rsidR="00307B3D" w:rsidRDefault="00307B3D">
            <w:pPr>
              <w:pStyle w:val="NormalText"/>
              <w:jc w:val="center"/>
            </w:pPr>
            <w:r>
              <w:t>=</w:t>
            </w:r>
          </w:p>
        </w:tc>
        <w:tc>
          <w:tcPr>
            <w:tcW w:w="4340" w:type="dxa"/>
            <w:tcBorders>
              <w:top w:val="nil"/>
              <w:left w:val="nil"/>
              <w:bottom w:val="nil"/>
              <w:right w:val="nil"/>
            </w:tcBorders>
            <w:tcMar>
              <w:top w:w="0" w:type="dxa"/>
              <w:left w:w="0" w:type="dxa"/>
              <w:bottom w:w="0" w:type="dxa"/>
              <w:right w:w="0" w:type="dxa"/>
            </w:tcMar>
            <w:vAlign w:val="center"/>
          </w:tcPr>
          <w:p w:rsidR="00307B3D" w:rsidRDefault="00307B3D">
            <w:pPr>
              <w:pStyle w:val="NormalText"/>
            </w:pPr>
            <w:r>
              <w:t>365 / (115 /{20 + 16} /2)</w:t>
            </w:r>
          </w:p>
        </w:tc>
      </w:tr>
      <w:tr w:rsidR="00307B3D">
        <w:tc>
          <w:tcPr>
            <w:tcW w:w="2520" w:type="dxa"/>
            <w:tcBorders>
              <w:top w:val="nil"/>
              <w:left w:val="nil"/>
              <w:bottom w:val="nil"/>
              <w:right w:val="nil"/>
            </w:tcBorders>
            <w:vAlign w:val="center"/>
          </w:tcPr>
          <w:p w:rsidR="00307B3D" w:rsidRDefault="00307B3D">
            <w:pPr>
              <w:pStyle w:val="NormalText"/>
            </w:pPr>
            <w:r>
              <w:t> </w:t>
            </w:r>
          </w:p>
        </w:tc>
        <w:tc>
          <w:tcPr>
            <w:tcW w:w="300" w:type="dxa"/>
            <w:tcBorders>
              <w:top w:val="nil"/>
              <w:left w:val="nil"/>
              <w:bottom w:val="nil"/>
              <w:right w:val="nil"/>
            </w:tcBorders>
            <w:tcMar>
              <w:top w:w="0" w:type="dxa"/>
              <w:left w:w="0" w:type="dxa"/>
              <w:bottom w:w="0" w:type="dxa"/>
              <w:right w:w="0" w:type="dxa"/>
            </w:tcMar>
            <w:vAlign w:val="center"/>
          </w:tcPr>
          <w:p w:rsidR="00307B3D" w:rsidRDefault="00307B3D">
            <w:pPr>
              <w:pStyle w:val="NormalText"/>
              <w:jc w:val="center"/>
            </w:pPr>
            <w:r>
              <w:t>=</w:t>
            </w:r>
          </w:p>
        </w:tc>
        <w:tc>
          <w:tcPr>
            <w:tcW w:w="4340" w:type="dxa"/>
            <w:tcBorders>
              <w:top w:val="nil"/>
              <w:left w:val="nil"/>
              <w:bottom w:val="nil"/>
              <w:right w:val="nil"/>
            </w:tcBorders>
            <w:tcMar>
              <w:top w:w="0" w:type="dxa"/>
              <w:left w:w="0" w:type="dxa"/>
              <w:bottom w:w="0" w:type="dxa"/>
              <w:right w:w="0" w:type="dxa"/>
            </w:tcMar>
            <w:vAlign w:val="center"/>
          </w:tcPr>
          <w:p w:rsidR="00307B3D" w:rsidRDefault="00307B3D">
            <w:pPr>
              <w:pStyle w:val="NormalText"/>
            </w:pPr>
            <w:r>
              <w:t>57.13 days</w:t>
            </w:r>
          </w:p>
        </w:tc>
      </w:tr>
      <w:tr w:rsidR="00307B3D">
        <w:tc>
          <w:tcPr>
            <w:tcW w:w="2520" w:type="dxa"/>
            <w:tcBorders>
              <w:top w:val="nil"/>
              <w:left w:val="nil"/>
              <w:bottom w:val="nil"/>
              <w:right w:val="nil"/>
            </w:tcBorders>
            <w:vAlign w:val="center"/>
          </w:tcPr>
          <w:p w:rsidR="00307B3D" w:rsidRDefault="00307B3D">
            <w:pPr>
              <w:pStyle w:val="NormalText"/>
            </w:pPr>
            <w:r>
              <w:t> </w:t>
            </w:r>
          </w:p>
        </w:tc>
        <w:tc>
          <w:tcPr>
            <w:tcW w:w="300" w:type="dxa"/>
            <w:tcBorders>
              <w:top w:val="nil"/>
              <w:left w:val="nil"/>
              <w:bottom w:val="nil"/>
              <w:right w:val="nil"/>
            </w:tcBorders>
            <w:tcMar>
              <w:top w:w="0" w:type="dxa"/>
              <w:left w:w="0" w:type="dxa"/>
              <w:bottom w:w="0" w:type="dxa"/>
              <w:right w:w="0" w:type="dxa"/>
            </w:tcMar>
            <w:vAlign w:val="center"/>
          </w:tcPr>
          <w:p w:rsidR="00307B3D" w:rsidRDefault="00307B3D">
            <w:pPr>
              <w:pStyle w:val="NormalText"/>
              <w:jc w:val="center"/>
            </w:pPr>
            <w:r>
              <w:t>=</w:t>
            </w:r>
          </w:p>
        </w:tc>
        <w:tc>
          <w:tcPr>
            <w:tcW w:w="4340" w:type="dxa"/>
            <w:tcBorders>
              <w:top w:val="nil"/>
              <w:left w:val="nil"/>
              <w:bottom w:val="nil"/>
              <w:right w:val="nil"/>
            </w:tcBorders>
            <w:tcMar>
              <w:top w:w="0" w:type="dxa"/>
              <w:left w:w="0" w:type="dxa"/>
              <w:bottom w:w="0" w:type="dxa"/>
              <w:right w:w="0" w:type="dxa"/>
            </w:tcMar>
            <w:vAlign w:val="center"/>
          </w:tcPr>
          <w:p w:rsidR="00307B3D" w:rsidRDefault="00307B3D">
            <w:pPr>
              <w:pStyle w:val="NormalText"/>
            </w:pPr>
            <w:r>
              <w:t>57 days rounded</w:t>
            </w:r>
          </w:p>
        </w:tc>
      </w:tr>
    </w:tbl>
    <w:p w:rsidR="00307B3D" w:rsidRDefault="00B44057">
      <w:pPr>
        <w:pStyle w:val="NormalText"/>
        <w:rPr>
          <w:sz w:val="18"/>
          <w:szCs w:val="18"/>
        </w:rPr>
      </w:pPr>
      <w:r>
        <w:rPr>
          <w:sz w:val="18"/>
          <w:szCs w:val="18"/>
        </w:rPr>
        <w:t>Difficulty: 2 Medium</w:t>
      </w:r>
    </w:p>
    <w:p w:rsidR="00307B3D" w:rsidRDefault="00307B3D">
      <w:pPr>
        <w:pStyle w:val="NormalText"/>
        <w:rPr>
          <w:sz w:val="18"/>
          <w:szCs w:val="18"/>
        </w:rPr>
      </w:pPr>
      <w:r>
        <w:rPr>
          <w:sz w:val="18"/>
          <w:szCs w:val="18"/>
        </w:rPr>
        <w:t>Topic:  Profitability analysis</w:t>
      </w:r>
    </w:p>
    <w:p w:rsidR="00307B3D" w:rsidRDefault="00307B3D">
      <w:pPr>
        <w:pStyle w:val="NormalText"/>
        <w:rPr>
          <w:sz w:val="18"/>
          <w:szCs w:val="18"/>
        </w:rPr>
      </w:pPr>
      <w:r>
        <w:rPr>
          <w:sz w:val="18"/>
          <w:szCs w:val="18"/>
        </w:rPr>
        <w:t>Learning Objective:  04-10 Identify and calculate the common ratios used to assess profitability.</w:t>
      </w:r>
    </w:p>
    <w:p w:rsidR="00307B3D" w:rsidRDefault="00307B3D">
      <w:pPr>
        <w:pStyle w:val="NormalText"/>
        <w:rPr>
          <w:sz w:val="18"/>
          <w:szCs w:val="18"/>
        </w:rPr>
      </w:pPr>
      <w:r>
        <w:rPr>
          <w:sz w:val="18"/>
          <w:szCs w:val="18"/>
        </w:rPr>
        <w:t>Bloom's:  Apply</w:t>
      </w:r>
    </w:p>
    <w:p w:rsidR="00307B3D" w:rsidRDefault="00307B3D">
      <w:pPr>
        <w:pStyle w:val="NormalText"/>
        <w:rPr>
          <w:sz w:val="18"/>
          <w:szCs w:val="18"/>
        </w:rPr>
      </w:pPr>
      <w:r>
        <w:rPr>
          <w:sz w:val="18"/>
          <w:szCs w:val="18"/>
        </w:rPr>
        <w:t>AACSB:  Knowledge Application</w:t>
      </w:r>
    </w:p>
    <w:p w:rsidR="00307B3D" w:rsidRDefault="00C52CC0">
      <w:pPr>
        <w:pStyle w:val="NormalText"/>
        <w:spacing w:after="240"/>
        <w:rPr>
          <w:sz w:val="18"/>
          <w:szCs w:val="18"/>
        </w:rPr>
      </w:pPr>
      <w:r>
        <w:rPr>
          <w:sz w:val="18"/>
          <w:szCs w:val="18"/>
        </w:rPr>
        <w:t>Accessible/AICPA:</w:t>
      </w:r>
      <w:r w:rsidR="00307B3D">
        <w:rPr>
          <w:sz w:val="18"/>
          <w:szCs w:val="18"/>
        </w:rPr>
        <w:t xml:space="preserve">  BB Resource management; FN Risk analysis; Keyboard Navigation</w:t>
      </w:r>
    </w:p>
    <w:p w:rsidR="00F1509A" w:rsidRDefault="00F1509A">
      <w:pPr>
        <w:rPr>
          <w:rFonts w:ascii="Times New Roman" w:hAnsi="Times New Roman"/>
          <w:color w:val="000000"/>
          <w:sz w:val="24"/>
          <w:szCs w:val="24"/>
        </w:rPr>
      </w:pPr>
      <w:r>
        <w:br w:type="page"/>
      </w:r>
    </w:p>
    <w:p w:rsidR="00307B3D" w:rsidRDefault="00307B3D">
      <w:pPr>
        <w:pStyle w:val="NormalText"/>
      </w:pPr>
      <w:r>
        <w:lastRenderedPageBreak/>
        <w:t>111) Excerpts from Dowling Company's December 31, 2018 and 2017, financial statements and key ratios are presented below (all numbers are in millions):</w:t>
      </w:r>
    </w:p>
    <w:p w:rsidR="00307B3D" w:rsidRDefault="00307B3D">
      <w:pPr>
        <w:pStyle w:val="NormalText"/>
      </w:pPr>
    </w:p>
    <w:tbl>
      <w:tblPr>
        <w:tblW w:w="0" w:type="auto"/>
        <w:tblLayout w:type="fixed"/>
        <w:tblCellMar>
          <w:left w:w="0" w:type="dxa"/>
          <w:right w:w="0" w:type="dxa"/>
        </w:tblCellMar>
        <w:tblLook w:val="0000" w:firstRow="0" w:lastRow="0" w:firstColumn="0" w:lastColumn="0" w:noHBand="0" w:noVBand="0"/>
      </w:tblPr>
      <w:tblGrid>
        <w:gridCol w:w="3600"/>
        <w:gridCol w:w="280"/>
        <w:gridCol w:w="600"/>
        <w:gridCol w:w="340"/>
        <w:gridCol w:w="20"/>
        <w:gridCol w:w="200"/>
        <w:gridCol w:w="20"/>
        <w:gridCol w:w="280"/>
        <w:gridCol w:w="520"/>
        <w:gridCol w:w="220"/>
        <w:gridCol w:w="20"/>
      </w:tblGrid>
      <w:tr w:rsidR="005D604A">
        <w:trPr>
          <w:gridAfter w:val="1"/>
          <w:wAfter w:w="20" w:type="dxa"/>
        </w:trPr>
        <w:tc>
          <w:tcPr>
            <w:tcW w:w="3600" w:type="dxa"/>
            <w:tcBorders>
              <w:top w:val="nil"/>
              <w:left w:val="nil"/>
              <w:bottom w:val="nil"/>
              <w:right w:val="nil"/>
            </w:tcBorders>
            <w:vAlign w:val="bottom"/>
          </w:tcPr>
          <w:p w:rsidR="00307B3D" w:rsidRDefault="00307B3D">
            <w:pPr>
              <w:pStyle w:val="NormalText"/>
            </w:pPr>
            <w:r>
              <w:t> </w:t>
            </w:r>
          </w:p>
        </w:tc>
        <w:tc>
          <w:tcPr>
            <w:tcW w:w="1220" w:type="dxa"/>
            <w:gridSpan w:val="3"/>
            <w:tcBorders>
              <w:top w:val="nil"/>
              <w:left w:val="nil"/>
              <w:bottom w:val="nil"/>
              <w:right w:val="nil"/>
            </w:tcBorders>
            <w:tcMar>
              <w:top w:w="0" w:type="dxa"/>
              <w:left w:w="0" w:type="dxa"/>
              <w:bottom w:w="0" w:type="dxa"/>
              <w:right w:w="0" w:type="dxa"/>
            </w:tcMar>
            <w:vAlign w:val="bottom"/>
          </w:tcPr>
          <w:p w:rsidR="00307B3D" w:rsidRDefault="00307B3D">
            <w:pPr>
              <w:pStyle w:val="NormalText"/>
              <w:jc w:val="center"/>
            </w:pPr>
            <w:r>
              <w:t>2018</w:t>
            </w:r>
          </w:p>
        </w:tc>
        <w:tc>
          <w:tcPr>
            <w:tcW w:w="220" w:type="dxa"/>
            <w:gridSpan w:val="2"/>
            <w:tcBorders>
              <w:top w:val="nil"/>
              <w:left w:val="nil"/>
              <w:bottom w:val="nil"/>
              <w:right w:val="nil"/>
            </w:tcBorders>
            <w:tcMar>
              <w:top w:w="0" w:type="dxa"/>
              <w:left w:w="0" w:type="dxa"/>
              <w:bottom w:w="0" w:type="dxa"/>
              <w:right w:w="0" w:type="dxa"/>
            </w:tcMar>
            <w:vAlign w:val="bottom"/>
          </w:tcPr>
          <w:p w:rsidR="00307B3D" w:rsidRDefault="00307B3D">
            <w:pPr>
              <w:pStyle w:val="NormalText"/>
              <w:jc w:val="center"/>
            </w:pPr>
            <w:r>
              <w:t> </w:t>
            </w:r>
          </w:p>
        </w:tc>
        <w:tc>
          <w:tcPr>
            <w:tcW w:w="1040" w:type="dxa"/>
            <w:gridSpan w:val="4"/>
            <w:tcBorders>
              <w:top w:val="nil"/>
              <w:left w:val="nil"/>
              <w:bottom w:val="nil"/>
              <w:right w:val="nil"/>
            </w:tcBorders>
            <w:shd w:val="clear" w:color="auto" w:fill="FFFFFF"/>
            <w:tcMar>
              <w:top w:w="0" w:type="dxa"/>
              <w:left w:w="0" w:type="dxa"/>
              <w:bottom w:w="0" w:type="dxa"/>
              <w:right w:w="0" w:type="dxa"/>
            </w:tcMar>
            <w:vAlign w:val="bottom"/>
          </w:tcPr>
          <w:p w:rsidR="00307B3D" w:rsidRDefault="00307B3D">
            <w:pPr>
              <w:pStyle w:val="NormalText"/>
              <w:jc w:val="center"/>
            </w:pPr>
            <w:r>
              <w:t>2017</w:t>
            </w:r>
          </w:p>
        </w:tc>
      </w:tr>
      <w:tr w:rsidR="00307B3D">
        <w:tc>
          <w:tcPr>
            <w:tcW w:w="3600" w:type="dxa"/>
            <w:tcBorders>
              <w:top w:val="nil"/>
              <w:left w:val="nil"/>
              <w:bottom w:val="nil"/>
              <w:right w:val="nil"/>
            </w:tcBorders>
            <w:shd w:val="clear" w:color="auto" w:fill="FFFFFF"/>
            <w:vAlign w:val="center"/>
          </w:tcPr>
          <w:p w:rsidR="00307B3D" w:rsidRDefault="00307B3D">
            <w:pPr>
              <w:pStyle w:val="NormalText"/>
            </w:pPr>
            <w:r>
              <w:t>Accounts receivable (net)</w:t>
            </w:r>
          </w:p>
        </w:tc>
        <w:tc>
          <w:tcPr>
            <w:tcW w:w="280" w:type="dxa"/>
            <w:tcBorders>
              <w:top w:val="nil"/>
              <w:left w:val="nil"/>
              <w:bottom w:val="nil"/>
              <w:right w:val="nil"/>
            </w:tcBorders>
            <w:tcMar>
              <w:top w:w="0" w:type="dxa"/>
              <w:left w:w="0" w:type="dxa"/>
              <w:bottom w:w="0" w:type="dxa"/>
              <w:right w:w="0" w:type="dxa"/>
            </w:tcMar>
            <w:vAlign w:val="center"/>
          </w:tcPr>
          <w:p w:rsidR="00307B3D" w:rsidRDefault="00307B3D">
            <w:pPr>
              <w:pStyle w:val="NormalText"/>
              <w:jc w:val="right"/>
            </w:pPr>
            <w:r>
              <w:t>$</w:t>
            </w:r>
          </w:p>
        </w:tc>
        <w:tc>
          <w:tcPr>
            <w:tcW w:w="600" w:type="dxa"/>
            <w:tcBorders>
              <w:top w:val="nil"/>
              <w:left w:val="nil"/>
              <w:bottom w:val="nil"/>
              <w:right w:val="nil"/>
            </w:tcBorders>
            <w:tcMar>
              <w:top w:w="0" w:type="dxa"/>
              <w:left w:w="0" w:type="dxa"/>
              <w:bottom w:w="0" w:type="dxa"/>
              <w:right w:w="0" w:type="dxa"/>
            </w:tcMar>
            <w:vAlign w:val="center"/>
          </w:tcPr>
          <w:p w:rsidR="00307B3D" w:rsidRDefault="00307B3D">
            <w:pPr>
              <w:pStyle w:val="NormalText"/>
              <w:jc w:val="right"/>
            </w:pPr>
            <w:r>
              <w:t>20</w:t>
            </w:r>
          </w:p>
        </w:tc>
        <w:tc>
          <w:tcPr>
            <w:tcW w:w="360" w:type="dxa"/>
            <w:gridSpan w:val="2"/>
            <w:tcBorders>
              <w:top w:val="nil"/>
              <w:left w:val="nil"/>
              <w:bottom w:val="nil"/>
              <w:right w:val="nil"/>
            </w:tcBorders>
            <w:tcMar>
              <w:top w:w="0" w:type="dxa"/>
              <w:left w:w="0" w:type="dxa"/>
              <w:bottom w:w="0" w:type="dxa"/>
              <w:right w:w="0" w:type="dxa"/>
            </w:tcMar>
            <w:vAlign w:val="center"/>
          </w:tcPr>
          <w:p w:rsidR="00307B3D" w:rsidRDefault="00307B3D">
            <w:pPr>
              <w:pStyle w:val="NormalText"/>
            </w:pPr>
            <w:r>
              <w:t> </w:t>
            </w:r>
          </w:p>
        </w:tc>
        <w:tc>
          <w:tcPr>
            <w:tcW w:w="220" w:type="dxa"/>
            <w:gridSpan w:val="2"/>
            <w:tcBorders>
              <w:top w:val="nil"/>
              <w:left w:val="nil"/>
              <w:bottom w:val="nil"/>
              <w:right w:val="nil"/>
            </w:tcBorders>
            <w:tcMar>
              <w:top w:w="0" w:type="dxa"/>
              <w:left w:w="0" w:type="dxa"/>
              <w:bottom w:w="0" w:type="dxa"/>
              <w:right w:w="0" w:type="dxa"/>
            </w:tcMar>
            <w:vAlign w:val="center"/>
          </w:tcPr>
          <w:p w:rsidR="00307B3D" w:rsidRDefault="00307B3D">
            <w:pPr>
              <w:pStyle w:val="NormalText"/>
              <w:jc w:val="right"/>
            </w:pPr>
            <w:r>
              <w:t> </w:t>
            </w:r>
          </w:p>
        </w:tc>
        <w:tc>
          <w:tcPr>
            <w:tcW w:w="280" w:type="dxa"/>
            <w:tcBorders>
              <w:top w:val="nil"/>
              <w:left w:val="nil"/>
              <w:bottom w:val="nil"/>
              <w:right w:val="nil"/>
            </w:tcBorders>
            <w:tcMar>
              <w:top w:w="0" w:type="dxa"/>
              <w:left w:w="0" w:type="dxa"/>
              <w:bottom w:w="0" w:type="dxa"/>
              <w:right w:w="0" w:type="dxa"/>
            </w:tcMar>
            <w:vAlign w:val="center"/>
          </w:tcPr>
          <w:p w:rsidR="00307B3D" w:rsidRDefault="00307B3D">
            <w:pPr>
              <w:pStyle w:val="NormalText"/>
              <w:jc w:val="right"/>
            </w:pPr>
            <w:r>
              <w:t>$</w:t>
            </w:r>
          </w:p>
        </w:tc>
        <w:tc>
          <w:tcPr>
            <w:tcW w:w="520" w:type="dxa"/>
            <w:tcBorders>
              <w:top w:val="nil"/>
              <w:left w:val="nil"/>
              <w:bottom w:val="nil"/>
              <w:right w:val="nil"/>
            </w:tcBorders>
            <w:tcMar>
              <w:top w:w="0" w:type="dxa"/>
              <w:left w:w="0" w:type="dxa"/>
              <w:bottom w:w="0" w:type="dxa"/>
              <w:right w:w="0" w:type="dxa"/>
            </w:tcMar>
            <w:vAlign w:val="center"/>
          </w:tcPr>
          <w:p w:rsidR="00307B3D" w:rsidRDefault="00307B3D">
            <w:pPr>
              <w:pStyle w:val="NormalText"/>
              <w:jc w:val="right"/>
            </w:pPr>
            <w:r>
              <w:t>16</w:t>
            </w:r>
          </w:p>
        </w:tc>
        <w:tc>
          <w:tcPr>
            <w:tcW w:w="240" w:type="dxa"/>
            <w:gridSpan w:val="2"/>
            <w:tcBorders>
              <w:top w:val="nil"/>
              <w:left w:val="nil"/>
              <w:bottom w:val="nil"/>
              <w:right w:val="nil"/>
            </w:tcBorders>
            <w:tcMar>
              <w:top w:w="0" w:type="dxa"/>
              <w:left w:w="0" w:type="dxa"/>
              <w:bottom w:w="0" w:type="dxa"/>
              <w:right w:w="0" w:type="dxa"/>
            </w:tcMar>
            <w:vAlign w:val="center"/>
          </w:tcPr>
          <w:p w:rsidR="00307B3D" w:rsidRDefault="00307B3D">
            <w:pPr>
              <w:pStyle w:val="NormalText"/>
              <w:jc w:val="right"/>
            </w:pPr>
            <w:r>
              <w:t> </w:t>
            </w:r>
          </w:p>
        </w:tc>
      </w:tr>
      <w:tr w:rsidR="00307B3D">
        <w:tc>
          <w:tcPr>
            <w:tcW w:w="3600" w:type="dxa"/>
            <w:tcBorders>
              <w:top w:val="nil"/>
              <w:left w:val="nil"/>
              <w:bottom w:val="nil"/>
              <w:right w:val="nil"/>
            </w:tcBorders>
            <w:vAlign w:val="center"/>
          </w:tcPr>
          <w:p w:rsidR="00307B3D" w:rsidRDefault="00307B3D">
            <w:pPr>
              <w:pStyle w:val="NormalText"/>
            </w:pPr>
            <w:r>
              <w:t>Net sales</w:t>
            </w:r>
          </w:p>
        </w:tc>
        <w:tc>
          <w:tcPr>
            <w:tcW w:w="280" w:type="dxa"/>
            <w:tcBorders>
              <w:top w:val="nil"/>
              <w:left w:val="nil"/>
              <w:bottom w:val="nil"/>
              <w:right w:val="nil"/>
            </w:tcBorders>
            <w:tcMar>
              <w:top w:w="0" w:type="dxa"/>
              <w:left w:w="0" w:type="dxa"/>
              <w:bottom w:w="0" w:type="dxa"/>
              <w:right w:w="0" w:type="dxa"/>
            </w:tcMar>
            <w:vAlign w:val="center"/>
          </w:tcPr>
          <w:p w:rsidR="00307B3D" w:rsidRDefault="00307B3D">
            <w:pPr>
              <w:pStyle w:val="NormalText"/>
              <w:jc w:val="right"/>
            </w:pPr>
            <w:r>
              <w:t>$</w:t>
            </w:r>
          </w:p>
        </w:tc>
        <w:tc>
          <w:tcPr>
            <w:tcW w:w="600" w:type="dxa"/>
            <w:tcBorders>
              <w:top w:val="nil"/>
              <w:left w:val="nil"/>
              <w:bottom w:val="nil"/>
              <w:right w:val="nil"/>
            </w:tcBorders>
            <w:tcMar>
              <w:top w:w="0" w:type="dxa"/>
              <w:left w:w="0" w:type="dxa"/>
              <w:bottom w:w="0" w:type="dxa"/>
              <w:right w:w="0" w:type="dxa"/>
            </w:tcMar>
            <w:vAlign w:val="center"/>
          </w:tcPr>
          <w:p w:rsidR="00307B3D" w:rsidRDefault="00307B3D">
            <w:pPr>
              <w:pStyle w:val="NormalText"/>
              <w:jc w:val="right"/>
            </w:pPr>
            <w:r>
              <w:t>115</w:t>
            </w:r>
          </w:p>
        </w:tc>
        <w:tc>
          <w:tcPr>
            <w:tcW w:w="360" w:type="dxa"/>
            <w:gridSpan w:val="2"/>
            <w:tcBorders>
              <w:top w:val="nil"/>
              <w:left w:val="nil"/>
              <w:bottom w:val="nil"/>
              <w:right w:val="nil"/>
            </w:tcBorders>
            <w:tcMar>
              <w:top w:w="0" w:type="dxa"/>
              <w:left w:w="0" w:type="dxa"/>
              <w:bottom w:w="0" w:type="dxa"/>
              <w:right w:w="0" w:type="dxa"/>
            </w:tcMar>
            <w:vAlign w:val="center"/>
          </w:tcPr>
          <w:p w:rsidR="00307B3D" w:rsidRDefault="00307B3D">
            <w:pPr>
              <w:pStyle w:val="NormalText"/>
            </w:pPr>
            <w:r>
              <w:t> </w:t>
            </w:r>
          </w:p>
        </w:tc>
        <w:tc>
          <w:tcPr>
            <w:tcW w:w="220" w:type="dxa"/>
            <w:gridSpan w:val="2"/>
            <w:tcBorders>
              <w:top w:val="nil"/>
              <w:left w:val="nil"/>
              <w:bottom w:val="nil"/>
              <w:right w:val="nil"/>
            </w:tcBorders>
            <w:tcMar>
              <w:top w:w="0" w:type="dxa"/>
              <w:left w:w="0" w:type="dxa"/>
              <w:bottom w:w="0" w:type="dxa"/>
              <w:right w:w="0" w:type="dxa"/>
            </w:tcMar>
            <w:vAlign w:val="center"/>
          </w:tcPr>
          <w:p w:rsidR="00307B3D" w:rsidRDefault="00307B3D">
            <w:pPr>
              <w:pStyle w:val="NormalText"/>
              <w:jc w:val="right"/>
            </w:pPr>
            <w:r>
              <w:t> </w:t>
            </w:r>
          </w:p>
        </w:tc>
        <w:tc>
          <w:tcPr>
            <w:tcW w:w="280" w:type="dxa"/>
            <w:tcBorders>
              <w:top w:val="nil"/>
              <w:left w:val="nil"/>
              <w:bottom w:val="nil"/>
              <w:right w:val="nil"/>
            </w:tcBorders>
            <w:tcMar>
              <w:top w:w="0" w:type="dxa"/>
              <w:left w:w="0" w:type="dxa"/>
              <w:bottom w:w="0" w:type="dxa"/>
              <w:right w:w="0" w:type="dxa"/>
            </w:tcMar>
            <w:vAlign w:val="center"/>
          </w:tcPr>
          <w:p w:rsidR="00307B3D" w:rsidRDefault="00307B3D">
            <w:pPr>
              <w:pStyle w:val="NormalText"/>
              <w:jc w:val="right"/>
            </w:pPr>
            <w:r>
              <w:t> </w:t>
            </w:r>
          </w:p>
        </w:tc>
        <w:tc>
          <w:tcPr>
            <w:tcW w:w="520" w:type="dxa"/>
            <w:tcBorders>
              <w:top w:val="nil"/>
              <w:left w:val="nil"/>
              <w:bottom w:val="nil"/>
              <w:right w:val="nil"/>
            </w:tcBorders>
            <w:tcMar>
              <w:top w:w="0" w:type="dxa"/>
              <w:left w:w="0" w:type="dxa"/>
              <w:bottom w:w="0" w:type="dxa"/>
              <w:right w:w="0" w:type="dxa"/>
            </w:tcMar>
            <w:vAlign w:val="center"/>
          </w:tcPr>
          <w:p w:rsidR="00307B3D" w:rsidRDefault="00307B3D">
            <w:pPr>
              <w:pStyle w:val="NormalText"/>
              <w:jc w:val="right"/>
            </w:pPr>
            <w:r>
              <w:t>100</w:t>
            </w:r>
          </w:p>
        </w:tc>
        <w:tc>
          <w:tcPr>
            <w:tcW w:w="240" w:type="dxa"/>
            <w:gridSpan w:val="2"/>
            <w:tcBorders>
              <w:top w:val="nil"/>
              <w:left w:val="nil"/>
              <w:bottom w:val="nil"/>
              <w:right w:val="nil"/>
            </w:tcBorders>
            <w:tcMar>
              <w:top w:w="0" w:type="dxa"/>
              <w:left w:w="0" w:type="dxa"/>
              <w:bottom w:w="0" w:type="dxa"/>
              <w:right w:w="0" w:type="dxa"/>
            </w:tcMar>
            <w:vAlign w:val="center"/>
          </w:tcPr>
          <w:p w:rsidR="00307B3D" w:rsidRDefault="00307B3D">
            <w:pPr>
              <w:pStyle w:val="NormalText"/>
              <w:jc w:val="right"/>
            </w:pPr>
            <w:r>
              <w:t> </w:t>
            </w:r>
          </w:p>
        </w:tc>
      </w:tr>
      <w:tr w:rsidR="00307B3D">
        <w:tc>
          <w:tcPr>
            <w:tcW w:w="3600" w:type="dxa"/>
            <w:tcBorders>
              <w:top w:val="nil"/>
              <w:left w:val="nil"/>
              <w:bottom w:val="nil"/>
              <w:right w:val="nil"/>
            </w:tcBorders>
            <w:vAlign w:val="center"/>
          </w:tcPr>
          <w:p w:rsidR="00307B3D" w:rsidRDefault="00307B3D">
            <w:pPr>
              <w:pStyle w:val="NormalText"/>
            </w:pPr>
            <w:r>
              <w:t>Cost of goods sold</w:t>
            </w:r>
          </w:p>
        </w:tc>
        <w:tc>
          <w:tcPr>
            <w:tcW w:w="280" w:type="dxa"/>
            <w:tcBorders>
              <w:top w:val="nil"/>
              <w:left w:val="nil"/>
              <w:bottom w:val="nil"/>
              <w:right w:val="nil"/>
            </w:tcBorders>
            <w:tcMar>
              <w:top w:w="0" w:type="dxa"/>
              <w:left w:w="0" w:type="dxa"/>
              <w:bottom w:w="0" w:type="dxa"/>
              <w:right w:w="0" w:type="dxa"/>
            </w:tcMar>
            <w:vAlign w:val="center"/>
          </w:tcPr>
          <w:p w:rsidR="00307B3D" w:rsidRDefault="00307B3D">
            <w:pPr>
              <w:pStyle w:val="NormalText"/>
              <w:jc w:val="right"/>
            </w:pPr>
            <w:r>
              <w:t>$</w:t>
            </w:r>
          </w:p>
        </w:tc>
        <w:tc>
          <w:tcPr>
            <w:tcW w:w="600" w:type="dxa"/>
            <w:tcBorders>
              <w:top w:val="nil"/>
              <w:left w:val="nil"/>
              <w:bottom w:val="nil"/>
              <w:right w:val="nil"/>
            </w:tcBorders>
            <w:tcMar>
              <w:top w:w="0" w:type="dxa"/>
              <w:left w:w="0" w:type="dxa"/>
              <w:bottom w:w="0" w:type="dxa"/>
              <w:right w:w="0" w:type="dxa"/>
            </w:tcMar>
            <w:vAlign w:val="center"/>
          </w:tcPr>
          <w:p w:rsidR="00307B3D" w:rsidRDefault="00307B3D">
            <w:pPr>
              <w:pStyle w:val="NormalText"/>
              <w:jc w:val="right"/>
            </w:pPr>
            <w:r>
              <w:t>60</w:t>
            </w:r>
          </w:p>
        </w:tc>
        <w:tc>
          <w:tcPr>
            <w:tcW w:w="360" w:type="dxa"/>
            <w:gridSpan w:val="2"/>
            <w:tcBorders>
              <w:top w:val="nil"/>
              <w:left w:val="nil"/>
              <w:bottom w:val="nil"/>
              <w:right w:val="nil"/>
            </w:tcBorders>
            <w:tcMar>
              <w:top w:w="0" w:type="dxa"/>
              <w:left w:w="0" w:type="dxa"/>
              <w:bottom w:w="0" w:type="dxa"/>
              <w:right w:w="0" w:type="dxa"/>
            </w:tcMar>
            <w:vAlign w:val="center"/>
          </w:tcPr>
          <w:p w:rsidR="00307B3D" w:rsidRDefault="00307B3D">
            <w:pPr>
              <w:pStyle w:val="NormalText"/>
            </w:pPr>
            <w:r>
              <w:t> </w:t>
            </w:r>
          </w:p>
        </w:tc>
        <w:tc>
          <w:tcPr>
            <w:tcW w:w="220" w:type="dxa"/>
            <w:gridSpan w:val="2"/>
            <w:tcBorders>
              <w:top w:val="nil"/>
              <w:left w:val="nil"/>
              <w:bottom w:val="nil"/>
              <w:right w:val="nil"/>
            </w:tcBorders>
            <w:tcMar>
              <w:top w:w="0" w:type="dxa"/>
              <w:left w:w="0" w:type="dxa"/>
              <w:bottom w:w="0" w:type="dxa"/>
              <w:right w:w="0" w:type="dxa"/>
            </w:tcMar>
            <w:vAlign w:val="center"/>
          </w:tcPr>
          <w:p w:rsidR="00307B3D" w:rsidRDefault="00307B3D">
            <w:pPr>
              <w:pStyle w:val="NormalText"/>
              <w:jc w:val="right"/>
            </w:pPr>
            <w:r>
              <w:t> </w:t>
            </w:r>
          </w:p>
        </w:tc>
        <w:tc>
          <w:tcPr>
            <w:tcW w:w="280" w:type="dxa"/>
            <w:tcBorders>
              <w:top w:val="nil"/>
              <w:left w:val="nil"/>
              <w:bottom w:val="nil"/>
              <w:right w:val="nil"/>
            </w:tcBorders>
            <w:tcMar>
              <w:top w:w="0" w:type="dxa"/>
              <w:left w:w="0" w:type="dxa"/>
              <w:bottom w:w="0" w:type="dxa"/>
              <w:right w:w="0" w:type="dxa"/>
            </w:tcMar>
            <w:vAlign w:val="center"/>
          </w:tcPr>
          <w:p w:rsidR="00307B3D" w:rsidRDefault="00307B3D">
            <w:pPr>
              <w:pStyle w:val="NormalText"/>
              <w:jc w:val="right"/>
            </w:pPr>
            <w:r>
              <w:t> </w:t>
            </w:r>
          </w:p>
        </w:tc>
        <w:tc>
          <w:tcPr>
            <w:tcW w:w="520" w:type="dxa"/>
            <w:tcBorders>
              <w:top w:val="nil"/>
              <w:left w:val="nil"/>
              <w:bottom w:val="nil"/>
              <w:right w:val="nil"/>
            </w:tcBorders>
            <w:tcMar>
              <w:top w:w="0" w:type="dxa"/>
              <w:left w:w="0" w:type="dxa"/>
              <w:bottom w:w="0" w:type="dxa"/>
              <w:right w:w="0" w:type="dxa"/>
            </w:tcMar>
            <w:vAlign w:val="center"/>
          </w:tcPr>
          <w:p w:rsidR="00307B3D" w:rsidRDefault="00307B3D">
            <w:pPr>
              <w:pStyle w:val="NormalText"/>
              <w:jc w:val="right"/>
            </w:pPr>
            <w:r>
              <w:t>55</w:t>
            </w:r>
          </w:p>
        </w:tc>
        <w:tc>
          <w:tcPr>
            <w:tcW w:w="240" w:type="dxa"/>
            <w:gridSpan w:val="2"/>
            <w:tcBorders>
              <w:top w:val="nil"/>
              <w:left w:val="nil"/>
              <w:bottom w:val="nil"/>
              <w:right w:val="nil"/>
            </w:tcBorders>
            <w:tcMar>
              <w:top w:w="0" w:type="dxa"/>
              <w:left w:w="0" w:type="dxa"/>
              <w:bottom w:w="0" w:type="dxa"/>
              <w:right w:w="0" w:type="dxa"/>
            </w:tcMar>
            <w:vAlign w:val="center"/>
          </w:tcPr>
          <w:p w:rsidR="00307B3D" w:rsidRDefault="00307B3D">
            <w:pPr>
              <w:pStyle w:val="NormalText"/>
              <w:jc w:val="right"/>
            </w:pPr>
            <w:r>
              <w:t> </w:t>
            </w:r>
          </w:p>
        </w:tc>
      </w:tr>
      <w:tr w:rsidR="00307B3D">
        <w:tc>
          <w:tcPr>
            <w:tcW w:w="3600" w:type="dxa"/>
            <w:tcBorders>
              <w:top w:val="nil"/>
              <w:left w:val="nil"/>
              <w:bottom w:val="nil"/>
              <w:right w:val="nil"/>
            </w:tcBorders>
            <w:vAlign w:val="center"/>
          </w:tcPr>
          <w:p w:rsidR="00307B3D" w:rsidRDefault="00307B3D">
            <w:pPr>
              <w:pStyle w:val="NormalText"/>
            </w:pPr>
            <w:r>
              <w:t>Net income</w:t>
            </w:r>
          </w:p>
        </w:tc>
        <w:tc>
          <w:tcPr>
            <w:tcW w:w="280" w:type="dxa"/>
            <w:tcBorders>
              <w:top w:val="nil"/>
              <w:left w:val="nil"/>
              <w:bottom w:val="nil"/>
              <w:right w:val="nil"/>
            </w:tcBorders>
            <w:tcMar>
              <w:top w:w="0" w:type="dxa"/>
              <w:left w:w="0" w:type="dxa"/>
              <w:bottom w:w="0" w:type="dxa"/>
              <w:right w:w="0" w:type="dxa"/>
            </w:tcMar>
            <w:vAlign w:val="center"/>
          </w:tcPr>
          <w:p w:rsidR="00307B3D" w:rsidRDefault="00307B3D">
            <w:pPr>
              <w:pStyle w:val="NormalText"/>
              <w:jc w:val="right"/>
            </w:pPr>
            <w:r>
              <w:t>$</w:t>
            </w:r>
          </w:p>
        </w:tc>
        <w:tc>
          <w:tcPr>
            <w:tcW w:w="600" w:type="dxa"/>
            <w:tcBorders>
              <w:top w:val="nil"/>
              <w:left w:val="nil"/>
              <w:bottom w:val="nil"/>
              <w:right w:val="nil"/>
            </w:tcBorders>
            <w:tcMar>
              <w:top w:w="0" w:type="dxa"/>
              <w:left w:w="0" w:type="dxa"/>
              <w:bottom w:w="0" w:type="dxa"/>
              <w:right w:w="0" w:type="dxa"/>
            </w:tcMar>
            <w:vAlign w:val="center"/>
          </w:tcPr>
          <w:p w:rsidR="00307B3D" w:rsidRDefault="00307B3D">
            <w:pPr>
              <w:pStyle w:val="NormalText"/>
              <w:jc w:val="right"/>
            </w:pPr>
            <w:r>
              <w:t>20</w:t>
            </w:r>
          </w:p>
        </w:tc>
        <w:tc>
          <w:tcPr>
            <w:tcW w:w="360" w:type="dxa"/>
            <w:gridSpan w:val="2"/>
            <w:tcBorders>
              <w:top w:val="nil"/>
              <w:left w:val="nil"/>
              <w:bottom w:val="nil"/>
              <w:right w:val="nil"/>
            </w:tcBorders>
            <w:tcMar>
              <w:top w:w="0" w:type="dxa"/>
              <w:left w:w="0" w:type="dxa"/>
              <w:bottom w:w="0" w:type="dxa"/>
              <w:right w:w="0" w:type="dxa"/>
            </w:tcMar>
            <w:vAlign w:val="center"/>
          </w:tcPr>
          <w:p w:rsidR="00307B3D" w:rsidRDefault="00307B3D">
            <w:pPr>
              <w:pStyle w:val="NormalText"/>
              <w:jc w:val="right"/>
            </w:pPr>
            <w:r>
              <w:t> </w:t>
            </w:r>
          </w:p>
        </w:tc>
        <w:tc>
          <w:tcPr>
            <w:tcW w:w="220" w:type="dxa"/>
            <w:gridSpan w:val="2"/>
            <w:tcBorders>
              <w:top w:val="nil"/>
              <w:left w:val="nil"/>
              <w:bottom w:val="nil"/>
              <w:right w:val="nil"/>
            </w:tcBorders>
            <w:tcMar>
              <w:top w:w="0" w:type="dxa"/>
              <w:left w:w="0" w:type="dxa"/>
              <w:bottom w:w="0" w:type="dxa"/>
              <w:right w:w="0" w:type="dxa"/>
            </w:tcMar>
            <w:vAlign w:val="center"/>
          </w:tcPr>
          <w:p w:rsidR="00307B3D" w:rsidRDefault="00307B3D">
            <w:pPr>
              <w:pStyle w:val="NormalText"/>
              <w:jc w:val="right"/>
            </w:pPr>
            <w:r>
              <w:t> </w:t>
            </w:r>
          </w:p>
        </w:tc>
        <w:tc>
          <w:tcPr>
            <w:tcW w:w="280" w:type="dxa"/>
            <w:tcBorders>
              <w:top w:val="nil"/>
              <w:left w:val="nil"/>
              <w:bottom w:val="nil"/>
              <w:right w:val="nil"/>
            </w:tcBorders>
            <w:tcMar>
              <w:top w:w="0" w:type="dxa"/>
              <w:left w:w="0" w:type="dxa"/>
              <w:bottom w:w="0" w:type="dxa"/>
              <w:right w:w="0" w:type="dxa"/>
            </w:tcMar>
            <w:vAlign w:val="center"/>
          </w:tcPr>
          <w:p w:rsidR="00307B3D" w:rsidRDefault="00307B3D">
            <w:pPr>
              <w:pStyle w:val="NormalText"/>
              <w:jc w:val="right"/>
            </w:pPr>
            <w:r>
              <w:t> </w:t>
            </w:r>
          </w:p>
        </w:tc>
        <w:tc>
          <w:tcPr>
            <w:tcW w:w="520" w:type="dxa"/>
            <w:tcBorders>
              <w:top w:val="nil"/>
              <w:left w:val="nil"/>
              <w:bottom w:val="nil"/>
              <w:right w:val="nil"/>
            </w:tcBorders>
            <w:tcMar>
              <w:top w:w="0" w:type="dxa"/>
              <w:left w:w="0" w:type="dxa"/>
              <w:bottom w:w="0" w:type="dxa"/>
              <w:right w:w="0" w:type="dxa"/>
            </w:tcMar>
            <w:vAlign w:val="center"/>
          </w:tcPr>
          <w:p w:rsidR="00307B3D" w:rsidRDefault="00307B3D">
            <w:pPr>
              <w:pStyle w:val="NormalText"/>
              <w:jc w:val="right"/>
            </w:pPr>
            <w:r>
              <w:t>17</w:t>
            </w:r>
          </w:p>
        </w:tc>
        <w:tc>
          <w:tcPr>
            <w:tcW w:w="240" w:type="dxa"/>
            <w:gridSpan w:val="2"/>
            <w:tcBorders>
              <w:top w:val="nil"/>
              <w:left w:val="nil"/>
              <w:bottom w:val="nil"/>
              <w:right w:val="nil"/>
            </w:tcBorders>
            <w:tcMar>
              <w:top w:w="0" w:type="dxa"/>
              <w:left w:w="0" w:type="dxa"/>
              <w:bottom w:w="0" w:type="dxa"/>
              <w:right w:w="0" w:type="dxa"/>
            </w:tcMar>
            <w:vAlign w:val="center"/>
          </w:tcPr>
          <w:p w:rsidR="00307B3D" w:rsidRDefault="00307B3D">
            <w:pPr>
              <w:pStyle w:val="NormalText"/>
              <w:jc w:val="right"/>
            </w:pPr>
            <w:r>
              <w:t> </w:t>
            </w:r>
          </w:p>
        </w:tc>
      </w:tr>
      <w:tr w:rsidR="00307B3D">
        <w:tc>
          <w:tcPr>
            <w:tcW w:w="3600" w:type="dxa"/>
            <w:tcBorders>
              <w:top w:val="nil"/>
              <w:left w:val="nil"/>
              <w:bottom w:val="nil"/>
              <w:right w:val="nil"/>
            </w:tcBorders>
            <w:vAlign w:val="center"/>
          </w:tcPr>
          <w:p w:rsidR="00307B3D" w:rsidRDefault="00307B3D">
            <w:pPr>
              <w:pStyle w:val="NormalText"/>
            </w:pPr>
            <w:r>
              <w:t>Inventory turnover</w:t>
            </w:r>
          </w:p>
        </w:tc>
        <w:tc>
          <w:tcPr>
            <w:tcW w:w="280" w:type="dxa"/>
            <w:tcBorders>
              <w:top w:val="nil"/>
              <w:left w:val="nil"/>
              <w:bottom w:val="nil"/>
              <w:right w:val="nil"/>
            </w:tcBorders>
            <w:tcMar>
              <w:top w:w="0" w:type="dxa"/>
              <w:left w:w="0" w:type="dxa"/>
              <w:bottom w:w="0" w:type="dxa"/>
              <w:right w:w="0" w:type="dxa"/>
            </w:tcMar>
            <w:vAlign w:val="center"/>
          </w:tcPr>
          <w:p w:rsidR="00307B3D" w:rsidRDefault="00307B3D">
            <w:pPr>
              <w:pStyle w:val="NormalText"/>
              <w:jc w:val="right"/>
            </w:pPr>
            <w:r>
              <w:t> </w:t>
            </w:r>
          </w:p>
        </w:tc>
        <w:tc>
          <w:tcPr>
            <w:tcW w:w="600" w:type="dxa"/>
            <w:tcBorders>
              <w:top w:val="nil"/>
              <w:left w:val="nil"/>
              <w:bottom w:val="nil"/>
              <w:right w:val="nil"/>
            </w:tcBorders>
            <w:tcMar>
              <w:top w:w="0" w:type="dxa"/>
              <w:left w:w="0" w:type="dxa"/>
              <w:bottom w:w="0" w:type="dxa"/>
              <w:right w:w="0" w:type="dxa"/>
            </w:tcMar>
            <w:vAlign w:val="center"/>
          </w:tcPr>
          <w:p w:rsidR="00307B3D" w:rsidRDefault="00307B3D">
            <w:pPr>
              <w:pStyle w:val="NormalText"/>
              <w:jc w:val="right"/>
            </w:pPr>
            <w:r>
              <w:t>5.22</w:t>
            </w:r>
          </w:p>
        </w:tc>
        <w:tc>
          <w:tcPr>
            <w:tcW w:w="360" w:type="dxa"/>
            <w:gridSpan w:val="2"/>
            <w:tcBorders>
              <w:top w:val="nil"/>
              <w:left w:val="nil"/>
              <w:bottom w:val="nil"/>
              <w:right w:val="nil"/>
            </w:tcBorders>
            <w:tcMar>
              <w:top w:w="0" w:type="dxa"/>
              <w:left w:w="0" w:type="dxa"/>
              <w:bottom w:w="0" w:type="dxa"/>
              <w:right w:w="0" w:type="dxa"/>
            </w:tcMar>
            <w:vAlign w:val="center"/>
          </w:tcPr>
          <w:p w:rsidR="00307B3D" w:rsidRDefault="00307B3D">
            <w:pPr>
              <w:pStyle w:val="NormalText"/>
            </w:pPr>
            <w:r>
              <w:t> </w:t>
            </w:r>
          </w:p>
        </w:tc>
        <w:tc>
          <w:tcPr>
            <w:tcW w:w="220" w:type="dxa"/>
            <w:gridSpan w:val="2"/>
            <w:tcBorders>
              <w:top w:val="nil"/>
              <w:left w:val="nil"/>
              <w:bottom w:val="nil"/>
              <w:right w:val="nil"/>
            </w:tcBorders>
            <w:tcMar>
              <w:top w:w="0" w:type="dxa"/>
              <w:left w:w="0" w:type="dxa"/>
              <w:bottom w:w="0" w:type="dxa"/>
              <w:right w:w="0" w:type="dxa"/>
            </w:tcMar>
            <w:vAlign w:val="center"/>
          </w:tcPr>
          <w:p w:rsidR="00307B3D" w:rsidRDefault="00307B3D">
            <w:pPr>
              <w:pStyle w:val="NormalText"/>
              <w:jc w:val="right"/>
            </w:pPr>
            <w:r>
              <w:t> </w:t>
            </w:r>
          </w:p>
        </w:tc>
        <w:tc>
          <w:tcPr>
            <w:tcW w:w="280" w:type="dxa"/>
            <w:tcBorders>
              <w:top w:val="nil"/>
              <w:left w:val="nil"/>
              <w:bottom w:val="nil"/>
              <w:right w:val="nil"/>
            </w:tcBorders>
            <w:tcMar>
              <w:top w:w="0" w:type="dxa"/>
              <w:left w:w="0" w:type="dxa"/>
              <w:bottom w:w="0" w:type="dxa"/>
              <w:right w:w="0" w:type="dxa"/>
            </w:tcMar>
            <w:vAlign w:val="center"/>
          </w:tcPr>
          <w:p w:rsidR="00307B3D" w:rsidRDefault="00307B3D">
            <w:pPr>
              <w:pStyle w:val="NormalText"/>
              <w:jc w:val="right"/>
            </w:pPr>
            <w:r>
              <w:t> </w:t>
            </w:r>
          </w:p>
        </w:tc>
        <w:tc>
          <w:tcPr>
            <w:tcW w:w="520" w:type="dxa"/>
            <w:tcBorders>
              <w:top w:val="nil"/>
              <w:left w:val="nil"/>
              <w:bottom w:val="nil"/>
              <w:right w:val="nil"/>
            </w:tcBorders>
            <w:tcMar>
              <w:top w:w="0" w:type="dxa"/>
              <w:left w:w="0" w:type="dxa"/>
              <w:bottom w:w="0" w:type="dxa"/>
              <w:right w:w="0" w:type="dxa"/>
            </w:tcMar>
            <w:vAlign w:val="center"/>
          </w:tcPr>
          <w:p w:rsidR="00307B3D" w:rsidRDefault="00307B3D">
            <w:pPr>
              <w:pStyle w:val="NormalText"/>
              <w:jc w:val="right"/>
            </w:pPr>
            <w:r>
              <w:t> </w:t>
            </w:r>
          </w:p>
        </w:tc>
        <w:tc>
          <w:tcPr>
            <w:tcW w:w="240" w:type="dxa"/>
            <w:gridSpan w:val="2"/>
            <w:tcBorders>
              <w:top w:val="nil"/>
              <w:left w:val="nil"/>
              <w:bottom w:val="nil"/>
              <w:right w:val="nil"/>
            </w:tcBorders>
            <w:tcMar>
              <w:top w:w="0" w:type="dxa"/>
              <w:left w:w="0" w:type="dxa"/>
              <w:bottom w:w="0" w:type="dxa"/>
              <w:right w:w="0" w:type="dxa"/>
            </w:tcMar>
            <w:vAlign w:val="center"/>
          </w:tcPr>
          <w:p w:rsidR="00307B3D" w:rsidRDefault="00307B3D">
            <w:pPr>
              <w:pStyle w:val="NormalText"/>
              <w:jc w:val="right"/>
            </w:pPr>
            <w:r>
              <w:t> </w:t>
            </w:r>
          </w:p>
        </w:tc>
      </w:tr>
      <w:tr w:rsidR="00307B3D">
        <w:tc>
          <w:tcPr>
            <w:tcW w:w="3600" w:type="dxa"/>
            <w:tcBorders>
              <w:top w:val="nil"/>
              <w:left w:val="nil"/>
              <w:bottom w:val="nil"/>
              <w:right w:val="nil"/>
            </w:tcBorders>
            <w:vAlign w:val="center"/>
          </w:tcPr>
          <w:p w:rsidR="00307B3D" w:rsidRDefault="00307B3D">
            <w:pPr>
              <w:pStyle w:val="NormalText"/>
            </w:pPr>
            <w:r>
              <w:t>Return on assets</w:t>
            </w:r>
          </w:p>
        </w:tc>
        <w:tc>
          <w:tcPr>
            <w:tcW w:w="280" w:type="dxa"/>
            <w:tcBorders>
              <w:top w:val="nil"/>
              <w:left w:val="nil"/>
              <w:bottom w:val="nil"/>
              <w:right w:val="nil"/>
            </w:tcBorders>
            <w:tcMar>
              <w:top w:w="0" w:type="dxa"/>
              <w:left w:w="0" w:type="dxa"/>
              <w:bottom w:w="0" w:type="dxa"/>
              <w:right w:w="0" w:type="dxa"/>
            </w:tcMar>
            <w:vAlign w:val="center"/>
          </w:tcPr>
          <w:p w:rsidR="00307B3D" w:rsidRDefault="00307B3D">
            <w:pPr>
              <w:pStyle w:val="NormalText"/>
              <w:jc w:val="right"/>
            </w:pPr>
            <w:r>
              <w:t> </w:t>
            </w:r>
          </w:p>
        </w:tc>
        <w:tc>
          <w:tcPr>
            <w:tcW w:w="600" w:type="dxa"/>
            <w:tcBorders>
              <w:top w:val="nil"/>
              <w:left w:val="nil"/>
              <w:bottom w:val="nil"/>
              <w:right w:val="nil"/>
            </w:tcBorders>
            <w:tcMar>
              <w:top w:w="0" w:type="dxa"/>
              <w:left w:w="0" w:type="dxa"/>
              <w:bottom w:w="0" w:type="dxa"/>
              <w:right w:w="0" w:type="dxa"/>
            </w:tcMar>
            <w:vAlign w:val="center"/>
          </w:tcPr>
          <w:p w:rsidR="00307B3D" w:rsidRDefault="00307B3D">
            <w:pPr>
              <w:pStyle w:val="NormalText"/>
              <w:jc w:val="right"/>
            </w:pPr>
            <w:r>
              <w:t>10.3</w:t>
            </w:r>
          </w:p>
        </w:tc>
        <w:tc>
          <w:tcPr>
            <w:tcW w:w="360" w:type="dxa"/>
            <w:gridSpan w:val="2"/>
            <w:tcBorders>
              <w:top w:val="nil"/>
              <w:left w:val="nil"/>
              <w:bottom w:val="nil"/>
              <w:right w:val="nil"/>
            </w:tcBorders>
            <w:tcMar>
              <w:top w:w="0" w:type="dxa"/>
              <w:left w:w="0" w:type="dxa"/>
              <w:bottom w:w="0" w:type="dxa"/>
              <w:right w:w="0" w:type="dxa"/>
            </w:tcMar>
            <w:vAlign w:val="center"/>
          </w:tcPr>
          <w:p w:rsidR="00307B3D" w:rsidRDefault="00307B3D">
            <w:pPr>
              <w:pStyle w:val="NormalText"/>
            </w:pPr>
            <w:r>
              <w:t>%</w:t>
            </w:r>
          </w:p>
        </w:tc>
        <w:tc>
          <w:tcPr>
            <w:tcW w:w="220" w:type="dxa"/>
            <w:gridSpan w:val="2"/>
            <w:tcBorders>
              <w:top w:val="nil"/>
              <w:left w:val="nil"/>
              <w:bottom w:val="nil"/>
              <w:right w:val="nil"/>
            </w:tcBorders>
            <w:tcMar>
              <w:top w:w="0" w:type="dxa"/>
              <w:left w:w="0" w:type="dxa"/>
              <w:bottom w:w="0" w:type="dxa"/>
              <w:right w:w="0" w:type="dxa"/>
            </w:tcMar>
            <w:vAlign w:val="center"/>
          </w:tcPr>
          <w:p w:rsidR="00307B3D" w:rsidRDefault="00307B3D">
            <w:pPr>
              <w:pStyle w:val="NormalText"/>
              <w:jc w:val="right"/>
            </w:pPr>
            <w:r>
              <w:t> </w:t>
            </w:r>
          </w:p>
        </w:tc>
        <w:tc>
          <w:tcPr>
            <w:tcW w:w="280" w:type="dxa"/>
            <w:tcBorders>
              <w:top w:val="nil"/>
              <w:left w:val="nil"/>
              <w:bottom w:val="nil"/>
              <w:right w:val="nil"/>
            </w:tcBorders>
            <w:tcMar>
              <w:top w:w="0" w:type="dxa"/>
              <w:left w:w="0" w:type="dxa"/>
              <w:bottom w:w="0" w:type="dxa"/>
              <w:right w:w="0" w:type="dxa"/>
            </w:tcMar>
            <w:vAlign w:val="center"/>
          </w:tcPr>
          <w:p w:rsidR="00307B3D" w:rsidRDefault="00307B3D">
            <w:pPr>
              <w:pStyle w:val="NormalText"/>
              <w:jc w:val="right"/>
            </w:pPr>
            <w:r>
              <w:t> </w:t>
            </w:r>
          </w:p>
        </w:tc>
        <w:tc>
          <w:tcPr>
            <w:tcW w:w="520" w:type="dxa"/>
            <w:tcBorders>
              <w:top w:val="nil"/>
              <w:left w:val="nil"/>
              <w:bottom w:val="nil"/>
              <w:right w:val="nil"/>
            </w:tcBorders>
            <w:tcMar>
              <w:top w:w="0" w:type="dxa"/>
              <w:left w:w="0" w:type="dxa"/>
              <w:bottom w:w="0" w:type="dxa"/>
              <w:right w:w="0" w:type="dxa"/>
            </w:tcMar>
            <w:vAlign w:val="center"/>
          </w:tcPr>
          <w:p w:rsidR="00307B3D" w:rsidRDefault="00307B3D">
            <w:pPr>
              <w:pStyle w:val="NormalText"/>
              <w:jc w:val="right"/>
            </w:pPr>
            <w:r>
              <w:t> </w:t>
            </w:r>
          </w:p>
        </w:tc>
        <w:tc>
          <w:tcPr>
            <w:tcW w:w="240" w:type="dxa"/>
            <w:gridSpan w:val="2"/>
            <w:tcBorders>
              <w:top w:val="nil"/>
              <w:left w:val="nil"/>
              <w:bottom w:val="nil"/>
              <w:right w:val="nil"/>
            </w:tcBorders>
            <w:tcMar>
              <w:top w:w="0" w:type="dxa"/>
              <w:left w:w="0" w:type="dxa"/>
              <w:bottom w:w="0" w:type="dxa"/>
              <w:right w:w="0" w:type="dxa"/>
            </w:tcMar>
            <w:vAlign w:val="bottom"/>
          </w:tcPr>
          <w:p w:rsidR="00307B3D" w:rsidRDefault="00307B3D">
            <w:pPr>
              <w:pStyle w:val="NormalText"/>
              <w:jc w:val="right"/>
            </w:pPr>
            <w:r>
              <w:t> </w:t>
            </w:r>
          </w:p>
        </w:tc>
      </w:tr>
      <w:tr w:rsidR="00307B3D">
        <w:tc>
          <w:tcPr>
            <w:tcW w:w="3600" w:type="dxa"/>
            <w:tcBorders>
              <w:top w:val="nil"/>
              <w:left w:val="nil"/>
              <w:bottom w:val="nil"/>
              <w:right w:val="nil"/>
            </w:tcBorders>
            <w:vAlign w:val="center"/>
          </w:tcPr>
          <w:p w:rsidR="00307B3D" w:rsidRDefault="00307B3D">
            <w:pPr>
              <w:pStyle w:val="NormalText"/>
            </w:pPr>
            <w:r>
              <w:t>Equity Multiple</w:t>
            </w:r>
          </w:p>
        </w:tc>
        <w:tc>
          <w:tcPr>
            <w:tcW w:w="280" w:type="dxa"/>
            <w:tcBorders>
              <w:top w:val="nil"/>
              <w:left w:val="nil"/>
              <w:bottom w:val="nil"/>
              <w:right w:val="nil"/>
            </w:tcBorders>
            <w:tcMar>
              <w:top w:w="0" w:type="dxa"/>
              <w:left w:w="0" w:type="dxa"/>
              <w:bottom w:w="0" w:type="dxa"/>
              <w:right w:w="0" w:type="dxa"/>
            </w:tcMar>
            <w:vAlign w:val="center"/>
          </w:tcPr>
          <w:p w:rsidR="00307B3D" w:rsidRDefault="00307B3D">
            <w:pPr>
              <w:pStyle w:val="NormalText"/>
              <w:jc w:val="right"/>
            </w:pPr>
            <w:r>
              <w:t> </w:t>
            </w:r>
          </w:p>
        </w:tc>
        <w:tc>
          <w:tcPr>
            <w:tcW w:w="600" w:type="dxa"/>
            <w:tcBorders>
              <w:top w:val="nil"/>
              <w:left w:val="nil"/>
              <w:bottom w:val="nil"/>
              <w:right w:val="nil"/>
            </w:tcBorders>
            <w:tcMar>
              <w:top w:w="0" w:type="dxa"/>
              <w:left w:w="0" w:type="dxa"/>
              <w:bottom w:w="0" w:type="dxa"/>
              <w:right w:w="0" w:type="dxa"/>
            </w:tcMar>
            <w:vAlign w:val="center"/>
          </w:tcPr>
          <w:p w:rsidR="00307B3D" w:rsidRDefault="00307B3D">
            <w:pPr>
              <w:pStyle w:val="NormalText"/>
              <w:jc w:val="right"/>
            </w:pPr>
            <w:r>
              <w:t>2.36</w:t>
            </w:r>
          </w:p>
        </w:tc>
        <w:tc>
          <w:tcPr>
            <w:tcW w:w="360" w:type="dxa"/>
            <w:gridSpan w:val="2"/>
            <w:tcBorders>
              <w:top w:val="nil"/>
              <w:left w:val="nil"/>
              <w:bottom w:val="nil"/>
              <w:right w:val="nil"/>
            </w:tcBorders>
            <w:tcMar>
              <w:top w:w="0" w:type="dxa"/>
              <w:left w:w="0" w:type="dxa"/>
              <w:bottom w:w="0" w:type="dxa"/>
              <w:right w:w="0" w:type="dxa"/>
            </w:tcMar>
            <w:vAlign w:val="center"/>
          </w:tcPr>
          <w:p w:rsidR="00307B3D" w:rsidRDefault="00307B3D">
            <w:pPr>
              <w:pStyle w:val="NormalText"/>
            </w:pPr>
            <w:r>
              <w:t> </w:t>
            </w:r>
          </w:p>
        </w:tc>
        <w:tc>
          <w:tcPr>
            <w:tcW w:w="220" w:type="dxa"/>
            <w:gridSpan w:val="2"/>
            <w:tcBorders>
              <w:top w:val="nil"/>
              <w:left w:val="nil"/>
              <w:bottom w:val="nil"/>
              <w:right w:val="nil"/>
            </w:tcBorders>
            <w:tcMar>
              <w:top w:w="0" w:type="dxa"/>
              <w:left w:w="0" w:type="dxa"/>
              <w:bottom w:w="0" w:type="dxa"/>
              <w:right w:w="0" w:type="dxa"/>
            </w:tcMar>
            <w:vAlign w:val="center"/>
          </w:tcPr>
          <w:p w:rsidR="00307B3D" w:rsidRDefault="00307B3D">
            <w:pPr>
              <w:pStyle w:val="NormalText"/>
              <w:jc w:val="right"/>
            </w:pPr>
            <w:r>
              <w:t> </w:t>
            </w:r>
          </w:p>
        </w:tc>
        <w:tc>
          <w:tcPr>
            <w:tcW w:w="280" w:type="dxa"/>
            <w:tcBorders>
              <w:top w:val="nil"/>
              <w:left w:val="nil"/>
              <w:bottom w:val="nil"/>
              <w:right w:val="nil"/>
            </w:tcBorders>
            <w:tcMar>
              <w:top w:w="0" w:type="dxa"/>
              <w:left w:w="0" w:type="dxa"/>
              <w:bottom w:w="0" w:type="dxa"/>
              <w:right w:w="0" w:type="dxa"/>
            </w:tcMar>
            <w:vAlign w:val="center"/>
          </w:tcPr>
          <w:p w:rsidR="00307B3D" w:rsidRDefault="00307B3D">
            <w:pPr>
              <w:pStyle w:val="NormalText"/>
              <w:jc w:val="right"/>
            </w:pPr>
            <w:r>
              <w:t> </w:t>
            </w:r>
          </w:p>
        </w:tc>
        <w:tc>
          <w:tcPr>
            <w:tcW w:w="520" w:type="dxa"/>
            <w:tcBorders>
              <w:top w:val="nil"/>
              <w:left w:val="nil"/>
              <w:bottom w:val="nil"/>
              <w:right w:val="nil"/>
            </w:tcBorders>
            <w:tcMar>
              <w:top w:w="0" w:type="dxa"/>
              <w:left w:w="0" w:type="dxa"/>
              <w:bottom w:w="0" w:type="dxa"/>
              <w:right w:w="0" w:type="dxa"/>
            </w:tcMar>
            <w:vAlign w:val="center"/>
          </w:tcPr>
          <w:p w:rsidR="00307B3D" w:rsidRDefault="00307B3D">
            <w:pPr>
              <w:pStyle w:val="NormalText"/>
              <w:jc w:val="right"/>
            </w:pPr>
            <w:r>
              <w:t> </w:t>
            </w:r>
          </w:p>
        </w:tc>
        <w:tc>
          <w:tcPr>
            <w:tcW w:w="240" w:type="dxa"/>
            <w:gridSpan w:val="2"/>
            <w:tcBorders>
              <w:top w:val="nil"/>
              <w:left w:val="nil"/>
              <w:bottom w:val="nil"/>
              <w:right w:val="nil"/>
            </w:tcBorders>
            <w:tcMar>
              <w:top w:w="0" w:type="dxa"/>
              <w:left w:w="0" w:type="dxa"/>
              <w:bottom w:w="0" w:type="dxa"/>
              <w:right w:w="0" w:type="dxa"/>
            </w:tcMar>
            <w:vAlign w:val="bottom"/>
          </w:tcPr>
          <w:p w:rsidR="00307B3D" w:rsidRDefault="00307B3D">
            <w:pPr>
              <w:pStyle w:val="NormalText"/>
              <w:jc w:val="right"/>
            </w:pPr>
            <w:r>
              <w:t> </w:t>
            </w:r>
          </w:p>
        </w:tc>
      </w:tr>
    </w:tbl>
    <w:p w:rsidR="00307B3D" w:rsidRDefault="00307B3D">
      <w:pPr>
        <w:pStyle w:val="NormalText"/>
      </w:pPr>
    </w:p>
    <w:p w:rsidR="00307B3D" w:rsidRDefault="00307B3D">
      <w:pPr>
        <w:pStyle w:val="NormalText"/>
      </w:pPr>
      <w:r>
        <w:t>Dowling's return on equity for 2018 is (rounded):</w:t>
      </w:r>
    </w:p>
    <w:p w:rsidR="00307B3D" w:rsidRDefault="00307B3D">
      <w:pPr>
        <w:pStyle w:val="NormalText"/>
      </w:pPr>
      <w:r>
        <w:t>A) 22%.</w:t>
      </w:r>
    </w:p>
    <w:p w:rsidR="00307B3D" w:rsidRDefault="00307B3D">
      <w:pPr>
        <w:pStyle w:val="NormalText"/>
      </w:pPr>
      <w:r>
        <w:t>B) 24.3%.</w:t>
      </w:r>
    </w:p>
    <w:p w:rsidR="00307B3D" w:rsidRDefault="00307B3D">
      <w:pPr>
        <w:pStyle w:val="NormalText"/>
      </w:pPr>
      <w:r>
        <w:t>C) 17.4%.</w:t>
      </w:r>
    </w:p>
    <w:p w:rsidR="00B44057" w:rsidRDefault="00307B3D">
      <w:pPr>
        <w:pStyle w:val="NormalText"/>
      </w:pPr>
      <w:r>
        <w:t>D) 9%.</w:t>
      </w:r>
    </w:p>
    <w:p w:rsidR="00B44057" w:rsidRDefault="00B44057">
      <w:pPr>
        <w:pStyle w:val="NormalText"/>
      </w:pPr>
    </w:p>
    <w:p w:rsidR="00307B3D" w:rsidRDefault="00B44057">
      <w:pPr>
        <w:pStyle w:val="NormalText"/>
      </w:pPr>
      <w:r>
        <w:t>Answer:</w:t>
      </w:r>
      <w:r w:rsidR="00307B3D">
        <w:t xml:space="preserve">  B</w:t>
      </w:r>
    </w:p>
    <w:p w:rsidR="00307B3D" w:rsidRDefault="00307B3D">
      <w:pPr>
        <w:pStyle w:val="NormalText"/>
      </w:pPr>
      <w:r>
        <w:t>Explanation:  ROE = ROA × equity multiple = 10.3% × 2.36 = 24.3%</w:t>
      </w:r>
    </w:p>
    <w:p w:rsidR="00307B3D" w:rsidRDefault="00B44057">
      <w:pPr>
        <w:pStyle w:val="NormalText"/>
        <w:rPr>
          <w:sz w:val="18"/>
          <w:szCs w:val="18"/>
        </w:rPr>
      </w:pPr>
      <w:r>
        <w:rPr>
          <w:sz w:val="18"/>
          <w:szCs w:val="18"/>
        </w:rPr>
        <w:t>Difficulty: 2 Medium</w:t>
      </w:r>
    </w:p>
    <w:p w:rsidR="00307B3D" w:rsidRDefault="00307B3D">
      <w:pPr>
        <w:pStyle w:val="NormalText"/>
        <w:rPr>
          <w:sz w:val="18"/>
          <w:szCs w:val="18"/>
        </w:rPr>
      </w:pPr>
      <w:r>
        <w:rPr>
          <w:sz w:val="18"/>
          <w:szCs w:val="18"/>
        </w:rPr>
        <w:t>Topic:  Profitability analysis</w:t>
      </w:r>
    </w:p>
    <w:p w:rsidR="00307B3D" w:rsidRDefault="00307B3D">
      <w:pPr>
        <w:pStyle w:val="NormalText"/>
        <w:rPr>
          <w:sz w:val="18"/>
          <w:szCs w:val="18"/>
        </w:rPr>
      </w:pPr>
      <w:r>
        <w:rPr>
          <w:sz w:val="18"/>
          <w:szCs w:val="18"/>
        </w:rPr>
        <w:t>Learning Objective:  04-10 Identify and calculate the common ratios used to assess profitability.</w:t>
      </w:r>
    </w:p>
    <w:p w:rsidR="00307B3D" w:rsidRDefault="00307B3D">
      <w:pPr>
        <w:pStyle w:val="NormalText"/>
        <w:rPr>
          <w:sz w:val="18"/>
          <w:szCs w:val="18"/>
        </w:rPr>
      </w:pPr>
      <w:r>
        <w:rPr>
          <w:sz w:val="18"/>
          <w:szCs w:val="18"/>
        </w:rPr>
        <w:t>Bloom's:  Apply</w:t>
      </w:r>
    </w:p>
    <w:p w:rsidR="00307B3D" w:rsidRDefault="00307B3D">
      <w:pPr>
        <w:pStyle w:val="NormalText"/>
        <w:rPr>
          <w:sz w:val="18"/>
          <w:szCs w:val="18"/>
        </w:rPr>
      </w:pPr>
      <w:r>
        <w:rPr>
          <w:sz w:val="18"/>
          <w:szCs w:val="18"/>
        </w:rPr>
        <w:t>AACSB:  Knowledge Application</w:t>
      </w:r>
    </w:p>
    <w:p w:rsidR="00307B3D" w:rsidRDefault="00C52CC0">
      <w:pPr>
        <w:pStyle w:val="NormalText"/>
        <w:spacing w:after="240"/>
        <w:rPr>
          <w:sz w:val="18"/>
          <w:szCs w:val="18"/>
        </w:rPr>
      </w:pPr>
      <w:r>
        <w:rPr>
          <w:sz w:val="18"/>
          <w:szCs w:val="18"/>
        </w:rPr>
        <w:t>Accessible/AICPA:</w:t>
      </w:r>
      <w:r w:rsidR="00307B3D">
        <w:rPr>
          <w:sz w:val="18"/>
          <w:szCs w:val="18"/>
        </w:rPr>
        <w:t xml:space="preserve">  BB Resource management; FN Risk analysis; Keyboard Navigation</w:t>
      </w:r>
    </w:p>
    <w:p w:rsidR="00F1509A" w:rsidRDefault="00F1509A">
      <w:pPr>
        <w:rPr>
          <w:rFonts w:ascii="Times New Roman" w:hAnsi="Times New Roman"/>
          <w:color w:val="000000"/>
          <w:sz w:val="24"/>
          <w:szCs w:val="24"/>
        </w:rPr>
      </w:pPr>
      <w:r>
        <w:br w:type="page"/>
      </w:r>
    </w:p>
    <w:p w:rsidR="00307B3D" w:rsidRDefault="00307B3D">
      <w:pPr>
        <w:pStyle w:val="NormalText"/>
      </w:pPr>
      <w:r>
        <w:lastRenderedPageBreak/>
        <w:t>112) Excerpts from Dowling Company's December 31, 2018 and 2017, financial statements and key ratios are presented below (all numbers are in millions):</w:t>
      </w:r>
    </w:p>
    <w:p w:rsidR="00307B3D" w:rsidRDefault="00307B3D">
      <w:pPr>
        <w:pStyle w:val="NormalText"/>
      </w:pPr>
    </w:p>
    <w:tbl>
      <w:tblPr>
        <w:tblW w:w="0" w:type="auto"/>
        <w:tblLayout w:type="fixed"/>
        <w:tblCellMar>
          <w:left w:w="0" w:type="dxa"/>
          <w:right w:w="0" w:type="dxa"/>
        </w:tblCellMar>
        <w:tblLook w:val="0000" w:firstRow="0" w:lastRow="0" w:firstColumn="0" w:lastColumn="0" w:noHBand="0" w:noVBand="0"/>
      </w:tblPr>
      <w:tblGrid>
        <w:gridCol w:w="3600"/>
        <w:gridCol w:w="280"/>
        <w:gridCol w:w="600"/>
        <w:gridCol w:w="340"/>
        <w:gridCol w:w="20"/>
        <w:gridCol w:w="200"/>
        <w:gridCol w:w="20"/>
        <w:gridCol w:w="400"/>
        <w:gridCol w:w="520"/>
        <w:gridCol w:w="220"/>
        <w:gridCol w:w="20"/>
      </w:tblGrid>
      <w:tr w:rsidR="005D604A">
        <w:trPr>
          <w:gridAfter w:val="1"/>
          <w:wAfter w:w="20" w:type="dxa"/>
        </w:trPr>
        <w:tc>
          <w:tcPr>
            <w:tcW w:w="3600" w:type="dxa"/>
            <w:tcBorders>
              <w:top w:val="nil"/>
              <w:left w:val="nil"/>
              <w:bottom w:val="nil"/>
              <w:right w:val="nil"/>
            </w:tcBorders>
            <w:vAlign w:val="bottom"/>
          </w:tcPr>
          <w:p w:rsidR="00307B3D" w:rsidRDefault="00307B3D">
            <w:pPr>
              <w:pStyle w:val="NormalText"/>
            </w:pPr>
            <w:r>
              <w:t> </w:t>
            </w:r>
          </w:p>
        </w:tc>
        <w:tc>
          <w:tcPr>
            <w:tcW w:w="1220" w:type="dxa"/>
            <w:gridSpan w:val="3"/>
            <w:tcBorders>
              <w:top w:val="nil"/>
              <w:left w:val="nil"/>
              <w:bottom w:val="nil"/>
              <w:right w:val="nil"/>
            </w:tcBorders>
            <w:shd w:val="clear" w:color="auto" w:fill="FFFFFF"/>
            <w:tcMar>
              <w:top w:w="0" w:type="dxa"/>
              <w:left w:w="0" w:type="dxa"/>
              <w:bottom w:w="0" w:type="dxa"/>
              <w:right w:w="0" w:type="dxa"/>
            </w:tcMar>
            <w:vAlign w:val="bottom"/>
          </w:tcPr>
          <w:p w:rsidR="00307B3D" w:rsidRDefault="00307B3D">
            <w:pPr>
              <w:pStyle w:val="NormalText"/>
              <w:jc w:val="center"/>
            </w:pPr>
            <w:r>
              <w:t>2018</w:t>
            </w:r>
          </w:p>
        </w:tc>
        <w:tc>
          <w:tcPr>
            <w:tcW w:w="220" w:type="dxa"/>
            <w:gridSpan w:val="2"/>
            <w:tcBorders>
              <w:top w:val="nil"/>
              <w:left w:val="nil"/>
              <w:bottom w:val="nil"/>
              <w:right w:val="nil"/>
            </w:tcBorders>
            <w:tcMar>
              <w:top w:w="0" w:type="dxa"/>
              <w:left w:w="0" w:type="dxa"/>
              <w:bottom w:w="0" w:type="dxa"/>
              <w:right w:w="0" w:type="dxa"/>
            </w:tcMar>
            <w:vAlign w:val="bottom"/>
          </w:tcPr>
          <w:p w:rsidR="00307B3D" w:rsidRDefault="00307B3D">
            <w:pPr>
              <w:pStyle w:val="NormalText"/>
              <w:jc w:val="center"/>
            </w:pPr>
            <w:r>
              <w:t> </w:t>
            </w:r>
          </w:p>
        </w:tc>
        <w:tc>
          <w:tcPr>
            <w:tcW w:w="1160" w:type="dxa"/>
            <w:gridSpan w:val="4"/>
            <w:tcBorders>
              <w:top w:val="nil"/>
              <w:left w:val="nil"/>
              <w:bottom w:val="nil"/>
              <w:right w:val="nil"/>
            </w:tcBorders>
            <w:shd w:val="clear" w:color="auto" w:fill="FFFFFF"/>
            <w:tcMar>
              <w:top w:w="0" w:type="dxa"/>
              <w:left w:w="0" w:type="dxa"/>
              <w:bottom w:w="0" w:type="dxa"/>
              <w:right w:w="0" w:type="dxa"/>
            </w:tcMar>
            <w:vAlign w:val="bottom"/>
          </w:tcPr>
          <w:p w:rsidR="00307B3D" w:rsidRDefault="00307B3D">
            <w:pPr>
              <w:pStyle w:val="NormalText"/>
              <w:jc w:val="center"/>
            </w:pPr>
            <w:r>
              <w:t>2017</w:t>
            </w:r>
          </w:p>
        </w:tc>
      </w:tr>
      <w:tr w:rsidR="00307B3D">
        <w:tc>
          <w:tcPr>
            <w:tcW w:w="3600" w:type="dxa"/>
            <w:tcBorders>
              <w:top w:val="nil"/>
              <w:left w:val="nil"/>
              <w:bottom w:val="nil"/>
              <w:right w:val="nil"/>
            </w:tcBorders>
            <w:shd w:val="clear" w:color="auto" w:fill="FFFFFF"/>
            <w:vAlign w:val="center"/>
          </w:tcPr>
          <w:p w:rsidR="00307B3D" w:rsidRDefault="00307B3D">
            <w:pPr>
              <w:pStyle w:val="NormalText"/>
            </w:pPr>
            <w:r>
              <w:t>Accounts receivable (net)</w:t>
            </w:r>
          </w:p>
        </w:tc>
        <w:tc>
          <w:tcPr>
            <w:tcW w:w="280" w:type="dxa"/>
            <w:tcBorders>
              <w:top w:val="nil"/>
              <w:left w:val="nil"/>
              <w:bottom w:val="nil"/>
              <w:right w:val="nil"/>
            </w:tcBorders>
            <w:tcMar>
              <w:top w:w="0" w:type="dxa"/>
              <w:left w:w="0" w:type="dxa"/>
              <w:bottom w:w="0" w:type="dxa"/>
              <w:right w:w="0" w:type="dxa"/>
            </w:tcMar>
            <w:vAlign w:val="center"/>
          </w:tcPr>
          <w:p w:rsidR="00307B3D" w:rsidRDefault="00307B3D">
            <w:pPr>
              <w:pStyle w:val="NormalText"/>
              <w:jc w:val="right"/>
            </w:pPr>
            <w:r>
              <w:t>$</w:t>
            </w:r>
          </w:p>
        </w:tc>
        <w:tc>
          <w:tcPr>
            <w:tcW w:w="600" w:type="dxa"/>
            <w:tcBorders>
              <w:top w:val="nil"/>
              <w:left w:val="nil"/>
              <w:bottom w:val="nil"/>
              <w:right w:val="nil"/>
            </w:tcBorders>
            <w:tcMar>
              <w:top w:w="0" w:type="dxa"/>
              <w:left w:w="0" w:type="dxa"/>
              <w:bottom w:w="0" w:type="dxa"/>
              <w:right w:w="0" w:type="dxa"/>
            </w:tcMar>
            <w:vAlign w:val="center"/>
          </w:tcPr>
          <w:p w:rsidR="00307B3D" w:rsidRDefault="00307B3D">
            <w:pPr>
              <w:pStyle w:val="NormalText"/>
              <w:jc w:val="right"/>
            </w:pPr>
            <w:r>
              <w:t>20</w:t>
            </w:r>
          </w:p>
        </w:tc>
        <w:tc>
          <w:tcPr>
            <w:tcW w:w="360" w:type="dxa"/>
            <w:gridSpan w:val="2"/>
            <w:tcBorders>
              <w:top w:val="nil"/>
              <w:left w:val="nil"/>
              <w:bottom w:val="nil"/>
              <w:right w:val="nil"/>
            </w:tcBorders>
            <w:tcMar>
              <w:top w:w="0" w:type="dxa"/>
              <w:left w:w="0" w:type="dxa"/>
              <w:bottom w:w="0" w:type="dxa"/>
              <w:right w:w="0" w:type="dxa"/>
            </w:tcMar>
            <w:vAlign w:val="center"/>
          </w:tcPr>
          <w:p w:rsidR="00307B3D" w:rsidRDefault="00307B3D">
            <w:pPr>
              <w:pStyle w:val="NormalText"/>
            </w:pPr>
            <w:r>
              <w:t> </w:t>
            </w:r>
          </w:p>
        </w:tc>
        <w:tc>
          <w:tcPr>
            <w:tcW w:w="220" w:type="dxa"/>
            <w:gridSpan w:val="2"/>
            <w:tcBorders>
              <w:top w:val="nil"/>
              <w:left w:val="nil"/>
              <w:bottom w:val="nil"/>
              <w:right w:val="nil"/>
            </w:tcBorders>
            <w:tcMar>
              <w:top w:w="0" w:type="dxa"/>
              <w:left w:w="0" w:type="dxa"/>
              <w:bottom w:w="0" w:type="dxa"/>
              <w:right w:w="0" w:type="dxa"/>
            </w:tcMar>
            <w:vAlign w:val="center"/>
          </w:tcPr>
          <w:p w:rsidR="00307B3D" w:rsidRDefault="00307B3D">
            <w:pPr>
              <w:pStyle w:val="NormalText"/>
              <w:jc w:val="right"/>
            </w:pPr>
            <w:r>
              <w:t> </w:t>
            </w:r>
          </w:p>
        </w:tc>
        <w:tc>
          <w:tcPr>
            <w:tcW w:w="400" w:type="dxa"/>
            <w:tcBorders>
              <w:top w:val="nil"/>
              <w:left w:val="nil"/>
              <w:bottom w:val="nil"/>
              <w:right w:val="nil"/>
            </w:tcBorders>
            <w:tcMar>
              <w:top w:w="0" w:type="dxa"/>
              <w:left w:w="0" w:type="dxa"/>
              <w:bottom w:w="0" w:type="dxa"/>
              <w:right w:w="0" w:type="dxa"/>
            </w:tcMar>
            <w:vAlign w:val="center"/>
          </w:tcPr>
          <w:p w:rsidR="00307B3D" w:rsidRDefault="00307B3D">
            <w:pPr>
              <w:pStyle w:val="NormalText"/>
              <w:jc w:val="right"/>
            </w:pPr>
            <w:r>
              <w:t>$</w:t>
            </w:r>
          </w:p>
        </w:tc>
        <w:tc>
          <w:tcPr>
            <w:tcW w:w="520" w:type="dxa"/>
            <w:tcBorders>
              <w:top w:val="nil"/>
              <w:left w:val="nil"/>
              <w:bottom w:val="nil"/>
              <w:right w:val="nil"/>
            </w:tcBorders>
            <w:tcMar>
              <w:top w:w="0" w:type="dxa"/>
              <w:left w:w="0" w:type="dxa"/>
              <w:bottom w:w="0" w:type="dxa"/>
              <w:right w:w="0" w:type="dxa"/>
            </w:tcMar>
            <w:vAlign w:val="center"/>
          </w:tcPr>
          <w:p w:rsidR="00307B3D" w:rsidRDefault="00307B3D">
            <w:pPr>
              <w:pStyle w:val="NormalText"/>
              <w:jc w:val="right"/>
            </w:pPr>
            <w:r>
              <w:t>16</w:t>
            </w:r>
          </w:p>
        </w:tc>
        <w:tc>
          <w:tcPr>
            <w:tcW w:w="240" w:type="dxa"/>
            <w:gridSpan w:val="2"/>
            <w:tcBorders>
              <w:top w:val="nil"/>
              <w:left w:val="nil"/>
              <w:bottom w:val="nil"/>
              <w:right w:val="nil"/>
            </w:tcBorders>
            <w:tcMar>
              <w:top w:w="0" w:type="dxa"/>
              <w:left w:w="0" w:type="dxa"/>
              <w:bottom w:w="0" w:type="dxa"/>
              <w:right w:w="0" w:type="dxa"/>
            </w:tcMar>
            <w:vAlign w:val="center"/>
          </w:tcPr>
          <w:p w:rsidR="00307B3D" w:rsidRDefault="00307B3D">
            <w:pPr>
              <w:pStyle w:val="NormalText"/>
              <w:jc w:val="right"/>
            </w:pPr>
            <w:r>
              <w:t> </w:t>
            </w:r>
          </w:p>
        </w:tc>
      </w:tr>
      <w:tr w:rsidR="00307B3D">
        <w:tc>
          <w:tcPr>
            <w:tcW w:w="3600" w:type="dxa"/>
            <w:tcBorders>
              <w:top w:val="nil"/>
              <w:left w:val="nil"/>
              <w:bottom w:val="nil"/>
              <w:right w:val="nil"/>
            </w:tcBorders>
            <w:shd w:val="clear" w:color="auto" w:fill="FFFFFF"/>
            <w:vAlign w:val="center"/>
          </w:tcPr>
          <w:p w:rsidR="00307B3D" w:rsidRDefault="00307B3D">
            <w:pPr>
              <w:pStyle w:val="NormalText"/>
            </w:pPr>
            <w:r>
              <w:t>Net sales</w:t>
            </w:r>
          </w:p>
        </w:tc>
        <w:tc>
          <w:tcPr>
            <w:tcW w:w="280" w:type="dxa"/>
            <w:tcBorders>
              <w:top w:val="nil"/>
              <w:left w:val="nil"/>
              <w:bottom w:val="nil"/>
              <w:right w:val="nil"/>
            </w:tcBorders>
            <w:tcMar>
              <w:top w:w="0" w:type="dxa"/>
              <w:left w:w="0" w:type="dxa"/>
              <w:bottom w:w="0" w:type="dxa"/>
              <w:right w:w="0" w:type="dxa"/>
            </w:tcMar>
            <w:vAlign w:val="center"/>
          </w:tcPr>
          <w:p w:rsidR="00307B3D" w:rsidRDefault="00307B3D">
            <w:pPr>
              <w:pStyle w:val="NormalText"/>
              <w:jc w:val="right"/>
            </w:pPr>
            <w:r>
              <w:t>$</w:t>
            </w:r>
          </w:p>
        </w:tc>
        <w:tc>
          <w:tcPr>
            <w:tcW w:w="600" w:type="dxa"/>
            <w:tcBorders>
              <w:top w:val="nil"/>
              <w:left w:val="nil"/>
              <w:bottom w:val="nil"/>
              <w:right w:val="nil"/>
            </w:tcBorders>
            <w:tcMar>
              <w:top w:w="0" w:type="dxa"/>
              <w:left w:w="0" w:type="dxa"/>
              <w:bottom w:w="0" w:type="dxa"/>
              <w:right w:w="0" w:type="dxa"/>
            </w:tcMar>
            <w:vAlign w:val="center"/>
          </w:tcPr>
          <w:p w:rsidR="00307B3D" w:rsidRDefault="00307B3D">
            <w:pPr>
              <w:pStyle w:val="NormalText"/>
              <w:jc w:val="right"/>
            </w:pPr>
            <w:r>
              <w:t>115</w:t>
            </w:r>
          </w:p>
        </w:tc>
        <w:tc>
          <w:tcPr>
            <w:tcW w:w="360" w:type="dxa"/>
            <w:gridSpan w:val="2"/>
            <w:tcBorders>
              <w:top w:val="nil"/>
              <w:left w:val="nil"/>
              <w:bottom w:val="nil"/>
              <w:right w:val="nil"/>
            </w:tcBorders>
            <w:tcMar>
              <w:top w:w="0" w:type="dxa"/>
              <w:left w:w="0" w:type="dxa"/>
              <w:bottom w:w="0" w:type="dxa"/>
              <w:right w:w="0" w:type="dxa"/>
            </w:tcMar>
            <w:vAlign w:val="center"/>
          </w:tcPr>
          <w:p w:rsidR="00307B3D" w:rsidRDefault="00307B3D">
            <w:pPr>
              <w:pStyle w:val="NormalText"/>
            </w:pPr>
            <w:r>
              <w:t> </w:t>
            </w:r>
          </w:p>
        </w:tc>
        <w:tc>
          <w:tcPr>
            <w:tcW w:w="220" w:type="dxa"/>
            <w:gridSpan w:val="2"/>
            <w:tcBorders>
              <w:top w:val="nil"/>
              <w:left w:val="nil"/>
              <w:bottom w:val="nil"/>
              <w:right w:val="nil"/>
            </w:tcBorders>
            <w:tcMar>
              <w:top w:w="0" w:type="dxa"/>
              <w:left w:w="0" w:type="dxa"/>
              <w:bottom w:w="0" w:type="dxa"/>
              <w:right w:w="0" w:type="dxa"/>
            </w:tcMar>
            <w:vAlign w:val="center"/>
          </w:tcPr>
          <w:p w:rsidR="00307B3D" w:rsidRDefault="00307B3D">
            <w:pPr>
              <w:pStyle w:val="NormalText"/>
              <w:jc w:val="right"/>
            </w:pPr>
            <w:r>
              <w:t> </w:t>
            </w:r>
          </w:p>
        </w:tc>
        <w:tc>
          <w:tcPr>
            <w:tcW w:w="400" w:type="dxa"/>
            <w:tcBorders>
              <w:top w:val="nil"/>
              <w:left w:val="nil"/>
              <w:bottom w:val="nil"/>
              <w:right w:val="nil"/>
            </w:tcBorders>
            <w:tcMar>
              <w:top w:w="0" w:type="dxa"/>
              <w:left w:w="0" w:type="dxa"/>
              <w:bottom w:w="0" w:type="dxa"/>
              <w:right w:w="0" w:type="dxa"/>
            </w:tcMar>
            <w:vAlign w:val="center"/>
          </w:tcPr>
          <w:p w:rsidR="00307B3D" w:rsidRDefault="00307B3D">
            <w:pPr>
              <w:pStyle w:val="NormalText"/>
              <w:jc w:val="right"/>
            </w:pPr>
            <w:r>
              <w:t> </w:t>
            </w:r>
          </w:p>
        </w:tc>
        <w:tc>
          <w:tcPr>
            <w:tcW w:w="520" w:type="dxa"/>
            <w:tcBorders>
              <w:top w:val="nil"/>
              <w:left w:val="nil"/>
              <w:bottom w:val="nil"/>
              <w:right w:val="nil"/>
            </w:tcBorders>
            <w:tcMar>
              <w:top w:w="0" w:type="dxa"/>
              <w:left w:w="0" w:type="dxa"/>
              <w:bottom w:w="0" w:type="dxa"/>
              <w:right w:w="0" w:type="dxa"/>
            </w:tcMar>
            <w:vAlign w:val="center"/>
          </w:tcPr>
          <w:p w:rsidR="00307B3D" w:rsidRDefault="00307B3D">
            <w:pPr>
              <w:pStyle w:val="NormalText"/>
              <w:jc w:val="right"/>
            </w:pPr>
            <w:r>
              <w:t>100</w:t>
            </w:r>
          </w:p>
        </w:tc>
        <w:tc>
          <w:tcPr>
            <w:tcW w:w="240" w:type="dxa"/>
            <w:gridSpan w:val="2"/>
            <w:tcBorders>
              <w:top w:val="nil"/>
              <w:left w:val="nil"/>
              <w:bottom w:val="nil"/>
              <w:right w:val="nil"/>
            </w:tcBorders>
            <w:tcMar>
              <w:top w:w="0" w:type="dxa"/>
              <w:left w:w="0" w:type="dxa"/>
              <w:bottom w:w="0" w:type="dxa"/>
              <w:right w:w="0" w:type="dxa"/>
            </w:tcMar>
            <w:vAlign w:val="center"/>
          </w:tcPr>
          <w:p w:rsidR="00307B3D" w:rsidRDefault="00307B3D">
            <w:pPr>
              <w:pStyle w:val="NormalText"/>
              <w:jc w:val="right"/>
            </w:pPr>
            <w:r>
              <w:t> </w:t>
            </w:r>
          </w:p>
        </w:tc>
      </w:tr>
      <w:tr w:rsidR="00307B3D">
        <w:tc>
          <w:tcPr>
            <w:tcW w:w="3600" w:type="dxa"/>
            <w:tcBorders>
              <w:top w:val="nil"/>
              <w:left w:val="nil"/>
              <w:bottom w:val="nil"/>
              <w:right w:val="nil"/>
            </w:tcBorders>
            <w:vAlign w:val="center"/>
          </w:tcPr>
          <w:p w:rsidR="00307B3D" w:rsidRDefault="00307B3D">
            <w:pPr>
              <w:pStyle w:val="NormalText"/>
            </w:pPr>
            <w:r>
              <w:t>Cost of goods sold</w:t>
            </w:r>
          </w:p>
        </w:tc>
        <w:tc>
          <w:tcPr>
            <w:tcW w:w="280" w:type="dxa"/>
            <w:tcBorders>
              <w:top w:val="nil"/>
              <w:left w:val="nil"/>
              <w:bottom w:val="nil"/>
              <w:right w:val="nil"/>
            </w:tcBorders>
            <w:tcMar>
              <w:top w:w="0" w:type="dxa"/>
              <w:left w:w="0" w:type="dxa"/>
              <w:bottom w:w="0" w:type="dxa"/>
              <w:right w:w="0" w:type="dxa"/>
            </w:tcMar>
            <w:vAlign w:val="center"/>
          </w:tcPr>
          <w:p w:rsidR="00307B3D" w:rsidRDefault="00307B3D">
            <w:pPr>
              <w:pStyle w:val="NormalText"/>
              <w:jc w:val="right"/>
            </w:pPr>
            <w:r>
              <w:t>$</w:t>
            </w:r>
          </w:p>
        </w:tc>
        <w:tc>
          <w:tcPr>
            <w:tcW w:w="600" w:type="dxa"/>
            <w:tcBorders>
              <w:top w:val="nil"/>
              <w:left w:val="nil"/>
              <w:bottom w:val="nil"/>
              <w:right w:val="nil"/>
            </w:tcBorders>
            <w:tcMar>
              <w:top w:w="0" w:type="dxa"/>
              <w:left w:w="0" w:type="dxa"/>
              <w:bottom w:w="0" w:type="dxa"/>
              <w:right w:w="0" w:type="dxa"/>
            </w:tcMar>
            <w:vAlign w:val="center"/>
          </w:tcPr>
          <w:p w:rsidR="00307B3D" w:rsidRDefault="00307B3D">
            <w:pPr>
              <w:pStyle w:val="NormalText"/>
              <w:jc w:val="right"/>
            </w:pPr>
            <w:r>
              <w:t>60</w:t>
            </w:r>
          </w:p>
        </w:tc>
        <w:tc>
          <w:tcPr>
            <w:tcW w:w="360" w:type="dxa"/>
            <w:gridSpan w:val="2"/>
            <w:tcBorders>
              <w:top w:val="nil"/>
              <w:left w:val="nil"/>
              <w:bottom w:val="nil"/>
              <w:right w:val="nil"/>
            </w:tcBorders>
            <w:tcMar>
              <w:top w:w="0" w:type="dxa"/>
              <w:left w:w="0" w:type="dxa"/>
              <w:bottom w:w="0" w:type="dxa"/>
              <w:right w:w="0" w:type="dxa"/>
            </w:tcMar>
            <w:vAlign w:val="center"/>
          </w:tcPr>
          <w:p w:rsidR="00307B3D" w:rsidRDefault="00307B3D">
            <w:pPr>
              <w:pStyle w:val="NormalText"/>
            </w:pPr>
            <w:r>
              <w:t> </w:t>
            </w:r>
          </w:p>
        </w:tc>
        <w:tc>
          <w:tcPr>
            <w:tcW w:w="220" w:type="dxa"/>
            <w:gridSpan w:val="2"/>
            <w:tcBorders>
              <w:top w:val="nil"/>
              <w:left w:val="nil"/>
              <w:bottom w:val="nil"/>
              <w:right w:val="nil"/>
            </w:tcBorders>
            <w:tcMar>
              <w:top w:w="0" w:type="dxa"/>
              <w:left w:w="0" w:type="dxa"/>
              <w:bottom w:w="0" w:type="dxa"/>
              <w:right w:w="0" w:type="dxa"/>
            </w:tcMar>
            <w:vAlign w:val="center"/>
          </w:tcPr>
          <w:p w:rsidR="00307B3D" w:rsidRDefault="00307B3D">
            <w:pPr>
              <w:pStyle w:val="NormalText"/>
              <w:jc w:val="right"/>
            </w:pPr>
            <w:r>
              <w:t> </w:t>
            </w:r>
          </w:p>
        </w:tc>
        <w:tc>
          <w:tcPr>
            <w:tcW w:w="400" w:type="dxa"/>
            <w:tcBorders>
              <w:top w:val="nil"/>
              <w:left w:val="nil"/>
              <w:bottom w:val="nil"/>
              <w:right w:val="nil"/>
            </w:tcBorders>
            <w:tcMar>
              <w:top w:w="0" w:type="dxa"/>
              <w:left w:w="0" w:type="dxa"/>
              <w:bottom w:w="0" w:type="dxa"/>
              <w:right w:w="0" w:type="dxa"/>
            </w:tcMar>
            <w:vAlign w:val="center"/>
          </w:tcPr>
          <w:p w:rsidR="00307B3D" w:rsidRDefault="00307B3D">
            <w:pPr>
              <w:pStyle w:val="NormalText"/>
              <w:jc w:val="right"/>
            </w:pPr>
            <w:r>
              <w:t> </w:t>
            </w:r>
          </w:p>
        </w:tc>
        <w:tc>
          <w:tcPr>
            <w:tcW w:w="520" w:type="dxa"/>
            <w:tcBorders>
              <w:top w:val="nil"/>
              <w:left w:val="nil"/>
              <w:bottom w:val="nil"/>
              <w:right w:val="nil"/>
            </w:tcBorders>
            <w:tcMar>
              <w:top w:w="0" w:type="dxa"/>
              <w:left w:w="0" w:type="dxa"/>
              <w:bottom w:w="0" w:type="dxa"/>
              <w:right w:w="0" w:type="dxa"/>
            </w:tcMar>
            <w:vAlign w:val="center"/>
          </w:tcPr>
          <w:p w:rsidR="00307B3D" w:rsidRDefault="00307B3D">
            <w:pPr>
              <w:pStyle w:val="NormalText"/>
              <w:jc w:val="right"/>
            </w:pPr>
            <w:r>
              <w:t>55</w:t>
            </w:r>
          </w:p>
        </w:tc>
        <w:tc>
          <w:tcPr>
            <w:tcW w:w="240" w:type="dxa"/>
            <w:gridSpan w:val="2"/>
            <w:tcBorders>
              <w:top w:val="nil"/>
              <w:left w:val="nil"/>
              <w:bottom w:val="nil"/>
              <w:right w:val="nil"/>
            </w:tcBorders>
            <w:tcMar>
              <w:top w:w="0" w:type="dxa"/>
              <w:left w:w="0" w:type="dxa"/>
              <w:bottom w:w="0" w:type="dxa"/>
              <w:right w:w="0" w:type="dxa"/>
            </w:tcMar>
            <w:vAlign w:val="center"/>
          </w:tcPr>
          <w:p w:rsidR="00307B3D" w:rsidRDefault="00307B3D">
            <w:pPr>
              <w:pStyle w:val="NormalText"/>
              <w:jc w:val="right"/>
            </w:pPr>
            <w:r>
              <w:t> </w:t>
            </w:r>
          </w:p>
        </w:tc>
      </w:tr>
      <w:tr w:rsidR="00307B3D">
        <w:tc>
          <w:tcPr>
            <w:tcW w:w="3600" w:type="dxa"/>
            <w:tcBorders>
              <w:top w:val="nil"/>
              <w:left w:val="nil"/>
              <w:bottom w:val="nil"/>
              <w:right w:val="nil"/>
            </w:tcBorders>
            <w:vAlign w:val="center"/>
          </w:tcPr>
          <w:p w:rsidR="00307B3D" w:rsidRDefault="00307B3D">
            <w:pPr>
              <w:pStyle w:val="NormalText"/>
            </w:pPr>
            <w:r>
              <w:t>Net income</w:t>
            </w:r>
          </w:p>
        </w:tc>
        <w:tc>
          <w:tcPr>
            <w:tcW w:w="280" w:type="dxa"/>
            <w:tcBorders>
              <w:top w:val="nil"/>
              <w:left w:val="nil"/>
              <w:bottom w:val="nil"/>
              <w:right w:val="nil"/>
            </w:tcBorders>
            <w:tcMar>
              <w:top w:w="0" w:type="dxa"/>
              <w:left w:w="0" w:type="dxa"/>
              <w:bottom w:w="0" w:type="dxa"/>
              <w:right w:w="0" w:type="dxa"/>
            </w:tcMar>
            <w:vAlign w:val="center"/>
          </w:tcPr>
          <w:p w:rsidR="00307B3D" w:rsidRDefault="00307B3D">
            <w:pPr>
              <w:pStyle w:val="NormalText"/>
              <w:jc w:val="right"/>
            </w:pPr>
            <w:r>
              <w:t>$</w:t>
            </w:r>
          </w:p>
        </w:tc>
        <w:tc>
          <w:tcPr>
            <w:tcW w:w="600" w:type="dxa"/>
            <w:tcBorders>
              <w:top w:val="nil"/>
              <w:left w:val="nil"/>
              <w:bottom w:val="nil"/>
              <w:right w:val="nil"/>
            </w:tcBorders>
            <w:tcMar>
              <w:top w:w="0" w:type="dxa"/>
              <w:left w:w="0" w:type="dxa"/>
              <w:bottom w:w="0" w:type="dxa"/>
              <w:right w:w="0" w:type="dxa"/>
            </w:tcMar>
            <w:vAlign w:val="center"/>
          </w:tcPr>
          <w:p w:rsidR="00307B3D" w:rsidRDefault="00307B3D">
            <w:pPr>
              <w:pStyle w:val="NormalText"/>
              <w:jc w:val="right"/>
            </w:pPr>
            <w:r>
              <w:t>20</w:t>
            </w:r>
          </w:p>
        </w:tc>
        <w:tc>
          <w:tcPr>
            <w:tcW w:w="360" w:type="dxa"/>
            <w:gridSpan w:val="2"/>
            <w:tcBorders>
              <w:top w:val="nil"/>
              <w:left w:val="nil"/>
              <w:bottom w:val="nil"/>
              <w:right w:val="nil"/>
            </w:tcBorders>
            <w:tcMar>
              <w:top w:w="0" w:type="dxa"/>
              <w:left w:w="0" w:type="dxa"/>
              <w:bottom w:w="0" w:type="dxa"/>
              <w:right w:w="0" w:type="dxa"/>
            </w:tcMar>
            <w:vAlign w:val="center"/>
          </w:tcPr>
          <w:p w:rsidR="00307B3D" w:rsidRDefault="00307B3D">
            <w:pPr>
              <w:pStyle w:val="NormalText"/>
              <w:jc w:val="right"/>
            </w:pPr>
            <w:r>
              <w:t> </w:t>
            </w:r>
          </w:p>
        </w:tc>
        <w:tc>
          <w:tcPr>
            <w:tcW w:w="220" w:type="dxa"/>
            <w:gridSpan w:val="2"/>
            <w:tcBorders>
              <w:top w:val="nil"/>
              <w:left w:val="nil"/>
              <w:bottom w:val="nil"/>
              <w:right w:val="nil"/>
            </w:tcBorders>
            <w:tcMar>
              <w:top w:w="0" w:type="dxa"/>
              <w:left w:w="0" w:type="dxa"/>
              <w:bottom w:w="0" w:type="dxa"/>
              <w:right w:w="0" w:type="dxa"/>
            </w:tcMar>
            <w:vAlign w:val="center"/>
          </w:tcPr>
          <w:p w:rsidR="00307B3D" w:rsidRDefault="00307B3D">
            <w:pPr>
              <w:pStyle w:val="NormalText"/>
              <w:jc w:val="right"/>
            </w:pPr>
            <w:r>
              <w:t> </w:t>
            </w:r>
          </w:p>
        </w:tc>
        <w:tc>
          <w:tcPr>
            <w:tcW w:w="400" w:type="dxa"/>
            <w:tcBorders>
              <w:top w:val="nil"/>
              <w:left w:val="nil"/>
              <w:bottom w:val="nil"/>
              <w:right w:val="nil"/>
            </w:tcBorders>
            <w:tcMar>
              <w:top w:w="0" w:type="dxa"/>
              <w:left w:w="0" w:type="dxa"/>
              <w:bottom w:w="0" w:type="dxa"/>
              <w:right w:w="0" w:type="dxa"/>
            </w:tcMar>
            <w:vAlign w:val="center"/>
          </w:tcPr>
          <w:p w:rsidR="00307B3D" w:rsidRDefault="00307B3D">
            <w:pPr>
              <w:pStyle w:val="NormalText"/>
              <w:jc w:val="right"/>
            </w:pPr>
            <w:r>
              <w:t> </w:t>
            </w:r>
          </w:p>
        </w:tc>
        <w:tc>
          <w:tcPr>
            <w:tcW w:w="520" w:type="dxa"/>
            <w:tcBorders>
              <w:top w:val="nil"/>
              <w:left w:val="nil"/>
              <w:bottom w:val="nil"/>
              <w:right w:val="nil"/>
            </w:tcBorders>
            <w:tcMar>
              <w:top w:w="0" w:type="dxa"/>
              <w:left w:w="0" w:type="dxa"/>
              <w:bottom w:w="0" w:type="dxa"/>
              <w:right w:w="0" w:type="dxa"/>
            </w:tcMar>
            <w:vAlign w:val="center"/>
          </w:tcPr>
          <w:p w:rsidR="00307B3D" w:rsidRDefault="00307B3D">
            <w:pPr>
              <w:pStyle w:val="NormalText"/>
              <w:jc w:val="right"/>
            </w:pPr>
            <w:r>
              <w:t>17</w:t>
            </w:r>
          </w:p>
        </w:tc>
        <w:tc>
          <w:tcPr>
            <w:tcW w:w="240" w:type="dxa"/>
            <w:gridSpan w:val="2"/>
            <w:tcBorders>
              <w:top w:val="nil"/>
              <w:left w:val="nil"/>
              <w:bottom w:val="nil"/>
              <w:right w:val="nil"/>
            </w:tcBorders>
            <w:tcMar>
              <w:top w:w="0" w:type="dxa"/>
              <w:left w:w="0" w:type="dxa"/>
              <w:bottom w:w="0" w:type="dxa"/>
              <w:right w:w="0" w:type="dxa"/>
            </w:tcMar>
            <w:vAlign w:val="center"/>
          </w:tcPr>
          <w:p w:rsidR="00307B3D" w:rsidRDefault="00307B3D">
            <w:pPr>
              <w:pStyle w:val="NormalText"/>
              <w:jc w:val="right"/>
            </w:pPr>
            <w:r>
              <w:t> </w:t>
            </w:r>
          </w:p>
        </w:tc>
      </w:tr>
      <w:tr w:rsidR="00307B3D">
        <w:tc>
          <w:tcPr>
            <w:tcW w:w="3600" w:type="dxa"/>
            <w:tcBorders>
              <w:top w:val="nil"/>
              <w:left w:val="nil"/>
              <w:bottom w:val="nil"/>
              <w:right w:val="nil"/>
            </w:tcBorders>
            <w:vAlign w:val="center"/>
          </w:tcPr>
          <w:p w:rsidR="00307B3D" w:rsidRDefault="00307B3D">
            <w:pPr>
              <w:pStyle w:val="NormalText"/>
            </w:pPr>
            <w:r>
              <w:t>Inventory turnover</w:t>
            </w:r>
          </w:p>
        </w:tc>
        <w:tc>
          <w:tcPr>
            <w:tcW w:w="280" w:type="dxa"/>
            <w:tcBorders>
              <w:top w:val="nil"/>
              <w:left w:val="nil"/>
              <w:bottom w:val="nil"/>
              <w:right w:val="nil"/>
            </w:tcBorders>
            <w:tcMar>
              <w:top w:w="0" w:type="dxa"/>
              <w:left w:w="0" w:type="dxa"/>
              <w:bottom w:w="0" w:type="dxa"/>
              <w:right w:w="0" w:type="dxa"/>
            </w:tcMar>
            <w:vAlign w:val="center"/>
          </w:tcPr>
          <w:p w:rsidR="00307B3D" w:rsidRDefault="00307B3D">
            <w:pPr>
              <w:pStyle w:val="NormalText"/>
              <w:jc w:val="right"/>
            </w:pPr>
            <w:r>
              <w:t> </w:t>
            </w:r>
          </w:p>
        </w:tc>
        <w:tc>
          <w:tcPr>
            <w:tcW w:w="600" w:type="dxa"/>
            <w:tcBorders>
              <w:top w:val="nil"/>
              <w:left w:val="nil"/>
              <w:bottom w:val="nil"/>
              <w:right w:val="nil"/>
            </w:tcBorders>
            <w:tcMar>
              <w:top w:w="0" w:type="dxa"/>
              <w:left w:w="0" w:type="dxa"/>
              <w:bottom w:w="0" w:type="dxa"/>
              <w:right w:w="0" w:type="dxa"/>
            </w:tcMar>
            <w:vAlign w:val="center"/>
          </w:tcPr>
          <w:p w:rsidR="00307B3D" w:rsidRDefault="00307B3D">
            <w:pPr>
              <w:pStyle w:val="NormalText"/>
              <w:jc w:val="right"/>
            </w:pPr>
            <w:r>
              <w:t>5.22</w:t>
            </w:r>
          </w:p>
        </w:tc>
        <w:tc>
          <w:tcPr>
            <w:tcW w:w="360" w:type="dxa"/>
            <w:gridSpan w:val="2"/>
            <w:tcBorders>
              <w:top w:val="nil"/>
              <w:left w:val="nil"/>
              <w:bottom w:val="nil"/>
              <w:right w:val="nil"/>
            </w:tcBorders>
            <w:tcMar>
              <w:top w:w="0" w:type="dxa"/>
              <w:left w:w="0" w:type="dxa"/>
              <w:bottom w:w="0" w:type="dxa"/>
              <w:right w:w="0" w:type="dxa"/>
            </w:tcMar>
            <w:vAlign w:val="center"/>
          </w:tcPr>
          <w:p w:rsidR="00307B3D" w:rsidRDefault="00307B3D">
            <w:pPr>
              <w:pStyle w:val="NormalText"/>
            </w:pPr>
            <w:r>
              <w:t> </w:t>
            </w:r>
          </w:p>
        </w:tc>
        <w:tc>
          <w:tcPr>
            <w:tcW w:w="220" w:type="dxa"/>
            <w:gridSpan w:val="2"/>
            <w:tcBorders>
              <w:top w:val="nil"/>
              <w:left w:val="nil"/>
              <w:bottom w:val="nil"/>
              <w:right w:val="nil"/>
            </w:tcBorders>
            <w:tcMar>
              <w:top w:w="0" w:type="dxa"/>
              <w:left w:w="0" w:type="dxa"/>
              <w:bottom w:w="0" w:type="dxa"/>
              <w:right w:w="0" w:type="dxa"/>
            </w:tcMar>
            <w:vAlign w:val="center"/>
          </w:tcPr>
          <w:p w:rsidR="00307B3D" w:rsidRDefault="00307B3D">
            <w:pPr>
              <w:pStyle w:val="NormalText"/>
              <w:jc w:val="right"/>
            </w:pPr>
            <w:r>
              <w:t> </w:t>
            </w:r>
          </w:p>
        </w:tc>
        <w:tc>
          <w:tcPr>
            <w:tcW w:w="400" w:type="dxa"/>
            <w:tcBorders>
              <w:top w:val="nil"/>
              <w:left w:val="nil"/>
              <w:bottom w:val="nil"/>
              <w:right w:val="nil"/>
            </w:tcBorders>
            <w:tcMar>
              <w:top w:w="0" w:type="dxa"/>
              <w:left w:w="0" w:type="dxa"/>
              <w:bottom w:w="0" w:type="dxa"/>
              <w:right w:w="0" w:type="dxa"/>
            </w:tcMar>
            <w:vAlign w:val="center"/>
          </w:tcPr>
          <w:p w:rsidR="00307B3D" w:rsidRDefault="00307B3D">
            <w:pPr>
              <w:pStyle w:val="NormalText"/>
              <w:jc w:val="right"/>
            </w:pPr>
            <w:r>
              <w:t> </w:t>
            </w:r>
          </w:p>
        </w:tc>
        <w:tc>
          <w:tcPr>
            <w:tcW w:w="520" w:type="dxa"/>
            <w:tcBorders>
              <w:top w:val="nil"/>
              <w:left w:val="nil"/>
              <w:bottom w:val="nil"/>
              <w:right w:val="nil"/>
            </w:tcBorders>
            <w:tcMar>
              <w:top w:w="0" w:type="dxa"/>
              <w:left w:w="0" w:type="dxa"/>
              <w:bottom w:w="0" w:type="dxa"/>
              <w:right w:w="0" w:type="dxa"/>
            </w:tcMar>
            <w:vAlign w:val="center"/>
          </w:tcPr>
          <w:p w:rsidR="00307B3D" w:rsidRDefault="00307B3D">
            <w:pPr>
              <w:pStyle w:val="NormalText"/>
              <w:jc w:val="right"/>
            </w:pPr>
            <w:r>
              <w:t> </w:t>
            </w:r>
          </w:p>
        </w:tc>
        <w:tc>
          <w:tcPr>
            <w:tcW w:w="240" w:type="dxa"/>
            <w:gridSpan w:val="2"/>
            <w:tcBorders>
              <w:top w:val="nil"/>
              <w:left w:val="nil"/>
              <w:bottom w:val="nil"/>
              <w:right w:val="nil"/>
            </w:tcBorders>
            <w:tcMar>
              <w:top w:w="0" w:type="dxa"/>
              <w:left w:w="0" w:type="dxa"/>
              <w:bottom w:w="0" w:type="dxa"/>
              <w:right w:w="0" w:type="dxa"/>
            </w:tcMar>
            <w:vAlign w:val="center"/>
          </w:tcPr>
          <w:p w:rsidR="00307B3D" w:rsidRDefault="00307B3D">
            <w:pPr>
              <w:pStyle w:val="NormalText"/>
              <w:jc w:val="right"/>
            </w:pPr>
            <w:r>
              <w:t> </w:t>
            </w:r>
          </w:p>
        </w:tc>
      </w:tr>
      <w:tr w:rsidR="00307B3D">
        <w:tc>
          <w:tcPr>
            <w:tcW w:w="3600" w:type="dxa"/>
            <w:tcBorders>
              <w:top w:val="nil"/>
              <w:left w:val="nil"/>
              <w:bottom w:val="nil"/>
              <w:right w:val="nil"/>
            </w:tcBorders>
            <w:vAlign w:val="center"/>
          </w:tcPr>
          <w:p w:rsidR="00307B3D" w:rsidRDefault="00307B3D">
            <w:pPr>
              <w:pStyle w:val="NormalText"/>
            </w:pPr>
            <w:r>
              <w:t>Return on assets</w:t>
            </w:r>
          </w:p>
        </w:tc>
        <w:tc>
          <w:tcPr>
            <w:tcW w:w="280" w:type="dxa"/>
            <w:tcBorders>
              <w:top w:val="nil"/>
              <w:left w:val="nil"/>
              <w:bottom w:val="nil"/>
              <w:right w:val="nil"/>
            </w:tcBorders>
            <w:tcMar>
              <w:top w:w="0" w:type="dxa"/>
              <w:left w:w="0" w:type="dxa"/>
              <w:bottom w:w="0" w:type="dxa"/>
              <w:right w:w="0" w:type="dxa"/>
            </w:tcMar>
            <w:vAlign w:val="center"/>
          </w:tcPr>
          <w:p w:rsidR="00307B3D" w:rsidRDefault="00307B3D">
            <w:pPr>
              <w:pStyle w:val="NormalText"/>
              <w:jc w:val="right"/>
            </w:pPr>
            <w:r>
              <w:t> </w:t>
            </w:r>
          </w:p>
        </w:tc>
        <w:tc>
          <w:tcPr>
            <w:tcW w:w="600" w:type="dxa"/>
            <w:tcBorders>
              <w:top w:val="nil"/>
              <w:left w:val="nil"/>
              <w:bottom w:val="nil"/>
              <w:right w:val="nil"/>
            </w:tcBorders>
            <w:tcMar>
              <w:top w:w="0" w:type="dxa"/>
              <w:left w:w="0" w:type="dxa"/>
              <w:bottom w:w="0" w:type="dxa"/>
              <w:right w:w="0" w:type="dxa"/>
            </w:tcMar>
            <w:vAlign w:val="center"/>
          </w:tcPr>
          <w:p w:rsidR="00307B3D" w:rsidRDefault="00307B3D">
            <w:pPr>
              <w:pStyle w:val="NormalText"/>
              <w:jc w:val="right"/>
            </w:pPr>
            <w:r>
              <w:t>10.3</w:t>
            </w:r>
          </w:p>
        </w:tc>
        <w:tc>
          <w:tcPr>
            <w:tcW w:w="360" w:type="dxa"/>
            <w:gridSpan w:val="2"/>
            <w:tcBorders>
              <w:top w:val="nil"/>
              <w:left w:val="nil"/>
              <w:bottom w:val="nil"/>
              <w:right w:val="nil"/>
            </w:tcBorders>
            <w:tcMar>
              <w:top w:w="0" w:type="dxa"/>
              <w:left w:w="0" w:type="dxa"/>
              <w:bottom w:w="0" w:type="dxa"/>
              <w:right w:w="0" w:type="dxa"/>
            </w:tcMar>
            <w:vAlign w:val="center"/>
          </w:tcPr>
          <w:p w:rsidR="00307B3D" w:rsidRDefault="00307B3D">
            <w:pPr>
              <w:pStyle w:val="NormalText"/>
            </w:pPr>
            <w:r>
              <w:t>%</w:t>
            </w:r>
          </w:p>
        </w:tc>
        <w:tc>
          <w:tcPr>
            <w:tcW w:w="220" w:type="dxa"/>
            <w:gridSpan w:val="2"/>
            <w:tcBorders>
              <w:top w:val="nil"/>
              <w:left w:val="nil"/>
              <w:bottom w:val="nil"/>
              <w:right w:val="nil"/>
            </w:tcBorders>
            <w:tcMar>
              <w:top w:w="0" w:type="dxa"/>
              <w:left w:w="0" w:type="dxa"/>
              <w:bottom w:w="0" w:type="dxa"/>
              <w:right w:w="0" w:type="dxa"/>
            </w:tcMar>
            <w:vAlign w:val="center"/>
          </w:tcPr>
          <w:p w:rsidR="00307B3D" w:rsidRDefault="00307B3D">
            <w:pPr>
              <w:pStyle w:val="NormalText"/>
              <w:jc w:val="right"/>
            </w:pPr>
            <w:r>
              <w:t> </w:t>
            </w:r>
          </w:p>
        </w:tc>
        <w:tc>
          <w:tcPr>
            <w:tcW w:w="400" w:type="dxa"/>
            <w:tcBorders>
              <w:top w:val="nil"/>
              <w:left w:val="nil"/>
              <w:bottom w:val="nil"/>
              <w:right w:val="nil"/>
            </w:tcBorders>
            <w:tcMar>
              <w:top w:w="0" w:type="dxa"/>
              <w:left w:w="0" w:type="dxa"/>
              <w:bottom w:w="0" w:type="dxa"/>
              <w:right w:w="0" w:type="dxa"/>
            </w:tcMar>
            <w:vAlign w:val="center"/>
          </w:tcPr>
          <w:p w:rsidR="00307B3D" w:rsidRDefault="00307B3D">
            <w:pPr>
              <w:pStyle w:val="NormalText"/>
              <w:jc w:val="right"/>
            </w:pPr>
            <w:r>
              <w:t> </w:t>
            </w:r>
          </w:p>
        </w:tc>
        <w:tc>
          <w:tcPr>
            <w:tcW w:w="520" w:type="dxa"/>
            <w:tcBorders>
              <w:top w:val="nil"/>
              <w:left w:val="nil"/>
              <w:bottom w:val="nil"/>
              <w:right w:val="nil"/>
            </w:tcBorders>
            <w:tcMar>
              <w:top w:w="0" w:type="dxa"/>
              <w:left w:w="0" w:type="dxa"/>
              <w:bottom w:w="0" w:type="dxa"/>
              <w:right w:w="0" w:type="dxa"/>
            </w:tcMar>
            <w:vAlign w:val="center"/>
          </w:tcPr>
          <w:p w:rsidR="00307B3D" w:rsidRDefault="00307B3D">
            <w:pPr>
              <w:pStyle w:val="NormalText"/>
              <w:jc w:val="right"/>
            </w:pPr>
            <w:r>
              <w:t> </w:t>
            </w:r>
          </w:p>
        </w:tc>
        <w:tc>
          <w:tcPr>
            <w:tcW w:w="240" w:type="dxa"/>
            <w:gridSpan w:val="2"/>
            <w:tcBorders>
              <w:top w:val="nil"/>
              <w:left w:val="nil"/>
              <w:bottom w:val="nil"/>
              <w:right w:val="nil"/>
            </w:tcBorders>
            <w:tcMar>
              <w:top w:w="0" w:type="dxa"/>
              <w:left w:w="0" w:type="dxa"/>
              <w:bottom w:w="0" w:type="dxa"/>
              <w:right w:w="0" w:type="dxa"/>
            </w:tcMar>
            <w:vAlign w:val="bottom"/>
          </w:tcPr>
          <w:p w:rsidR="00307B3D" w:rsidRDefault="00307B3D">
            <w:pPr>
              <w:pStyle w:val="NormalText"/>
              <w:jc w:val="right"/>
            </w:pPr>
            <w:r>
              <w:t> </w:t>
            </w:r>
          </w:p>
        </w:tc>
      </w:tr>
      <w:tr w:rsidR="00307B3D">
        <w:tc>
          <w:tcPr>
            <w:tcW w:w="3600" w:type="dxa"/>
            <w:tcBorders>
              <w:top w:val="nil"/>
              <w:left w:val="nil"/>
              <w:bottom w:val="nil"/>
              <w:right w:val="nil"/>
            </w:tcBorders>
            <w:vAlign w:val="center"/>
          </w:tcPr>
          <w:p w:rsidR="00307B3D" w:rsidRDefault="00307B3D">
            <w:pPr>
              <w:pStyle w:val="NormalText"/>
            </w:pPr>
            <w:r>
              <w:t>Equity Multiple</w:t>
            </w:r>
          </w:p>
        </w:tc>
        <w:tc>
          <w:tcPr>
            <w:tcW w:w="280" w:type="dxa"/>
            <w:tcBorders>
              <w:top w:val="nil"/>
              <w:left w:val="nil"/>
              <w:bottom w:val="nil"/>
              <w:right w:val="nil"/>
            </w:tcBorders>
            <w:tcMar>
              <w:top w:w="0" w:type="dxa"/>
              <w:left w:w="0" w:type="dxa"/>
              <w:bottom w:w="0" w:type="dxa"/>
              <w:right w:w="0" w:type="dxa"/>
            </w:tcMar>
            <w:vAlign w:val="center"/>
          </w:tcPr>
          <w:p w:rsidR="00307B3D" w:rsidRDefault="00307B3D">
            <w:pPr>
              <w:pStyle w:val="NormalText"/>
              <w:jc w:val="right"/>
            </w:pPr>
            <w:r>
              <w:t> </w:t>
            </w:r>
          </w:p>
        </w:tc>
        <w:tc>
          <w:tcPr>
            <w:tcW w:w="600" w:type="dxa"/>
            <w:tcBorders>
              <w:top w:val="nil"/>
              <w:left w:val="nil"/>
              <w:bottom w:val="nil"/>
              <w:right w:val="nil"/>
            </w:tcBorders>
            <w:tcMar>
              <w:top w:w="0" w:type="dxa"/>
              <w:left w:w="0" w:type="dxa"/>
              <w:bottom w:w="0" w:type="dxa"/>
              <w:right w:w="0" w:type="dxa"/>
            </w:tcMar>
            <w:vAlign w:val="center"/>
          </w:tcPr>
          <w:p w:rsidR="00307B3D" w:rsidRDefault="00307B3D">
            <w:pPr>
              <w:pStyle w:val="NormalText"/>
              <w:jc w:val="right"/>
            </w:pPr>
            <w:r>
              <w:t>2.36</w:t>
            </w:r>
          </w:p>
        </w:tc>
        <w:tc>
          <w:tcPr>
            <w:tcW w:w="360" w:type="dxa"/>
            <w:gridSpan w:val="2"/>
            <w:tcBorders>
              <w:top w:val="nil"/>
              <w:left w:val="nil"/>
              <w:bottom w:val="nil"/>
              <w:right w:val="nil"/>
            </w:tcBorders>
            <w:tcMar>
              <w:top w:w="0" w:type="dxa"/>
              <w:left w:w="0" w:type="dxa"/>
              <w:bottom w:w="0" w:type="dxa"/>
              <w:right w:w="0" w:type="dxa"/>
            </w:tcMar>
            <w:vAlign w:val="center"/>
          </w:tcPr>
          <w:p w:rsidR="00307B3D" w:rsidRDefault="00307B3D">
            <w:pPr>
              <w:pStyle w:val="NormalText"/>
            </w:pPr>
            <w:r>
              <w:t> </w:t>
            </w:r>
          </w:p>
        </w:tc>
        <w:tc>
          <w:tcPr>
            <w:tcW w:w="220" w:type="dxa"/>
            <w:gridSpan w:val="2"/>
            <w:tcBorders>
              <w:top w:val="nil"/>
              <w:left w:val="nil"/>
              <w:bottom w:val="nil"/>
              <w:right w:val="nil"/>
            </w:tcBorders>
            <w:tcMar>
              <w:top w:w="0" w:type="dxa"/>
              <w:left w:w="0" w:type="dxa"/>
              <w:bottom w:w="0" w:type="dxa"/>
              <w:right w:w="0" w:type="dxa"/>
            </w:tcMar>
            <w:vAlign w:val="center"/>
          </w:tcPr>
          <w:p w:rsidR="00307B3D" w:rsidRDefault="00307B3D">
            <w:pPr>
              <w:pStyle w:val="NormalText"/>
              <w:jc w:val="right"/>
            </w:pPr>
            <w:r>
              <w:t> </w:t>
            </w:r>
          </w:p>
        </w:tc>
        <w:tc>
          <w:tcPr>
            <w:tcW w:w="400" w:type="dxa"/>
            <w:tcBorders>
              <w:top w:val="nil"/>
              <w:left w:val="nil"/>
              <w:bottom w:val="nil"/>
              <w:right w:val="nil"/>
            </w:tcBorders>
            <w:tcMar>
              <w:top w:w="0" w:type="dxa"/>
              <w:left w:w="0" w:type="dxa"/>
              <w:bottom w:w="0" w:type="dxa"/>
              <w:right w:w="0" w:type="dxa"/>
            </w:tcMar>
            <w:vAlign w:val="center"/>
          </w:tcPr>
          <w:p w:rsidR="00307B3D" w:rsidRDefault="00307B3D">
            <w:pPr>
              <w:pStyle w:val="NormalText"/>
              <w:jc w:val="right"/>
            </w:pPr>
            <w:r>
              <w:t> </w:t>
            </w:r>
          </w:p>
        </w:tc>
        <w:tc>
          <w:tcPr>
            <w:tcW w:w="520" w:type="dxa"/>
            <w:tcBorders>
              <w:top w:val="nil"/>
              <w:left w:val="nil"/>
              <w:bottom w:val="nil"/>
              <w:right w:val="nil"/>
            </w:tcBorders>
            <w:tcMar>
              <w:top w:w="0" w:type="dxa"/>
              <w:left w:w="0" w:type="dxa"/>
              <w:bottom w:w="0" w:type="dxa"/>
              <w:right w:w="0" w:type="dxa"/>
            </w:tcMar>
            <w:vAlign w:val="center"/>
          </w:tcPr>
          <w:p w:rsidR="00307B3D" w:rsidRDefault="00307B3D">
            <w:pPr>
              <w:pStyle w:val="NormalText"/>
              <w:jc w:val="right"/>
            </w:pPr>
            <w:r>
              <w:t> </w:t>
            </w:r>
          </w:p>
        </w:tc>
        <w:tc>
          <w:tcPr>
            <w:tcW w:w="240" w:type="dxa"/>
            <w:gridSpan w:val="2"/>
            <w:tcBorders>
              <w:top w:val="nil"/>
              <w:left w:val="nil"/>
              <w:bottom w:val="nil"/>
              <w:right w:val="nil"/>
            </w:tcBorders>
            <w:tcMar>
              <w:top w:w="0" w:type="dxa"/>
              <w:left w:w="0" w:type="dxa"/>
              <w:bottom w:w="0" w:type="dxa"/>
              <w:right w:w="0" w:type="dxa"/>
            </w:tcMar>
            <w:vAlign w:val="bottom"/>
          </w:tcPr>
          <w:p w:rsidR="00307B3D" w:rsidRDefault="00307B3D">
            <w:pPr>
              <w:pStyle w:val="NormalText"/>
              <w:jc w:val="right"/>
            </w:pPr>
            <w:r>
              <w:t> </w:t>
            </w:r>
          </w:p>
        </w:tc>
      </w:tr>
    </w:tbl>
    <w:p w:rsidR="00307B3D" w:rsidRDefault="00307B3D">
      <w:pPr>
        <w:pStyle w:val="NormalText"/>
      </w:pPr>
    </w:p>
    <w:p w:rsidR="00307B3D" w:rsidRDefault="00307B3D">
      <w:pPr>
        <w:pStyle w:val="NormalText"/>
      </w:pPr>
      <w:r>
        <w:t>Dowling's average total assets for 2018 is (rounded):</w:t>
      </w:r>
    </w:p>
    <w:p w:rsidR="00307B3D" w:rsidRDefault="00307B3D">
      <w:pPr>
        <w:pStyle w:val="NormalText"/>
      </w:pPr>
      <w:r>
        <w:t>A) 32.</w:t>
      </w:r>
    </w:p>
    <w:p w:rsidR="00307B3D" w:rsidRDefault="00307B3D">
      <w:pPr>
        <w:pStyle w:val="NormalText"/>
      </w:pPr>
      <w:r>
        <w:t>B) 210.</w:t>
      </w:r>
    </w:p>
    <w:p w:rsidR="00307B3D" w:rsidRDefault="00307B3D">
      <w:pPr>
        <w:pStyle w:val="NormalText"/>
      </w:pPr>
      <w:r>
        <w:t>C) 115.</w:t>
      </w:r>
    </w:p>
    <w:p w:rsidR="00B44057" w:rsidRDefault="00307B3D">
      <w:pPr>
        <w:pStyle w:val="NormalText"/>
      </w:pPr>
      <w:r>
        <w:t>D) 194.</w:t>
      </w:r>
    </w:p>
    <w:p w:rsidR="00B44057" w:rsidRDefault="00B44057">
      <w:pPr>
        <w:pStyle w:val="NormalText"/>
      </w:pPr>
    </w:p>
    <w:p w:rsidR="00307B3D" w:rsidRDefault="00B44057">
      <w:pPr>
        <w:pStyle w:val="NormalText"/>
      </w:pPr>
      <w:r>
        <w:t>Answer:</w:t>
      </w:r>
      <w:r w:rsidR="00307B3D">
        <w:t xml:space="preserve">  D</w:t>
      </w:r>
    </w:p>
    <w:p w:rsidR="00307B3D" w:rsidRDefault="00307B3D">
      <w:pPr>
        <w:pStyle w:val="NormalText"/>
      </w:pPr>
      <w:r>
        <w:t>Explanation:  Return on assets = Net income / (Average assets), so Average assets = Net income / ROA = 20 / 0.103 = 194</w:t>
      </w:r>
    </w:p>
    <w:p w:rsidR="00307B3D" w:rsidRDefault="00B44057">
      <w:pPr>
        <w:pStyle w:val="NormalText"/>
        <w:rPr>
          <w:sz w:val="18"/>
          <w:szCs w:val="18"/>
        </w:rPr>
      </w:pPr>
      <w:r>
        <w:rPr>
          <w:sz w:val="18"/>
          <w:szCs w:val="18"/>
        </w:rPr>
        <w:t>Difficulty: 2 Medium</w:t>
      </w:r>
    </w:p>
    <w:p w:rsidR="00307B3D" w:rsidRDefault="00307B3D">
      <w:pPr>
        <w:pStyle w:val="NormalText"/>
        <w:rPr>
          <w:sz w:val="18"/>
          <w:szCs w:val="18"/>
        </w:rPr>
      </w:pPr>
      <w:r>
        <w:rPr>
          <w:sz w:val="18"/>
          <w:szCs w:val="18"/>
        </w:rPr>
        <w:t>Topic:  Profitability analysis</w:t>
      </w:r>
    </w:p>
    <w:p w:rsidR="00307B3D" w:rsidRDefault="00307B3D">
      <w:pPr>
        <w:pStyle w:val="NormalText"/>
        <w:rPr>
          <w:sz w:val="18"/>
          <w:szCs w:val="18"/>
        </w:rPr>
      </w:pPr>
      <w:r>
        <w:rPr>
          <w:sz w:val="18"/>
          <w:szCs w:val="18"/>
        </w:rPr>
        <w:t>Learning Objective:  04-10 Identify and calculate the common ratios used to assess profitability.</w:t>
      </w:r>
    </w:p>
    <w:p w:rsidR="00307B3D" w:rsidRDefault="00307B3D">
      <w:pPr>
        <w:pStyle w:val="NormalText"/>
        <w:rPr>
          <w:sz w:val="18"/>
          <w:szCs w:val="18"/>
        </w:rPr>
      </w:pPr>
      <w:r>
        <w:rPr>
          <w:sz w:val="18"/>
          <w:szCs w:val="18"/>
        </w:rPr>
        <w:t>Bloom's:  Apply</w:t>
      </w:r>
    </w:p>
    <w:p w:rsidR="00307B3D" w:rsidRDefault="00307B3D">
      <w:pPr>
        <w:pStyle w:val="NormalText"/>
        <w:rPr>
          <w:sz w:val="18"/>
          <w:szCs w:val="18"/>
        </w:rPr>
      </w:pPr>
      <w:r>
        <w:rPr>
          <w:sz w:val="18"/>
          <w:szCs w:val="18"/>
        </w:rPr>
        <w:t>AACSB:  Knowledge Application</w:t>
      </w:r>
    </w:p>
    <w:p w:rsidR="00307B3D" w:rsidRDefault="00C52CC0">
      <w:pPr>
        <w:pStyle w:val="NormalText"/>
        <w:spacing w:after="240"/>
        <w:rPr>
          <w:sz w:val="18"/>
          <w:szCs w:val="18"/>
        </w:rPr>
      </w:pPr>
      <w:r>
        <w:rPr>
          <w:sz w:val="18"/>
          <w:szCs w:val="18"/>
        </w:rPr>
        <w:t>Accessible/AICPA:</w:t>
      </w:r>
      <w:r w:rsidR="00307B3D">
        <w:rPr>
          <w:sz w:val="18"/>
          <w:szCs w:val="18"/>
        </w:rPr>
        <w:t xml:space="preserve">  BB Critical thinking; FN Risk analysis; Keyboard Navigation</w:t>
      </w:r>
    </w:p>
    <w:p w:rsidR="00F1509A" w:rsidRDefault="00F1509A">
      <w:pPr>
        <w:rPr>
          <w:rFonts w:ascii="Times New Roman" w:hAnsi="Times New Roman"/>
          <w:color w:val="000000"/>
          <w:sz w:val="24"/>
          <w:szCs w:val="24"/>
        </w:rPr>
      </w:pPr>
      <w:r>
        <w:br w:type="page"/>
      </w:r>
    </w:p>
    <w:p w:rsidR="00307B3D" w:rsidRDefault="00307B3D">
      <w:pPr>
        <w:pStyle w:val="NormalText"/>
      </w:pPr>
      <w:r>
        <w:lastRenderedPageBreak/>
        <w:t>113) Excerpts from Dowling Company's December 31, 2018 and 2017, financial statements and key ratios are presented below (all numbers are in millions):</w:t>
      </w:r>
    </w:p>
    <w:p w:rsidR="00307B3D" w:rsidRDefault="00307B3D">
      <w:pPr>
        <w:pStyle w:val="NormalText"/>
      </w:pPr>
    </w:p>
    <w:tbl>
      <w:tblPr>
        <w:tblW w:w="0" w:type="auto"/>
        <w:tblLayout w:type="fixed"/>
        <w:tblCellMar>
          <w:left w:w="0" w:type="dxa"/>
          <w:right w:w="0" w:type="dxa"/>
        </w:tblCellMar>
        <w:tblLook w:val="0000" w:firstRow="0" w:lastRow="0" w:firstColumn="0" w:lastColumn="0" w:noHBand="0" w:noVBand="0"/>
      </w:tblPr>
      <w:tblGrid>
        <w:gridCol w:w="3600"/>
        <w:gridCol w:w="280"/>
        <w:gridCol w:w="600"/>
        <w:gridCol w:w="340"/>
        <w:gridCol w:w="20"/>
        <w:gridCol w:w="200"/>
        <w:gridCol w:w="20"/>
        <w:gridCol w:w="280"/>
        <w:gridCol w:w="520"/>
        <w:gridCol w:w="220"/>
        <w:gridCol w:w="20"/>
      </w:tblGrid>
      <w:tr w:rsidR="005D604A">
        <w:trPr>
          <w:gridAfter w:val="1"/>
          <w:wAfter w:w="20" w:type="dxa"/>
        </w:trPr>
        <w:tc>
          <w:tcPr>
            <w:tcW w:w="3600" w:type="dxa"/>
            <w:tcBorders>
              <w:top w:val="nil"/>
              <w:left w:val="nil"/>
              <w:bottom w:val="nil"/>
              <w:right w:val="nil"/>
            </w:tcBorders>
            <w:vAlign w:val="bottom"/>
          </w:tcPr>
          <w:p w:rsidR="00307B3D" w:rsidRDefault="00307B3D">
            <w:pPr>
              <w:pStyle w:val="NormalText"/>
            </w:pPr>
            <w:r>
              <w:t> </w:t>
            </w:r>
          </w:p>
        </w:tc>
        <w:tc>
          <w:tcPr>
            <w:tcW w:w="1220" w:type="dxa"/>
            <w:gridSpan w:val="3"/>
            <w:tcBorders>
              <w:top w:val="nil"/>
              <w:left w:val="nil"/>
              <w:bottom w:val="nil"/>
              <w:right w:val="nil"/>
            </w:tcBorders>
            <w:tcMar>
              <w:top w:w="0" w:type="dxa"/>
              <w:left w:w="0" w:type="dxa"/>
              <w:bottom w:w="0" w:type="dxa"/>
              <w:right w:w="0" w:type="dxa"/>
            </w:tcMar>
            <w:vAlign w:val="bottom"/>
          </w:tcPr>
          <w:p w:rsidR="00307B3D" w:rsidRDefault="00307B3D">
            <w:pPr>
              <w:pStyle w:val="NormalText"/>
              <w:jc w:val="center"/>
            </w:pPr>
            <w:r>
              <w:t>2018</w:t>
            </w:r>
          </w:p>
        </w:tc>
        <w:tc>
          <w:tcPr>
            <w:tcW w:w="220" w:type="dxa"/>
            <w:gridSpan w:val="2"/>
            <w:tcBorders>
              <w:top w:val="nil"/>
              <w:left w:val="nil"/>
              <w:bottom w:val="nil"/>
              <w:right w:val="nil"/>
            </w:tcBorders>
            <w:tcMar>
              <w:top w:w="0" w:type="dxa"/>
              <w:left w:w="0" w:type="dxa"/>
              <w:bottom w:w="0" w:type="dxa"/>
              <w:right w:w="0" w:type="dxa"/>
            </w:tcMar>
            <w:vAlign w:val="bottom"/>
          </w:tcPr>
          <w:p w:rsidR="00307B3D" w:rsidRDefault="00307B3D">
            <w:pPr>
              <w:pStyle w:val="NormalText"/>
              <w:jc w:val="center"/>
            </w:pPr>
            <w:r>
              <w:t> </w:t>
            </w:r>
          </w:p>
        </w:tc>
        <w:tc>
          <w:tcPr>
            <w:tcW w:w="1040" w:type="dxa"/>
            <w:gridSpan w:val="4"/>
            <w:tcBorders>
              <w:top w:val="nil"/>
              <w:left w:val="nil"/>
              <w:bottom w:val="nil"/>
              <w:right w:val="nil"/>
            </w:tcBorders>
            <w:tcMar>
              <w:top w:w="0" w:type="dxa"/>
              <w:left w:w="0" w:type="dxa"/>
              <w:bottom w:w="0" w:type="dxa"/>
              <w:right w:w="0" w:type="dxa"/>
            </w:tcMar>
            <w:vAlign w:val="bottom"/>
          </w:tcPr>
          <w:p w:rsidR="00307B3D" w:rsidRDefault="00307B3D">
            <w:pPr>
              <w:pStyle w:val="NormalText"/>
              <w:jc w:val="center"/>
            </w:pPr>
            <w:r>
              <w:t>2017</w:t>
            </w:r>
          </w:p>
        </w:tc>
      </w:tr>
      <w:tr w:rsidR="00307B3D">
        <w:tc>
          <w:tcPr>
            <w:tcW w:w="3600" w:type="dxa"/>
            <w:tcBorders>
              <w:top w:val="nil"/>
              <w:left w:val="nil"/>
              <w:bottom w:val="nil"/>
              <w:right w:val="nil"/>
            </w:tcBorders>
            <w:shd w:val="clear" w:color="auto" w:fill="FFFFFF"/>
            <w:vAlign w:val="center"/>
          </w:tcPr>
          <w:p w:rsidR="00307B3D" w:rsidRDefault="00307B3D">
            <w:pPr>
              <w:pStyle w:val="NormalText"/>
            </w:pPr>
            <w:r>
              <w:t>Accounts receivable (net)</w:t>
            </w:r>
          </w:p>
        </w:tc>
        <w:tc>
          <w:tcPr>
            <w:tcW w:w="280" w:type="dxa"/>
            <w:tcBorders>
              <w:top w:val="nil"/>
              <w:left w:val="nil"/>
              <w:bottom w:val="nil"/>
              <w:right w:val="nil"/>
            </w:tcBorders>
            <w:tcMar>
              <w:top w:w="0" w:type="dxa"/>
              <w:left w:w="0" w:type="dxa"/>
              <w:bottom w:w="0" w:type="dxa"/>
              <w:right w:w="0" w:type="dxa"/>
            </w:tcMar>
            <w:vAlign w:val="center"/>
          </w:tcPr>
          <w:p w:rsidR="00307B3D" w:rsidRDefault="00307B3D">
            <w:pPr>
              <w:pStyle w:val="NormalText"/>
              <w:jc w:val="right"/>
            </w:pPr>
            <w:r>
              <w:t>$</w:t>
            </w:r>
          </w:p>
        </w:tc>
        <w:tc>
          <w:tcPr>
            <w:tcW w:w="600" w:type="dxa"/>
            <w:tcBorders>
              <w:top w:val="nil"/>
              <w:left w:val="nil"/>
              <w:bottom w:val="nil"/>
              <w:right w:val="nil"/>
            </w:tcBorders>
            <w:tcMar>
              <w:top w:w="0" w:type="dxa"/>
              <w:left w:w="0" w:type="dxa"/>
              <w:bottom w:w="0" w:type="dxa"/>
              <w:right w:w="0" w:type="dxa"/>
            </w:tcMar>
            <w:vAlign w:val="center"/>
          </w:tcPr>
          <w:p w:rsidR="00307B3D" w:rsidRDefault="00307B3D">
            <w:pPr>
              <w:pStyle w:val="NormalText"/>
              <w:jc w:val="right"/>
            </w:pPr>
            <w:r>
              <w:t>20</w:t>
            </w:r>
          </w:p>
        </w:tc>
        <w:tc>
          <w:tcPr>
            <w:tcW w:w="360" w:type="dxa"/>
            <w:gridSpan w:val="2"/>
            <w:tcBorders>
              <w:top w:val="nil"/>
              <w:left w:val="nil"/>
              <w:bottom w:val="nil"/>
              <w:right w:val="nil"/>
            </w:tcBorders>
            <w:tcMar>
              <w:top w:w="0" w:type="dxa"/>
              <w:left w:w="0" w:type="dxa"/>
              <w:bottom w:w="0" w:type="dxa"/>
              <w:right w:w="0" w:type="dxa"/>
            </w:tcMar>
            <w:vAlign w:val="center"/>
          </w:tcPr>
          <w:p w:rsidR="00307B3D" w:rsidRDefault="00307B3D">
            <w:pPr>
              <w:pStyle w:val="NormalText"/>
            </w:pPr>
            <w:r>
              <w:t> </w:t>
            </w:r>
          </w:p>
        </w:tc>
        <w:tc>
          <w:tcPr>
            <w:tcW w:w="220" w:type="dxa"/>
            <w:gridSpan w:val="2"/>
            <w:tcBorders>
              <w:top w:val="nil"/>
              <w:left w:val="nil"/>
              <w:bottom w:val="nil"/>
              <w:right w:val="nil"/>
            </w:tcBorders>
            <w:tcMar>
              <w:top w:w="0" w:type="dxa"/>
              <w:left w:w="0" w:type="dxa"/>
              <w:bottom w:w="0" w:type="dxa"/>
              <w:right w:w="0" w:type="dxa"/>
            </w:tcMar>
            <w:vAlign w:val="center"/>
          </w:tcPr>
          <w:p w:rsidR="00307B3D" w:rsidRDefault="00307B3D">
            <w:pPr>
              <w:pStyle w:val="NormalText"/>
              <w:jc w:val="right"/>
            </w:pPr>
            <w:r>
              <w:t> </w:t>
            </w:r>
          </w:p>
        </w:tc>
        <w:tc>
          <w:tcPr>
            <w:tcW w:w="280" w:type="dxa"/>
            <w:tcBorders>
              <w:top w:val="nil"/>
              <w:left w:val="nil"/>
              <w:bottom w:val="nil"/>
              <w:right w:val="nil"/>
            </w:tcBorders>
            <w:tcMar>
              <w:top w:w="0" w:type="dxa"/>
              <w:left w:w="0" w:type="dxa"/>
              <w:bottom w:w="0" w:type="dxa"/>
              <w:right w:w="0" w:type="dxa"/>
            </w:tcMar>
            <w:vAlign w:val="center"/>
          </w:tcPr>
          <w:p w:rsidR="00307B3D" w:rsidRDefault="00307B3D">
            <w:pPr>
              <w:pStyle w:val="NormalText"/>
              <w:jc w:val="right"/>
            </w:pPr>
            <w:r>
              <w:t>$</w:t>
            </w:r>
          </w:p>
        </w:tc>
        <w:tc>
          <w:tcPr>
            <w:tcW w:w="520" w:type="dxa"/>
            <w:tcBorders>
              <w:top w:val="nil"/>
              <w:left w:val="nil"/>
              <w:bottom w:val="nil"/>
              <w:right w:val="nil"/>
            </w:tcBorders>
            <w:tcMar>
              <w:top w:w="0" w:type="dxa"/>
              <w:left w:w="0" w:type="dxa"/>
              <w:bottom w:w="0" w:type="dxa"/>
              <w:right w:w="0" w:type="dxa"/>
            </w:tcMar>
            <w:vAlign w:val="center"/>
          </w:tcPr>
          <w:p w:rsidR="00307B3D" w:rsidRDefault="00307B3D">
            <w:pPr>
              <w:pStyle w:val="NormalText"/>
              <w:jc w:val="right"/>
            </w:pPr>
            <w:r>
              <w:t>16</w:t>
            </w:r>
          </w:p>
        </w:tc>
        <w:tc>
          <w:tcPr>
            <w:tcW w:w="240" w:type="dxa"/>
            <w:gridSpan w:val="2"/>
            <w:tcBorders>
              <w:top w:val="nil"/>
              <w:left w:val="nil"/>
              <w:bottom w:val="nil"/>
              <w:right w:val="nil"/>
            </w:tcBorders>
            <w:tcMar>
              <w:top w:w="0" w:type="dxa"/>
              <w:left w:w="0" w:type="dxa"/>
              <w:bottom w:w="0" w:type="dxa"/>
              <w:right w:w="0" w:type="dxa"/>
            </w:tcMar>
            <w:vAlign w:val="center"/>
          </w:tcPr>
          <w:p w:rsidR="00307B3D" w:rsidRDefault="00307B3D">
            <w:pPr>
              <w:pStyle w:val="NormalText"/>
              <w:jc w:val="right"/>
            </w:pPr>
            <w:r>
              <w:t> </w:t>
            </w:r>
          </w:p>
        </w:tc>
      </w:tr>
      <w:tr w:rsidR="00307B3D">
        <w:tc>
          <w:tcPr>
            <w:tcW w:w="3600" w:type="dxa"/>
            <w:tcBorders>
              <w:top w:val="nil"/>
              <w:left w:val="nil"/>
              <w:bottom w:val="nil"/>
              <w:right w:val="nil"/>
            </w:tcBorders>
            <w:vAlign w:val="center"/>
          </w:tcPr>
          <w:p w:rsidR="00307B3D" w:rsidRDefault="00307B3D">
            <w:pPr>
              <w:pStyle w:val="NormalText"/>
            </w:pPr>
            <w:r>
              <w:t>Net sales</w:t>
            </w:r>
          </w:p>
        </w:tc>
        <w:tc>
          <w:tcPr>
            <w:tcW w:w="280" w:type="dxa"/>
            <w:tcBorders>
              <w:top w:val="nil"/>
              <w:left w:val="nil"/>
              <w:bottom w:val="nil"/>
              <w:right w:val="nil"/>
            </w:tcBorders>
            <w:tcMar>
              <w:top w:w="0" w:type="dxa"/>
              <w:left w:w="0" w:type="dxa"/>
              <w:bottom w:w="0" w:type="dxa"/>
              <w:right w:w="0" w:type="dxa"/>
            </w:tcMar>
            <w:vAlign w:val="center"/>
          </w:tcPr>
          <w:p w:rsidR="00307B3D" w:rsidRDefault="00307B3D">
            <w:pPr>
              <w:pStyle w:val="NormalText"/>
              <w:jc w:val="right"/>
            </w:pPr>
            <w:r>
              <w:t>$</w:t>
            </w:r>
          </w:p>
        </w:tc>
        <w:tc>
          <w:tcPr>
            <w:tcW w:w="600" w:type="dxa"/>
            <w:tcBorders>
              <w:top w:val="nil"/>
              <w:left w:val="nil"/>
              <w:bottom w:val="nil"/>
              <w:right w:val="nil"/>
            </w:tcBorders>
            <w:tcMar>
              <w:top w:w="0" w:type="dxa"/>
              <w:left w:w="0" w:type="dxa"/>
              <w:bottom w:w="0" w:type="dxa"/>
              <w:right w:w="0" w:type="dxa"/>
            </w:tcMar>
            <w:vAlign w:val="center"/>
          </w:tcPr>
          <w:p w:rsidR="00307B3D" w:rsidRDefault="00307B3D">
            <w:pPr>
              <w:pStyle w:val="NormalText"/>
              <w:jc w:val="right"/>
            </w:pPr>
            <w:r>
              <w:t>115</w:t>
            </w:r>
          </w:p>
        </w:tc>
        <w:tc>
          <w:tcPr>
            <w:tcW w:w="360" w:type="dxa"/>
            <w:gridSpan w:val="2"/>
            <w:tcBorders>
              <w:top w:val="nil"/>
              <w:left w:val="nil"/>
              <w:bottom w:val="nil"/>
              <w:right w:val="nil"/>
            </w:tcBorders>
            <w:tcMar>
              <w:top w:w="0" w:type="dxa"/>
              <w:left w:w="0" w:type="dxa"/>
              <w:bottom w:w="0" w:type="dxa"/>
              <w:right w:w="0" w:type="dxa"/>
            </w:tcMar>
            <w:vAlign w:val="center"/>
          </w:tcPr>
          <w:p w:rsidR="00307B3D" w:rsidRDefault="00307B3D">
            <w:pPr>
              <w:pStyle w:val="NormalText"/>
            </w:pPr>
            <w:r>
              <w:t> </w:t>
            </w:r>
          </w:p>
        </w:tc>
        <w:tc>
          <w:tcPr>
            <w:tcW w:w="220" w:type="dxa"/>
            <w:gridSpan w:val="2"/>
            <w:tcBorders>
              <w:top w:val="nil"/>
              <w:left w:val="nil"/>
              <w:bottom w:val="nil"/>
              <w:right w:val="nil"/>
            </w:tcBorders>
            <w:tcMar>
              <w:top w:w="0" w:type="dxa"/>
              <w:left w:w="0" w:type="dxa"/>
              <w:bottom w:w="0" w:type="dxa"/>
              <w:right w:w="0" w:type="dxa"/>
            </w:tcMar>
            <w:vAlign w:val="center"/>
          </w:tcPr>
          <w:p w:rsidR="00307B3D" w:rsidRDefault="00307B3D">
            <w:pPr>
              <w:pStyle w:val="NormalText"/>
              <w:jc w:val="right"/>
            </w:pPr>
            <w:r>
              <w:t> </w:t>
            </w:r>
          </w:p>
        </w:tc>
        <w:tc>
          <w:tcPr>
            <w:tcW w:w="280" w:type="dxa"/>
            <w:tcBorders>
              <w:top w:val="nil"/>
              <w:left w:val="nil"/>
              <w:bottom w:val="nil"/>
              <w:right w:val="nil"/>
            </w:tcBorders>
            <w:tcMar>
              <w:top w:w="0" w:type="dxa"/>
              <w:left w:w="0" w:type="dxa"/>
              <w:bottom w:w="0" w:type="dxa"/>
              <w:right w:w="0" w:type="dxa"/>
            </w:tcMar>
            <w:vAlign w:val="center"/>
          </w:tcPr>
          <w:p w:rsidR="00307B3D" w:rsidRDefault="00307B3D">
            <w:pPr>
              <w:pStyle w:val="NormalText"/>
              <w:jc w:val="right"/>
            </w:pPr>
            <w:r>
              <w:t> </w:t>
            </w:r>
          </w:p>
        </w:tc>
        <w:tc>
          <w:tcPr>
            <w:tcW w:w="520" w:type="dxa"/>
            <w:tcBorders>
              <w:top w:val="nil"/>
              <w:left w:val="nil"/>
              <w:bottom w:val="nil"/>
              <w:right w:val="nil"/>
            </w:tcBorders>
            <w:tcMar>
              <w:top w:w="0" w:type="dxa"/>
              <w:left w:w="0" w:type="dxa"/>
              <w:bottom w:w="0" w:type="dxa"/>
              <w:right w:w="0" w:type="dxa"/>
            </w:tcMar>
            <w:vAlign w:val="center"/>
          </w:tcPr>
          <w:p w:rsidR="00307B3D" w:rsidRDefault="00307B3D">
            <w:pPr>
              <w:pStyle w:val="NormalText"/>
              <w:jc w:val="right"/>
            </w:pPr>
            <w:r>
              <w:t>100</w:t>
            </w:r>
          </w:p>
        </w:tc>
        <w:tc>
          <w:tcPr>
            <w:tcW w:w="240" w:type="dxa"/>
            <w:gridSpan w:val="2"/>
            <w:tcBorders>
              <w:top w:val="nil"/>
              <w:left w:val="nil"/>
              <w:bottom w:val="nil"/>
              <w:right w:val="nil"/>
            </w:tcBorders>
            <w:tcMar>
              <w:top w:w="0" w:type="dxa"/>
              <w:left w:w="0" w:type="dxa"/>
              <w:bottom w:w="0" w:type="dxa"/>
              <w:right w:w="0" w:type="dxa"/>
            </w:tcMar>
            <w:vAlign w:val="center"/>
          </w:tcPr>
          <w:p w:rsidR="00307B3D" w:rsidRDefault="00307B3D">
            <w:pPr>
              <w:pStyle w:val="NormalText"/>
              <w:jc w:val="right"/>
            </w:pPr>
            <w:r>
              <w:t> </w:t>
            </w:r>
          </w:p>
        </w:tc>
      </w:tr>
      <w:tr w:rsidR="00307B3D">
        <w:tc>
          <w:tcPr>
            <w:tcW w:w="3600" w:type="dxa"/>
            <w:tcBorders>
              <w:top w:val="nil"/>
              <w:left w:val="nil"/>
              <w:bottom w:val="nil"/>
              <w:right w:val="nil"/>
            </w:tcBorders>
            <w:vAlign w:val="center"/>
          </w:tcPr>
          <w:p w:rsidR="00307B3D" w:rsidRDefault="00307B3D">
            <w:pPr>
              <w:pStyle w:val="NormalText"/>
            </w:pPr>
            <w:r>
              <w:t>Cost of goods sold</w:t>
            </w:r>
          </w:p>
        </w:tc>
        <w:tc>
          <w:tcPr>
            <w:tcW w:w="280" w:type="dxa"/>
            <w:tcBorders>
              <w:top w:val="nil"/>
              <w:left w:val="nil"/>
              <w:bottom w:val="nil"/>
              <w:right w:val="nil"/>
            </w:tcBorders>
            <w:tcMar>
              <w:top w:w="0" w:type="dxa"/>
              <w:left w:w="0" w:type="dxa"/>
              <w:bottom w:w="0" w:type="dxa"/>
              <w:right w:w="0" w:type="dxa"/>
            </w:tcMar>
            <w:vAlign w:val="center"/>
          </w:tcPr>
          <w:p w:rsidR="00307B3D" w:rsidRDefault="00307B3D">
            <w:pPr>
              <w:pStyle w:val="NormalText"/>
              <w:jc w:val="right"/>
            </w:pPr>
            <w:r>
              <w:t> </w:t>
            </w:r>
          </w:p>
        </w:tc>
        <w:tc>
          <w:tcPr>
            <w:tcW w:w="600" w:type="dxa"/>
            <w:tcBorders>
              <w:top w:val="nil"/>
              <w:left w:val="nil"/>
              <w:bottom w:val="nil"/>
              <w:right w:val="nil"/>
            </w:tcBorders>
            <w:tcMar>
              <w:top w:w="0" w:type="dxa"/>
              <w:left w:w="0" w:type="dxa"/>
              <w:bottom w:w="0" w:type="dxa"/>
              <w:right w:w="0" w:type="dxa"/>
            </w:tcMar>
            <w:vAlign w:val="center"/>
          </w:tcPr>
          <w:p w:rsidR="00307B3D" w:rsidRDefault="00307B3D">
            <w:pPr>
              <w:pStyle w:val="NormalText"/>
              <w:jc w:val="right"/>
            </w:pPr>
            <w:r>
              <w:t>60</w:t>
            </w:r>
          </w:p>
        </w:tc>
        <w:tc>
          <w:tcPr>
            <w:tcW w:w="360" w:type="dxa"/>
            <w:gridSpan w:val="2"/>
            <w:tcBorders>
              <w:top w:val="nil"/>
              <w:left w:val="nil"/>
              <w:bottom w:val="nil"/>
              <w:right w:val="nil"/>
            </w:tcBorders>
            <w:tcMar>
              <w:top w:w="0" w:type="dxa"/>
              <w:left w:w="0" w:type="dxa"/>
              <w:bottom w:w="0" w:type="dxa"/>
              <w:right w:w="0" w:type="dxa"/>
            </w:tcMar>
            <w:vAlign w:val="center"/>
          </w:tcPr>
          <w:p w:rsidR="00307B3D" w:rsidRDefault="00307B3D">
            <w:pPr>
              <w:pStyle w:val="NormalText"/>
            </w:pPr>
            <w:r>
              <w:t> </w:t>
            </w:r>
          </w:p>
        </w:tc>
        <w:tc>
          <w:tcPr>
            <w:tcW w:w="220" w:type="dxa"/>
            <w:gridSpan w:val="2"/>
            <w:tcBorders>
              <w:top w:val="nil"/>
              <w:left w:val="nil"/>
              <w:bottom w:val="nil"/>
              <w:right w:val="nil"/>
            </w:tcBorders>
            <w:tcMar>
              <w:top w:w="0" w:type="dxa"/>
              <w:left w:w="0" w:type="dxa"/>
              <w:bottom w:w="0" w:type="dxa"/>
              <w:right w:w="0" w:type="dxa"/>
            </w:tcMar>
            <w:vAlign w:val="center"/>
          </w:tcPr>
          <w:p w:rsidR="00307B3D" w:rsidRDefault="00307B3D">
            <w:pPr>
              <w:pStyle w:val="NormalText"/>
              <w:jc w:val="right"/>
            </w:pPr>
            <w:r>
              <w:t> </w:t>
            </w:r>
          </w:p>
        </w:tc>
        <w:tc>
          <w:tcPr>
            <w:tcW w:w="280" w:type="dxa"/>
            <w:tcBorders>
              <w:top w:val="nil"/>
              <w:left w:val="nil"/>
              <w:bottom w:val="nil"/>
              <w:right w:val="nil"/>
            </w:tcBorders>
            <w:tcMar>
              <w:top w:w="0" w:type="dxa"/>
              <w:left w:w="0" w:type="dxa"/>
              <w:bottom w:w="0" w:type="dxa"/>
              <w:right w:w="0" w:type="dxa"/>
            </w:tcMar>
            <w:vAlign w:val="center"/>
          </w:tcPr>
          <w:p w:rsidR="00307B3D" w:rsidRDefault="00307B3D">
            <w:pPr>
              <w:pStyle w:val="NormalText"/>
              <w:jc w:val="right"/>
            </w:pPr>
            <w:r>
              <w:t> </w:t>
            </w:r>
          </w:p>
        </w:tc>
        <w:tc>
          <w:tcPr>
            <w:tcW w:w="520" w:type="dxa"/>
            <w:tcBorders>
              <w:top w:val="nil"/>
              <w:left w:val="nil"/>
              <w:bottom w:val="nil"/>
              <w:right w:val="nil"/>
            </w:tcBorders>
            <w:tcMar>
              <w:top w:w="0" w:type="dxa"/>
              <w:left w:w="0" w:type="dxa"/>
              <w:bottom w:w="0" w:type="dxa"/>
              <w:right w:w="0" w:type="dxa"/>
            </w:tcMar>
            <w:vAlign w:val="center"/>
          </w:tcPr>
          <w:p w:rsidR="00307B3D" w:rsidRDefault="00307B3D">
            <w:pPr>
              <w:pStyle w:val="NormalText"/>
              <w:jc w:val="right"/>
            </w:pPr>
            <w:r>
              <w:t>55</w:t>
            </w:r>
          </w:p>
        </w:tc>
        <w:tc>
          <w:tcPr>
            <w:tcW w:w="240" w:type="dxa"/>
            <w:gridSpan w:val="2"/>
            <w:tcBorders>
              <w:top w:val="nil"/>
              <w:left w:val="nil"/>
              <w:bottom w:val="nil"/>
              <w:right w:val="nil"/>
            </w:tcBorders>
            <w:tcMar>
              <w:top w:w="0" w:type="dxa"/>
              <w:left w:w="0" w:type="dxa"/>
              <w:bottom w:w="0" w:type="dxa"/>
              <w:right w:w="0" w:type="dxa"/>
            </w:tcMar>
            <w:vAlign w:val="center"/>
          </w:tcPr>
          <w:p w:rsidR="00307B3D" w:rsidRDefault="00307B3D">
            <w:pPr>
              <w:pStyle w:val="NormalText"/>
              <w:jc w:val="right"/>
            </w:pPr>
            <w:r>
              <w:t> </w:t>
            </w:r>
          </w:p>
        </w:tc>
      </w:tr>
      <w:tr w:rsidR="00307B3D">
        <w:tc>
          <w:tcPr>
            <w:tcW w:w="3600" w:type="dxa"/>
            <w:tcBorders>
              <w:top w:val="nil"/>
              <w:left w:val="nil"/>
              <w:bottom w:val="nil"/>
              <w:right w:val="nil"/>
            </w:tcBorders>
            <w:vAlign w:val="center"/>
          </w:tcPr>
          <w:p w:rsidR="00307B3D" w:rsidRDefault="00307B3D">
            <w:pPr>
              <w:pStyle w:val="NormalText"/>
            </w:pPr>
            <w:r>
              <w:t>Net income</w:t>
            </w:r>
          </w:p>
        </w:tc>
        <w:tc>
          <w:tcPr>
            <w:tcW w:w="280" w:type="dxa"/>
            <w:tcBorders>
              <w:top w:val="nil"/>
              <w:left w:val="nil"/>
              <w:bottom w:val="nil"/>
              <w:right w:val="nil"/>
            </w:tcBorders>
            <w:tcMar>
              <w:top w:w="0" w:type="dxa"/>
              <w:left w:w="0" w:type="dxa"/>
              <w:bottom w:w="0" w:type="dxa"/>
              <w:right w:w="0" w:type="dxa"/>
            </w:tcMar>
            <w:vAlign w:val="center"/>
          </w:tcPr>
          <w:p w:rsidR="00307B3D" w:rsidRDefault="00307B3D">
            <w:pPr>
              <w:pStyle w:val="NormalText"/>
              <w:jc w:val="right"/>
            </w:pPr>
            <w:r>
              <w:t> </w:t>
            </w:r>
          </w:p>
        </w:tc>
        <w:tc>
          <w:tcPr>
            <w:tcW w:w="600" w:type="dxa"/>
            <w:tcBorders>
              <w:top w:val="nil"/>
              <w:left w:val="nil"/>
              <w:bottom w:val="nil"/>
              <w:right w:val="nil"/>
            </w:tcBorders>
            <w:tcMar>
              <w:top w:w="0" w:type="dxa"/>
              <w:left w:w="0" w:type="dxa"/>
              <w:bottom w:w="0" w:type="dxa"/>
              <w:right w:w="0" w:type="dxa"/>
            </w:tcMar>
            <w:vAlign w:val="center"/>
          </w:tcPr>
          <w:p w:rsidR="00307B3D" w:rsidRDefault="00307B3D">
            <w:pPr>
              <w:pStyle w:val="NormalText"/>
              <w:jc w:val="right"/>
            </w:pPr>
            <w:r>
              <w:t>20</w:t>
            </w:r>
          </w:p>
        </w:tc>
        <w:tc>
          <w:tcPr>
            <w:tcW w:w="360" w:type="dxa"/>
            <w:gridSpan w:val="2"/>
            <w:tcBorders>
              <w:top w:val="nil"/>
              <w:left w:val="nil"/>
              <w:bottom w:val="nil"/>
              <w:right w:val="nil"/>
            </w:tcBorders>
            <w:tcMar>
              <w:top w:w="0" w:type="dxa"/>
              <w:left w:w="0" w:type="dxa"/>
              <w:bottom w:w="0" w:type="dxa"/>
              <w:right w:w="0" w:type="dxa"/>
            </w:tcMar>
            <w:vAlign w:val="center"/>
          </w:tcPr>
          <w:p w:rsidR="00307B3D" w:rsidRDefault="00307B3D">
            <w:pPr>
              <w:pStyle w:val="NormalText"/>
              <w:jc w:val="right"/>
            </w:pPr>
            <w:r>
              <w:t> </w:t>
            </w:r>
          </w:p>
        </w:tc>
        <w:tc>
          <w:tcPr>
            <w:tcW w:w="220" w:type="dxa"/>
            <w:gridSpan w:val="2"/>
            <w:tcBorders>
              <w:top w:val="nil"/>
              <w:left w:val="nil"/>
              <w:bottom w:val="nil"/>
              <w:right w:val="nil"/>
            </w:tcBorders>
            <w:tcMar>
              <w:top w:w="0" w:type="dxa"/>
              <w:left w:w="0" w:type="dxa"/>
              <w:bottom w:w="0" w:type="dxa"/>
              <w:right w:w="0" w:type="dxa"/>
            </w:tcMar>
            <w:vAlign w:val="center"/>
          </w:tcPr>
          <w:p w:rsidR="00307B3D" w:rsidRDefault="00307B3D">
            <w:pPr>
              <w:pStyle w:val="NormalText"/>
              <w:jc w:val="right"/>
            </w:pPr>
            <w:r>
              <w:t> </w:t>
            </w:r>
          </w:p>
        </w:tc>
        <w:tc>
          <w:tcPr>
            <w:tcW w:w="280" w:type="dxa"/>
            <w:tcBorders>
              <w:top w:val="nil"/>
              <w:left w:val="nil"/>
              <w:bottom w:val="nil"/>
              <w:right w:val="nil"/>
            </w:tcBorders>
            <w:tcMar>
              <w:top w:w="0" w:type="dxa"/>
              <w:left w:w="0" w:type="dxa"/>
              <w:bottom w:w="0" w:type="dxa"/>
              <w:right w:w="0" w:type="dxa"/>
            </w:tcMar>
            <w:vAlign w:val="center"/>
          </w:tcPr>
          <w:p w:rsidR="00307B3D" w:rsidRDefault="00307B3D">
            <w:pPr>
              <w:pStyle w:val="NormalText"/>
              <w:jc w:val="right"/>
            </w:pPr>
            <w:r>
              <w:t> </w:t>
            </w:r>
          </w:p>
        </w:tc>
        <w:tc>
          <w:tcPr>
            <w:tcW w:w="520" w:type="dxa"/>
            <w:tcBorders>
              <w:top w:val="nil"/>
              <w:left w:val="nil"/>
              <w:bottom w:val="nil"/>
              <w:right w:val="nil"/>
            </w:tcBorders>
            <w:tcMar>
              <w:top w:w="0" w:type="dxa"/>
              <w:left w:w="0" w:type="dxa"/>
              <w:bottom w:w="0" w:type="dxa"/>
              <w:right w:w="0" w:type="dxa"/>
            </w:tcMar>
            <w:vAlign w:val="center"/>
          </w:tcPr>
          <w:p w:rsidR="00307B3D" w:rsidRDefault="00307B3D">
            <w:pPr>
              <w:pStyle w:val="NormalText"/>
              <w:jc w:val="right"/>
            </w:pPr>
            <w:r>
              <w:t>17</w:t>
            </w:r>
          </w:p>
        </w:tc>
        <w:tc>
          <w:tcPr>
            <w:tcW w:w="240" w:type="dxa"/>
            <w:gridSpan w:val="2"/>
            <w:tcBorders>
              <w:top w:val="nil"/>
              <w:left w:val="nil"/>
              <w:bottom w:val="nil"/>
              <w:right w:val="nil"/>
            </w:tcBorders>
            <w:tcMar>
              <w:top w:w="0" w:type="dxa"/>
              <w:left w:w="0" w:type="dxa"/>
              <w:bottom w:w="0" w:type="dxa"/>
              <w:right w:w="0" w:type="dxa"/>
            </w:tcMar>
            <w:vAlign w:val="center"/>
          </w:tcPr>
          <w:p w:rsidR="00307B3D" w:rsidRDefault="00307B3D">
            <w:pPr>
              <w:pStyle w:val="NormalText"/>
              <w:jc w:val="right"/>
            </w:pPr>
            <w:r>
              <w:t> </w:t>
            </w:r>
          </w:p>
        </w:tc>
      </w:tr>
      <w:tr w:rsidR="00307B3D">
        <w:tc>
          <w:tcPr>
            <w:tcW w:w="3600" w:type="dxa"/>
            <w:tcBorders>
              <w:top w:val="nil"/>
              <w:left w:val="nil"/>
              <w:bottom w:val="nil"/>
              <w:right w:val="nil"/>
            </w:tcBorders>
            <w:vAlign w:val="center"/>
          </w:tcPr>
          <w:p w:rsidR="00307B3D" w:rsidRDefault="00307B3D">
            <w:pPr>
              <w:pStyle w:val="NormalText"/>
            </w:pPr>
            <w:r>
              <w:t>Inventory turnover</w:t>
            </w:r>
          </w:p>
        </w:tc>
        <w:tc>
          <w:tcPr>
            <w:tcW w:w="280" w:type="dxa"/>
            <w:tcBorders>
              <w:top w:val="nil"/>
              <w:left w:val="nil"/>
              <w:bottom w:val="nil"/>
              <w:right w:val="nil"/>
            </w:tcBorders>
            <w:tcMar>
              <w:top w:w="0" w:type="dxa"/>
              <w:left w:w="0" w:type="dxa"/>
              <w:bottom w:w="0" w:type="dxa"/>
              <w:right w:w="0" w:type="dxa"/>
            </w:tcMar>
            <w:vAlign w:val="center"/>
          </w:tcPr>
          <w:p w:rsidR="00307B3D" w:rsidRDefault="00307B3D">
            <w:pPr>
              <w:pStyle w:val="NormalText"/>
              <w:jc w:val="right"/>
            </w:pPr>
            <w:r>
              <w:t> </w:t>
            </w:r>
          </w:p>
        </w:tc>
        <w:tc>
          <w:tcPr>
            <w:tcW w:w="600" w:type="dxa"/>
            <w:tcBorders>
              <w:top w:val="nil"/>
              <w:left w:val="nil"/>
              <w:bottom w:val="nil"/>
              <w:right w:val="nil"/>
            </w:tcBorders>
            <w:tcMar>
              <w:top w:w="0" w:type="dxa"/>
              <w:left w:w="0" w:type="dxa"/>
              <w:bottom w:w="0" w:type="dxa"/>
              <w:right w:w="0" w:type="dxa"/>
            </w:tcMar>
            <w:vAlign w:val="center"/>
          </w:tcPr>
          <w:p w:rsidR="00307B3D" w:rsidRDefault="00307B3D">
            <w:pPr>
              <w:pStyle w:val="NormalText"/>
              <w:jc w:val="right"/>
            </w:pPr>
            <w:r>
              <w:t>5.22</w:t>
            </w:r>
          </w:p>
        </w:tc>
        <w:tc>
          <w:tcPr>
            <w:tcW w:w="360" w:type="dxa"/>
            <w:gridSpan w:val="2"/>
            <w:tcBorders>
              <w:top w:val="nil"/>
              <w:left w:val="nil"/>
              <w:bottom w:val="nil"/>
              <w:right w:val="nil"/>
            </w:tcBorders>
            <w:tcMar>
              <w:top w:w="0" w:type="dxa"/>
              <w:left w:w="0" w:type="dxa"/>
              <w:bottom w:w="0" w:type="dxa"/>
              <w:right w:w="0" w:type="dxa"/>
            </w:tcMar>
            <w:vAlign w:val="center"/>
          </w:tcPr>
          <w:p w:rsidR="00307B3D" w:rsidRDefault="00307B3D">
            <w:pPr>
              <w:pStyle w:val="NormalText"/>
            </w:pPr>
            <w:r>
              <w:t> </w:t>
            </w:r>
          </w:p>
        </w:tc>
        <w:tc>
          <w:tcPr>
            <w:tcW w:w="220" w:type="dxa"/>
            <w:gridSpan w:val="2"/>
            <w:tcBorders>
              <w:top w:val="nil"/>
              <w:left w:val="nil"/>
              <w:bottom w:val="nil"/>
              <w:right w:val="nil"/>
            </w:tcBorders>
            <w:tcMar>
              <w:top w:w="0" w:type="dxa"/>
              <w:left w:w="0" w:type="dxa"/>
              <w:bottom w:w="0" w:type="dxa"/>
              <w:right w:w="0" w:type="dxa"/>
            </w:tcMar>
            <w:vAlign w:val="center"/>
          </w:tcPr>
          <w:p w:rsidR="00307B3D" w:rsidRDefault="00307B3D">
            <w:pPr>
              <w:pStyle w:val="NormalText"/>
              <w:jc w:val="right"/>
            </w:pPr>
            <w:r>
              <w:t> </w:t>
            </w:r>
          </w:p>
        </w:tc>
        <w:tc>
          <w:tcPr>
            <w:tcW w:w="280" w:type="dxa"/>
            <w:tcBorders>
              <w:top w:val="nil"/>
              <w:left w:val="nil"/>
              <w:bottom w:val="nil"/>
              <w:right w:val="nil"/>
            </w:tcBorders>
            <w:tcMar>
              <w:top w:w="0" w:type="dxa"/>
              <w:left w:w="0" w:type="dxa"/>
              <w:bottom w:w="0" w:type="dxa"/>
              <w:right w:w="0" w:type="dxa"/>
            </w:tcMar>
            <w:vAlign w:val="center"/>
          </w:tcPr>
          <w:p w:rsidR="00307B3D" w:rsidRDefault="00307B3D">
            <w:pPr>
              <w:pStyle w:val="NormalText"/>
              <w:jc w:val="right"/>
            </w:pPr>
            <w:r>
              <w:t> </w:t>
            </w:r>
          </w:p>
        </w:tc>
        <w:tc>
          <w:tcPr>
            <w:tcW w:w="520" w:type="dxa"/>
            <w:tcBorders>
              <w:top w:val="nil"/>
              <w:left w:val="nil"/>
              <w:bottom w:val="nil"/>
              <w:right w:val="nil"/>
            </w:tcBorders>
            <w:tcMar>
              <w:top w:w="0" w:type="dxa"/>
              <w:left w:w="0" w:type="dxa"/>
              <w:bottom w:w="0" w:type="dxa"/>
              <w:right w:w="0" w:type="dxa"/>
            </w:tcMar>
            <w:vAlign w:val="center"/>
          </w:tcPr>
          <w:p w:rsidR="00307B3D" w:rsidRDefault="00307B3D">
            <w:pPr>
              <w:pStyle w:val="NormalText"/>
              <w:jc w:val="right"/>
            </w:pPr>
            <w:r>
              <w:t> </w:t>
            </w:r>
          </w:p>
        </w:tc>
        <w:tc>
          <w:tcPr>
            <w:tcW w:w="240" w:type="dxa"/>
            <w:gridSpan w:val="2"/>
            <w:tcBorders>
              <w:top w:val="nil"/>
              <w:left w:val="nil"/>
              <w:bottom w:val="nil"/>
              <w:right w:val="nil"/>
            </w:tcBorders>
            <w:tcMar>
              <w:top w:w="0" w:type="dxa"/>
              <w:left w:w="0" w:type="dxa"/>
              <w:bottom w:w="0" w:type="dxa"/>
              <w:right w:w="0" w:type="dxa"/>
            </w:tcMar>
            <w:vAlign w:val="center"/>
          </w:tcPr>
          <w:p w:rsidR="00307B3D" w:rsidRDefault="00307B3D">
            <w:pPr>
              <w:pStyle w:val="NormalText"/>
              <w:jc w:val="right"/>
            </w:pPr>
            <w:r>
              <w:t> </w:t>
            </w:r>
          </w:p>
        </w:tc>
      </w:tr>
      <w:tr w:rsidR="00307B3D">
        <w:tc>
          <w:tcPr>
            <w:tcW w:w="3600" w:type="dxa"/>
            <w:tcBorders>
              <w:top w:val="nil"/>
              <w:left w:val="nil"/>
              <w:bottom w:val="nil"/>
              <w:right w:val="nil"/>
            </w:tcBorders>
            <w:vAlign w:val="center"/>
          </w:tcPr>
          <w:p w:rsidR="00307B3D" w:rsidRDefault="00307B3D">
            <w:pPr>
              <w:pStyle w:val="NormalText"/>
            </w:pPr>
            <w:r>
              <w:t>Return on assets</w:t>
            </w:r>
          </w:p>
        </w:tc>
        <w:tc>
          <w:tcPr>
            <w:tcW w:w="280" w:type="dxa"/>
            <w:tcBorders>
              <w:top w:val="nil"/>
              <w:left w:val="nil"/>
              <w:bottom w:val="nil"/>
              <w:right w:val="nil"/>
            </w:tcBorders>
            <w:tcMar>
              <w:top w:w="0" w:type="dxa"/>
              <w:left w:w="0" w:type="dxa"/>
              <w:bottom w:w="0" w:type="dxa"/>
              <w:right w:w="0" w:type="dxa"/>
            </w:tcMar>
            <w:vAlign w:val="center"/>
          </w:tcPr>
          <w:p w:rsidR="00307B3D" w:rsidRDefault="00307B3D">
            <w:pPr>
              <w:pStyle w:val="NormalText"/>
              <w:jc w:val="right"/>
            </w:pPr>
            <w:r>
              <w:t> </w:t>
            </w:r>
          </w:p>
        </w:tc>
        <w:tc>
          <w:tcPr>
            <w:tcW w:w="600" w:type="dxa"/>
            <w:tcBorders>
              <w:top w:val="nil"/>
              <w:left w:val="nil"/>
              <w:bottom w:val="nil"/>
              <w:right w:val="nil"/>
            </w:tcBorders>
            <w:tcMar>
              <w:top w:w="0" w:type="dxa"/>
              <w:left w:w="0" w:type="dxa"/>
              <w:bottom w:w="0" w:type="dxa"/>
              <w:right w:w="0" w:type="dxa"/>
            </w:tcMar>
            <w:vAlign w:val="center"/>
          </w:tcPr>
          <w:p w:rsidR="00307B3D" w:rsidRDefault="00307B3D">
            <w:pPr>
              <w:pStyle w:val="NormalText"/>
              <w:jc w:val="right"/>
            </w:pPr>
            <w:r>
              <w:t>10.3</w:t>
            </w:r>
          </w:p>
        </w:tc>
        <w:tc>
          <w:tcPr>
            <w:tcW w:w="360" w:type="dxa"/>
            <w:gridSpan w:val="2"/>
            <w:tcBorders>
              <w:top w:val="nil"/>
              <w:left w:val="nil"/>
              <w:bottom w:val="nil"/>
              <w:right w:val="nil"/>
            </w:tcBorders>
            <w:tcMar>
              <w:top w:w="0" w:type="dxa"/>
              <w:left w:w="0" w:type="dxa"/>
              <w:bottom w:w="0" w:type="dxa"/>
              <w:right w:w="0" w:type="dxa"/>
            </w:tcMar>
            <w:vAlign w:val="center"/>
          </w:tcPr>
          <w:p w:rsidR="00307B3D" w:rsidRDefault="00307B3D">
            <w:pPr>
              <w:pStyle w:val="NormalText"/>
            </w:pPr>
            <w:r>
              <w:t>%</w:t>
            </w:r>
          </w:p>
        </w:tc>
        <w:tc>
          <w:tcPr>
            <w:tcW w:w="220" w:type="dxa"/>
            <w:gridSpan w:val="2"/>
            <w:tcBorders>
              <w:top w:val="nil"/>
              <w:left w:val="nil"/>
              <w:bottom w:val="nil"/>
              <w:right w:val="nil"/>
            </w:tcBorders>
            <w:tcMar>
              <w:top w:w="0" w:type="dxa"/>
              <w:left w:w="0" w:type="dxa"/>
              <w:bottom w:w="0" w:type="dxa"/>
              <w:right w:w="0" w:type="dxa"/>
            </w:tcMar>
            <w:vAlign w:val="center"/>
          </w:tcPr>
          <w:p w:rsidR="00307B3D" w:rsidRDefault="00307B3D">
            <w:pPr>
              <w:pStyle w:val="NormalText"/>
              <w:jc w:val="right"/>
            </w:pPr>
            <w:r>
              <w:t> </w:t>
            </w:r>
          </w:p>
        </w:tc>
        <w:tc>
          <w:tcPr>
            <w:tcW w:w="280" w:type="dxa"/>
            <w:tcBorders>
              <w:top w:val="nil"/>
              <w:left w:val="nil"/>
              <w:bottom w:val="nil"/>
              <w:right w:val="nil"/>
            </w:tcBorders>
            <w:tcMar>
              <w:top w:w="0" w:type="dxa"/>
              <w:left w:w="0" w:type="dxa"/>
              <w:bottom w:w="0" w:type="dxa"/>
              <w:right w:w="0" w:type="dxa"/>
            </w:tcMar>
            <w:vAlign w:val="center"/>
          </w:tcPr>
          <w:p w:rsidR="00307B3D" w:rsidRDefault="00307B3D">
            <w:pPr>
              <w:pStyle w:val="NormalText"/>
              <w:jc w:val="right"/>
            </w:pPr>
            <w:r>
              <w:t> </w:t>
            </w:r>
          </w:p>
        </w:tc>
        <w:tc>
          <w:tcPr>
            <w:tcW w:w="520" w:type="dxa"/>
            <w:tcBorders>
              <w:top w:val="nil"/>
              <w:left w:val="nil"/>
              <w:bottom w:val="nil"/>
              <w:right w:val="nil"/>
            </w:tcBorders>
            <w:tcMar>
              <w:top w:w="0" w:type="dxa"/>
              <w:left w:w="0" w:type="dxa"/>
              <w:bottom w:w="0" w:type="dxa"/>
              <w:right w:w="0" w:type="dxa"/>
            </w:tcMar>
            <w:vAlign w:val="center"/>
          </w:tcPr>
          <w:p w:rsidR="00307B3D" w:rsidRDefault="00307B3D">
            <w:pPr>
              <w:pStyle w:val="NormalText"/>
              <w:jc w:val="right"/>
            </w:pPr>
            <w:r>
              <w:t> </w:t>
            </w:r>
          </w:p>
        </w:tc>
        <w:tc>
          <w:tcPr>
            <w:tcW w:w="240" w:type="dxa"/>
            <w:gridSpan w:val="2"/>
            <w:tcBorders>
              <w:top w:val="nil"/>
              <w:left w:val="nil"/>
              <w:bottom w:val="nil"/>
              <w:right w:val="nil"/>
            </w:tcBorders>
            <w:tcMar>
              <w:top w:w="0" w:type="dxa"/>
              <w:left w:w="0" w:type="dxa"/>
              <w:bottom w:w="0" w:type="dxa"/>
              <w:right w:w="0" w:type="dxa"/>
            </w:tcMar>
            <w:vAlign w:val="bottom"/>
          </w:tcPr>
          <w:p w:rsidR="00307B3D" w:rsidRDefault="00307B3D">
            <w:pPr>
              <w:pStyle w:val="NormalText"/>
              <w:jc w:val="right"/>
            </w:pPr>
            <w:r>
              <w:t> </w:t>
            </w:r>
          </w:p>
        </w:tc>
      </w:tr>
      <w:tr w:rsidR="00307B3D">
        <w:tc>
          <w:tcPr>
            <w:tcW w:w="3600" w:type="dxa"/>
            <w:tcBorders>
              <w:top w:val="nil"/>
              <w:left w:val="nil"/>
              <w:bottom w:val="nil"/>
              <w:right w:val="nil"/>
            </w:tcBorders>
            <w:vAlign w:val="center"/>
          </w:tcPr>
          <w:p w:rsidR="00307B3D" w:rsidRDefault="00307B3D">
            <w:pPr>
              <w:pStyle w:val="NormalText"/>
            </w:pPr>
            <w:r>
              <w:t>Equity Multiple</w:t>
            </w:r>
          </w:p>
        </w:tc>
        <w:tc>
          <w:tcPr>
            <w:tcW w:w="280" w:type="dxa"/>
            <w:tcBorders>
              <w:top w:val="nil"/>
              <w:left w:val="nil"/>
              <w:bottom w:val="nil"/>
              <w:right w:val="nil"/>
            </w:tcBorders>
            <w:tcMar>
              <w:top w:w="0" w:type="dxa"/>
              <w:left w:w="0" w:type="dxa"/>
              <w:bottom w:w="0" w:type="dxa"/>
              <w:right w:w="0" w:type="dxa"/>
            </w:tcMar>
            <w:vAlign w:val="center"/>
          </w:tcPr>
          <w:p w:rsidR="00307B3D" w:rsidRDefault="00307B3D">
            <w:pPr>
              <w:pStyle w:val="NormalText"/>
              <w:jc w:val="right"/>
            </w:pPr>
            <w:r>
              <w:t> </w:t>
            </w:r>
          </w:p>
        </w:tc>
        <w:tc>
          <w:tcPr>
            <w:tcW w:w="600" w:type="dxa"/>
            <w:tcBorders>
              <w:top w:val="nil"/>
              <w:left w:val="nil"/>
              <w:bottom w:val="nil"/>
              <w:right w:val="nil"/>
            </w:tcBorders>
            <w:tcMar>
              <w:top w:w="0" w:type="dxa"/>
              <w:left w:w="0" w:type="dxa"/>
              <w:bottom w:w="0" w:type="dxa"/>
              <w:right w:w="0" w:type="dxa"/>
            </w:tcMar>
            <w:vAlign w:val="center"/>
          </w:tcPr>
          <w:p w:rsidR="00307B3D" w:rsidRDefault="00307B3D">
            <w:pPr>
              <w:pStyle w:val="NormalText"/>
              <w:jc w:val="right"/>
            </w:pPr>
            <w:r>
              <w:t>2.36</w:t>
            </w:r>
          </w:p>
        </w:tc>
        <w:tc>
          <w:tcPr>
            <w:tcW w:w="360" w:type="dxa"/>
            <w:gridSpan w:val="2"/>
            <w:tcBorders>
              <w:top w:val="nil"/>
              <w:left w:val="nil"/>
              <w:bottom w:val="nil"/>
              <w:right w:val="nil"/>
            </w:tcBorders>
            <w:tcMar>
              <w:top w:w="0" w:type="dxa"/>
              <w:left w:w="0" w:type="dxa"/>
              <w:bottom w:w="0" w:type="dxa"/>
              <w:right w:w="0" w:type="dxa"/>
            </w:tcMar>
            <w:vAlign w:val="center"/>
          </w:tcPr>
          <w:p w:rsidR="00307B3D" w:rsidRDefault="00307B3D">
            <w:pPr>
              <w:pStyle w:val="NormalText"/>
            </w:pPr>
            <w:r>
              <w:t> </w:t>
            </w:r>
          </w:p>
        </w:tc>
        <w:tc>
          <w:tcPr>
            <w:tcW w:w="220" w:type="dxa"/>
            <w:gridSpan w:val="2"/>
            <w:tcBorders>
              <w:top w:val="nil"/>
              <w:left w:val="nil"/>
              <w:bottom w:val="nil"/>
              <w:right w:val="nil"/>
            </w:tcBorders>
            <w:tcMar>
              <w:top w:w="0" w:type="dxa"/>
              <w:left w:w="0" w:type="dxa"/>
              <w:bottom w:w="0" w:type="dxa"/>
              <w:right w:w="0" w:type="dxa"/>
            </w:tcMar>
            <w:vAlign w:val="center"/>
          </w:tcPr>
          <w:p w:rsidR="00307B3D" w:rsidRDefault="00307B3D">
            <w:pPr>
              <w:pStyle w:val="NormalText"/>
              <w:jc w:val="right"/>
            </w:pPr>
            <w:r>
              <w:t> </w:t>
            </w:r>
          </w:p>
        </w:tc>
        <w:tc>
          <w:tcPr>
            <w:tcW w:w="280" w:type="dxa"/>
            <w:tcBorders>
              <w:top w:val="nil"/>
              <w:left w:val="nil"/>
              <w:bottom w:val="nil"/>
              <w:right w:val="nil"/>
            </w:tcBorders>
            <w:tcMar>
              <w:top w:w="0" w:type="dxa"/>
              <w:left w:w="0" w:type="dxa"/>
              <w:bottom w:w="0" w:type="dxa"/>
              <w:right w:w="0" w:type="dxa"/>
            </w:tcMar>
            <w:vAlign w:val="center"/>
          </w:tcPr>
          <w:p w:rsidR="00307B3D" w:rsidRDefault="00307B3D">
            <w:pPr>
              <w:pStyle w:val="NormalText"/>
              <w:jc w:val="right"/>
            </w:pPr>
            <w:r>
              <w:t> </w:t>
            </w:r>
          </w:p>
        </w:tc>
        <w:tc>
          <w:tcPr>
            <w:tcW w:w="520" w:type="dxa"/>
            <w:tcBorders>
              <w:top w:val="nil"/>
              <w:left w:val="nil"/>
              <w:bottom w:val="nil"/>
              <w:right w:val="nil"/>
            </w:tcBorders>
            <w:tcMar>
              <w:top w:w="0" w:type="dxa"/>
              <w:left w:w="0" w:type="dxa"/>
              <w:bottom w:w="0" w:type="dxa"/>
              <w:right w:w="0" w:type="dxa"/>
            </w:tcMar>
            <w:vAlign w:val="center"/>
          </w:tcPr>
          <w:p w:rsidR="00307B3D" w:rsidRDefault="00307B3D">
            <w:pPr>
              <w:pStyle w:val="NormalText"/>
              <w:jc w:val="right"/>
            </w:pPr>
            <w:r>
              <w:t> </w:t>
            </w:r>
          </w:p>
        </w:tc>
        <w:tc>
          <w:tcPr>
            <w:tcW w:w="240" w:type="dxa"/>
            <w:gridSpan w:val="2"/>
            <w:tcBorders>
              <w:top w:val="nil"/>
              <w:left w:val="nil"/>
              <w:bottom w:val="nil"/>
              <w:right w:val="nil"/>
            </w:tcBorders>
            <w:tcMar>
              <w:top w:w="0" w:type="dxa"/>
              <w:left w:w="0" w:type="dxa"/>
              <w:bottom w:w="0" w:type="dxa"/>
              <w:right w:w="0" w:type="dxa"/>
            </w:tcMar>
            <w:vAlign w:val="bottom"/>
          </w:tcPr>
          <w:p w:rsidR="00307B3D" w:rsidRDefault="00307B3D">
            <w:pPr>
              <w:pStyle w:val="NormalText"/>
              <w:jc w:val="right"/>
            </w:pPr>
            <w:r>
              <w:t> </w:t>
            </w:r>
          </w:p>
        </w:tc>
      </w:tr>
    </w:tbl>
    <w:p w:rsidR="00307B3D" w:rsidRDefault="00307B3D">
      <w:pPr>
        <w:pStyle w:val="NormalText"/>
      </w:pPr>
    </w:p>
    <w:p w:rsidR="00307B3D" w:rsidRDefault="00307B3D">
      <w:pPr>
        <w:pStyle w:val="NormalText"/>
      </w:pPr>
      <w:r>
        <w:t>Dowling's average inventory balance for 2018 is (rounded):</w:t>
      </w:r>
    </w:p>
    <w:p w:rsidR="00307B3D" w:rsidRDefault="00307B3D">
      <w:pPr>
        <w:pStyle w:val="NormalText"/>
      </w:pPr>
      <w:r>
        <w:t>A) 11.</w:t>
      </w:r>
    </w:p>
    <w:p w:rsidR="00307B3D" w:rsidRDefault="00307B3D">
      <w:pPr>
        <w:pStyle w:val="NormalText"/>
      </w:pPr>
      <w:r>
        <w:t>B) 12.</w:t>
      </w:r>
    </w:p>
    <w:p w:rsidR="00307B3D" w:rsidRDefault="00307B3D">
      <w:pPr>
        <w:pStyle w:val="NormalText"/>
      </w:pPr>
      <w:r>
        <w:t>C) 11.5.</w:t>
      </w:r>
    </w:p>
    <w:p w:rsidR="00B44057" w:rsidRDefault="00307B3D">
      <w:pPr>
        <w:pStyle w:val="NormalText"/>
      </w:pPr>
      <w:r>
        <w:t>D) 12.5.</w:t>
      </w:r>
    </w:p>
    <w:p w:rsidR="00B44057" w:rsidRDefault="00B44057">
      <w:pPr>
        <w:pStyle w:val="NormalText"/>
      </w:pPr>
    </w:p>
    <w:p w:rsidR="00307B3D" w:rsidRDefault="00B44057">
      <w:pPr>
        <w:pStyle w:val="NormalText"/>
      </w:pPr>
      <w:r>
        <w:t>Answer:</w:t>
      </w:r>
      <w:r w:rsidR="00307B3D">
        <w:t xml:space="preserve">  C</w:t>
      </w:r>
    </w:p>
    <w:p w:rsidR="00307B3D" w:rsidRDefault="00307B3D">
      <w:pPr>
        <w:pStyle w:val="NormalText"/>
      </w:pPr>
      <w:r>
        <w:t>Explanation:  Inventory turnover = Cost of goods sold / (Average inventory), so Average inventory = COGS / (Inventory turnover) = 60/5.22 = 11.5.</w:t>
      </w:r>
    </w:p>
    <w:p w:rsidR="00307B3D" w:rsidRDefault="00B44057">
      <w:pPr>
        <w:pStyle w:val="NormalText"/>
        <w:rPr>
          <w:sz w:val="18"/>
          <w:szCs w:val="18"/>
        </w:rPr>
      </w:pPr>
      <w:r>
        <w:rPr>
          <w:sz w:val="18"/>
          <w:szCs w:val="18"/>
        </w:rPr>
        <w:t>Difficulty: 2 Medium</w:t>
      </w:r>
    </w:p>
    <w:p w:rsidR="00307B3D" w:rsidRDefault="00307B3D">
      <w:pPr>
        <w:pStyle w:val="NormalText"/>
        <w:rPr>
          <w:sz w:val="18"/>
          <w:szCs w:val="18"/>
        </w:rPr>
      </w:pPr>
      <w:r>
        <w:rPr>
          <w:sz w:val="18"/>
          <w:szCs w:val="18"/>
        </w:rPr>
        <w:t>Topic:  Profitability analysis</w:t>
      </w:r>
    </w:p>
    <w:p w:rsidR="00307B3D" w:rsidRDefault="00307B3D">
      <w:pPr>
        <w:pStyle w:val="NormalText"/>
        <w:rPr>
          <w:sz w:val="18"/>
          <w:szCs w:val="18"/>
        </w:rPr>
      </w:pPr>
      <w:r>
        <w:rPr>
          <w:sz w:val="18"/>
          <w:szCs w:val="18"/>
        </w:rPr>
        <w:t>Learning Objective:  04-10 Identify and calculate the common ratios used to assess profitability.</w:t>
      </w:r>
    </w:p>
    <w:p w:rsidR="00307B3D" w:rsidRDefault="00307B3D">
      <w:pPr>
        <w:pStyle w:val="NormalText"/>
        <w:rPr>
          <w:sz w:val="18"/>
          <w:szCs w:val="18"/>
        </w:rPr>
      </w:pPr>
      <w:r>
        <w:rPr>
          <w:sz w:val="18"/>
          <w:szCs w:val="18"/>
        </w:rPr>
        <w:t>Bloom's:  Apply</w:t>
      </w:r>
    </w:p>
    <w:p w:rsidR="00307B3D" w:rsidRDefault="00307B3D">
      <w:pPr>
        <w:pStyle w:val="NormalText"/>
        <w:rPr>
          <w:sz w:val="18"/>
          <w:szCs w:val="18"/>
        </w:rPr>
      </w:pPr>
      <w:r>
        <w:rPr>
          <w:sz w:val="18"/>
          <w:szCs w:val="18"/>
        </w:rPr>
        <w:t>AACSB:  Knowledge Application</w:t>
      </w:r>
    </w:p>
    <w:p w:rsidR="00307B3D" w:rsidRDefault="00C52CC0">
      <w:pPr>
        <w:pStyle w:val="NormalText"/>
        <w:spacing w:after="240"/>
        <w:rPr>
          <w:sz w:val="18"/>
          <w:szCs w:val="18"/>
        </w:rPr>
      </w:pPr>
      <w:r>
        <w:rPr>
          <w:sz w:val="18"/>
          <w:szCs w:val="18"/>
        </w:rPr>
        <w:t>Accessible/AICPA:</w:t>
      </w:r>
      <w:r w:rsidR="00307B3D">
        <w:rPr>
          <w:sz w:val="18"/>
          <w:szCs w:val="18"/>
        </w:rPr>
        <w:t xml:space="preserve">  BB Critical thinking; FN Risk analysis; Keyboard Navigation</w:t>
      </w:r>
    </w:p>
    <w:p w:rsidR="00F1509A" w:rsidRDefault="00F1509A">
      <w:pPr>
        <w:rPr>
          <w:rFonts w:ascii="Times New Roman" w:hAnsi="Times New Roman"/>
          <w:color w:val="000000"/>
          <w:sz w:val="24"/>
          <w:szCs w:val="24"/>
        </w:rPr>
      </w:pPr>
      <w:r>
        <w:br w:type="page"/>
      </w:r>
    </w:p>
    <w:p w:rsidR="00307B3D" w:rsidRDefault="00307B3D">
      <w:pPr>
        <w:pStyle w:val="NormalText"/>
      </w:pPr>
      <w:r>
        <w:lastRenderedPageBreak/>
        <w:t>114) Excerpts from Hulkster Company's December 31, 2018 and 2017, financial statements are presented below:</w:t>
      </w:r>
    </w:p>
    <w:p w:rsidR="00307B3D" w:rsidRDefault="00307B3D">
      <w:pPr>
        <w:pStyle w:val="NormalText"/>
      </w:pPr>
    </w:p>
    <w:tbl>
      <w:tblPr>
        <w:tblW w:w="0" w:type="auto"/>
        <w:tblLayout w:type="fixed"/>
        <w:tblCellMar>
          <w:left w:w="0" w:type="dxa"/>
          <w:right w:w="0" w:type="dxa"/>
        </w:tblCellMar>
        <w:tblLook w:val="0000" w:firstRow="0" w:lastRow="0" w:firstColumn="0" w:lastColumn="0" w:noHBand="0" w:noVBand="0"/>
      </w:tblPr>
      <w:tblGrid>
        <w:gridCol w:w="3600"/>
        <w:gridCol w:w="280"/>
        <w:gridCol w:w="960"/>
        <w:gridCol w:w="200"/>
        <w:gridCol w:w="20"/>
        <w:gridCol w:w="200"/>
        <w:gridCol w:w="20"/>
        <w:gridCol w:w="280"/>
        <w:gridCol w:w="960"/>
        <w:gridCol w:w="180"/>
        <w:gridCol w:w="40"/>
      </w:tblGrid>
      <w:tr w:rsidR="005D604A">
        <w:trPr>
          <w:gridAfter w:val="1"/>
          <w:wAfter w:w="40" w:type="dxa"/>
        </w:trPr>
        <w:tc>
          <w:tcPr>
            <w:tcW w:w="3600" w:type="dxa"/>
            <w:tcBorders>
              <w:top w:val="nil"/>
              <w:left w:val="nil"/>
              <w:bottom w:val="nil"/>
              <w:right w:val="nil"/>
            </w:tcBorders>
            <w:vAlign w:val="bottom"/>
          </w:tcPr>
          <w:p w:rsidR="00307B3D" w:rsidRDefault="00307B3D">
            <w:pPr>
              <w:pStyle w:val="NormalText"/>
            </w:pPr>
            <w:r>
              <w:t> </w:t>
            </w:r>
          </w:p>
        </w:tc>
        <w:tc>
          <w:tcPr>
            <w:tcW w:w="1440" w:type="dxa"/>
            <w:gridSpan w:val="3"/>
            <w:tcBorders>
              <w:top w:val="nil"/>
              <w:left w:val="nil"/>
              <w:bottom w:val="nil"/>
              <w:right w:val="nil"/>
            </w:tcBorders>
            <w:tcMar>
              <w:top w:w="0" w:type="dxa"/>
              <w:left w:w="0" w:type="dxa"/>
              <w:bottom w:w="0" w:type="dxa"/>
              <w:right w:w="0" w:type="dxa"/>
            </w:tcMar>
            <w:vAlign w:val="bottom"/>
          </w:tcPr>
          <w:p w:rsidR="00307B3D" w:rsidRDefault="00307B3D">
            <w:pPr>
              <w:pStyle w:val="NormalText"/>
              <w:jc w:val="center"/>
            </w:pPr>
            <w:r>
              <w:t>2018</w:t>
            </w:r>
          </w:p>
        </w:tc>
        <w:tc>
          <w:tcPr>
            <w:tcW w:w="220" w:type="dxa"/>
            <w:gridSpan w:val="2"/>
            <w:tcBorders>
              <w:top w:val="nil"/>
              <w:left w:val="nil"/>
              <w:bottom w:val="nil"/>
              <w:right w:val="nil"/>
            </w:tcBorders>
            <w:tcMar>
              <w:top w:w="0" w:type="dxa"/>
              <w:left w:w="0" w:type="dxa"/>
              <w:bottom w:w="0" w:type="dxa"/>
              <w:right w:w="0" w:type="dxa"/>
            </w:tcMar>
            <w:vAlign w:val="bottom"/>
          </w:tcPr>
          <w:p w:rsidR="00307B3D" w:rsidRDefault="00307B3D">
            <w:pPr>
              <w:pStyle w:val="NormalText"/>
              <w:jc w:val="center"/>
            </w:pPr>
            <w:r>
              <w:t> </w:t>
            </w:r>
          </w:p>
        </w:tc>
        <w:tc>
          <w:tcPr>
            <w:tcW w:w="1440" w:type="dxa"/>
            <w:gridSpan w:val="4"/>
            <w:tcBorders>
              <w:top w:val="nil"/>
              <w:left w:val="nil"/>
              <w:bottom w:val="nil"/>
              <w:right w:val="nil"/>
            </w:tcBorders>
            <w:tcMar>
              <w:top w:w="0" w:type="dxa"/>
              <w:left w:w="0" w:type="dxa"/>
              <w:bottom w:w="0" w:type="dxa"/>
              <w:right w:w="0" w:type="dxa"/>
            </w:tcMar>
            <w:vAlign w:val="bottom"/>
          </w:tcPr>
          <w:p w:rsidR="00307B3D" w:rsidRDefault="00307B3D">
            <w:pPr>
              <w:pStyle w:val="NormalText"/>
              <w:jc w:val="center"/>
            </w:pPr>
            <w:r>
              <w:t>2017</w:t>
            </w:r>
          </w:p>
        </w:tc>
      </w:tr>
      <w:tr w:rsidR="00307B3D">
        <w:tc>
          <w:tcPr>
            <w:tcW w:w="3600" w:type="dxa"/>
            <w:tcBorders>
              <w:top w:val="nil"/>
              <w:left w:val="nil"/>
              <w:bottom w:val="nil"/>
              <w:right w:val="nil"/>
            </w:tcBorders>
            <w:shd w:val="clear" w:color="auto" w:fill="FFFFFF"/>
            <w:vAlign w:val="center"/>
          </w:tcPr>
          <w:p w:rsidR="00307B3D" w:rsidRDefault="00307B3D">
            <w:pPr>
              <w:pStyle w:val="NormalText"/>
            </w:pPr>
            <w:r>
              <w:t>Accounts receivable</w:t>
            </w:r>
          </w:p>
        </w:tc>
        <w:tc>
          <w:tcPr>
            <w:tcW w:w="280" w:type="dxa"/>
            <w:tcBorders>
              <w:top w:val="nil"/>
              <w:left w:val="nil"/>
              <w:bottom w:val="nil"/>
              <w:right w:val="nil"/>
            </w:tcBorders>
            <w:tcMar>
              <w:top w:w="0" w:type="dxa"/>
              <w:left w:w="0" w:type="dxa"/>
              <w:bottom w:w="0" w:type="dxa"/>
              <w:right w:w="0" w:type="dxa"/>
            </w:tcMar>
            <w:vAlign w:val="center"/>
          </w:tcPr>
          <w:p w:rsidR="00307B3D" w:rsidRDefault="00307B3D">
            <w:pPr>
              <w:pStyle w:val="NormalText"/>
              <w:jc w:val="right"/>
            </w:pPr>
            <w:r>
              <w:t>$</w:t>
            </w:r>
          </w:p>
        </w:tc>
        <w:tc>
          <w:tcPr>
            <w:tcW w:w="960" w:type="dxa"/>
            <w:tcBorders>
              <w:top w:val="nil"/>
              <w:left w:val="nil"/>
              <w:bottom w:val="nil"/>
              <w:right w:val="nil"/>
            </w:tcBorders>
            <w:tcMar>
              <w:top w:w="0" w:type="dxa"/>
              <w:left w:w="0" w:type="dxa"/>
              <w:bottom w:w="0" w:type="dxa"/>
              <w:right w:w="0" w:type="dxa"/>
            </w:tcMar>
            <w:vAlign w:val="center"/>
          </w:tcPr>
          <w:p w:rsidR="00307B3D" w:rsidRDefault="00307B3D">
            <w:pPr>
              <w:pStyle w:val="NormalText"/>
              <w:jc w:val="right"/>
            </w:pPr>
            <w:r>
              <w:t>40,000</w:t>
            </w:r>
          </w:p>
        </w:tc>
        <w:tc>
          <w:tcPr>
            <w:tcW w:w="220" w:type="dxa"/>
            <w:gridSpan w:val="2"/>
            <w:tcBorders>
              <w:top w:val="nil"/>
              <w:left w:val="nil"/>
              <w:bottom w:val="nil"/>
              <w:right w:val="nil"/>
            </w:tcBorders>
            <w:tcMar>
              <w:top w:w="0" w:type="dxa"/>
              <w:left w:w="0" w:type="dxa"/>
              <w:bottom w:w="0" w:type="dxa"/>
              <w:right w:w="0" w:type="dxa"/>
            </w:tcMar>
            <w:vAlign w:val="center"/>
          </w:tcPr>
          <w:p w:rsidR="00307B3D" w:rsidRDefault="00307B3D">
            <w:pPr>
              <w:pStyle w:val="NormalText"/>
            </w:pPr>
            <w:r>
              <w:t> </w:t>
            </w:r>
          </w:p>
        </w:tc>
        <w:tc>
          <w:tcPr>
            <w:tcW w:w="220" w:type="dxa"/>
            <w:gridSpan w:val="2"/>
            <w:tcBorders>
              <w:top w:val="nil"/>
              <w:left w:val="nil"/>
              <w:bottom w:val="nil"/>
              <w:right w:val="nil"/>
            </w:tcBorders>
            <w:tcMar>
              <w:top w:w="0" w:type="dxa"/>
              <w:left w:w="0" w:type="dxa"/>
              <w:bottom w:w="0" w:type="dxa"/>
              <w:right w:w="0" w:type="dxa"/>
            </w:tcMar>
            <w:vAlign w:val="center"/>
          </w:tcPr>
          <w:p w:rsidR="00307B3D" w:rsidRDefault="00307B3D">
            <w:pPr>
              <w:pStyle w:val="NormalText"/>
              <w:jc w:val="right"/>
            </w:pPr>
            <w:r>
              <w:t> </w:t>
            </w:r>
          </w:p>
        </w:tc>
        <w:tc>
          <w:tcPr>
            <w:tcW w:w="280" w:type="dxa"/>
            <w:tcBorders>
              <w:top w:val="nil"/>
              <w:left w:val="nil"/>
              <w:bottom w:val="nil"/>
              <w:right w:val="nil"/>
            </w:tcBorders>
            <w:tcMar>
              <w:top w:w="0" w:type="dxa"/>
              <w:left w:w="0" w:type="dxa"/>
              <w:bottom w:w="0" w:type="dxa"/>
              <w:right w:w="0" w:type="dxa"/>
            </w:tcMar>
            <w:vAlign w:val="center"/>
          </w:tcPr>
          <w:p w:rsidR="00307B3D" w:rsidRDefault="00307B3D">
            <w:pPr>
              <w:pStyle w:val="NormalText"/>
              <w:jc w:val="right"/>
            </w:pPr>
            <w:r>
              <w:t>$</w:t>
            </w:r>
          </w:p>
        </w:tc>
        <w:tc>
          <w:tcPr>
            <w:tcW w:w="960" w:type="dxa"/>
            <w:tcBorders>
              <w:top w:val="nil"/>
              <w:left w:val="nil"/>
              <w:bottom w:val="nil"/>
              <w:right w:val="nil"/>
            </w:tcBorders>
            <w:tcMar>
              <w:top w:w="0" w:type="dxa"/>
              <w:left w:w="0" w:type="dxa"/>
              <w:bottom w:w="0" w:type="dxa"/>
              <w:right w:w="0" w:type="dxa"/>
            </w:tcMar>
            <w:vAlign w:val="center"/>
          </w:tcPr>
          <w:p w:rsidR="00307B3D" w:rsidRDefault="00307B3D">
            <w:pPr>
              <w:pStyle w:val="NormalText"/>
              <w:jc w:val="right"/>
            </w:pPr>
            <w:r>
              <w:t>36,000</w:t>
            </w:r>
          </w:p>
        </w:tc>
        <w:tc>
          <w:tcPr>
            <w:tcW w:w="220" w:type="dxa"/>
            <w:gridSpan w:val="2"/>
            <w:tcBorders>
              <w:top w:val="nil"/>
              <w:left w:val="nil"/>
              <w:bottom w:val="nil"/>
              <w:right w:val="nil"/>
            </w:tcBorders>
            <w:tcMar>
              <w:top w:w="0" w:type="dxa"/>
              <w:left w:w="0" w:type="dxa"/>
              <w:bottom w:w="0" w:type="dxa"/>
              <w:right w:w="0" w:type="dxa"/>
            </w:tcMar>
            <w:vAlign w:val="center"/>
          </w:tcPr>
          <w:p w:rsidR="00307B3D" w:rsidRDefault="00307B3D">
            <w:pPr>
              <w:pStyle w:val="NormalText"/>
              <w:jc w:val="right"/>
            </w:pPr>
            <w:r>
              <w:t> </w:t>
            </w:r>
          </w:p>
        </w:tc>
      </w:tr>
      <w:tr w:rsidR="00307B3D">
        <w:tc>
          <w:tcPr>
            <w:tcW w:w="3600" w:type="dxa"/>
            <w:tcBorders>
              <w:top w:val="nil"/>
              <w:left w:val="nil"/>
              <w:bottom w:val="nil"/>
              <w:right w:val="nil"/>
            </w:tcBorders>
            <w:shd w:val="clear" w:color="auto" w:fill="FFFFFF"/>
            <w:vAlign w:val="center"/>
          </w:tcPr>
          <w:p w:rsidR="00307B3D" w:rsidRDefault="00307B3D">
            <w:pPr>
              <w:pStyle w:val="NormalText"/>
            </w:pPr>
            <w:r>
              <w:t>Merchandise inventory</w:t>
            </w:r>
          </w:p>
        </w:tc>
        <w:tc>
          <w:tcPr>
            <w:tcW w:w="280" w:type="dxa"/>
            <w:tcBorders>
              <w:top w:val="nil"/>
              <w:left w:val="nil"/>
              <w:bottom w:val="nil"/>
              <w:right w:val="nil"/>
            </w:tcBorders>
            <w:tcMar>
              <w:top w:w="0" w:type="dxa"/>
              <w:left w:w="0" w:type="dxa"/>
              <w:bottom w:w="0" w:type="dxa"/>
              <w:right w:w="0" w:type="dxa"/>
            </w:tcMar>
            <w:vAlign w:val="center"/>
          </w:tcPr>
          <w:p w:rsidR="00307B3D" w:rsidRDefault="00307B3D">
            <w:pPr>
              <w:pStyle w:val="NormalText"/>
              <w:jc w:val="right"/>
            </w:pPr>
            <w:r>
              <w:t>$</w:t>
            </w:r>
          </w:p>
        </w:tc>
        <w:tc>
          <w:tcPr>
            <w:tcW w:w="960" w:type="dxa"/>
            <w:tcBorders>
              <w:top w:val="nil"/>
              <w:left w:val="nil"/>
              <w:bottom w:val="nil"/>
              <w:right w:val="nil"/>
            </w:tcBorders>
            <w:tcMar>
              <w:top w:w="0" w:type="dxa"/>
              <w:left w:w="0" w:type="dxa"/>
              <w:bottom w:w="0" w:type="dxa"/>
              <w:right w:w="0" w:type="dxa"/>
            </w:tcMar>
            <w:vAlign w:val="center"/>
          </w:tcPr>
          <w:p w:rsidR="00307B3D" w:rsidRDefault="00307B3D">
            <w:pPr>
              <w:pStyle w:val="NormalText"/>
              <w:jc w:val="right"/>
            </w:pPr>
            <w:r>
              <w:t>28,000</w:t>
            </w:r>
          </w:p>
        </w:tc>
        <w:tc>
          <w:tcPr>
            <w:tcW w:w="220" w:type="dxa"/>
            <w:gridSpan w:val="2"/>
            <w:tcBorders>
              <w:top w:val="nil"/>
              <w:left w:val="nil"/>
              <w:bottom w:val="nil"/>
              <w:right w:val="nil"/>
            </w:tcBorders>
            <w:tcMar>
              <w:top w:w="0" w:type="dxa"/>
              <w:left w:w="0" w:type="dxa"/>
              <w:bottom w:w="0" w:type="dxa"/>
              <w:right w:w="0" w:type="dxa"/>
            </w:tcMar>
            <w:vAlign w:val="center"/>
          </w:tcPr>
          <w:p w:rsidR="00307B3D" w:rsidRDefault="00307B3D">
            <w:pPr>
              <w:pStyle w:val="NormalText"/>
            </w:pPr>
            <w:r>
              <w:t> </w:t>
            </w:r>
          </w:p>
        </w:tc>
        <w:tc>
          <w:tcPr>
            <w:tcW w:w="220" w:type="dxa"/>
            <w:gridSpan w:val="2"/>
            <w:tcBorders>
              <w:top w:val="nil"/>
              <w:left w:val="nil"/>
              <w:bottom w:val="nil"/>
              <w:right w:val="nil"/>
            </w:tcBorders>
            <w:tcMar>
              <w:top w:w="0" w:type="dxa"/>
              <w:left w:w="0" w:type="dxa"/>
              <w:bottom w:w="0" w:type="dxa"/>
              <w:right w:w="0" w:type="dxa"/>
            </w:tcMar>
            <w:vAlign w:val="center"/>
          </w:tcPr>
          <w:p w:rsidR="00307B3D" w:rsidRDefault="00307B3D">
            <w:pPr>
              <w:pStyle w:val="NormalText"/>
              <w:jc w:val="right"/>
            </w:pPr>
            <w:r>
              <w:t> </w:t>
            </w:r>
          </w:p>
        </w:tc>
        <w:tc>
          <w:tcPr>
            <w:tcW w:w="280" w:type="dxa"/>
            <w:tcBorders>
              <w:top w:val="nil"/>
              <w:left w:val="nil"/>
              <w:bottom w:val="nil"/>
              <w:right w:val="nil"/>
            </w:tcBorders>
            <w:tcMar>
              <w:top w:w="0" w:type="dxa"/>
              <w:left w:w="0" w:type="dxa"/>
              <w:bottom w:w="0" w:type="dxa"/>
              <w:right w:w="0" w:type="dxa"/>
            </w:tcMar>
            <w:vAlign w:val="center"/>
          </w:tcPr>
          <w:p w:rsidR="00307B3D" w:rsidRDefault="00307B3D">
            <w:pPr>
              <w:pStyle w:val="NormalText"/>
              <w:jc w:val="right"/>
            </w:pPr>
            <w:r>
              <w:t> </w:t>
            </w:r>
          </w:p>
        </w:tc>
        <w:tc>
          <w:tcPr>
            <w:tcW w:w="960" w:type="dxa"/>
            <w:tcBorders>
              <w:top w:val="nil"/>
              <w:left w:val="nil"/>
              <w:bottom w:val="nil"/>
              <w:right w:val="nil"/>
            </w:tcBorders>
            <w:tcMar>
              <w:top w:w="0" w:type="dxa"/>
              <w:left w:w="0" w:type="dxa"/>
              <w:bottom w:w="0" w:type="dxa"/>
              <w:right w:w="0" w:type="dxa"/>
            </w:tcMar>
            <w:vAlign w:val="center"/>
          </w:tcPr>
          <w:p w:rsidR="00307B3D" w:rsidRDefault="00307B3D">
            <w:pPr>
              <w:pStyle w:val="NormalText"/>
              <w:jc w:val="right"/>
            </w:pPr>
            <w:r>
              <w:t>35,000</w:t>
            </w:r>
          </w:p>
        </w:tc>
        <w:tc>
          <w:tcPr>
            <w:tcW w:w="220" w:type="dxa"/>
            <w:gridSpan w:val="2"/>
            <w:tcBorders>
              <w:top w:val="nil"/>
              <w:left w:val="nil"/>
              <w:bottom w:val="nil"/>
              <w:right w:val="nil"/>
            </w:tcBorders>
            <w:tcMar>
              <w:top w:w="0" w:type="dxa"/>
              <w:left w:w="0" w:type="dxa"/>
              <w:bottom w:w="0" w:type="dxa"/>
              <w:right w:w="0" w:type="dxa"/>
            </w:tcMar>
            <w:vAlign w:val="center"/>
          </w:tcPr>
          <w:p w:rsidR="00307B3D" w:rsidRDefault="00307B3D">
            <w:pPr>
              <w:pStyle w:val="NormalText"/>
              <w:jc w:val="right"/>
            </w:pPr>
            <w:r>
              <w:t> </w:t>
            </w:r>
          </w:p>
        </w:tc>
      </w:tr>
      <w:tr w:rsidR="00307B3D">
        <w:tc>
          <w:tcPr>
            <w:tcW w:w="3600" w:type="dxa"/>
            <w:tcBorders>
              <w:top w:val="nil"/>
              <w:left w:val="nil"/>
              <w:bottom w:val="nil"/>
              <w:right w:val="nil"/>
            </w:tcBorders>
            <w:vAlign w:val="center"/>
          </w:tcPr>
          <w:p w:rsidR="00307B3D" w:rsidRDefault="00307B3D">
            <w:pPr>
              <w:pStyle w:val="NormalText"/>
            </w:pPr>
            <w:r>
              <w:t>Net sales</w:t>
            </w:r>
          </w:p>
        </w:tc>
        <w:tc>
          <w:tcPr>
            <w:tcW w:w="280" w:type="dxa"/>
            <w:tcBorders>
              <w:top w:val="nil"/>
              <w:left w:val="nil"/>
              <w:bottom w:val="nil"/>
              <w:right w:val="nil"/>
            </w:tcBorders>
            <w:tcMar>
              <w:top w:w="0" w:type="dxa"/>
              <w:left w:w="0" w:type="dxa"/>
              <w:bottom w:w="0" w:type="dxa"/>
              <w:right w:w="0" w:type="dxa"/>
            </w:tcMar>
            <w:vAlign w:val="center"/>
          </w:tcPr>
          <w:p w:rsidR="00307B3D" w:rsidRDefault="00307B3D">
            <w:pPr>
              <w:pStyle w:val="NormalText"/>
              <w:jc w:val="right"/>
            </w:pPr>
            <w:r>
              <w:t> </w:t>
            </w:r>
          </w:p>
        </w:tc>
        <w:tc>
          <w:tcPr>
            <w:tcW w:w="960" w:type="dxa"/>
            <w:tcBorders>
              <w:top w:val="nil"/>
              <w:left w:val="nil"/>
              <w:bottom w:val="nil"/>
              <w:right w:val="nil"/>
            </w:tcBorders>
            <w:tcMar>
              <w:top w:w="0" w:type="dxa"/>
              <w:left w:w="0" w:type="dxa"/>
              <w:bottom w:w="0" w:type="dxa"/>
              <w:right w:w="0" w:type="dxa"/>
            </w:tcMar>
            <w:vAlign w:val="center"/>
          </w:tcPr>
          <w:p w:rsidR="00307B3D" w:rsidRDefault="00307B3D">
            <w:pPr>
              <w:pStyle w:val="NormalText"/>
              <w:jc w:val="right"/>
            </w:pPr>
            <w:r>
              <w:t>190,000</w:t>
            </w:r>
          </w:p>
        </w:tc>
        <w:tc>
          <w:tcPr>
            <w:tcW w:w="220" w:type="dxa"/>
            <w:gridSpan w:val="2"/>
            <w:tcBorders>
              <w:top w:val="nil"/>
              <w:left w:val="nil"/>
              <w:bottom w:val="nil"/>
              <w:right w:val="nil"/>
            </w:tcBorders>
            <w:tcMar>
              <w:top w:w="0" w:type="dxa"/>
              <w:left w:w="0" w:type="dxa"/>
              <w:bottom w:w="0" w:type="dxa"/>
              <w:right w:w="0" w:type="dxa"/>
            </w:tcMar>
            <w:vAlign w:val="center"/>
          </w:tcPr>
          <w:p w:rsidR="00307B3D" w:rsidRDefault="00307B3D">
            <w:pPr>
              <w:pStyle w:val="NormalText"/>
            </w:pPr>
            <w:r>
              <w:t> </w:t>
            </w:r>
          </w:p>
        </w:tc>
        <w:tc>
          <w:tcPr>
            <w:tcW w:w="220" w:type="dxa"/>
            <w:gridSpan w:val="2"/>
            <w:tcBorders>
              <w:top w:val="nil"/>
              <w:left w:val="nil"/>
              <w:bottom w:val="nil"/>
              <w:right w:val="nil"/>
            </w:tcBorders>
            <w:tcMar>
              <w:top w:w="0" w:type="dxa"/>
              <w:left w:w="0" w:type="dxa"/>
              <w:bottom w:w="0" w:type="dxa"/>
              <w:right w:w="0" w:type="dxa"/>
            </w:tcMar>
            <w:vAlign w:val="center"/>
          </w:tcPr>
          <w:p w:rsidR="00307B3D" w:rsidRDefault="00307B3D">
            <w:pPr>
              <w:pStyle w:val="NormalText"/>
              <w:jc w:val="right"/>
            </w:pPr>
            <w:r>
              <w:t> </w:t>
            </w:r>
          </w:p>
        </w:tc>
        <w:tc>
          <w:tcPr>
            <w:tcW w:w="280" w:type="dxa"/>
            <w:tcBorders>
              <w:top w:val="nil"/>
              <w:left w:val="nil"/>
              <w:bottom w:val="nil"/>
              <w:right w:val="nil"/>
            </w:tcBorders>
            <w:tcMar>
              <w:top w:w="0" w:type="dxa"/>
              <w:left w:w="0" w:type="dxa"/>
              <w:bottom w:w="0" w:type="dxa"/>
              <w:right w:w="0" w:type="dxa"/>
            </w:tcMar>
            <w:vAlign w:val="center"/>
          </w:tcPr>
          <w:p w:rsidR="00307B3D" w:rsidRDefault="00307B3D">
            <w:pPr>
              <w:pStyle w:val="NormalText"/>
              <w:jc w:val="right"/>
            </w:pPr>
            <w:r>
              <w:t> </w:t>
            </w:r>
          </w:p>
        </w:tc>
        <w:tc>
          <w:tcPr>
            <w:tcW w:w="960" w:type="dxa"/>
            <w:tcBorders>
              <w:top w:val="nil"/>
              <w:left w:val="nil"/>
              <w:bottom w:val="nil"/>
              <w:right w:val="nil"/>
            </w:tcBorders>
            <w:tcMar>
              <w:top w:w="0" w:type="dxa"/>
              <w:left w:w="0" w:type="dxa"/>
              <w:bottom w:w="0" w:type="dxa"/>
              <w:right w:w="0" w:type="dxa"/>
            </w:tcMar>
            <w:vAlign w:val="center"/>
          </w:tcPr>
          <w:p w:rsidR="00307B3D" w:rsidRDefault="00307B3D">
            <w:pPr>
              <w:pStyle w:val="NormalText"/>
              <w:jc w:val="right"/>
            </w:pPr>
            <w:r>
              <w:t>186,000</w:t>
            </w:r>
          </w:p>
        </w:tc>
        <w:tc>
          <w:tcPr>
            <w:tcW w:w="220" w:type="dxa"/>
            <w:gridSpan w:val="2"/>
            <w:tcBorders>
              <w:top w:val="nil"/>
              <w:left w:val="nil"/>
              <w:bottom w:val="nil"/>
              <w:right w:val="nil"/>
            </w:tcBorders>
            <w:tcMar>
              <w:top w:w="0" w:type="dxa"/>
              <w:left w:w="0" w:type="dxa"/>
              <w:bottom w:w="0" w:type="dxa"/>
              <w:right w:w="0" w:type="dxa"/>
            </w:tcMar>
            <w:vAlign w:val="center"/>
          </w:tcPr>
          <w:p w:rsidR="00307B3D" w:rsidRDefault="00307B3D">
            <w:pPr>
              <w:pStyle w:val="NormalText"/>
              <w:jc w:val="right"/>
            </w:pPr>
            <w:r>
              <w:t> </w:t>
            </w:r>
          </w:p>
        </w:tc>
      </w:tr>
      <w:tr w:rsidR="00307B3D">
        <w:tc>
          <w:tcPr>
            <w:tcW w:w="3600" w:type="dxa"/>
            <w:tcBorders>
              <w:top w:val="nil"/>
              <w:left w:val="nil"/>
              <w:bottom w:val="nil"/>
              <w:right w:val="nil"/>
            </w:tcBorders>
            <w:vAlign w:val="center"/>
          </w:tcPr>
          <w:p w:rsidR="00307B3D" w:rsidRDefault="00307B3D">
            <w:pPr>
              <w:pStyle w:val="NormalText"/>
            </w:pPr>
            <w:r>
              <w:t>Cost of goods sold</w:t>
            </w:r>
          </w:p>
        </w:tc>
        <w:tc>
          <w:tcPr>
            <w:tcW w:w="280" w:type="dxa"/>
            <w:tcBorders>
              <w:top w:val="nil"/>
              <w:left w:val="nil"/>
              <w:bottom w:val="nil"/>
              <w:right w:val="nil"/>
            </w:tcBorders>
            <w:tcMar>
              <w:top w:w="0" w:type="dxa"/>
              <w:left w:w="0" w:type="dxa"/>
              <w:bottom w:w="0" w:type="dxa"/>
              <w:right w:w="0" w:type="dxa"/>
            </w:tcMar>
            <w:vAlign w:val="center"/>
          </w:tcPr>
          <w:p w:rsidR="00307B3D" w:rsidRDefault="00307B3D">
            <w:pPr>
              <w:pStyle w:val="NormalText"/>
              <w:jc w:val="right"/>
            </w:pPr>
            <w:r>
              <w:t> </w:t>
            </w:r>
          </w:p>
        </w:tc>
        <w:tc>
          <w:tcPr>
            <w:tcW w:w="960" w:type="dxa"/>
            <w:tcBorders>
              <w:top w:val="nil"/>
              <w:left w:val="nil"/>
              <w:bottom w:val="nil"/>
              <w:right w:val="nil"/>
            </w:tcBorders>
            <w:tcMar>
              <w:top w:w="0" w:type="dxa"/>
              <w:left w:w="0" w:type="dxa"/>
              <w:bottom w:w="0" w:type="dxa"/>
              <w:right w:w="0" w:type="dxa"/>
            </w:tcMar>
            <w:vAlign w:val="center"/>
          </w:tcPr>
          <w:p w:rsidR="00307B3D" w:rsidRDefault="00307B3D">
            <w:pPr>
              <w:pStyle w:val="NormalText"/>
              <w:jc w:val="right"/>
            </w:pPr>
            <w:r>
              <w:t>114,000</w:t>
            </w:r>
          </w:p>
        </w:tc>
        <w:tc>
          <w:tcPr>
            <w:tcW w:w="220" w:type="dxa"/>
            <w:gridSpan w:val="2"/>
            <w:tcBorders>
              <w:top w:val="nil"/>
              <w:left w:val="nil"/>
              <w:bottom w:val="nil"/>
              <w:right w:val="nil"/>
            </w:tcBorders>
            <w:tcMar>
              <w:top w:w="0" w:type="dxa"/>
              <w:left w:w="0" w:type="dxa"/>
              <w:bottom w:w="0" w:type="dxa"/>
              <w:right w:w="0" w:type="dxa"/>
            </w:tcMar>
            <w:vAlign w:val="center"/>
          </w:tcPr>
          <w:p w:rsidR="00307B3D" w:rsidRDefault="00307B3D">
            <w:pPr>
              <w:pStyle w:val="NormalText"/>
              <w:jc w:val="right"/>
            </w:pPr>
            <w:r>
              <w:t> </w:t>
            </w:r>
          </w:p>
        </w:tc>
        <w:tc>
          <w:tcPr>
            <w:tcW w:w="220" w:type="dxa"/>
            <w:gridSpan w:val="2"/>
            <w:tcBorders>
              <w:top w:val="nil"/>
              <w:left w:val="nil"/>
              <w:bottom w:val="nil"/>
              <w:right w:val="nil"/>
            </w:tcBorders>
            <w:tcMar>
              <w:top w:w="0" w:type="dxa"/>
              <w:left w:w="0" w:type="dxa"/>
              <w:bottom w:w="0" w:type="dxa"/>
              <w:right w:w="0" w:type="dxa"/>
            </w:tcMar>
            <w:vAlign w:val="center"/>
          </w:tcPr>
          <w:p w:rsidR="00307B3D" w:rsidRDefault="00307B3D">
            <w:pPr>
              <w:pStyle w:val="NormalText"/>
              <w:jc w:val="right"/>
            </w:pPr>
            <w:r>
              <w:t> </w:t>
            </w:r>
          </w:p>
        </w:tc>
        <w:tc>
          <w:tcPr>
            <w:tcW w:w="280" w:type="dxa"/>
            <w:tcBorders>
              <w:top w:val="nil"/>
              <w:left w:val="nil"/>
              <w:bottom w:val="nil"/>
              <w:right w:val="nil"/>
            </w:tcBorders>
            <w:tcMar>
              <w:top w:w="0" w:type="dxa"/>
              <w:left w:w="0" w:type="dxa"/>
              <w:bottom w:w="0" w:type="dxa"/>
              <w:right w:w="0" w:type="dxa"/>
            </w:tcMar>
            <w:vAlign w:val="center"/>
          </w:tcPr>
          <w:p w:rsidR="00307B3D" w:rsidRDefault="00307B3D">
            <w:pPr>
              <w:pStyle w:val="NormalText"/>
              <w:jc w:val="right"/>
            </w:pPr>
            <w:r>
              <w:t> </w:t>
            </w:r>
          </w:p>
        </w:tc>
        <w:tc>
          <w:tcPr>
            <w:tcW w:w="960" w:type="dxa"/>
            <w:tcBorders>
              <w:top w:val="nil"/>
              <w:left w:val="nil"/>
              <w:bottom w:val="nil"/>
              <w:right w:val="nil"/>
            </w:tcBorders>
            <w:tcMar>
              <w:top w:w="0" w:type="dxa"/>
              <w:left w:w="0" w:type="dxa"/>
              <w:bottom w:w="0" w:type="dxa"/>
              <w:right w:w="0" w:type="dxa"/>
            </w:tcMar>
            <w:vAlign w:val="center"/>
          </w:tcPr>
          <w:p w:rsidR="00307B3D" w:rsidRDefault="00307B3D">
            <w:pPr>
              <w:pStyle w:val="NormalText"/>
              <w:jc w:val="right"/>
            </w:pPr>
            <w:r>
              <w:t>108,000</w:t>
            </w:r>
          </w:p>
        </w:tc>
        <w:tc>
          <w:tcPr>
            <w:tcW w:w="220" w:type="dxa"/>
            <w:gridSpan w:val="2"/>
            <w:tcBorders>
              <w:top w:val="nil"/>
              <w:left w:val="nil"/>
              <w:bottom w:val="nil"/>
              <w:right w:val="nil"/>
            </w:tcBorders>
            <w:tcMar>
              <w:top w:w="0" w:type="dxa"/>
              <w:left w:w="0" w:type="dxa"/>
              <w:bottom w:w="0" w:type="dxa"/>
              <w:right w:w="0" w:type="dxa"/>
            </w:tcMar>
            <w:vAlign w:val="center"/>
          </w:tcPr>
          <w:p w:rsidR="00307B3D" w:rsidRDefault="00307B3D">
            <w:pPr>
              <w:pStyle w:val="NormalText"/>
              <w:jc w:val="right"/>
            </w:pPr>
            <w:r>
              <w:t> </w:t>
            </w:r>
          </w:p>
        </w:tc>
      </w:tr>
      <w:tr w:rsidR="00307B3D">
        <w:tc>
          <w:tcPr>
            <w:tcW w:w="3600" w:type="dxa"/>
            <w:tcBorders>
              <w:top w:val="nil"/>
              <w:left w:val="nil"/>
              <w:bottom w:val="nil"/>
              <w:right w:val="nil"/>
            </w:tcBorders>
            <w:vAlign w:val="center"/>
          </w:tcPr>
          <w:p w:rsidR="00307B3D" w:rsidRDefault="00307B3D">
            <w:pPr>
              <w:pStyle w:val="NormalText"/>
            </w:pPr>
            <w:r>
              <w:t>Total assets</w:t>
            </w:r>
          </w:p>
        </w:tc>
        <w:tc>
          <w:tcPr>
            <w:tcW w:w="280" w:type="dxa"/>
            <w:tcBorders>
              <w:top w:val="nil"/>
              <w:left w:val="nil"/>
              <w:bottom w:val="nil"/>
              <w:right w:val="nil"/>
            </w:tcBorders>
            <w:tcMar>
              <w:top w:w="0" w:type="dxa"/>
              <w:left w:w="0" w:type="dxa"/>
              <w:bottom w:w="0" w:type="dxa"/>
              <w:right w:w="0" w:type="dxa"/>
            </w:tcMar>
            <w:vAlign w:val="center"/>
          </w:tcPr>
          <w:p w:rsidR="00307B3D" w:rsidRDefault="00307B3D">
            <w:pPr>
              <w:pStyle w:val="NormalText"/>
              <w:jc w:val="right"/>
            </w:pPr>
            <w:r>
              <w:t> </w:t>
            </w:r>
          </w:p>
        </w:tc>
        <w:tc>
          <w:tcPr>
            <w:tcW w:w="960" w:type="dxa"/>
            <w:tcBorders>
              <w:top w:val="nil"/>
              <w:left w:val="nil"/>
              <w:bottom w:val="nil"/>
              <w:right w:val="nil"/>
            </w:tcBorders>
            <w:tcMar>
              <w:top w:w="0" w:type="dxa"/>
              <w:left w:w="0" w:type="dxa"/>
              <w:bottom w:w="0" w:type="dxa"/>
              <w:right w:w="0" w:type="dxa"/>
            </w:tcMar>
            <w:vAlign w:val="center"/>
          </w:tcPr>
          <w:p w:rsidR="00307B3D" w:rsidRDefault="00307B3D">
            <w:pPr>
              <w:pStyle w:val="NormalText"/>
              <w:jc w:val="right"/>
            </w:pPr>
            <w:r>
              <w:t>425,000</w:t>
            </w:r>
          </w:p>
        </w:tc>
        <w:tc>
          <w:tcPr>
            <w:tcW w:w="220" w:type="dxa"/>
            <w:gridSpan w:val="2"/>
            <w:tcBorders>
              <w:top w:val="nil"/>
              <w:left w:val="nil"/>
              <w:bottom w:val="nil"/>
              <w:right w:val="nil"/>
            </w:tcBorders>
            <w:tcMar>
              <w:top w:w="0" w:type="dxa"/>
              <w:left w:w="0" w:type="dxa"/>
              <w:bottom w:w="0" w:type="dxa"/>
              <w:right w:w="0" w:type="dxa"/>
            </w:tcMar>
            <w:vAlign w:val="center"/>
          </w:tcPr>
          <w:p w:rsidR="00307B3D" w:rsidRDefault="00307B3D">
            <w:pPr>
              <w:pStyle w:val="NormalText"/>
            </w:pPr>
            <w:r>
              <w:t> </w:t>
            </w:r>
          </w:p>
        </w:tc>
        <w:tc>
          <w:tcPr>
            <w:tcW w:w="220" w:type="dxa"/>
            <w:gridSpan w:val="2"/>
            <w:tcBorders>
              <w:top w:val="nil"/>
              <w:left w:val="nil"/>
              <w:bottom w:val="nil"/>
              <w:right w:val="nil"/>
            </w:tcBorders>
            <w:tcMar>
              <w:top w:w="0" w:type="dxa"/>
              <w:left w:w="0" w:type="dxa"/>
              <w:bottom w:w="0" w:type="dxa"/>
              <w:right w:w="0" w:type="dxa"/>
            </w:tcMar>
            <w:vAlign w:val="center"/>
          </w:tcPr>
          <w:p w:rsidR="00307B3D" w:rsidRDefault="00307B3D">
            <w:pPr>
              <w:pStyle w:val="NormalText"/>
              <w:jc w:val="right"/>
            </w:pPr>
            <w:r>
              <w:t> </w:t>
            </w:r>
          </w:p>
        </w:tc>
        <w:tc>
          <w:tcPr>
            <w:tcW w:w="280" w:type="dxa"/>
            <w:tcBorders>
              <w:top w:val="nil"/>
              <w:left w:val="nil"/>
              <w:bottom w:val="nil"/>
              <w:right w:val="nil"/>
            </w:tcBorders>
            <w:tcMar>
              <w:top w:w="0" w:type="dxa"/>
              <w:left w:w="0" w:type="dxa"/>
              <w:bottom w:w="0" w:type="dxa"/>
              <w:right w:w="0" w:type="dxa"/>
            </w:tcMar>
            <w:vAlign w:val="center"/>
          </w:tcPr>
          <w:p w:rsidR="00307B3D" w:rsidRDefault="00307B3D">
            <w:pPr>
              <w:pStyle w:val="NormalText"/>
              <w:jc w:val="right"/>
            </w:pPr>
            <w:r>
              <w:t> </w:t>
            </w:r>
          </w:p>
        </w:tc>
        <w:tc>
          <w:tcPr>
            <w:tcW w:w="960" w:type="dxa"/>
            <w:tcBorders>
              <w:top w:val="nil"/>
              <w:left w:val="nil"/>
              <w:bottom w:val="nil"/>
              <w:right w:val="nil"/>
            </w:tcBorders>
            <w:tcMar>
              <w:top w:w="0" w:type="dxa"/>
              <w:left w:w="0" w:type="dxa"/>
              <w:bottom w:w="0" w:type="dxa"/>
              <w:right w:w="0" w:type="dxa"/>
            </w:tcMar>
            <w:vAlign w:val="center"/>
          </w:tcPr>
          <w:p w:rsidR="00307B3D" w:rsidRDefault="00307B3D">
            <w:pPr>
              <w:pStyle w:val="NormalText"/>
              <w:jc w:val="right"/>
            </w:pPr>
            <w:r>
              <w:t>405,000</w:t>
            </w:r>
          </w:p>
        </w:tc>
        <w:tc>
          <w:tcPr>
            <w:tcW w:w="220" w:type="dxa"/>
            <w:gridSpan w:val="2"/>
            <w:tcBorders>
              <w:top w:val="nil"/>
              <w:left w:val="nil"/>
              <w:bottom w:val="nil"/>
              <w:right w:val="nil"/>
            </w:tcBorders>
            <w:tcMar>
              <w:top w:w="0" w:type="dxa"/>
              <w:left w:w="0" w:type="dxa"/>
              <w:bottom w:w="0" w:type="dxa"/>
              <w:right w:w="0" w:type="dxa"/>
            </w:tcMar>
            <w:vAlign w:val="center"/>
          </w:tcPr>
          <w:p w:rsidR="00307B3D" w:rsidRDefault="00307B3D">
            <w:pPr>
              <w:pStyle w:val="NormalText"/>
              <w:jc w:val="right"/>
            </w:pPr>
            <w:r>
              <w:t> </w:t>
            </w:r>
          </w:p>
        </w:tc>
      </w:tr>
      <w:tr w:rsidR="00307B3D">
        <w:tc>
          <w:tcPr>
            <w:tcW w:w="3600" w:type="dxa"/>
            <w:tcBorders>
              <w:top w:val="nil"/>
              <w:left w:val="nil"/>
              <w:bottom w:val="nil"/>
              <w:right w:val="nil"/>
            </w:tcBorders>
            <w:vAlign w:val="center"/>
          </w:tcPr>
          <w:p w:rsidR="00307B3D" w:rsidRDefault="00307B3D">
            <w:pPr>
              <w:pStyle w:val="NormalText"/>
            </w:pPr>
            <w:r>
              <w:t>Total shareholders' equity</w:t>
            </w:r>
          </w:p>
        </w:tc>
        <w:tc>
          <w:tcPr>
            <w:tcW w:w="280" w:type="dxa"/>
            <w:tcBorders>
              <w:top w:val="nil"/>
              <w:left w:val="nil"/>
              <w:bottom w:val="nil"/>
              <w:right w:val="nil"/>
            </w:tcBorders>
            <w:tcMar>
              <w:top w:w="0" w:type="dxa"/>
              <w:left w:w="0" w:type="dxa"/>
              <w:bottom w:w="0" w:type="dxa"/>
              <w:right w:w="0" w:type="dxa"/>
            </w:tcMar>
            <w:vAlign w:val="center"/>
          </w:tcPr>
          <w:p w:rsidR="00307B3D" w:rsidRDefault="00307B3D">
            <w:pPr>
              <w:pStyle w:val="NormalText"/>
              <w:jc w:val="right"/>
            </w:pPr>
            <w:r>
              <w:t> </w:t>
            </w:r>
          </w:p>
        </w:tc>
        <w:tc>
          <w:tcPr>
            <w:tcW w:w="960" w:type="dxa"/>
            <w:tcBorders>
              <w:top w:val="nil"/>
              <w:left w:val="nil"/>
              <w:bottom w:val="nil"/>
              <w:right w:val="nil"/>
            </w:tcBorders>
            <w:tcMar>
              <w:top w:w="0" w:type="dxa"/>
              <w:left w:w="0" w:type="dxa"/>
              <w:bottom w:w="0" w:type="dxa"/>
              <w:right w:w="0" w:type="dxa"/>
            </w:tcMar>
            <w:vAlign w:val="center"/>
          </w:tcPr>
          <w:p w:rsidR="00307B3D" w:rsidRDefault="00307B3D">
            <w:pPr>
              <w:pStyle w:val="NormalText"/>
              <w:jc w:val="right"/>
            </w:pPr>
            <w:r>
              <w:t>240,000</w:t>
            </w:r>
          </w:p>
        </w:tc>
        <w:tc>
          <w:tcPr>
            <w:tcW w:w="220" w:type="dxa"/>
            <w:gridSpan w:val="2"/>
            <w:tcBorders>
              <w:top w:val="nil"/>
              <w:left w:val="nil"/>
              <w:bottom w:val="nil"/>
              <w:right w:val="nil"/>
            </w:tcBorders>
            <w:tcMar>
              <w:top w:w="0" w:type="dxa"/>
              <w:left w:w="0" w:type="dxa"/>
              <w:bottom w:w="0" w:type="dxa"/>
              <w:right w:w="0" w:type="dxa"/>
            </w:tcMar>
            <w:vAlign w:val="center"/>
          </w:tcPr>
          <w:p w:rsidR="00307B3D" w:rsidRDefault="00307B3D">
            <w:pPr>
              <w:pStyle w:val="NormalText"/>
            </w:pPr>
            <w:r>
              <w:t> </w:t>
            </w:r>
          </w:p>
        </w:tc>
        <w:tc>
          <w:tcPr>
            <w:tcW w:w="220" w:type="dxa"/>
            <w:gridSpan w:val="2"/>
            <w:tcBorders>
              <w:top w:val="nil"/>
              <w:left w:val="nil"/>
              <w:bottom w:val="nil"/>
              <w:right w:val="nil"/>
            </w:tcBorders>
            <w:tcMar>
              <w:top w:w="0" w:type="dxa"/>
              <w:left w:w="0" w:type="dxa"/>
              <w:bottom w:w="0" w:type="dxa"/>
              <w:right w:w="0" w:type="dxa"/>
            </w:tcMar>
            <w:vAlign w:val="center"/>
          </w:tcPr>
          <w:p w:rsidR="00307B3D" w:rsidRDefault="00307B3D">
            <w:pPr>
              <w:pStyle w:val="NormalText"/>
              <w:jc w:val="right"/>
            </w:pPr>
            <w:r>
              <w:t> </w:t>
            </w:r>
          </w:p>
        </w:tc>
        <w:tc>
          <w:tcPr>
            <w:tcW w:w="280" w:type="dxa"/>
            <w:tcBorders>
              <w:top w:val="nil"/>
              <w:left w:val="nil"/>
              <w:bottom w:val="nil"/>
              <w:right w:val="nil"/>
            </w:tcBorders>
            <w:tcMar>
              <w:top w:w="0" w:type="dxa"/>
              <w:left w:w="0" w:type="dxa"/>
              <w:bottom w:w="0" w:type="dxa"/>
              <w:right w:w="0" w:type="dxa"/>
            </w:tcMar>
            <w:vAlign w:val="center"/>
          </w:tcPr>
          <w:p w:rsidR="00307B3D" w:rsidRDefault="00307B3D">
            <w:pPr>
              <w:pStyle w:val="NormalText"/>
              <w:jc w:val="right"/>
            </w:pPr>
            <w:r>
              <w:t> </w:t>
            </w:r>
          </w:p>
        </w:tc>
        <w:tc>
          <w:tcPr>
            <w:tcW w:w="960" w:type="dxa"/>
            <w:tcBorders>
              <w:top w:val="nil"/>
              <w:left w:val="nil"/>
              <w:bottom w:val="nil"/>
              <w:right w:val="nil"/>
            </w:tcBorders>
            <w:tcMar>
              <w:top w:w="0" w:type="dxa"/>
              <w:left w:w="0" w:type="dxa"/>
              <w:bottom w:w="0" w:type="dxa"/>
              <w:right w:w="0" w:type="dxa"/>
            </w:tcMar>
            <w:vAlign w:val="center"/>
          </w:tcPr>
          <w:p w:rsidR="00307B3D" w:rsidRDefault="00307B3D">
            <w:pPr>
              <w:pStyle w:val="NormalText"/>
              <w:jc w:val="right"/>
            </w:pPr>
            <w:r>
              <w:t>225,000</w:t>
            </w:r>
          </w:p>
        </w:tc>
        <w:tc>
          <w:tcPr>
            <w:tcW w:w="220" w:type="dxa"/>
            <w:gridSpan w:val="2"/>
            <w:tcBorders>
              <w:top w:val="nil"/>
              <w:left w:val="nil"/>
              <w:bottom w:val="nil"/>
              <w:right w:val="nil"/>
            </w:tcBorders>
            <w:tcMar>
              <w:top w:w="0" w:type="dxa"/>
              <w:left w:w="0" w:type="dxa"/>
              <w:bottom w:w="0" w:type="dxa"/>
              <w:right w:w="0" w:type="dxa"/>
            </w:tcMar>
            <w:vAlign w:val="bottom"/>
          </w:tcPr>
          <w:p w:rsidR="00307B3D" w:rsidRDefault="00307B3D">
            <w:pPr>
              <w:pStyle w:val="NormalText"/>
              <w:jc w:val="right"/>
            </w:pPr>
            <w:r>
              <w:t> </w:t>
            </w:r>
          </w:p>
        </w:tc>
      </w:tr>
      <w:tr w:rsidR="00307B3D">
        <w:tc>
          <w:tcPr>
            <w:tcW w:w="3600" w:type="dxa"/>
            <w:tcBorders>
              <w:top w:val="nil"/>
              <w:left w:val="nil"/>
              <w:bottom w:val="nil"/>
              <w:right w:val="nil"/>
            </w:tcBorders>
            <w:vAlign w:val="center"/>
          </w:tcPr>
          <w:p w:rsidR="00307B3D" w:rsidRDefault="00307B3D">
            <w:pPr>
              <w:pStyle w:val="NormalText"/>
            </w:pPr>
            <w:r>
              <w:t>Net income</w:t>
            </w:r>
          </w:p>
        </w:tc>
        <w:tc>
          <w:tcPr>
            <w:tcW w:w="280" w:type="dxa"/>
            <w:tcBorders>
              <w:top w:val="nil"/>
              <w:left w:val="nil"/>
              <w:bottom w:val="nil"/>
              <w:right w:val="nil"/>
            </w:tcBorders>
            <w:tcMar>
              <w:top w:w="0" w:type="dxa"/>
              <w:left w:w="0" w:type="dxa"/>
              <w:bottom w:w="0" w:type="dxa"/>
              <w:right w:w="0" w:type="dxa"/>
            </w:tcMar>
            <w:vAlign w:val="center"/>
          </w:tcPr>
          <w:p w:rsidR="00307B3D" w:rsidRDefault="00307B3D">
            <w:pPr>
              <w:pStyle w:val="NormalText"/>
              <w:jc w:val="right"/>
            </w:pPr>
            <w:r>
              <w:t> </w:t>
            </w:r>
          </w:p>
        </w:tc>
        <w:tc>
          <w:tcPr>
            <w:tcW w:w="960" w:type="dxa"/>
            <w:tcBorders>
              <w:top w:val="nil"/>
              <w:left w:val="nil"/>
              <w:bottom w:val="nil"/>
              <w:right w:val="nil"/>
            </w:tcBorders>
            <w:tcMar>
              <w:top w:w="0" w:type="dxa"/>
              <w:left w:w="0" w:type="dxa"/>
              <w:bottom w:w="0" w:type="dxa"/>
              <w:right w:w="0" w:type="dxa"/>
            </w:tcMar>
            <w:vAlign w:val="center"/>
          </w:tcPr>
          <w:p w:rsidR="00307B3D" w:rsidRDefault="00307B3D">
            <w:pPr>
              <w:pStyle w:val="NormalText"/>
              <w:jc w:val="right"/>
            </w:pPr>
            <w:r>
              <w:t>32,500</w:t>
            </w:r>
          </w:p>
        </w:tc>
        <w:tc>
          <w:tcPr>
            <w:tcW w:w="220" w:type="dxa"/>
            <w:gridSpan w:val="2"/>
            <w:tcBorders>
              <w:top w:val="nil"/>
              <w:left w:val="nil"/>
              <w:bottom w:val="nil"/>
              <w:right w:val="nil"/>
            </w:tcBorders>
            <w:tcMar>
              <w:top w:w="0" w:type="dxa"/>
              <w:left w:w="0" w:type="dxa"/>
              <w:bottom w:w="0" w:type="dxa"/>
              <w:right w:w="0" w:type="dxa"/>
            </w:tcMar>
            <w:vAlign w:val="center"/>
          </w:tcPr>
          <w:p w:rsidR="00307B3D" w:rsidRDefault="00307B3D">
            <w:pPr>
              <w:pStyle w:val="NormalText"/>
            </w:pPr>
            <w:r>
              <w:t> </w:t>
            </w:r>
          </w:p>
        </w:tc>
        <w:tc>
          <w:tcPr>
            <w:tcW w:w="220" w:type="dxa"/>
            <w:gridSpan w:val="2"/>
            <w:tcBorders>
              <w:top w:val="nil"/>
              <w:left w:val="nil"/>
              <w:bottom w:val="nil"/>
              <w:right w:val="nil"/>
            </w:tcBorders>
            <w:tcMar>
              <w:top w:w="0" w:type="dxa"/>
              <w:left w:w="0" w:type="dxa"/>
              <w:bottom w:w="0" w:type="dxa"/>
              <w:right w:w="0" w:type="dxa"/>
            </w:tcMar>
            <w:vAlign w:val="center"/>
          </w:tcPr>
          <w:p w:rsidR="00307B3D" w:rsidRDefault="00307B3D">
            <w:pPr>
              <w:pStyle w:val="NormalText"/>
              <w:jc w:val="right"/>
            </w:pPr>
            <w:r>
              <w:t> </w:t>
            </w:r>
          </w:p>
        </w:tc>
        <w:tc>
          <w:tcPr>
            <w:tcW w:w="280" w:type="dxa"/>
            <w:tcBorders>
              <w:top w:val="nil"/>
              <w:left w:val="nil"/>
              <w:bottom w:val="nil"/>
              <w:right w:val="nil"/>
            </w:tcBorders>
            <w:tcMar>
              <w:top w:w="0" w:type="dxa"/>
              <w:left w:w="0" w:type="dxa"/>
              <w:bottom w:w="0" w:type="dxa"/>
              <w:right w:w="0" w:type="dxa"/>
            </w:tcMar>
            <w:vAlign w:val="center"/>
          </w:tcPr>
          <w:p w:rsidR="00307B3D" w:rsidRDefault="00307B3D">
            <w:pPr>
              <w:pStyle w:val="NormalText"/>
              <w:jc w:val="right"/>
            </w:pPr>
            <w:r>
              <w:t> </w:t>
            </w:r>
          </w:p>
        </w:tc>
        <w:tc>
          <w:tcPr>
            <w:tcW w:w="960" w:type="dxa"/>
            <w:tcBorders>
              <w:top w:val="nil"/>
              <w:left w:val="nil"/>
              <w:bottom w:val="nil"/>
              <w:right w:val="nil"/>
            </w:tcBorders>
            <w:tcMar>
              <w:top w:w="0" w:type="dxa"/>
              <w:left w:w="0" w:type="dxa"/>
              <w:bottom w:w="0" w:type="dxa"/>
              <w:right w:w="0" w:type="dxa"/>
            </w:tcMar>
            <w:vAlign w:val="center"/>
          </w:tcPr>
          <w:p w:rsidR="00307B3D" w:rsidRDefault="00307B3D">
            <w:pPr>
              <w:pStyle w:val="NormalText"/>
              <w:jc w:val="right"/>
            </w:pPr>
            <w:r>
              <w:t>28,000</w:t>
            </w:r>
          </w:p>
        </w:tc>
        <w:tc>
          <w:tcPr>
            <w:tcW w:w="220" w:type="dxa"/>
            <w:gridSpan w:val="2"/>
            <w:tcBorders>
              <w:top w:val="nil"/>
              <w:left w:val="nil"/>
              <w:bottom w:val="nil"/>
              <w:right w:val="nil"/>
            </w:tcBorders>
            <w:tcMar>
              <w:top w:w="0" w:type="dxa"/>
              <w:left w:w="0" w:type="dxa"/>
              <w:bottom w:w="0" w:type="dxa"/>
              <w:right w:w="0" w:type="dxa"/>
            </w:tcMar>
            <w:vAlign w:val="bottom"/>
          </w:tcPr>
          <w:p w:rsidR="00307B3D" w:rsidRDefault="00307B3D">
            <w:pPr>
              <w:pStyle w:val="NormalText"/>
              <w:jc w:val="right"/>
            </w:pPr>
            <w:r>
              <w:t> </w:t>
            </w:r>
          </w:p>
        </w:tc>
      </w:tr>
    </w:tbl>
    <w:p w:rsidR="00307B3D" w:rsidRDefault="00307B3D">
      <w:pPr>
        <w:pStyle w:val="NormalText"/>
      </w:pPr>
    </w:p>
    <w:p w:rsidR="00307B3D" w:rsidRDefault="00307B3D">
      <w:pPr>
        <w:pStyle w:val="NormalText"/>
      </w:pPr>
      <w:r>
        <w:t>Hulkster's 2018 receivables turnover is:</w:t>
      </w:r>
    </w:p>
    <w:p w:rsidR="00307B3D" w:rsidRDefault="00307B3D">
      <w:pPr>
        <w:pStyle w:val="NormalText"/>
      </w:pPr>
      <w:r>
        <w:t>A) 2.85.</w:t>
      </w:r>
    </w:p>
    <w:p w:rsidR="00307B3D" w:rsidRDefault="00307B3D">
      <w:pPr>
        <w:pStyle w:val="NormalText"/>
      </w:pPr>
      <w:r>
        <w:t>B) 4.70.</w:t>
      </w:r>
    </w:p>
    <w:p w:rsidR="00307B3D" w:rsidRDefault="00307B3D">
      <w:pPr>
        <w:pStyle w:val="NormalText"/>
      </w:pPr>
      <w:r>
        <w:t>C) 5.00.</w:t>
      </w:r>
    </w:p>
    <w:p w:rsidR="00B44057" w:rsidRDefault="00307B3D">
      <w:pPr>
        <w:pStyle w:val="NormalText"/>
      </w:pPr>
      <w:r>
        <w:t>D) 10.63.</w:t>
      </w:r>
    </w:p>
    <w:p w:rsidR="00B44057" w:rsidRDefault="00B44057">
      <w:pPr>
        <w:pStyle w:val="NormalText"/>
      </w:pPr>
    </w:p>
    <w:p w:rsidR="00307B3D" w:rsidRDefault="00B44057">
      <w:pPr>
        <w:pStyle w:val="NormalText"/>
      </w:pPr>
      <w:r>
        <w:t>Answer:</w:t>
      </w:r>
      <w:r w:rsidR="00307B3D">
        <w:t xml:space="preserve">  C</w:t>
      </w:r>
    </w:p>
    <w:p w:rsidR="00307B3D" w:rsidRDefault="00307B3D">
      <w:pPr>
        <w:pStyle w:val="NormalText"/>
      </w:pPr>
      <w:r>
        <w:t xml:space="preserve">Explanation:  </w:t>
      </w:r>
    </w:p>
    <w:p w:rsidR="00307B3D" w:rsidRDefault="006C2185">
      <w:pPr>
        <w:pStyle w:val="NormalText"/>
      </w:pPr>
      <w:r>
        <w:rPr>
          <w:noProof/>
          <w:position w:val="-34"/>
        </w:rPr>
        <w:drawing>
          <wp:inline distT="0" distB="0" distL="0" distR="0">
            <wp:extent cx="1254125" cy="445770"/>
            <wp:effectExtent l="0" t="0" r="317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254125" cy="445770"/>
                    </a:xfrm>
                    <a:prstGeom prst="rect">
                      <a:avLst/>
                    </a:prstGeom>
                    <a:noFill/>
                    <a:ln>
                      <a:noFill/>
                    </a:ln>
                  </pic:spPr>
                </pic:pic>
              </a:graphicData>
            </a:graphic>
          </wp:inline>
        </w:drawing>
      </w:r>
      <w:r w:rsidR="00307B3D">
        <w:t xml:space="preserve"> = 5.0</w:t>
      </w:r>
    </w:p>
    <w:p w:rsidR="00307B3D" w:rsidRDefault="00B44057">
      <w:pPr>
        <w:pStyle w:val="NormalText"/>
        <w:rPr>
          <w:sz w:val="18"/>
          <w:szCs w:val="18"/>
        </w:rPr>
      </w:pPr>
      <w:r>
        <w:rPr>
          <w:sz w:val="18"/>
          <w:szCs w:val="18"/>
        </w:rPr>
        <w:t>Difficulty: 2 Medium</w:t>
      </w:r>
    </w:p>
    <w:p w:rsidR="00307B3D" w:rsidRDefault="00307B3D">
      <w:pPr>
        <w:pStyle w:val="NormalText"/>
        <w:rPr>
          <w:sz w:val="18"/>
          <w:szCs w:val="18"/>
        </w:rPr>
      </w:pPr>
      <w:r>
        <w:rPr>
          <w:sz w:val="18"/>
          <w:szCs w:val="18"/>
        </w:rPr>
        <w:t>Topic:  Profitability analysis</w:t>
      </w:r>
    </w:p>
    <w:p w:rsidR="00307B3D" w:rsidRDefault="00307B3D">
      <w:pPr>
        <w:pStyle w:val="NormalText"/>
        <w:rPr>
          <w:sz w:val="18"/>
          <w:szCs w:val="18"/>
        </w:rPr>
      </w:pPr>
      <w:r>
        <w:rPr>
          <w:sz w:val="18"/>
          <w:szCs w:val="18"/>
        </w:rPr>
        <w:t>Learning Objective:  04-10 Identify and calculate the common ratios used to assess profitability.</w:t>
      </w:r>
    </w:p>
    <w:p w:rsidR="00307B3D" w:rsidRDefault="00307B3D">
      <w:pPr>
        <w:pStyle w:val="NormalText"/>
        <w:rPr>
          <w:sz w:val="18"/>
          <w:szCs w:val="18"/>
        </w:rPr>
      </w:pPr>
      <w:r>
        <w:rPr>
          <w:sz w:val="18"/>
          <w:szCs w:val="18"/>
        </w:rPr>
        <w:t>Bloom's:  Apply</w:t>
      </w:r>
    </w:p>
    <w:p w:rsidR="00307B3D" w:rsidRDefault="00307B3D">
      <w:pPr>
        <w:pStyle w:val="NormalText"/>
        <w:rPr>
          <w:sz w:val="18"/>
          <w:szCs w:val="18"/>
        </w:rPr>
      </w:pPr>
      <w:r>
        <w:rPr>
          <w:sz w:val="18"/>
          <w:szCs w:val="18"/>
        </w:rPr>
        <w:t>AACSB:  Knowledge Application</w:t>
      </w:r>
    </w:p>
    <w:p w:rsidR="00307B3D" w:rsidRDefault="00C52CC0">
      <w:pPr>
        <w:pStyle w:val="NormalText"/>
        <w:spacing w:after="240"/>
        <w:rPr>
          <w:sz w:val="18"/>
          <w:szCs w:val="18"/>
        </w:rPr>
      </w:pPr>
      <w:r>
        <w:rPr>
          <w:sz w:val="18"/>
          <w:szCs w:val="18"/>
        </w:rPr>
        <w:t>Accessible/AICPA:</w:t>
      </w:r>
      <w:r w:rsidR="00307B3D">
        <w:rPr>
          <w:sz w:val="18"/>
          <w:szCs w:val="18"/>
        </w:rPr>
        <w:t xml:space="preserve">  BB Resource management; FN Risk analysis; Keyboard Navigation</w:t>
      </w:r>
    </w:p>
    <w:p w:rsidR="00F74683" w:rsidRDefault="00F74683">
      <w:pPr>
        <w:rPr>
          <w:rFonts w:ascii="Times New Roman" w:hAnsi="Times New Roman"/>
          <w:color w:val="000000"/>
          <w:sz w:val="24"/>
          <w:szCs w:val="24"/>
        </w:rPr>
      </w:pPr>
      <w:r>
        <w:br w:type="page"/>
      </w:r>
    </w:p>
    <w:p w:rsidR="00307B3D" w:rsidRDefault="00307B3D">
      <w:pPr>
        <w:pStyle w:val="NormalText"/>
      </w:pPr>
      <w:r>
        <w:lastRenderedPageBreak/>
        <w:t>115) Excerpts from Hulkster Company's December 31, 2018 and 2017, financial statements are presented below:</w:t>
      </w:r>
    </w:p>
    <w:p w:rsidR="00307B3D" w:rsidRDefault="00307B3D">
      <w:pPr>
        <w:pStyle w:val="NormalText"/>
      </w:pPr>
    </w:p>
    <w:tbl>
      <w:tblPr>
        <w:tblW w:w="0" w:type="auto"/>
        <w:tblLayout w:type="fixed"/>
        <w:tblCellMar>
          <w:left w:w="0" w:type="dxa"/>
          <w:right w:w="0" w:type="dxa"/>
        </w:tblCellMar>
        <w:tblLook w:val="0000" w:firstRow="0" w:lastRow="0" w:firstColumn="0" w:lastColumn="0" w:noHBand="0" w:noVBand="0"/>
      </w:tblPr>
      <w:tblGrid>
        <w:gridCol w:w="3600"/>
        <w:gridCol w:w="280"/>
        <w:gridCol w:w="960"/>
        <w:gridCol w:w="200"/>
        <w:gridCol w:w="20"/>
        <w:gridCol w:w="200"/>
        <w:gridCol w:w="20"/>
        <w:gridCol w:w="280"/>
        <w:gridCol w:w="960"/>
        <w:gridCol w:w="180"/>
        <w:gridCol w:w="40"/>
      </w:tblGrid>
      <w:tr w:rsidR="005D604A">
        <w:trPr>
          <w:gridAfter w:val="1"/>
          <w:wAfter w:w="40" w:type="dxa"/>
        </w:trPr>
        <w:tc>
          <w:tcPr>
            <w:tcW w:w="3600" w:type="dxa"/>
            <w:tcBorders>
              <w:top w:val="nil"/>
              <w:left w:val="nil"/>
              <w:bottom w:val="nil"/>
              <w:right w:val="nil"/>
            </w:tcBorders>
            <w:vAlign w:val="bottom"/>
          </w:tcPr>
          <w:p w:rsidR="00307B3D" w:rsidRDefault="00307B3D">
            <w:pPr>
              <w:pStyle w:val="NormalText"/>
            </w:pPr>
            <w:r>
              <w:t> </w:t>
            </w:r>
          </w:p>
        </w:tc>
        <w:tc>
          <w:tcPr>
            <w:tcW w:w="1440" w:type="dxa"/>
            <w:gridSpan w:val="3"/>
            <w:tcBorders>
              <w:top w:val="nil"/>
              <w:left w:val="nil"/>
              <w:bottom w:val="nil"/>
              <w:right w:val="nil"/>
            </w:tcBorders>
            <w:tcMar>
              <w:top w:w="0" w:type="dxa"/>
              <w:left w:w="0" w:type="dxa"/>
              <w:bottom w:w="0" w:type="dxa"/>
              <w:right w:w="0" w:type="dxa"/>
            </w:tcMar>
            <w:vAlign w:val="bottom"/>
          </w:tcPr>
          <w:p w:rsidR="00307B3D" w:rsidRDefault="00307B3D">
            <w:pPr>
              <w:pStyle w:val="NormalText"/>
              <w:jc w:val="center"/>
            </w:pPr>
            <w:r>
              <w:t>2018</w:t>
            </w:r>
          </w:p>
        </w:tc>
        <w:tc>
          <w:tcPr>
            <w:tcW w:w="220" w:type="dxa"/>
            <w:gridSpan w:val="2"/>
            <w:tcBorders>
              <w:top w:val="nil"/>
              <w:left w:val="nil"/>
              <w:bottom w:val="nil"/>
              <w:right w:val="nil"/>
            </w:tcBorders>
            <w:tcMar>
              <w:top w:w="0" w:type="dxa"/>
              <w:left w:w="0" w:type="dxa"/>
              <w:bottom w:w="0" w:type="dxa"/>
              <w:right w:w="0" w:type="dxa"/>
            </w:tcMar>
            <w:vAlign w:val="bottom"/>
          </w:tcPr>
          <w:p w:rsidR="00307B3D" w:rsidRDefault="00307B3D">
            <w:pPr>
              <w:pStyle w:val="NormalText"/>
              <w:jc w:val="center"/>
            </w:pPr>
            <w:r>
              <w:t> </w:t>
            </w:r>
          </w:p>
        </w:tc>
        <w:tc>
          <w:tcPr>
            <w:tcW w:w="1440" w:type="dxa"/>
            <w:gridSpan w:val="4"/>
            <w:tcBorders>
              <w:top w:val="nil"/>
              <w:left w:val="nil"/>
              <w:bottom w:val="nil"/>
              <w:right w:val="nil"/>
            </w:tcBorders>
            <w:tcMar>
              <w:top w:w="0" w:type="dxa"/>
              <w:left w:w="0" w:type="dxa"/>
              <w:bottom w:w="0" w:type="dxa"/>
              <w:right w:w="0" w:type="dxa"/>
            </w:tcMar>
            <w:vAlign w:val="bottom"/>
          </w:tcPr>
          <w:p w:rsidR="00307B3D" w:rsidRDefault="00307B3D">
            <w:pPr>
              <w:pStyle w:val="NormalText"/>
              <w:jc w:val="center"/>
            </w:pPr>
            <w:r>
              <w:t>2017</w:t>
            </w:r>
          </w:p>
        </w:tc>
      </w:tr>
      <w:tr w:rsidR="00307B3D">
        <w:tc>
          <w:tcPr>
            <w:tcW w:w="3600" w:type="dxa"/>
            <w:tcBorders>
              <w:top w:val="nil"/>
              <w:left w:val="nil"/>
              <w:bottom w:val="nil"/>
              <w:right w:val="nil"/>
            </w:tcBorders>
            <w:shd w:val="clear" w:color="auto" w:fill="FFFFFF"/>
            <w:vAlign w:val="center"/>
          </w:tcPr>
          <w:p w:rsidR="00307B3D" w:rsidRDefault="00307B3D">
            <w:pPr>
              <w:pStyle w:val="NormalText"/>
            </w:pPr>
            <w:r>
              <w:t>Accounts receivable</w:t>
            </w:r>
          </w:p>
        </w:tc>
        <w:tc>
          <w:tcPr>
            <w:tcW w:w="280" w:type="dxa"/>
            <w:tcBorders>
              <w:top w:val="nil"/>
              <w:left w:val="nil"/>
              <w:bottom w:val="nil"/>
              <w:right w:val="nil"/>
            </w:tcBorders>
            <w:tcMar>
              <w:top w:w="0" w:type="dxa"/>
              <w:left w:w="0" w:type="dxa"/>
              <w:bottom w:w="0" w:type="dxa"/>
              <w:right w:w="0" w:type="dxa"/>
            </w:tcMar>
            <w:vAlign w:val="center"/>
          </w:tcPr>
          <w:p w:rsidR="00307B3D" w:rsidRDefault="00307B3D">
            <w:pPr>
              <w:pStyle w:val="NormalText"/>
              <w:jc w:val="right"/>
            </w:pPr>
            <w:r>
              <w:t>$</w:t>
            </w:r>
          </w:p>
        </w:tc>
        <w:tc>
          <w:tcPr>
            <w:tcW w:w="960" w:type="dxa"/>
            <w:tcBorders>
              <w:top w:val="nil"/>
              <w:left w:val="nil"/>
              <w:bottom w:val="nil"/>
              <w:right w:val="nil"/>
            </w:tcBorders>
            <w:tcMar>
              <w:top w:w="0" w:type="dxa"/>
              <w:left w:w="0" w:type="dxa"/>
              <w:bottom w:w="0" w:type="dxa"/>
              <w:right w:w="0" w:type="dxa"/>
            </w:tcMar>
            <w:vAlign w:val="center"/>
          </w:tcPr>
          <w:p w:rsidR="00307B3D" w:rsidRDefault="00307B3D">
            <w:pPr>
              <w:pStyle w:val="NormalText"/>
              <w:jc w:val="right"/>
            </w:pPr>
            <w:r>
              <w:t>40,000</w:t>
            </w:r>
          </w:p>
        </w:tc>
        <w:tc>
          <w:tcPr>
            <w:tcW w:w="220" w:type="dxa"/>
            <w:gridSpan w:val="2"/>
            <w:tcBorders>
              <w:top w:val="nil"/>
              <w:left w:val="nil"/>
              <w:bottom w:val="nil"/>
              <w:right w:val="nil"/>
            </w:tcBorders>
            <w:tcMar>
              <w:top w:w="0" w:type="dxa"/>
              <w:left w:w="0" w:type="dxa"/>
              <w:bottom w:w="0" w:type="dxa"/>
              <w:right w:w="0" w:type="dxa"/>
            </w:tcMar>
            <w:vAlign w:val="center"/>
          </w:tcPr>
          <w:p w:rsidR="00307B3D" w:rsidRDefault="00307B3D">
            <w:pPr>
              <w:pStyle w:val="NormalText"/>
            </w:pPr>
            <w:r>
              <w:t> </w:t>
            </w:r>
          </w:p>
        </w:tc>
        <w:tc>
          <w:tcPr>
            <w:tcW w:w="220" w:type="dxa"/>
            <w:gridSpan w:val="2"/>
            <w:tcBorders>
              <w:top w:val="nil"/>
              <w:left w:val="nil"/>
              <w:bottom w:val="nil"/>
              <w:right w:val="nil"/>
            </w:tcBorders>
            <w:tcMar>
              <w:top w:w="0" w:type="dxa"/>
              <w:left w:w="0" w:type="dxa"/>
              <w:bottom w:w="0" w:type="dxa"/>
              <w:right w:w="0" w:type="dxa"/>
            </w:tcMar>
            <w:vAlign w:val="center"/>
          </w:tcPr>
          <w:p w:rsidR="00307B3D" w:rsidRDefault="00307B3D">
            <w:pPr>
              <w:pStyle w:val="NormalText"/>
              <w:jc w:val="right"/>
            </w:pPr>
            <w:r>
              <w:t> </w:t>
            </w:r>
          </w:p>
        </w:tc>
        <w:tc>
          <w:tcPr>
            <w:tcW w:w="280" w:type="dxa"/>
            <w:tcBorders>
              <w:top w:val="nil"/>
              <w:left w:val="nil"/>
              <w:bottom w:val="nil"/>
              <w:right w:val="nil"/>
            </w:tcBorders>
            <w:tcMar>
              <w:top w:w="0" w:type="dxa"/>
              <w:left w:w="0" w:type="dxa"/>
              <w:bottom w:w="0" w:type="dxa"/>
              <w:right w:w="0" w:type="dxa"/>
            </w:tcMar>
            <w:vAlign w:val="center"/>
          </w:tcPr>
          <w:p w:rsidR="00307B3D" w:rsidRDefault="00307B3D">
            <w:pPr>
              <w:pStyle w:val="NormalText"/>
              <w:jc w:val="right"/>
            </w:pPr>
            <w:r>
              <w:t>$</w:t>
            </w:r>
          </w:p>
        </w:tc>
        <w:tc>
          <w:tcPr>
            <w:tcW w:w="960" w:type="dxa"/>
            <w:tcBorders>
              <w:top w:val="nil"/>
              <w:left w:val="nil"/>
              <w:bottom w:val="nil"/>
              <w:right w:val="nil"/>
            </w:tcBorders>
            <w:tcMar>
              <w:top w:w="0" w:type="dxa"/>
              <w:left w:w="0" w:type="dxa"/>
              <w:bottom w:w="0" w:type="dxa"/>
              <w:right w:w="0" w:type="dxa"/>
            </w:tcMar>
            <w:vAlign w:val="center"/>
          </w:tcPr>
          <w:p w:rsidR="00307B3D" w:rsidRDefault="00307B3D">
            <w:pPr>
              <w:pStyle w:val="NormalText"/>
              <w:jc w:val="right"/>
            </w:pPr>
            <w:r>
              <w:t>36,000</w:t>
            </w:r>
          </w:p>
        </w:tc>
        <w:tc>
          <w:tcPr>
            <w:tcW w:w="220" w:type="dxa"/>
            <w:gridSpan w:val="2"/>
            <w:tcBorders>
              <w:top w:val="nil"/>
              <w:left w:val="nil"/>
              <w:bottom w:val="nil"/>
              <w:right w:val="nil"/>
            </w:tcBorders>
            <w:tcMar>
              <w:top w:w="0" w:type="dxa"/>
              <w:left w:w="0" w:type="dxa"/>
              <w:bottom w:w="0" w:type="dxa"/>
              <w:right w:w="0" w:type="dxa"/>
            </w:tcMar>
            <w:vAlign w:val="center"/>
          </w:tcPr>
          <w:p w:rsidR="00307B3D" w:rsidRDefault="00307B3D">
            <w:pPr>
              <w:pStyle w:val="NormalText"/>
              <w:jc w:val="right"/>
            </w:pPr>
            <w:r>
              <w:t> </w:t>
            </w:r>
          </w:p>
        </w:tc>
      </w:tr>
      <w:tr w:rsidR="00307B3D">
        <w:tc>
          <w:tcPr>
            <w:tcW w:w="3600" w:type="dxa"/>
            <w:tcBorders>
              <w:top w:val="nil"/>
              <w:left w:val="nil"/>
              <w:bottom w:val="nil"/>
              <w:right w:val="nil"/>
            </w:tcBorders>
            <w:vAlign w:val="center"/>
          </w:tcPr>
          <w:p w:rsidR="00307B3D" w:rsidRDefault="00307B3D">
            <w:pPr>
              <w:pStyle w:val="NormalText"/>
            </w:pPr>
            <w:r>
              <w:t>Merchandise inventory</w:t>
            </w:r>
          </w:p>
        </w:tc>
        <w:tc>
          <w:tcPr>
            <w:tcW w:w="280" w:type="dxa"/>
            <w:tcBorders>
              <w:top w:val="nil"/>
              <w:left w:val="nil"/>
              <w:bottom w:val="nil"/>
              <w:right w:val="nil"/>
            </w:tcBorders>
            <w:tcMar>
              <w:top w:w="0" w:type="dxa"/>
              <w:left w:w="0" w:type="dxa"/>
              <w:bottom w:w="0" w:type="dxa"/>
              <w:right w:w="0" w:type="dxa"/>
            </w:tcMar>
            <w:vAlign w:val="center"/>
          </w:tcPr>
          <w:p w:rsidR="00307B3D" w:rsidRDefault="00307B3D">
            <w:pPr>
              <w:pStyle w:val="NormalText"/>
              <w:jc w:val="right"/>
            </w:pPr>
            <w:r>
              <w:t>$</w:t>
            </w:r>
          </w:p>
        </w:tc>
        <w:tc>
          <w:tcPr>
            <w:tcW w:w="960" w:type="dxa"/>
            <w:tcBorders>
              <w:top w:val="nil"/>
              <w:left w:val="nil"/>
              <w:bottom w:val="nil"/>
              <w:right w:val="nil"/>
            </w:tcBorders>
            <w:tcMar>
              <w:top w:w="0" w:type="dxa"/>
              <w:left w:w="0" w:type="dxa"/>
              <w:bottom w:w="0" w:type="dxa"/>
              <w:right w:w="0" w:type="dxa"/>
            </w:tcMar>
            <w:vAlign w:val="center"/>
          </w:tcPr>
          <w:p w:rsidR="00307B3D" w:rsidRDefault="00307B3D">
            <w:pPr>
              <w:pStyle w:val="NormalText"/>
              <w:jc w:val="right"/>
            </w:pPr>
            <w:r>
              <w:t>28,000</w:t>
            </w:r>
          </w:p>
        </w:tc>
        <w:tc>
          <w:tcPr>
            <w:tcW w:w="220" w:type="dxa"/>
            <w:gridSpan w:val="2"/>
            <w:tcBorders>
              <w:top w:val="nil"/>
              <w:left w:val="nil"/>
              <w:bottom w:val="nil"/>
              <w:right w:val="nil"/>
            </w:tcBorders>
            <w:tcMar>
              <w:top w:w="0" w:type="dxa"/>
              <w:left w:w="0" w:type="dxa"/>
              <w:bottom w:w="0" w:type="dxa"/>
              <w:right w:w="0" w:type="dxa"/>
            </w:tcMar>
            <w:vAlign w:val="center"/>
          </w:tcPr>
          <w:p w:rsidR="00307B3D" w:rsidRDefault="00307B3D">
            <w:pPr>
              <w:pStyle w:val="NormalText"/>
            </w:pPr>
            <w:r>
              <w:t> </w:t>
            </w:r>
          </w:p>
        </w:tc>
        <w:tc>
          <w:tcPr>
            <w:tcW w:w="220" w:type="dxa"/>
            <w:gridSpan w:val="2"/>
            <w:tcBorders>
              <w:top w:val="nil"/>
              <w:left w:val="nil"/>
              <w:bottom w:val="nil"/>
              <w:right w:val="nil"/>
            </w:tcBorders>
            <w:tcMar>
              <w:top w:w="0" w:type="dxa"/>
              <w:left w:w="0" w:type="dxa"/>
              <w:bottom w:w="0" w:type="dxa"/>
              <w:right w:w="0" w:type="dxa"/>
            </w:tcMar>
            <w:vAlign w:val="center"/>
          </w:tcPr>
          <w:p w:rsidR="00307B3D" w:rsidRDefault="00307B3D">
            <w:pPr>
              <w:pStyle w:val="NormalText"/>
              <w:jc w:val="right"/>
            </w:pPr>
            <w:r>
              <w:t> </w:t>
            </w:r>
          </w:p>
        </w:tc>
        <w:tc>
          <w:tcPr>
            <w:tcW w:w="280" w:type="dxa"/>
            <w:tcBorders>
              <w:top w:val="nil"/>
              <w:left w:val="nil"/>
              <w:bottom w:val="nil"/>
              <w:right w:val="nil"/>
            </w:tcBorders>
            <w:tcMar>
              <w:top w:w="0" w:type="dxa"/>
              <w:left w:w="0" w:type="dxa"/>
              <w:bottom w:w="0" w:type="dxa"/>
              <w:right w:w="0" w:type="dxa"/>
            </w:tcMar>
            <w:vAlign w:val="center"/>
          </w:tcPr>
          <w:p w:rsidR="00307B3D" w:rsidRDefault="00307B3D">
            <w:pPr>
              <w:pStyle w:val="NormalText"/>
              <w:jc w:val="right"/>
            </w:pPr>
            <w:r>
              <w:t> </w:t>
            </w:r>
          </w:p>
        </w:tc>
        <w:tc>
          <w:tcPr>
            <w:tcW w:w="960" w:type="dxa"/>
            <w:tcBorders>
              <w:top w:val="nil"/>
              <w:left w:val="nil"/>
              <w:bottom w:val="nil"/>
              <w:right w:val="nil"/>
            </w:tcBorders>
            <w:tcMar>
              <w:top w:w="0" w:type="dxa"/>
              <w:left w:w="0" w:type="dxa"/>
              <w:bottom w:w="0" w:type="dxa"/>
              <w:right w:w="0" w:type="dxa"/>
            </w:tcMar>
            <w:vAlign w:val="center"/>
          </w:tcPr>
          <w:p w:rsidR="00307B3D" w:rsidRDefault="00307B3D">
            <w:pPr>
              <w:pStyle w:val="NormalText"/>
              <w:jc w:val="right"/>
            </w:pPr>
            <w:r>
              <w:t>35,000</w:t>
            </w:r>
          </w:p>
        </w:tc>
        <w:tc>
          <w:tcPr>
            <w:tcW w:w="220" w:type="dxa"/>
            <w:gridSpan w:val="2"/>
            <w:tcBorders>
              <w:top w:val="nil"/>
              <w:left w:val="nil"/>
              <w:bottom w:val="nil"/>
              <w:right w:val="nil"/>
            </w:tcBorders>
            <w:tcMar>
              <w:top w:w="0" w:type="dxa"/>
              <w:left w:w="0" w:type="dxa"/>
              <w:bottom w:w="0" w:type="dxa"/>
              <w:right w:w="0" w:type="dxa"/>
            </w:tcMar>
            <w:vAlign w:val="center"/>
          </w:tcPr>
          <w:p w:rsidR="00307B3D" w:rsidRDefault="00307B3D">
            <w:pPr>
              <w:pStyle w:val="NormalText"/>
              <w:jc w:val="right"/>
            </w:pPr>
            <w:r>
              <w:t> </w:t>
            </w:r>
          </w:p>
        </w:tc>
      </w:tr>
      <w:tr w:rsidR="00307B3D">
        <w:tc>
          <w:tcPr>
            <w:tcW w:w="3600" w:type="dxa"/>
            <w:tcBorders>
              <w:top w:val="nil"/>
              <w:left w:val="nil"/>
              <w:bottom w:val="nil"/>
              <w:right w:val="nil"/>
            </w:tcBorders>
            <w:vAlign w:val="center"/>
          </w:tcPr>
          <w:p w:rsidR="00307B3D" w:rsidRDefault="00307B3D">
            <w:pPr>
              <w:pStyle w:val="NormalText"/>
            </w:pPr>
            <w:r>
              <w:t>Net sales</w:t>
            </w:r>
          </w:p>
        </w:tc>
        <w:tc>
          <w:tcPr>
            <w:tcW w:w="280" w:type="dxa"/>
            <w:tcBorders>
              <w:top w:val="nil"/>
              <w:left w:val="nil"/>
              <w:bottom w:val="nil"/>
              <w:right w:val="nil"/>
            </w:tcBorders>
            <w:tcMar>
              <w:top w:w="0" w:type="dxa"/>
              <w:left w:w="0" w:type="dxa"/>
              <w:bottom w:w="0" w:type="dxa"/>
              <w:right w:w="0" w:type="dxa"/>
            </w:tcMar>
            <w:vAlign w:val="center"/>
          </w:tcPr>
          <w:p w:rsidR="00307B3D" w:rsidRDefault="00307B3D">
            <w:pPr>
              <w:pStyle w:val="NormalText"/>
              <w:jc w:val="right"/>
            </w:pPr>
            <w:r>
              <w:t> </w:t>
            </w:r>
          </w:p>
        </w:tc>
        <w:tc>
          <w:tcPr>
            <w:tcW w:w="960" w:type="dxa"/>
            <w:tcBorders>
              <w:top w:val="nil"/>
              <w:left w:val="nil"/>
              <w:bottom w:val="nil"/>
              <w:right w:val="nil"/>
            </w:tcBorders>
            <w:tcMar>
              <w:top w:w="0" w:type="dxa"/>
              <w:left w:w="0" w:type="dxa"/>
              <w:bottom w:w="0" w:type="dxa"/>
              <w:right w:w="0" w:type="dxa"/>
            </w:tcMar>
            <w:vAlign w:val="center"/>
          </w:tcPr>
          <w:p w:rsidR="00307B3D" w:rsidRDefault="00307B3D">
            <w:pPr>
              <w:pStyle w:val="NormalText"/>
              <w:jc w:val="right"/>
            </w:pPr>
            <w:r>
              <w:t>190,000</w:t>
            </w:r>
          </w:p>
        </w:tc>
        <w:tc>
          <w:tcPr>
            <w:tcW w:w="220" w:type="dxa"/>
            <w:gridSpan w:val="2"/>
            <w:tcBorders>
              <w:top w:val="nil"/>
              <w:left w:val="nil"/>
              <w:bottom w:val="nil"/>
              <w:right w:val="nil"/>
            </w:tcBorders>
            <w:tcMar>
              <w:top w:w="0" w:type="dxa"/>
              <w:left w:w="0" w:type="dxa"/>
              <w:bottom w:w="0" w:type="dxa"/>
              <w:right w:w="0" w:type="dxa"/>
            </w:tcMar>
            <w:vAlign w:val="center"/>
          </w:tcPr>
          <w:p w:rsidR="00307B3D" w:rsidRDefault="00307B3D">
            <w:pPr>
              <w:pStyle w:val="NormalText"/>
            </w:pPr>
            <w:r>
              <w:t> </w:t>
            </w:r>
          </w:p>
        </w:tc>
        <w:tc>
          <w:tcPr>
            <w:tcW w:w="220" w:type="dxa"/>
            <w:gridSpan w:val="2"/>
            <w:tcBorders>
              <w:top w:val="nil"/>
              <w:left w:val="nil"/>
              <w:bottom w:val="nil"/>
              <w:right w:val="nil"/>
            </w:tcBorders>
            <w:tcMar>
              <w:top w:w="0" w:type="dxa"/>
              <w:left w:w="0" w:type="dxa"/>
              <w:bottom w:w="0" w:type="dxa"/>
              <w:right w:w="0" w:type="dxa"/>
            </w:tcMar>
            <w:vAlign w:val="center"/>
          </w:tcPr>
          <w:p w:rsidR="00307B3D" w:rsidRDefault="00307B3D">
            <w:pPr>
              <w:pStyle w:val="NormalText"/>
              <w:jc w:val="right"/>
            </w:pPr>
            <w:r>
              <w:t> </w:t>
            </w:r>
          </w:p>
        </w:tc>
        <w:tc>
          <w:tcPr>
            <w:tcW w:w="280" w:type="dxa"/>
            <w:tcBorders>
              <w:top w:val="nil"/>
              <w:left w:val="nil"/>
              <w:bottom w:val="nil"/>
              <w:right w:val="nil"/>
            </w:tcBorders>
            <w:tcMar>
              <w:top w:w="0" w:type="dxa"/>
              <w:left w:w="0" w:type="dxa"/>
              <w:bottom w:w="0" w:type="dxa"/>
              <w:right w:w="0" w:type="dxa"/>
            </w:tcMar>
            <w:vAlign w:val="center"/>
          </w:tcPr>
          <w:p w:rsidR="00307B3D" w:rsidRDefault="00307B3D">
            <w:pPr>
              <w:pStyle w:val="NormalText"/>
              <w:jc w:val="right"/>
            </w:pPr>
            <w:r>
              <w:t> </w:t>
            </w:r>
          </w:p>
        </w:tc>
        <w:tc>
          <w:tcPr>
            <w:tcW w:w="960" w:type="dxa"/>
            <w:tcBorders>
              <w:top w:val="nil"/>
              <w:left w:val="nil"/>
              <w:bottom w:val="nil"/>
              <w:right w:val="nil"/>
            </w:tcBorders>
            <w:tcMar>
              <w:top w:w="0" w:type="dxa"/>
              <w:left w:w="0" w:type="dxa"/>
              <w:bottom w:w="0" w:type="dxa"/>
              <w:right w:w="0" w:type="dxa"/>
            </w:tcMar>
            <w:vAlign w:val="center"/>
          </w:tcPr>
          <w:p w:rsidR="00307B3D" w:rsidRDefault="00307B3D">
            <w:pPr>
              <w:pStyle w:val="NormalText"/>
              <w:jc w:val="right"/>
            </w:pPr>
            <w:r>
              <w:t>186,000</w:t>
            </w:r>
          </w:p>
        </w:tc>
        <w:tc>
          <w:tcPr>
            <w:tcW w:w="220" w:type="dxa"/>
            <w:gridSpan w:val="2"/>
            <w:tcBorders>
              <w:top w:val="nil"/>
              <w:left w:val="nil"/>
              <w:bottom w:val="nil"/>
              <w:right w:val="nil"/>
            </w:tcBorders>
            <w:tcMar>
              <w:top w:w="0" w:type="dxa"/>
              <w:left w:w="0" w:type="dxa"/>
              <w:bottom w:w="0" w:type="dxa"/>
              <w:right w:w="0" w:type="dxa"/>
            </w:tcMar>
            <w:vAlign w:val="center"/>
          </w:tcPr>
          <w:p w:rsidR="00307B3D" w:rsidRDefault="00307B3D">
            <w:pPr>
              <w:pStyle w:val="NormalText"/>
              <w:jc w:val="right"/>
            </w:pPr>
            <w:r>
              <w:t> </w:t>
            </w:r>
          </w:p>
        </w:tc>
      </w:tr>
      <w:tr w:rsidR="00307B3D">
        <w:tc>
          <w:tcPr>
            <w:tcW w:w="3600" w:type="dxa"/>
            <w:tcBorders>
              <w:top w:val="nil"/>
              <w:left w:val="nil"/>
              <w:bottom w:val="nil"/>
              <w:right w:val="nil"/>
            </w:tcBorders>
            <w:vAlign w:val="center"/>
          </w:tcPr>
          <w:p w:rsidR="00307B3D" w:rsidRDefault="00307B3D">
            <w:pPr>
              <w:pStyle w:val="NormalText"/>
            </w:pPr>
            <w:r>
              <w:t>Cost of goods sold</w:t>
            </w:r>
          </w:p>
        </w:tc>
        <w:tc>
          <w:tcPr>
            <w:tcW w:w="280" w:type="dxa"/>
            <w:tcBorders>
              <w:top w:val="nil"/>
              <w:left w:val="nil"/>
              <w:bottom w:val="nil"/>
              <w:right w:val="nil"/>
            </w:tcBorders>
            <w:tcMar>
              <w:top w:w="0" w:type="dxa"/>
              <w:left w:w="0" w:type="dxa"/>
              <w:bottom w:w="0" w:type="dxa"/>
              <w:right w:w="0" w:type="dxa"/>
            </w:tcMar>
            <w:vAlign w:val="center"/>
          </w:tcPr>
          <w:p w:rsidR="00307B3D" w:rsidRDefault="00307B3D">
            <w:pPr>
              <w:pStyle w:val="NormalText"/>
              <w:jc w:val="right"/>
            </w:pPr>
            <w:r>
              <w:t> </w:t>
            </w:r>
          </w:p>
        </w:tc>
        <w:tc>
          <w:tcPr>
            <w:tcW w:w="960" w:type="dxa"/>
            <w:tcBorders>
              <w:top w:val="nil"/>
              <w:left w:val="nil"/>
              <w:bottom w:val="nil"/>
              <w:right w:val="nil"/>
            </w:tcBorders>
            <w:tcMar>
              <w:top w:w="0" w:type="dxa"/>
              <w:left w:w="0" w:type="dxa"/>
              <w:bottom w:w="0" w:type="dxa"/>
              <w:right w:w="0" w:type="dxa"/>
            </w:tcMar>
            <w:vAlign w:val="center"/>
          </w:tcPr>
          <w:p w:rsidR="00307B3D" w:rsidRDefault="00307B3D">
            <w:pPr>
              <w:pStyle w:val="NormalText"/>
              <w:jc w:val="right"/>
            </w:pPr>
            <w:r>
              <w:t>114,000</w:t>
            </w:r>
          </w:p>
        </w:tc>
        <w:tc>
          <w:tcPr>
            <w:tcW w:w="220" w:type="dxa"/>
            <w:gridSpan w:val="2"/>
            <w:tcBorders>
              <w:top w:val="nil"/>
              <w:left w:val="nil"/>
              <w:bottom w:val="nil"/>
              <w:right w:val="nil"/>
            </w:tcBorders>
            <w:tcMar>
              <w:top w:w="0" w:type="dxa"/>
              <w:left w:w="0" w:type="dxa"/>
              <w:bottom w:w="0" w:type="dxa"/>
              <w:right w:w="0" w:type="dxa"/>
            </w:tcMar>
            <w:vAlign w:val="center"/>
          </w:tcPr>
          <w:p w:rsidR="00307B3D" w:rsidRDefault="00307B3D">
            <w:pPr>
              <w:pStyle w:val="NormalText"/>
              <w:jc w:val="right"/>
            </w:pPr>
            <w:r>
              <w:t> </w:t>
            </w:r>
          </w:p>
        </w:tc>
        <w:tc>
          <w:tcPr>
            <w:tcW w:w="220" w:type="dxa"/>
            <w:gridSpan w:val="2"/>
            <w:tcBorders>
              <w:top w:val="nil"/>
              <w:left w:val="nil"/>
              <w:bottom w:val="nil"/>
              <w:right w:val="nil"/>
            </w:tcBorders>
            <w:tcMar>
              <w:top w:w="0" w:type="dxa"/>
              <w:left w:w="0" w:type="dxa"/>
              <w:bottom w:w="0" w:type="dxa"/>
              <w:right w:w="0" w:type="dxa"/>
            </w:tcMar>
            <w:vAlign w:val="center"/>
          </w:tcPr>
          <w:p w:rsidR="00307B3D" w:rsidRDefault="00307B3D">
            <w:pPr>
              <w:pStyle w:val="NormalText"/>
              <w:jc w:val="right"/>
            </w:pPr>
            <w:r>
              <w:t> </w:t>
            </w:r>
          </w:p>
        </w:tc>
        <w:tc>
          <w:tcPr>
            <w:tcW w:w="280" w:type="dxa"/>
            <w:tcBorders>
              <w:top w:val="nil"/>
              <w:left w:val="nil"/>
              <w:bottom w:val="nil"/>
              <w:right w:val="nil"/>
            </w:tcBorders>
            <w:tcMar>
              <w:top w:w="0" w:type="dxa"/>
              <w:left w:w="0" w:type="dxa"/>
              <w:bottom w:w="0" w:type="dxa"/>
              <w:right w:w="0" w:type="dxa"/>
            </w:tcMar>
            <w:vAlign w:val="center"/>
          </w:tcPr>
          <w:p w:rsidR="00307B3D" w:rsidRDefault="00307B3D">
            <w:pPr>
              <w:pStyle w:val="NormalText"/>
              <w:jc w:val="right"/>
            </w:pPr>
            <w:r>
              <w:t> </w:t>
            </w:r>
          </w:p>
        </w:tc>
        <w:tc>
          <w:tcPr>
            <w:tcW w:w="960" w:type="dxa"/>
            <w:tcBorders>
              <w:top w:val="nil"/>
              <w:left w:val="nil"/>
              <w:bottom w:val="nil"/>
              <w:right w:val="nil"/>
            </w:tcBorders>
            <w:tcMar>
              <w:top w:w="0" w:type="dxa"/>
              <w:left w:w="0" w:type="dxa"/>
              <w:bottom w:w="0" w:type="dxa"/>
              <w:right w:w="0" w:type="dxa"/>
            </w:tcMar>
            <w:vAlign w:val="center"/>
          </w:tcPr>
          <w:p w:rsidR="00307B3D" w:rsidRDefault="00307B3D">
            <w:pPr>
              <w:pStyle w:val="NormalText"/>
              <w:jc w:val="right"/>
            </w:pPr>
            <w:r>
              <w:t>108,000</w:t>
            </w:r>
          </w:p>
        </w:tc>
        <w:tc>
          <w:tcPr>
            <w:tcW w:w="220" w:type="dxa"/>
            <w:gridSpan w:val="2"/>
            <w:tcBorders>
              <w:top w:val="nil"/>
              <w:left w:val="nil"/>
              <w:bottom w:val="nil"/>
              <w:right w:val="nil"/>
            </w:tcBorders>
            <w:tcMar>
              <w:top w:w="0" w:type="dxa"/>
              <w:left w:w="0" w:type="dxa"/>
              <w:bottom w:w="0" w:type="dxa"/>
              <w:right w:w="0" w:type="dxa"/>
            </w:tcMar>
            <w:vAlign w:val="center"/>
          </w:tcPr>
          <w:p w:rsidR="00307B3D" w:rsidRDefault="00307B3D">
            <w:pPr>
              <w:pStyle w:val="NormalText"/>
              <w:jc w:val="right"/>
            </w:pPr>
            <w:r>
              <w:t> </w:t>
            </w:r>
          </w:p>
        </w:tc>
      </w:tr>
      <w:tr w:rsidR="00307B3D">
        <w:tc>
          <w:tcPr>
            <w:tcW w:w="3600" w:type="dxa"/>
            <w:tcBorders>
              <w:top w:val="nil"/>
              <w:left w:val="nil"/>
              <w:bottom w:val="nil"/>
              <w:right w:val="nil"/>
            </w:tcBorders>
            <w:vAlign w:val="center"/>
          </w:tcPr>
          <w:p w:rsidR="00307B3D" w:rsidRDefault="00307B3D">
            <w:pPr>
              <w:pStyle w:val="NormalText"/>
            </w:pPr>
            <w:r>
              <w:t>Total assets</w:t>
            </w:r>
          </w:p>
        </w:tc>
        <w:tc>
          <w:tcPr>
            <w:tcW w:w="280" w:type="dxa"/>
            <w:tcBorders>
              <w:top w:val="nil"/>
              <w:left w:val="nil"/>
              <w:bottom w:val="nil"/>
              <w:right w:val="nil"/>
            </w:tcBorders>
            <w:tcMar>
              <w:top w:w="0" w:type="dxa"/>
              <w:left w:w="0" w:type="dxa"/>
              <w:bottom w:w="0" w:type="dxa"/>
              <w:right w:w="0" w:type="dxa"/>
            </w:tcMar>
            <w:vAlign w:val="center"/>
          </w:tcPr>
          <w:p w:rsidR="00307B3D" w:rsidRDefault="00307B3D">
            <w:pPr>
              <w:pStyle w:val="NormalText"/>
              <w:jc w:val="right"/>
            </w:pPr>
            <w:r>
              <w:t> </w:t>
            </w:r>
          </w:p>
        </w:tc>
        <w:tc>
          <w:tcPr>
            <w:tcW w:w="960" w:type="dxa"/>
            <w:tcBorders>
              <w:top w:val="nil"/>
              <w:left w:val="nil"/>
              <w:bottom w:val="nil"/>
              <w:right w:val="nil"/>
            </w:tcBorders>
            <w:tcMar>
              <w:top w:w="0" w:type="dxa"/>
              <w:left w:w="0" w:type="dxa"/>
              <w:bottom w:w="0" w:type="dxa"/>
              <w:right w:w="0" w:type="dxa"/>
            </w:tcMar>
            <w:vAlign w:val="center"/>
          </w:tcPr>
          <w:p w:rsidR="00307B3D" w:rsidRDefault="00307B3D">
            <w:pPr>
              <w:pStyle w:val="NormalText"/>
              <w:jc w:val="right"/>
            </w:pPr>
            <w:r>
              <w:t>425,000</w:t>
            </w:r>
          </w:p>
        </w:tc>
        <w:tc>
          <w:tcPr>
            <w:tcW w:w="220" w:type="dxa"/>
            <w:gridSpan w:val="2"/>
            <w:tcBorders>
              <w:top w:val="nil"/>
              <w:left w:val="nil"/>
              <w:bottom w:val="nil"/>
              <w:right w:val="nil"/>
            </w:tcBorders>
            <w:tcMar>
              <w:top w:w="0" w:type="dxa"/>
              <w:left w:w="0" w:type="dxa"/>
              <w:bottom w:w="0" w:type="dxa"/>
              <w:right w:w="0" w:type="dxa"/>
            </w:tcMar>
            <w:vAlign w:val="center"/>
          </w:tcPr>
          <w:p w:rsidR="00307B3D" w:rsidRDefault="00307B3D">
            <w:pPr>
              <w:pStyle w:val="NormalText"/>
            </w:pPr>
            <w:r>
              <w:t> </w:t>
            </w:r>
          </w:p>
        </w:tc>
        <w:tc>
          <w:tcPr>
            <w:tcW w:w="220" w:type="dxa"/>
            <w:gridSpan w:val="2"/>
            <w:tcBorders>
              <w:top w:val="nil"/>
              <w:left w:val="nil"/>
              <w:bottom w:val="nil"/>
              <w:right w:val="nil"/>
            </w:tcBorders>
            <w:tcMar>
              <w:top w:w="0" w:type="dxa"/>
              <w:left w:w="0" w:type="dxa"/>
              <w:bottom w:w="0" w:type="dxa"/>
              <w:right w:w="0" w:type="dxa"/>
            </w:tcMar>
            <w:vAlign w:val="center"/>
          </w:tcPr>
          <w:p w:rsidR="00307B3D" w:rsidRDefault="00307B3D">
            <w:pPr>
              <w:pStyle w:val="NormalText"/>
              <w:jc w:val="right"/>
            </w:pPr>
            <w:r>
              <w:t> </w:t>
            </w:r>
          </w:p>
        </w:tc>
        <w:tc>
          <w:tcPr>
            <w:tcW w:w="280" w:type="dxa"/>
            <w:tcBorders>
              <w:top w:val="nil"/>
              <w:left w:val="nil"/>
              <w:bottom w:val="nil"/>
              <w:right w:val="nil"/>
            </w:tcBorders>
            <w:tcMar>
              <w:top w:w="0" w:type="dxa"/>
              <w:left w:w="0" w:type="dxa"/>
              <w:bottom w:w="0" w:type="dxa"/>
              <w:right w:w="0" w:type="dxa"/>
            </w:tcMar>
            <w:vAlign w:val="center"/>
          </w:tcPr>
          <w:p w:rsidR="00307B3D" w:rsidRDefault="00307B3D">
            <w:pPr>
              <w:pStyle w:val="NormalText"/>
              <w:jc w:val="right"/>
            </w:pPr>
            <w:r>
              <w:t> </w:t>
            </w:r>
          </w:p>
        </w:tc>
        <w:tc>
          <w:tcPr>
            <w:tcW w:w="960" w:type="dxa"/>
            <w:tcBorders>
              <w:top w:val="nil"/>
              <w:left w:val="nil"/>
              <w:bottom w:val="nil"/>
              <w:right w:val="nil"/>
            </w:tcBorders>
            <w:tcMar>
              <w:top w:w="0" w:type="dxa"/>
              <w:left w:w="0" w:type="dxa"/>
              <w:bottom w:w="0" w:type="dxa"/>
              <w:right w:w="0" w:type="dxa"/>
            </w:tcMar>
            <w:vAlign w:val="center"/>
          </w:tcPr>
          <w:p w:rsidR="00307B3D" w:rsidRDefault="00307B3D">
            <w:pPr>
              <w:pStyle w:val="NormalText"/>
              <w:jc w:val="right"/>
            </w:pPr>
            <w:r>
              <w:t>405,000</w:t>
            </w:r>
          </w:p>
        </w:tc>
        <w:tc>
          <w:tcPr>
            <w:tcW w:w="220" w:type="dxa"/>
            <w:gridSpan w:val="2"/>
            <w:tcBorders>
              <w:top w:val="nil"/>
              <w:left w:val="nil"/>
              <w:bottom w:val="nil"/>
              <w:right w:val="nil"/>
            </w:tcBorders>
            <w:tcMar>
              <w:top w:w="0" w:type="dxa"/>
              <w:left w:w="0" w:type="dxa"/>
              <w:bottom w:w="0" w:type="dxa"/>
              <w:right w:w="0" w:type="dxa"/>
            </w:tcMar>
            <w:vAlign w:val="center"/>
          </w:tcPr>
          <w:p w:rsidR="00307B3D" w:rsidRDefault="00307B3D">
            <w:pPr>
              <w:pStyle w:val="NormalText"/>
              <w:jc w:val="right"/>
            </w:pPr>
            <w:r>
              <w:t> </w:t>
            </w:r>
          </w:p>
        </w:tc>
      </w:tr>
      <w:tr w:rsidR="00307B3D">
        <w:tc>
          <w:tcPr>
            <w:tcW w:w="3600" w:type="dxa"/>
            <w:tcBorders>
              <w:top w:val="nil"/>
              <w:left w:val="nil"/>
              <w:bottom w:val="nil"/>
              <w:right w:val="nil"/>
            </w:tcBorders>
            <w:vAlign w:val="center"/>
          </w:tcPr>
          <w:p w:rsidR="00307B3D" w:rsidRDefault="00307B3D">
            <w:pPr>
              <w:pStyle w:val="NormalText"/>
            </w:pPr>
            <w:r>
              <w:t>Total shareholders' equity</w:t>
            </w:r>
          </w:p>
        </w:tc>
        <w:tc>
          <w:tcPr>
            <w:tcW w:w="280" w:type="dxa"/>
            <w:tcBorders>
              <w:top w:val="nil"/>
              <w:left w:val="nil"/>
              <w:bottom w:val="nil"/>
              <w:right w:val="nil"/>
            </w:tcBorders>
            <w:tcMar>
              <w:top w:w="0" w:type="dxa"/>
              <w:left w:w="0" w:type="dxa"/>
              <w:bottom w:w="0" w:type="dxa"/>
              <w:right w:w="0" w:type="dxa"/>
            </w:tcMar>
            <w:vAlign w:val="center"/>
          </w:tcPr>
          <w:p w:rsidR="00307B3D" w:rsidRDefault="00307B3D">
            <w:pPr>
              <w:pStyle w:val="NormalText"/>
              <w:jc w:val="right"/>
            </w:pPr>
            <w:r>
              <w:t> </w:t>
            </w:r>
          </w:p>
        </w:tc>
        <w:tc>
          <w:tcPr>
            <w:tcW w:w="960" w:type="dxa"/>
            <w:tcBorders>
              <w:top w:val="nil"/>
              <w:left w:val="nil"/>
              <w:bottom w:val="nil"/>
              <w:right w:val="nil"/>
            </w:tcBorders>
            <w:tcMar>
              <w:top w:w="0" w:type="dxa"/>
              <w:left w:w="0" w:type="dxa"/>
              <w:bottom w:w="0" w:type="dxa"/>
              <w:right w:w="0" w:type="dxa"/>
            </w:tcMar>
            <w:vAlign w:val="center"/>
          </w:tcPr>
          <w:p w:rsidR="00307B3D" w:rsidRDefault="00307B3D">
            <w:pPr>
              <w:pStyle w:val="NormalText"/>
              <w:jc w:val="right"/>
            </w:pPr>
            <w:r>
              <w:t>240,000</w:t>
            </w:r>
          </w:p>
        </w:tc>
        <w:tc>
          <w:tcPr>
            <w:tcW w:w="220" w:type="dxa"/>
            <w:gridSpan w:val="2"/>
            <w:tcBorders>
              <w:top w:val="nil"/>
              <w:left w:val="nil"/>
              <w:bottom w:val="nil"/>
              <w:right w:val="nil"/>
            </w:tcBorders>
            <w:tcMar>
              <w:top w:w="0" w:type="dxa"/>
              <w:left w:w="0" w:type="dxa"/>
              <w:bottom w:w="0" w:type="dxa"/>
              <w:right w:w="0" w:type="dxa"/>
            </w:tcMar>
            <w:vAlign w:val="center"/>
          </w:tcPr>
          <w:p w:rsidR="00307B3D" w:rsidRDefault="00307B3D">
            <w:pPr>
              <w:pStyle w:val="NormalText"/>
            </w:pPr>
            <w:r>
              <w:t> </w:t>
            </w:r>
          </w:p>
        </w:tc>
        <w:tc>
          <w:tcPr>
            <w:tcW w:w="220" w:type="dxa"/>
            <w:gridSpan w:val="2"/>
            <w:tcBorders>
              <w:top w:val="nil"/>
              <w:left w:val="nil"/>
              <w:bottom w:val="nil"/>
              <w:right w:val="nil"/>
            </w:tcBorders>
            <w:tcMar>
              <w:top w:w="0" w:type="dxa"/>
              <w:left w:w="0" w:type="dxa"/>
              <w:bottom w:w="0" w:type="dxa"/>
              <w:right w:w="0" w:type="dxa"/>
            </w:tcMar>
            <w:vAlign w:val="center"/>
          </w:tcPr>
          <w:p w:rsidR="00307B3D" w:rsidRDefault="00307B3D">
            <w:pPr>
              <w:pStyle w:val="NormalText"/>
              <w:jc w:val="right"/>
            </w:pPr>
            <w:r>
              <w:t> </w:t>
            </w:r>
          </w:p>
        </w:tc>
        <w:tc>
          <w:tcPr>
            <w:tcW w:w="280" w:type="dxa"/>
            <w:tcBorders>
              <w:top w:val="nil"/>
              <w:left w:val="nil"/>
              <w:bottom w:val="nil"/>
              <w:right w:val="nil"/>
            </w:tcBorders>
            <w:tcMar>
              <w:top w:w="0" w:type="dxa"/>
              <w:left w:w="0" w:type="dxa"/>
              <w:bottom w:w="0" w:type="dxa"/>
              <w:right w:w="0" w:type="dxa"/>
            </w:tcMar>
            <w:vAlign w:val="center"/>
          </w:tcPr>
          <w:p w:rsidR="00307B3D" w:rsidRDefault="00307B3D">
            <w:pPr>
              <w:pStyle w:val="NormalText"/>
              <w:jc w:val="right"/>
            </w:pPr>
            <w:r>
              <w:t> </w:t>
            </w:r>
          </w:p>
        </w:tc>
        <w:tc>
          <w:tcPr>
            <w:tcW w:w="960" w:type="dxa"/>
            <w:tcBorders>
              <w:top w:val="nil"/>
              <w:left w:val="nil"/>
              <w:bottom w:val="nil"/>
              <w:right w:val="nil"/>
            </w:tcBorders>
            <w:tcMar>
              <w:top w:w="0" w:type="dxa"/>
              <w:left w:w="0" w:type="dxa"/>
              <w:bottom w:w="0" w:type="dxa"/>
              <w:right w:w="0" w:type="dxa"/>
            </w:tcMar>
            <w:vAlign w:val="center"/>
          </w:tcPr>
          <w:p w:rsidR="00307B3D" w:rsidRDefault="00307B3D">
            <w:pPr>
              <w:pStyle w:val="NormalText"/>
              <w:jc w:val="right"/>
            </w:pPr>
            <w:r>
              <w:t>225,000</w:t>
            </w:r>
          </w:p>
        </w:tc>
        <w:tc>
          <w:tcPr>
            <w:tcW w:w="220" w:type="dxa"/>
            <w:gridSpan w:val="2"/>
            <w:tcBorders>
              <w:top w:val="nil"/>
              <w:left w:val="nil"/>
              <w:bottom w:val="nil"/>
              <w:right w:val="nil"/>
            </w:tcBorders>
            <w:tcMar>
              <w:top w:w="0" w:type="dxa"/>
              <w:left w:w="0" w:type="dxa"/>
              <w:bottom w:w="0" w:type="dxa"/>
              <w:right w:w="0" w:type="dxa"/>
            </w:tcMar>
            <w:vAlign w:val="bottom"/>
          </w:tcPr>
          <w:p w:rsidR="00307B3D" w:rsidRDefault="00307B3D">
            <w:pPr>
              <w:pStyle w:val="NormalText"/>
              <w:jc w:val="right"/>
            </w:pPr>
            <w:r>
              <w:t> </w:t>
            </w:r>
          </w:p>
        </w:tc>
      </w:tr>
      <w:tr w:rsidR="00307B3D">
        <w:tc>
          <w:tcPr>
            <w:tcW w:w="3600" w:type="dxa"/>
            <w:tcBorders>
              <w:top w:val="nil"/>
              <w:left w:val="nil"/>
              <w:bottom w:val="nil"/>
              <w:right w:val="nil"/>
            </w:tcBorders>
            <w:vAlign w:val="center"/>
          </w:tcPr>
          <w:p w:rsidR="00307B3D" w:rsidRDefault="00307B3D">
            <w:pPr>
              <w:pStyle w:val="NormalText"/>
            </w:pPr>
            <w:r>
              <w:t>Net income</w:t>
            </w:r>
          </w:p>
        </w:tc>
        <w:tc>
          <w:tcPr>
            <w:tcW w:w="280" w:type="dxa"/>
            <w:tcBorders>
              <w:top w:val="nil"/>
              <w:left w:val="nil"/>
              <w:bottom w:val="nil"/>
              <w:right w:val="nil"/>
            </w:tcBorders>
            <w:tcMar>
              <w:top w:w="0" w:type="dxa"/>
              <w:left w:w="0" w:type="dxa"/>
              <w:bottom w:w="0" w:type="dxa"/>
              <w:right w:w="0" w:type="dxa"/>
            </w:tcMar>
            <w:vAlign w:val="center"/>
          </w:tcPr>
          <w:p w:rsidR="00307B3D" w:rsidRDefault="00307B3D">
            <w:pPr>
              <w:pStyle w:val="NormalText"/>
              <w:jc w:val="right"/>
            </w:pPr>
            <w:r>
              <w:t> </w:t>
            </w:r>
          </w:p>
        </w:tc>
        <w:tc>
          <w:tcPr>
            <w:tcW w:w="960" w:type="dxa"/>
            <w:tcBorders>
              <w:top w:val="nil"/>
              <w:left w:val="nil"/>
              <w:bottom w:val="nil"/>
              <w:right w:val="nil"/>
            </w:tcBorders>
            <w:tcMar>
              <w:top w:w="0" w:type="dxa"/>
              <w:left w:w="0" w:type="dxa"/>
              <w:bottom w:w="0" w:type="dxa"/>
              <w:right w:w="0" w:type="dxa"/>
            </w:tcMar>
            <w:vAlign w:val="center"/>
          </w:tcPr>
          <w:p w:rsidR="00307B3D" w:rsidRDefault="00307B3D">
            <w:pPr>
              <w:pStyle w:val="NormalText"/>
              <w:jc w:val="right"/>
            </w:pPr>
            <w:r>
              <w:t>32,500</w:t>
            </w:r>
          </w:p>
        </w:tc>
        <w:tc>
          <w:tcPr>
            <w:tcW w:w="220" w:type="dxa"/>
            <w:gridSpan w:val="2"/>
            <w:tcBorders>
              <w:top w:val="nil"/>
              <w:left w:val="nil"/>
              <w:bottom w:val="nil"/>
              <w:right w:val="nil"/>
            </w:tcBorders>
            <w:tcMar>
              <w:top w:w="0" w:type="dxa"/>
              <w:left w:w="0" w:type="dxa"/>
              <w:bottom w:w="0" w:type="dxa"/>
              <w:right w:w="0" w:type="dxa"/>
            </w:tcMar>
            <w:vAlign w:val="center"/>
          </w:tcPr>
          <w:p w:rsidR="00307B3D" w:rsidRDefault="00307B3D">
            <w:pPr>
              <w:pStyle w:val="NormalText"/>
            </w:pPr>
            <w:r>
              <w:t> </w:t>
            </w:r>
          </w:p>
        </w:tc>
        <w:tc>
          <w:tcPr>
            <w:tcW w:w="220" w:type="dxa"/>
            <w:gridSpan w:val="2"/>
            <w:tcBorders>
              <w:top w:val="nil"/>
              <w:left w:val="nil"/>
              <w:bottom w:val="nil"/>
              <w:right w:val="nil"/>
            </w:tcBorders>
            <w:tcMar>
              <w:top w:w="0" w:type="dxa"/>
              <w:left w:w="0" w:type="dxa"/>
              <w:bottom w:w="0" w:type="dxa"/>
              <w:right w:w="0" w:type="dxa"/>
            </w:tcMar>
            <w:vAlign w:val="center"/>
          </w:tcPr>
          <w:p w:rsidR="00307B3D" w:rsidRDefault="00307B3D">
            <w:pPr>
              <w:pStyle w:val="NormalText"/>
              <w:jc w:val="right"/>
            </w:pPr>
            <w:r>
              <w:t> </w:t>
            </w:r>
          </w:p>
        </w:tc>
        <w:tc>
          <w:tcPr>
            <w:tcW w:w="280" w:type="dxa"/>
            <w:tcBorders>
              <w:top w:val="nil"/>
              <w:left w:val="nil"/>
              <w:bottom w:val="nil"/>
              <w:right w:val="nil"/>
            </w:tcBorders>
            <w:tcMar>
              <w:top w:w="0" w:type="dxa"/>
              <w:left w:w="0" w:type="dxa"/>
              <w:bottom w:w="0" w:type="dxa"/>
              <w:right w:w="0" w:type="dxa"/>
            </w:tcMar>
            <w:vAlign w:val="center"/>
          </w:tcPr>
          <w:p w:rsidR="00307B3D" w:rsidRDefault="00307B3D">
            <w:pPr>
              <w:pStyle w:val="NormalText"/>
              <w:jc w:val="right"/>
            </w:pPr>
            <w:r>
              <w:t> </w:t>
            </w:r>
          </w:p>
        </w:tc>
        <w:tc>
          <w:tcPr>
            <w:tcW w:w="960" w:type="dxa"/>
            <w:tcBorders>
              <w:top w:val="nil"/>
              <w:left w:val="nil"/>
              <w:bottom w:val="nil"/>
              <w:right w:val="nil"/>
            </w:tcBorders>
            <w:tcMar>
              <w:top w:w="0" w:type="dxa"/>
              <w:left w:w="0" w:type="dxa"/>
              <w:bottom w:w="0" w:type="dxa"/>
              <w:right w:w="0" w:type="dxa"/>
            </w:tcMar>
            <w:vAlign w:val="center"/>
          </w:tcPr>
          <w:p w:rsidR="00307B3D" w:rsidRDefault="00307B3D">
            <w:pPr>
              <w:pStyle w:val="NormalText"/>
              <w:jc w:val="right"/>
            </w:pPr>
            <w:r>
              <w:t>28,000</w:t>
            </w:r>
          </w:p>
        </w:tc>
        <w:tc>
          <w:tcPr>
            <w:tcW w:w="220" w:type="dxa"/>
            <w:gridSpan w:val="2"/>
            <w:tcBorders>
              <w:top w:val="nil"/>
              <w:left w:val="nil"/>
              <w:bottom w:val="nil"/>
              <w:right w:val="nil"/>
            </w:tcBorders>
            <w:tcMar>
              <w:top w:w="0" w:type="dxa"/>
              <w:left w:w="0" w:type="dxa"/>
              <w:bottom w:w="0" w:type="dxa"/>
              <w:right w:w="0" w:type="dxa"/>
            </w:tcMar>
            <w:vAlign w:val="bottom"/>
          </w:tcPr>
          <w:p w:rsidR="00307B3D" w:rsidRDefault="00307B3D">
            <w:pPr>
              <w:pStyle w:val="NormalText"/>
              <w:jc w:val="right"/>
            </w:pPr>
            <w:r>
              <w:t> </w:t>
            </w:r>
          </w:p>
        </w:tc>
      </w:tr>
    </w:tbl>
    <w:p w:rsidR="00307B3D" w:rsidRDefault="00307B3D">
      <w:pPr>
        <w:pStyle w:val="NormalText"/>
      </w:pPr>
    </w:p>
    <w:p w:rsidR="00307B3D" w:rsidRDefault="00307B3D">
      <w:pPr>
        <w:pStyle w:val="NormalText"/>
      </w:pPr>
      <w:r>
        <w:t>Hulkster's 2018 inventory turnover is (rounded):</w:t>
      </w:r>
    </w:p>
    <w:p w:rsidR="00307B3D" w:rsidRDefault="00307B3D">
      <w:pPr>
        <w:pStyle w:val="NormalText"/>
      </w:pPr>
      <w:r>
        <w:t>A) 3.62.</w:t>
      </w:r>
    </w:p>
    <w:p w:rsidR="00307B3D" w:rsidRDefault="00307B3D">
      <w:pPr>
        <w:pStyle w:val="NormalText"/>
      </w:pPr>
      <w:r>
        <w:t>B) 3.96.</w:t>
      </w:r>
    </w:p>
    <w:p w:rsidR="00307B3D" w:rsidRDefault="00307B3D">
      <w:pPr>
        <w:pStyle w:val="NormalText"/>
      </w:pPr>
      <w:r>
        <w:t>C) 4.07.</w:t>
      </w:r>
    </w:p>
    <w:p w:rsidR="00B44057" w:rsidRDefault="00307B3D">
      <w:pPr>
        <w:pStyle w:val="NormalText"/>
      </w:pPr>
      <w:r>
        <w:t>D) 6.03.</w:t>
      </w:r>
    </w:p>
    <w:p w:rsidR="00B44057" w:rsidRDefault="00B44057">
      <w:pPr>
        <w:pStyle w:val="NormalText"/>
      </w:pPr>
    </w:p>
    <w:p w:rsidR="00307B3D" w:rsidRDefault="00B44057">
      <w:pPr>
        <w:pStyle w:val="NormalText"/>
      </w:pPr>
      <w:r>
        <w:t>Answer:</w:t>
      </w:r>
      <w:r w:rsidR="00307B3D">
        <w:t xml:space="preserve">  A</w:t>
      </w:r>
    </w:p>
    <w:p w:rsidR="00307B3D" w:rsidRDefault="00307B3D">
      <w:pPr>
        <w:pStyle w:val="NormalText"/>
      </w:pPr>
      <w:r>
        <w:t xml:space="preserve">Explanation:  </w:t>
      </w:r>
    </w:p>
    <w:p w:rsidR="00307B3D" w:rsidRDefault="006C2185">
      <w:pPr>
        <w:pStyle w:val="NormalText"/>
      </w:pPr>
      <w:r>
        <w:rPr>
          <w:noProof/>
          <w:position w:val="-34"/>
        </w:rPr>
        <w:drawing>
          <wp:inline distT="0" distB="0" distL="0" distR="0">
            <wp:extent cx="1254125" cy="445770"/>
            <wp:effectExtent l="0" t="0" r="317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254125" cy="445770"/>
                    </a:xfrm>
                    <a:prstGeom prst="rect">
                      <a:avLst/>
                    </a:prstGeom>
                    <a:noFill/>
                    <a:ln>
                      <a:noFill/>
                    </a:ln>
                  </pic:spPr>
                </pic:pic>
              </a:graphicData>
            </a:graphic>
          </wp:inline>
        </w:drawing>
      </w:r>
      <w:r w:rsidR="00307B3D">
        <w:t xml:space="preserve"> = 3.62</w:t>
      </w:r>
    </w:p>
    <w:p w:rsidR="00307B3D" w:rsidRDefault="00B44057">
      <w:pPr>
        <w:pStyle w:val="NormalText"/>
        <w:rPr>
          <w:sz w:val="18"/>
          <w:szCs w:val="18"/>
        </w:rPr>
      </w:pPr>
      <w:r>
        <w:rPr>
          <w:sz w:val="18"/>
          <w:szCs w:val="18"/>
        </w:rPr>
        <w:t>Difficulty: 2 Medium</w:t>
      </w:r>
    </w:p>
    <w:p w:rsidR="00307B3D" w:rsidRDefault="00307B3D">
      <w:pPr>
        <w:pStyle w:val="NormalText"/>
        <w:rPr>
          <w:sz w:val="18"/>
          <w:szCs w:val="18"/>
        </w:rPr>
      </w:pPr>
      <w:r>
        <w:rPr>
          <w:sz w:val="18"/>
          <w:szCs w:val="18"/>
        </w:rPr>
        <w:t>Topic:  Profitability analysis</w:t>
      </w:r>
    </w:p>
    <w:p w:rsidR="00307B3D" w:rsidRDefault="00307B3D">
      <w:pPr>
        <w:pStyle w:val="NormalText"/>
        <w:rPr>
          <w:sz w:val="18"/>
          <w:szCs w:val="18"/>
        </w:rPr>
      </w:pPr>
      <w:r>
        <w:rPr>
          <w:sz w:val="18"/>
          <w:szCs w:val="18"/>
        </w:rPr>
        <w:t>Learning Objective:  04-10 Identify and calculate the common ratios used to assess profitability.</w:t>
      </w:r>
    </w:p>
    <w:p w:rsidR="00307B3D" w:rsidRDefault="00307B3D">
      <w:pPr>
        <w:pStyle w:val="NormalText"/>
        <w:rPr>
          <w:sz w:val="18"/>
          <w:szCs w:val="18"/>
        </w:rPr>
      </w:pPr>
      <w:r>
        <w:rPr>
          <w:sz w:val="18"/>
          <w:szCs w:val="18"/>
        </w:rPr>
        <w:t>Bloom's:  Apply</w:t>
      </w:r>
    </w:p>
    <w:p w:rsidR="00307B3D" w:rsidRDefault="00307B3D">
      <w:pPr>
        <w:pStyle w:val="NormalText"/>
        <w:rPr>
          <w:sz w:val="18"/>
          <w:szCs w:val="18"/>
        </w:rPr>
      </w:pPr>
      <w:r>
        <w:rPr>
          <w:sz w:val="18"/>
          <w:szCs w:val="18"/>
        </w:rPr>
        <w:t>AACSB:  Knowledge Application</w:t>
      </w:r>
    </w:p>
    <w:p w:rsidR="00307B3D" w:rsidRDefault="00C52CC0">
      <w:pPr>
        <w:pStyle w:val="NormalText"/>
        <w:spacing w:after="240"/>
        <w:rPr>
          <w:sz w:val="18"/>
          <w:szCs w:val="18"/>
        </w:rPr>
      </w:pPr>
      <w:r>
        <w:rPr>
          <w:sz w:val="18"/>
          <w:szCs w:val="18"/>
        </w:rPr>
        <w:t>Accessible/AICPA:</w:t>
      </w:r>
      <w:r w:rsidR="00307B3D">
        <w:rPr>
          <w:sz w:val="18"/>
          <w:szCs w:val="18"/>
        </w:rPr>
        <w:t xml:space="preserve">  BB Resource management; FN Risk analysis; Keyboard Navigation</w:t>
      </w:r>
    </w:p>
    <w:p w:rsidR="00F74683" w:rsidRDefault="00F74683">
      <w:pPr>
        <w:rPr>
          <w:rFonts w:ascii="Times New Roman" w:hAnsi="Times New Roman"/>
          <w:color w:val="000000"/>
          <w:sz w:val="24"/>
          <w:szCs w:val="24"/>
        </w:rPr>
      </w:pPr>
      <w:r>
        <w:br w:type="page"/>
      </w:r>
    </w:p>
    <w:p w:rsidR="00307B3D" w:rsidRDefault="00307B3D">
      <w:pPr>
        <w:pStyle w:val="NormalText"/>
      </w:pPr>
      <w:r>
        <w:lastRenderedPageBreak/>
        <w:t>116) Excerpts from Hulkster Company's December 31, 2018 and 2017, financial statements are presented below:</w:t>
      </w:r>
    </w:p>
    <w:p w:rsidR="00307B3D" w:rsidRDefault="00307B3D">
      <w:pPr>
        <w:pStyle w:val="NormalText"/>
      </w:pPr>
    </w:p>
    <w:tbl>
      <w:tblPr>
        <w:tblW w:w="0" w:type="auto"/>
        <w:tblLayout w:type="fixed"/>
        <w:tblCellMar>
          <w:left w:w="0" w:type="dxa"/>
          <w:right w:w="0" w:type="dxa"/>
        </w:tblCellMar>
        <w:tblLook w:val="0000" w:firstRow="0" w:lastRow="0" w:firstColumn="0" w:lastColumn="0" w:noHBand="0" w:noVBand="0"/>
      </w:tblPr>
      <w:tblGrid>
        <w:gridCol w:w="3960"/>
        <w:gridCol w:w="280"/>
        <w:gridCol w:w="960"/>
        <w:gridCol w:w="200"/>
        <w:gridCol w:w="20"/>
        <w:gridCol w:w="200"/>
        <w:gridCol w:w="20"/>
        <w:gridCol w:w="280"/>
        <w:gridCol w:w="960"/>
        <w:gridCol w:w="180"/>
        <w:gridCol w:w="40"/>
      </w:tblGrid>
      <w:tr w:rsidR="005D604A">
        <w:trPr>
          <w:gridAfter w:val="1"/>
          <w:wAfter w:w="40" w:type="dxa"/>
        </w:trPr>
        <w:tc>
          <w:tcPr>
            <w:tcW w:w="3960" w:type="dxa"/>
            <w:tcBorders>
              <w:top w:val="nil"/>
              <w:left w:val="nil"/>
              <w:bottom w:val="nil"/>
              <w:right w:val="nil"/>
            </w:tcBorders>
            <w:vAlign w:val="bottom"/>
          </w:tcPr>
          <w:p w:rsidR="00307B3D" w:rsidRDefault="00307B3D">
            <w:pPr>
              <w:pStyle w:val="NormalText"/>
            </w:pPr>
            <w:r>
              <w:t> </w:t>
            </w:r>
          </w:p>
        </w:tc>
        <w:tc>
          <w:tcPr>
            <w:tcW w:w="1440" w:type="dxa"/>
            <w:gridSpan w:val="3"/>
            <w:tcBorders>
              <w:top w:val="nil"/>
              <w:left w:val="nil"/>
              <w:bottom w:val="nil"/>
              <w:right w:val="nil"/>
            </w:tcBorders>
            <w:tcMar>
              <w:top w:w="0" w:type="dxa"/>
              <w:left w:w="0" w:type="dxa"/>
              <w:bottom w:w="0" w:type="dxa"/>
              <w:right w:w="0" w:type="dxa"/>
            </w:tcMar>
            <w:vAlign w:val="bottom"/>
          </w:tcPr>
          <w:p w:rsidR="00307B3D" w:rsidRDefault="00307B3D">
            <w:pPr>
              <w:pStyle w:val="NormalText"/>
              <w:jc w:val="center"/>
            </w:pPr>
            <w:r>
              <w:t>2018</w:t>
            </w:r>
          </w:p>
        </w:tc>
        <w:tc>
          <w:tcPr>
            <w:tcW w:w="220" w:type="dxa"/>
            <w:gridSpan w:val="2"/>
            <w:tcBorders>
              <w:top w:val="nil"/>
              <w:left w:val="nil"/>
              <w:bottom w:val="nil"/>
              <w:right w:val="nil"/>
            </w:tcBorders>
            <w:tcMar>
              <w:top w:w="0" w:type="dxa"/>
              <w:left w:w="0" w:type="dxa"/>
              <w:bottom w:w="0" w:type="dxa"/>
              <w:right w:w="0" w:type="dxa"/>
            </w:tcMar>
            <w:vAlign w:val="bottom"/>
          </w:tcPr>
          <w:p w:rsidR="00307B3D" w:rsidRDefault="00307B3D">
            <w:pPr>
              <w:pStyle w:val="NormalText"/>
              <w:jc w:val="center"/>
            </w:pPr>
            <w:r>
              <w:t> </w:t>
            </w:r>
          </w:p>
        </w:tc>
        <w:tc>
          <w:tcPr>
            <w:tcW w:w="1440" w:type="dxa"/>
            <w:gridSpan w:val="4"/>
            <w:tcBorders>
              <w:top w:val="nil"/>
              <w:left w:val="nil"/>
              <w:bottom w:val="nil"/>
              <w:right w:val="nil"/>
            </w:tcBorders>
            <w:tcMar>
              <w:top w:w="0" w:type="dxa"/>
              <w:left w:w="0" w:type="dxa"/>
              <w:bottom w:w="0" w:type="dxa"/>
              <w:right w:w="0" w:type="dxa"/>
            </w:tcMar>
            <w:vAlign w:val="bottom"/>
          </w:tcPr>
          <w:p w:rsidR="00307B3D" w:rsidRDefault="00307B3D">
            <w:pPr>
              <w:pStyle w:val="NormalText"/>
              <w:jc w:val="center"/>
            </w:pPr>
            <w:r>
              <w:t>2017</w:t>
            </w:r>
          </w:p>
        </w:tc>
      </w:tr>
      <w:tr w:rsidR="00307B3D">
        <w:tc>
          <w:tcPr>
            <w:tcW w:w="3960" w:type="dxa"/>
            <w:tcBorders>
              <w:top w:val="nil"/>
              <w:left w:val="nil"/>
              <w:bottom w:val="nil"/>
              <w:right w:val="nil"/>
            </w:tcBorders>
            <w:vAlign w:val="center"/>
          </w:tcPr>
          <w:p w:rsidR="00307B3D" w:rsidRDefault="00307B3D">
            <w:pPr>
              <w:pStyle w:val="NormalText"/>
            </w:pPr>
            <w:r>
              <w:t>Accounts receivable</w:t>
            </w:r>
          </w:p>
        </w:tc>
        <w:tc>
          <w:tcPr>
            <w:tcW w:w="280" w:type="dxa"/>
            <w:tcBorders>
              <w:top w:val="nil"/>
              <w:left w:val="nil"/>
              <w:bottom w:val="nil"/>
              <w:right w:val="nil"/>
            </w:tcBorders>
            <w:tcMar>
              <w:top w:w="0" w:type="dxa"/>
              <w:left w:w="0" w:type="dxa"/>
              <w:bottom w:w="0" w:type="dxa"/>
              <w:right w:w="0" w:type="dxa"/>
            </w:tcMar>
            <w:vAlign w:val="center"/>
          </w:tcPr>
          <w:p w:rsidR="00307B3D" w:rsidRDefault="00307B3D">
            <w:pPr>
              <w:pStyle w:val="NormalText"/>
              <w:jc w:val="right"/>
            </w:pPr>
            <w:r>
              <w:t>$</w:t>
            </w:r>
          </w:p>
        </w:tc>
        <w:tc>
          <w:tcPr>
            <w:tcW w:w="960" w:type="dxa"/>
            <w:tcBorders>
              <w:top w:val="nil"/>
              <w:left w:val="nil"/>
              <w:bottom w:val="nil"/>
              <w:right w:val="nil"/>
            </w:tcBorders>
            <w:tcMar>
              <w:top w:w="0" w:type="dxa"/>
              <w:left w:w="0" w:type="dxa"/>
              <w:bottom w:w="0" w:type="dxa"/>
              <w:right w:w="0" w:type="dxa"/>
            </w:tcMar>
            <w:vAlign w:val="center"/>
          </w:tcPr>
          <w:p w:rsidR="00307B3D" w:rsidRDefault="00307B3D">
            <w:pPr>
              <w:pStyle w:val="NormalText"/>
              <w:jc w:val="right"/>
            </w:pPr>
            <w:r>
              <w:t>40,000</w:t>
            </w:r>
          </w:p>
        </w:tc>
        <w:tc>
          <w:tcPr>
            <w:tcW w:w="220" w:type="dxa"/>
            <w:gridSpan w:val="2"/>
            <w:tcBorders>
              <w:top w:val="nil"/>
              <w:left w:val="nil"/>
              <w:bottom w:val="nil"/>
              <w:right w:val="nil"/>
            </w:tcBorders>
            <w:tcMar>
              <w:top w:w="0" w:type="dxa"/>
              <w:left w:w="0" w:type="dxa"/>
              <w:bottom w:w="0" w:type="dxa"/>
              <w:right w:w="0" w:type="dxa"/>
            </w:tcMar>
            <w:vAlign w:val="center"/>
          </w:tcPr>
          <w:p w:rsidR="00307B3D" w:rsidRDefault="00307B3D">
            <w:pPr>
              <w:pStyle w:val="NormalText"/>
            </w:pPr>
            <w:r>
              <w:t> </w:t>
            </w:r>
          </w:p>
        </w:tc>
        <w:tc>
          <w:tcPr>
            <w:tcW w:w="220" w:type="dxa"/>
            <w:gridSpan w:val="2"/>
            <w:tcBorders>
              <w:top w:val="nil"/>
              <w:left w:val="nil"/>
              <w:bottom w:val="nil"/>
              <w:right w:val="nil"/>
            </w:tcBorders>
            <w:tcMar>
              <w:top w:w="0" w:type="dxa"/>
              <w:left w:w="0" w:type="dxa"/>
              <w:bottom w:w="0" w:type="dxa"/>
              <w:right w:w="0" w:type="dxa"/>
            </w:tcMar>
            <w:vAlign w:val="center"/>
          </w:tcPr>
          <w:p w:rsidR="00307B3D" w:rsidRDefault="00307B3D">
            <w:pPr>
              <w:pStyle w:val="NormalText"/>
              <w:jc w:val="right"/>
            </w:pPr>
            <w:r>
              <w:t> </w:t>
            </w:r>
          </w:p>
        </w:tc>
        <w:tc>
          <w:tcPr>
            <w:tcW w:w="280" w:type="dxa"/>
            <w:tcBorders>
              <w:top w:val="nil"/>
              <w:left w:val="nil"/>
              <w:bottom w:val="nil"/>
              <w:right w:val="nil"/>
            </w:tcBorders>
            <w:tcMar>
              <w:top w:w="0" w:type="dxa"/>
              <w:left w:w="0" w:type="dxa"/>
              <w:bottom w:w="0" w:type="dxa"/>
              <w:right w:w="0" w:type="dxa"/>
            </w:tcMar>
            <w:vAlign w:val="center"/>
          </w:tcPr>
          <w:p w:rsidR="00307B3D" w:rsidRDefault="00307B3D">
            <w:pPr>
              <w:pStyle w:val="NormalText"/>
              <w:jc w:val="right"/>
            </w:pPr>
            <w:r>
              <w:t>$</w:t>
            </w:r>
          </w:p>
        </w:tc>
        <w:tc>
          <w:tcPr>
            <w:tcW w:w="960" w:type="dxa"/>
            <w:tcBorders>
              <w:top w:val="nil"/>
              <w:left w:val="nil"/>
              <w:bottom w:val="nil"/>
              <w:right w:val="nil"/>
            </w:tcBorders>
            <w:tcMar>
              <w:top w:w="0" w:type="dxa"/>
              <w:left w:w="0" w:type="dxa"/>
              <w:bottom w:w="0" w:type="dxa"/>
              <w:right w:w="0" w:type="dxa"/>
            </w:tcMar>
            <w:vAlign w:val="center"/>
          </w:tcPr>
          <w:p w:rsidR="00307B3D" w:rsidRDefault="00307B3D">
            <w:pPr>
              <w:pStyle w:val="NormalText"/>
              <w:jc w:val="right"/>
            </w:pPr>
            <w:r>
              <w:t>36,000</w:t>
            </w:r>
          </w:p>
        </w:tc>
        <w:tc>
          <w:tcPr>
            <w:tcW w:w="220" w:type="dxa"/>
            <w:gridSpan w:val="2"/>
            <w:tcBorders>
              <w:top w:val="nil"/>
              <w:left w:val="nil"/>
              <w:bottom w:val="nil"/>
              <w:right w:val="nil"/>
            </w:tcBorders>
            <w:tcMar>
              <w:top w:w="0" w:type="dxa"/>
              <w:left w:w="0" w:type="dxa"/>
              <w:bottom w:w="0" w:type="dxa"/>
              <w:right w:w="0" w:type="dxa"/>
            </w:tcMar>
            <w:vAlign w:val="center"/>
          </w:tcPr>
          <w:p w:rsidR="00307B3D" w:rsidRDefault="00307B3D">
            <w:pPr>
              <w:pStyle w:val="NormalText"/>
              <w:jc w:val="right"/>
            </w:pPr>
            <w:r>
              <w:t> </w:t>
            </w:r>
          </w:p>
        </w:tc>
      </w:tr>
      <w:tr w:rsidR="00307B3D">
        <w:tc>
          <w:tcPr>
            <w:tcW w:w="3960" w:type="dxa"/>
            <w:tcBorders>
              <w:top w:val="nil"/>
              <w:left w:val="nil"/>
              <w:bottom w:val="nil"/>
              <w:right w:val="nil"/>
            </w:tcBorders>
            <w:shd w:val="clear" w:color="auto" w:fill="FFFFFF"/>
            <w:vAlign w:val="center"/>
          </w:tcPr>
          <w:p w:rsidR="00307B3D" w:rsidRDefault="00307B3D">
            <w:pPr>
              <w:pStyle w:val="NormalText"/>
            </w:pPr>
            <w:r>
              <w:t>Merchandise inventory</w:t>
            </w:r>
          </w:p>
        </w:tc>
        <w:tc>
          <w:tcPr>
            <w:tcW w:w="280" w:type="dxa"/>
            <w:tcBorders>
              <w:top w:val="nil"/>
              <w:left w:val="nil"/>
              <w:bottom w:val="nil"/>
              <w:right w:val="nil"/>
            </w:tcBorders>
            <w:tcMar>
              <w:top w:w="0" w:type="dxa"/>
              <w:left w:w="0" w:type="dxa"/>
              <w:bottom w:w="0" w:type="dxa"/>
              <w:right w:w="0" w:type="dxa"/>
            </w:tcMar>
            <w:vAlign w:val="center"/>
          </w:tcPr>
          <w:p w:rsidR="00307B3D" w:rsidRDefault="00307B3D">
            <w:pPr>
              <w:pStyle w:val="NormalText"/>
              <w:jc w:val="right"/>
            </w:pPr>
            <w:r>
              <w:t>$</w:t>
            </w:r>
          </w:p>
        </w:tc>
        <w:tc>
          <w:tcPr>
            <w:tcW w:w="960" w:type="dxa"/>
            <w:tcBorders>
              <w:top w:val="nil"/>
              <w:left w:val="nil"/>
              <w:bottom w:val="nil"/>
              <w:right w:val="nil"/>
            </w:tcBorders>
            <w:tcMar>
              <w:top w:w="0" w:type="dxa"/>
              <w:left w:w="0" w:type="dxa"/>
              <w:bottom w:w="0" w:type="dxa"/>
              <w:right w:w="0" w:type="dxa"/>
            </w:tcMar>
            <w:vAlign w:val="center"/>
          </w:tcPr>
          <w:p w:rsidR="00307B3D" w:rsidRDefault="00307B3D">
            <w:pPr>
              <w:pStyle w:val="NormalText"/>
              <w:jc w:val="right"/>
            </w:pPr>
            <w:r>
              <w:t>28,000</w:t>
            </w:r>
          </w:p>
        </w:tc>
        <w:tc>
          <w:tcPr>
            <w:tcW w:w="220" w:type="dxa"/>
            <w:gridSpan w:val="2"/>
            <w:tcBorders>
              <w:top w:val="nil"/>
              <w:left w:val="nil"/>
              <w:bottom w:val="nil"/>
              <w:right w:val="nil"/>
            </w:tcBorders>
            <w:tcMar>
              <w:top w:w="0" w:type="dxa"/>
              <w:left w:w="0" w:type="dxa"/>
              <w:bottom w:w="0" w:type="dxa"/>
              <w:right w:w="0" w:type="dxa"/>
            </w:tcMar>
            <w:vAlign w:val="center"/>
          </w:tcPr>
          <w:p w:rsidR="00307B3D" w:rsidRDefault="00307B3D">
            <w:pPr>
              <w:pStyle w:val="NormalText"/>
            </w:pPr>
            <w:r>
              <w:t> </w:t>
            </w:r>
          </w:p>
        </w:tc>
        <w:tc>
          <w:tcPr>
            <w:tcW w:w="220" w:type="dxa"/>
            <w:gridSpan w:val="2"/>
            <w:tcBorders>
              <w:top w:val="nil"/>
              <w:left w:val="nil"/>
              <w:bottom w:val="nil"/>
              <w:right w:val="nil"/>
            </w:tcBorders>
            <w:tcMar>
              <w:top w:w="0" w:type="dxa"/>
              <w:left w:w="0" w:type="dxa"/>
              <w:bottom w:w="0" w:type="dxa"/>
              <w:right w:w="0" w:type="dxa"/>
            </w:tcMar>
            <w:vAlign w:val="center"/>
          </w:tcPr>
          <w:p w:rsidR="00307B3D" w:rsidRDefault="00307B3D">
            <w:pPr>
              <w:pStyle w:val="NormalText"/>
              <w:jc w:val="right"/>
            </w:pPr>
            <w:r>
              <w:t> </w:t>
            </w:r>
          </w:p>
        </w:tc>
        <w:tc>
          <w:tcPr>
            <w:tcW w:w="280" w:type="dxa"/>
            <w:tcBorders>
              <w:top w:val="nil"/>
              <w:left w:val="nil"/>
              <w:bottom w:val="nil"/>
              <w:right w:val="nil"/>
            </w:tcBorders>
            <w:tcMar>
              <w:top w:w="0" w:type="dxa"/>
              <w:left w:w="0" w:type="dxa"/>
              <w:bottom w:w="0" w:type="dxa"/>
              <w:right w:w="0" w:type="dxa"/>
            </w:tcMar>
            <w:vAlign w:val="center"/>
          </w:tcPr>
          <w:p w:rsidR="00307B3D" w:rsidRDefault="00307B3D">
            <w:pPr>
              <w:pStyle w:val="NormalText"/>
              <w:jc w:val="right"/>
            </w:pPr>
            <w:r>
              <w:t> </w:t>
            </w:r>
          </w:p>
        </w:tc>
        <w:tc>
          <w:tcPr>
            <w:tcW w:w="960" w:type="dxa"/>
            <w:tcBorders>
              <w:top w:val="nil"/>
              <w:left w:val="nil"/>
              <w:bottom w:val="nil"/>
              <w:right w:val="nil"/>
            </w:tcBorders>
            <w:tcMar>
              <w:top w:w="0" w:type="dxa"/>
              <w:left w:w="0" w:type="dxa"/>
              <w:bottom w:w="0" w:type="dxa"/>
              <w:right w:w="0" w:type="dxa"/>
            </w:tcMar>
            <w:vAlign w:val="center"/>
          </w:tcPr>
          <w:p w:rsidR="00307B3D" w:rsidRDefault="00307B3D">
            <w:pPr>
              <w:pStyle w:val="NormalText"/>
              <w:jc w:val="right"/>
            </w:pPr>
            <w:r>
              <w:t>35,000</w:t>
            </w:r>
          </w:p>
        </w:tc>
        <w:tc>
          <w:tcPr>
            <w:tcW w:w="220" w:type="dxa"/>
            <w:gridSpan w:val="2"/>
            <w:tcBorders>
              <w:top w:val="nil"/>
              <w:left w:val="nil"/>
              <w:bottom w:val="nil"/>
              <w:right w:val="nil"/>
            </w:tcBorders>
            <w:tcMar>
              <w:top w:w="0" w:type="dxa"/>
              <w:left w:w="0" w:type="dxa"/>
              <w:bottom w:w="0" w:type="dxa"/>
              <w:right w:w="0" w:type="dxa"/>
            </w:tcMar>
            <w:vAlign w:val="center"/>
          </w:tcPr>
          <w:p w:rsidR="00307B3D" w:rsidRDefault="00307B3D">
            <w:pPr>
              <w:pStyle w:val="NormalText"/>
              <w:jc w:val="right"/>
            </w:pPr>
            <w:r>
              <w:t> </w:t>
            </w:r>
          </w:p>
        </w:tc>
      </w:tr>
      <w:tr w:rsidR="00307B3D">
        <w:tc>
          <w:tcPr>
            <w:tcW w:w="3960" w:type="dxa"/>
            <w:tcBorders>
              <w:top w:val="nil"/>
              <w:left w:val="nil"/>
              <w:bottom w:val="nil"/>
              <w:right w:val="nil"/>
            </w:tcBorders>
            <w:vAlign w:val="center"/>
          </w:tcPr>
          <w:p w:rsidR="00307B3D" w:rsidRDefault="00307B3D">
            <w:pPr>
              <w:pStyle w:val="NormalText"/>
            </w:pPr>
            <w:r>
              <w:t>Net sales</w:t>
            </w:r>
          </w:p>
        </w:tc>
        <w:tc>
          <w:tcPr>
            <w:tcW w:w="280" w:type="dxa"/>
            <w:tcBorders>
              <w:top w:val="nil"/>
              <w:left w:val="nil"/>
              <w:bottom w:val="nil"/>
              <w:right w:val="nil"/>
            </w:tcBorders>
            <w:tcMar>
              <w:top w:w="0" w:type="dxa"/>
              <w:left w:w="0" w:type="dxa"/>
              <w:bottom w:w="0" w:type="dxa"/>
              <w:right w:w="0" w:type="dxa"/>
            </w:tcMar>
            <w:vAlign w:val="center"/>
          </w:tcPr>
          <w:p w:rsidR="00307B3D" w:rsidRDefault="00307B3D">
            <w:pPr>
              <w:pStyle w:val="NormalText"/>
              <w:jc w:val="right"/>
            </w:pPr>
            <w:r>
              <w:t> </w:t>
            </w:r>
          </w:p>
        </w:tc>
        <w:tc>
          <w:tcPr>
            <w:tcW w:w="960" w:type="dxa"/>
            <w:tcBorders>
              <w:top w:val="nil"/>
              <w:left w:val="nil"/>
              <w:bottom w:val="nil"/>
              <w:right w:val="nil"/>
            </w:tcBorders>
            <w:tcMar>
              <w:top w:w="0" w:type="dxa"/>
              <w:left w:w="0" w:type="dxa"/>
              <w:bottom w:w="0" w:type="dxa"/>
              <w:right w:w="0" w:type="dxa"/>
            </w:tcMar>
            <w:vAlign w:val="center"/>
          </w:tcPr>
          <w:p w:rsidR="00307B3D" w:rsidRDefault="00307B3D">
            <w:pPr>
              <w:pStyle w:val="NormalText"/>
              <w:jc w:val="right"/>
            </w:pPr>
            <w:r>
              <w:t>190,000</w:t>
            </w:r>
          </w:p>
        </w:tc>
        <w:tc>
          <w:tcPr>
            <w:tcW w:w="220" w:type="dxa"/>
            <w:gridSpan w:val="2"/>
            <w:tcBorders>
              <w:top w:val="nil"/>
              <w:left w:val="nil"/>
              <w:bottom w:val="nil"/>
              <w:right w:val="nil"/>
            </w:tcBorders>
            <w:tcMar>
              <w:top w:w="0" w:type="dxa"/>
              <w:left w:w="0" w:type="dxa"/>
              <w:bottom w:w="0" w:type="dxa"/>
              <w:right w:w="0" w:type="dxa"/>
            </w:tcMar>
            <w:vAlign w:val="center"/>
          </w:tcPr>
          <w:p w:rsidR="00307B3D" w:rsidRDefault="00307B3D">
            <w:pPr>
              <w:pStyle w:val="NormalText"/>
            </w:pPr>
            <w:r>
              <w:t> </w:t>
            </w:r>
          </w:p>
        </w:tc>
        <w:tc>
          <w:tcPr>
            <w:tcW w:w="220" w:type="dxa"/>
            <w:gridSpan w:val="2"/>
            <w:tcBorders>
              <w:top w:val="nil"/>
              <w:left w:val="nil"/>
              <w:bottom w:val="nil"/>
              <w:right w:val="nil"/>
            </w:tcBorders>
            <w:tcMar>
              <w:top w:w="0" w:type="dxa"/>
              <w:left w:w="0" w:type="dxa"/>
              <w:bottom w:w="0" w:type="dxa"/>
              <w:right w:w="0" w:type="dxa"/>
            </w:tcMar>
            <w:vAlign w:val="center"/>
          </w:tcPr>
          <w:p w:rsidR="00307B3D" w:rsidRDefault="00307B3D">
            <w:pPr>
              <w:pStyle w:val="NormalText"/>
              <w:jc w:val="right"/>
            </w:pPr>
            <w:r>
              <w:t> </w:t>
            </w:r>
          </w:p>
        </w:tc>
        <w:tc>
          <w:tcPr>
            <w:tcW w:w="280" w:type="dxa"/>
            <w:tcBorders>
              <w:top w:val="nil"/>
              <w:left w:val="nil"/>
              <w:bottom w:val="nil"/>
              <w:right w:val="nil"/>
            </w:tcBorders>
            <w:tcMar>
              <w:top w:w="0" w:type="dxa"/>
              <w:left w:w="0" w:type="dxa"/>
              <w:bottom w:w="0" w:type="dxa"/>
              <w:right w:w="0" w:type="dxa"/>
            </w:tcMar>
            <w:vAlign w:val="center"/>
          </w:tcPr>
          <w:p w:rsidR="00307B3D" w:rsidRDefault="00307B3D">
            <w:pPr>
              <w:pStyle w:val="NormalText"/>
              <w:jc w:val="right"/>
            </w:pPr>
            <w:r>
              <w:t> </w:t>
            </w:r>
          </w:p>
        </w:tc>
        <w:tc>
          <w:tcPr>
            <w:tcW w:w="960" w:type="dxa"/>
            <w:tcBorders>
              <w:top w:val="nil"/>
              <w:left w:val="nil"/>
              <w:bottom w:val="nil"/>
              <w:right w:val="nil"/>
            </w:tcBorders>
            <w:tcMar>
              <w:top w:w="0" w:type="dxa"/>
              <w:left w:w="0" w:type="dxa"/>
              <w:bottom w:w="0" w:type="dxa"/>
              <w:right w:w="0" w:type="dxa"/>
            </w:tcMar>
            <w:vAlign w:val="center"/>
          </w:tcPr>
          <w:p w:rsidR="00307B3D" w:rsidRDefault="00307B3D">
            <w:pPr>
              <w:pStyle w:val="NormalText"/>
              <w:jc w:val="right"/>
            </w:pPr>
            <w:r>
              <w:t>186,000</w:t>
            </w:r>
          </w:p>
        </w:tc>
        <w:tc>
          <w:tcPr>
            <w:tcW w:w="220" w:type="dxa"/>
            <w:gridSpan w:val="2"/>
            <w:tcBorders>
              <w:top w:val="nil"/>
              <w:left w:val="nil"/>
              <w:bottom w:val="nil"/>
              <w:right w:val="nil"/>
            </w:tcBorders>
            <w:tcMar>
              <w:top w:w="0" w:type="dxa"/>
              <w:left w:w="0" w:type="dxa"/>
              <w:bottom w:w="0" w:type="dxa"/>
              <w:right w:w="0" w:type="dxa"/>
            </w:tcMar>
            <w:vAlign w:val="center"/>
          </w:tcPr>
          <w:p w:rsidR="00307B3D" w:rsidRDefault="00307B3D">
            <w:pPr>
              <w:pStyle w:val="NormalText"/>
              <w:jc w:val="right"/>
            </w:pPr>
            <w:r>
              <w:t> </w:t>
            </w:r>
          </w:p>
        </w:tc>
      </w:tr>
      <w:tr w:rsidR="00307B3D">
        <w:tc>
          <w:tcPr>
            <w:tcW w:w="3960" w:type="dxa"/>
            <w:tcBorders>
              <w:top w:val="nil"/>
              <w:left w:val="nil"/>
              <w:bottom w:val="nil"/>
              <w:right w:val="nil"/>
            </w:tcBorders>
            <w:vAlign w:val="center"/>
          </w:tcPr>
          <w:p w:rsidR="00307B3D" w:rsidRDefault="00307B3D">
            <w:pPr>
              <w:pStyle w:val="NormalText"/>
            </w:pPr>
            <w:r>
              <w:t>Cost of goods sold</w:t>
            </w:r>
          </w:p>
        </w:tc>
        <w:tc>
          <w:tcPr>
            <w:tcW w:w="280" w:type="dxa"/>
            <w:tcBorders>
              <w:top w:val="nil"/>
              <w:left w:val="nil"/>
              <w:bottom w:val="nil"/>
              <w:right w:val="nil"/>
            </w:tcBorders>
            <w:tcMar>
              <w:top w:w="0" w:type="dxa"/>
              <w:left w:w="0" w:type="dxa"/>
              <w:bottom w:w="0" w:type="dxa"/>
              <w:right w:w="0" w:type="dxa"/>
            </w:tcMar>
            <w:vAlign w:val="center"/>
          </w:tcPr>
          <w:p w:rsidR="00307B3D" w:rsidRDefault="00307B3D">
            <w:pPr>
              <w:pStyle w:val="NormalText"/>
              <w:jc w:val="right"/>
            </w:pPr>
            <w:r>
              <w:t> </w:t>
            </w:r>
          </w:p>
        </w:tc>
        <w:tc>
          <w:tcPr>
            <w:tcW w:w="960" w:type="dxa"/>
            <w:tcBorders>
              <w:top w:val="nil"/>
              <w:left w:val="nil"/>
              <w:bottom w:val="nil"/>
              <w:right w:val="nil"/>
            </w:tcBorders>
            <w:tcMar>
              <w:top w:w="0" w:type="dxa"/>
              <w:left w:w="0" w:type="dxa"/>
              <w:bottom w:w="0" w:type="dxa"/>
              <w:right w:w="0" w:type="dxa"/>
            </w:tcMar>
            <w:vAlign w:val="center"/>
          </w:tcPr>
          <w:p w:rsidR="00307B3D" w:rsidRDefault="00307B3D">
            <w:pPr>
              <w:pStyle w:val="NormalText"/>
              <w:jc w:val="right"/>
            </w:pPr>
            <w:r>
              <w:t>114,000</w:t>
            </w:r>
          </w:p>
        </w:tc>
        <w:tc>
          <w:tcPr>
            <w:tcW w:w="220" w:type="dxa"/>
            <w:gridSpan w:val="2"/>
            <w:tcBorders>
              <w:top w:val="nil"/>
              <w:left w:val="nil"/>
              <w:bottom w:val="nil"/>
              <w:right w:val="nil"/>
            </w:tcBorders>
            <w:tcMar>
              <w:top w:w="0" w:type="dxa"/>
              <w:left w:w="0" w:type="dxa"/>
              <w:bottom w:w="0" w:type="dxa"/>
              <w:right w:w="0" w:type="dxa"/>
            </w:tcMar>
            <w:vAlign w:val="center"/>
          </w:tcPr>
          <w:p w:rsidR="00307B3D" w:rsidRDefault="00307B3D">
            <w:pPr>
              <w:pStyle w:val="NormalText"/>
              <w:jc w:val="right"/>
            </w:pPr>
            <w:r>
              <w:t> </w:t>
            </w:r>
          </w:p>
        </w:tc>
        <w:tc>
          <w:tcPr>
            <w:tcW w:w="220" w:type="dxa"/>
            <w:gridSpan w:val="2"/>
            <w:tcBorders>
              <w:top w:val="nil"/>
              <w:left w:val="nil"/>
              <w:bottom w:val="nil"/>
              <w:right w:val="nil"/>
            </w:tcBorders>
            <w:tcMar>
              <w:top w:w="0" w:type="dxa"/>
              <w:left w:w="0" w:type="dxa"/>
              <w:bottom w:w="0" w:type="dxa"/>
              <w:right w:w="0" w:type="dxa"/>
            </w:tcMar>
            <w:vAlign w:val="center"/>
          </w:tcPr>
          <w:p w:rsidR="00307B3D" w:rsidRDefault="00307B3D">
            <w:pPr>
              <w:pStyle w:val="NormalText"/>
              <w:jc w:val="right"/>
            </w:pPr>
            <w:r>
              <w:t> </w:t>
            </w:r>
          </w:p>
        </w:tc>
        <w:tc>
          <w:tcPr>
            <w:tcW w:w="280" w:type="dxa"/>
            <w:tcBorders>
              <w:top w:val="nil"/>
              <w:left w:val="nil"/>
              <w:bottom w:val="nil"/>
              <w:right w:val="nil"/>
            </w:tcBorders>
            <w:tcMar>
              <w:top w:w="0" w:type="dxa"/>
              <w:left w:w="0" w:type="dxa"/>
              <w:bottom w:w="0" w:type="dxa"/>
              <w:right w:w="0" w:type="dxa"/>
            </w:tcMar>
            <w:vAlign w:val="center"/>
          </w:tcPr>
          <w:p w:rsidR="00307B3D" w:rsidRDefault="00307B3D">
            <w:pPr>
              <w:pStyle w:val="NormalText"/>
              <w:jc w:val="right"/>
            </w:pPr>
            <w:r>
              <w:t> </w:t>
            </w:r>
          </w:p>
        </w:tc>
        <w:tc>
          <w:tcPr>
            <w:tcW w:w="960" w:type="dxa"/>
            <w:tcBorders>
              <w:top w:val="nil"/>
              <w:left w:val="nil"/>
              <w:bottom w:val="nil"/>
              <w:right w:val="nil"/>
            </w:tcBorders>
            <w:tcMar>
              <w:top w:w="0" w:type="dxa"/>
              <w:left w:w="0" w:type="dxa"/>
              <w:bottom w:w="0" w:type="dxa"/>
              <w:right w:w="0" w:type="dxa"/>
            </w:tcMar>
            <w:vAlign w:val="center"/>
          </w:tcPr>
          <w:p w:rsidR="00307B3D" w:rsidRDefault="00307B3D">
            <w:pPr>
              <w:pStyle w:val="NormalText"/>
              <w:jc w:val="right"/>
            </w:pPr>
            <w:r>
              <w:t>108,000</w:t>
            </w:r>
          </w:p>
        </w:tc>
        <w:tc>
          <w:tcPr>
            <w:tcW w:w="220" w:type="dxa"/>
            <w:gridSpan w:val="2"/>
            <w:tcBorders>
              <w:top w:val="nil"/>
              <w:left w:val="nil"/>
              <w:bottom w:val="nil"/>
              <w:right w:val="nil"/>
            </w:tcBorders>
            <w:tcMar>
              <w:top w:w="0" w:type="dxa"/>
              <w:left w:w="0" w:type="dxa"/>
              <w:bottom w:w="0" w:type="dxa"/>
              <w:right w:w="0" w:type="dxa"/>
            </w:tcMar>
            <w:vAlign w:val="center"/>
          </w:tcPr>
          <w:p w:rsidR="00307B3D" w:rsidRDefault="00307B3D">
            <w:pPr>
              <w:pStyle w:val="NormalText"/>
              <w:jc w:val="right"/>
            </w:pPr>
            <w:r>
              <w:t> </w:t>
            </w:r>
          </w:p>
        </w:tc>
      </w:tr>
      <w:tr w:rsidR="00307B3D">
        <w:tc>
          <w:tcPr>
            <w:tcW w:w="3960" w:type="dxa"/>
            <w:tcBorders>
              <w:top w:val="nil"/>
              <w:left w:val="nil"/>
              <w:bottom w:val="nil"/>
              <w:right w:val="nil"/>
            </w:tcBorders>
            <w:vAlign w:val="center"/>
          </w:tcPr>
          <w:p w:rsidR="00307B3D" w:rsidRDefault="00307B3D">
            <w:pPr>
              <w:pStyle w:val="NormalText"/>
            </w:pPr>
            <w:r>
              <w:t>Total assets</w:t>
            </w:r>
          </w:p>
        </w:tc>
        <w:tc>
          <w:tcPr>
            <w:tcW w:w="280" w:type="dxa"/>
            <w:tcBorders>
              <w:top w:val="nil"/>
              <w:left w:val="nil"/>
              <w:bottom w:val="nil"/>
              <w:right w:val="nil"/>
            </w:tcBorders>
            <w:tcMar>
              <w:top w:w="0" w:type="dxa"/>
              <w:left w:w="0" w:type="dxa"/>
              <w:bottom w:w="0" w:type="dxa"/>
              <w:right w:w="0" w:type="dxa"/>
            </w:tcMar>
            <w:vAlign w:val="center"/>
          </w:tcPr>
          <w:p w:rsidR="00307B3D" w:rsidRDefault="00307B3D">
            <w:pPr>
              <w:pStyle w:val="NormalText"/>
              <w:jc w:val="right"/>
            </w:pPr>
            <w:r>
              <w:t> </w:t>
            </w:r>
          </w:p>
        </w:tc>
        <w:tc>
          <w:tcPr>
            <w:tcW w:w="960" w:type="dxa"/>
            <w:tcBorders>
              <w:top w:val="nil"/>
              <w:left w:val="nil"/>
              <w:bottom w:val="nil"/>
              <w:right w:val="nil"/>
            </w:tcBorders>
            <w:tcMar>
              <w:top w:w="0" w:type="dxa"/>
              <w:left w:w="0" w:type="dxa"/>
              <w:bottom w:w="0" w:type="dxa"/>
              <w:right w:w="0" w:type="dxa"/>
            </w:tcMar>
            <w:vAlign w:val="center"/>
          </w:tcPr>
          <w:p w:rsidR="00307B3D" w:rsidRDefault="00307B3D">
            <w:pPr>
              <w:pStyle w:val="NormalText"/>
              <w:jc w:val="right"/>
            </w:pPr>
            <w:r>
              <w:t>425,000</w:t>
            </w:r>
          </w:p>
        </w:tc>
        <w:tc>
          <w:tcPr>
            <w:tcW w:w="220" w:type="dxa"/>
            <w:gridSpan w:val="2"/>
            <w:tcBorders>
              <w:top w:val="nil"/>
              <w:left w:val="nil"/>
              <w:bottom w:val="nil"/>
              <w:right w:val="nil"/>
            </w:tcBorders>
            <w:tcMar>
              <w:top w:w="0" w:type="dxa"/>
              <w:left w:w="0" w:type="dxa"/>
              <w:bottom w:w="0" w:type="dxa"/>
              <w:right w:w="0" w:type="dxa"/>
            </w:tcMar>
            <w:vAlign w:val="center"/>
          </w:tcPr>
          <w:p w:rsidR="00307B3D" w:rsidRDefault="00307B3D">
            <w:pPr>
              <w:pStyle w:val="NormalText"/>
            </w:pPr>
            <w:r>
              <w:t> </w:t>
            </w:r>
          </w:p>
        </w:tc>
        <w:tc>
          <w:tcPr>
            <w:tcW w:w="220" w:type="dxa"/>
            <w:gridSpan w:val="2"/>
            <w:tcBorders>
              <w:top w:val="nil"/>
              <w:left w:val="nil"/>
              <w:bottom w:val="nil"/>
              <w:right w:val="nil"/>
            </w:tcBorders>
            <w:tcMar>
              <w:top w:w="0" w:type="dxa"/>
              <w:left w:w="0" w:type="dxa"/>
              <w:bottom w:w="0" w:type="dxa"/>
              <w:right w:w="0" w:type="dxa"/>
            </w:tcMar>
            <w:vAlign w:val="center"/>
          </w:tcPr>
          <w:p w:rsidR="00307B3D" w:rsidRDefault="00307B3D">
            <w:pPr>
              <w:pStyle w:val="NormalText"/>
              <w:jc w:val="right"/>
            </w:pPr>
            <w:r>
              <w:t> </w:t>
            </w:r>
          </w:p>
        </w:tc>
        <w:tc>
          <w:tcPr>
            <w:tcW w:w="280" w:type="dxa"/>
            <w:tcBorders>
              <w:top w:val="nil"/>
              <w:left w:val="nil"/>
              <w:bottom w:val="nil"/>
              <w:right w:val="nil"/>
            </w:tcBorders>
            <w:tcMar>
              <w:top w:w="0" w:type="dxa"/>
              <w:left w:w="0" w:type="dxa"/>
              <w:bottom w:w="0" w:type="dxa"/>
              <w:right w:w="0" w:type="dxa"/>
            </w:tcMar>
            <w:vAlign w:val="center"/>
          </w:tcPr>
          <w:p w:rsidR="00307B3D" w:rsidRDefault="00307B3D">
            <w:pPr>
              <w:pStyle w:val="NormalText"/>
              <w:jc w:val="right"/>
            </w:pPr>
            <w:r>
              <w:t> </w:t>
            </w:r>
          </w:p>
        </w:tc>
        <w:tc>
          <w:tcPr>
            <w:tcW w:w="960" w:type="dxa"/>
            <w:tcBorders>
              <w:top w:val="nil"/>
              <w:left w:val="nil"/>
              <w:bottom w:val="nil"/>
              <w:right w:val="nil"/>
            </w:tcBorders>
            <w:tcMar>
              <w:top w:w="0" w:type="dxa"/>
              <w:left w:w="0" w:type="dxa"/>
              <w:bottom w:w="0" w:type="dxa"/>
              <w:right w:w="0" w:type="dxa"/>
            </w:tcMar>
            <w:vAlign w:val="center"/>
          </w:tcPr>
          <w:p w:rsidR="00307B3D" w:rsidRDefault="00307B3D">
            <w:pPr>
              <w:pStyle w:val="NormalText"/>
              <w:jc w:val="right"/>
            </w:pPr>
            <w:r>
              <w:t>405,000</w:t>
            </w:r>
          </w:p>
        </w:tc>
        <w:tc>
          <w:tcPr>
            <w:tcW w:w="220" w:type="dxa"/>
            <w:gridSpan w:val="2"/>
            <w:tcBorders>
              <w:top w:val="nil"/>
              <w:left w:val="nil"/>
              <w:bottom w:val="nil"/>
              <w:right w:val="nil"/>
            </w:tcBorders>
            <w:tcMar>
              <w:top w:w="0" w:type="dxa"/>
              <w:left w:w="0" w:type="dxa"/>
              <w:bottom w:w="0" w:type="dxa"/>
              <w:right w:w="0" w:type="dxa"/>
            </w:tcMar>
            <w:vAlign w:val="center"/>
          </w:tcPr>
          <w:p w:rsidR="00307B3D" w:rsidRDefault="00307B3D">
            <w:pPr>
              <w:pStyle w:val="NormalText"/>
              <w:jc w:val="right"/>
            </w:pPr>
            <w:r>
              <w:t> </w:t>
            </w:r>
          </w:p>
        </w:tc>
      </w:tr>
      <w:tr w:rsidR="00307B3D">
        <w:tc>
          <w:tcPr>
            <w:tcW w:w="3960" w:type="dxa"/>
            <w:tcBorders>
              <w:top w:val="nil"/>
              <w:left w:val="nil"/>
              <w:bottom w:val="nil"/>
              <w:right w:val="nil"/>
            </w:tcBorders>
            <w:vAlign w:val="center"/>
          </w:tcPr>
          <w:p w:rsidR="00307B3D" w:rsidRDefault="00307B3D">
            <w:pPr>
              <w:pStyle w:val="NormalText"/>
            </w:pPr>
            <w:r>
              <w:t>Total shareholders' equity</w:t>
            </w:r>
          </w:p>
        </w:tc>
        <w:tc>
          <w:tcPr>
            <w:tcW w:w="280" w:type="dxa"/>
            <w:tcBorders>
              <w:top w:val="nil"/>
              <w:left w:val="nil"/>
              <w:bottom w:val="nil"/>
              <w:right w:val="nil"/>
            </w:tcBorders>
            <w:tcMar>
              <w:top w:w="0" w:type="dxa"/>
              <w:left w:w="0" w:type="dxa"/>
              <w:bottom w:w="0" w:type="dxa"/>
              <w:right w:w="0" w:type="dxa"/>
            </w:tcMar>
            <w:vAlign w:val="center"/>
          </w:tcPr>
          <w:p w:rsidR="00307B3D" w:rsidRDefault="00307B3D">
            <w:pPr>
              <w:pStyle w:val="NormalText"/>
              <w:jc w:val="right"/>
            </w:pPr>
            <w:r>
              <w:t> </w:t>
            </w:r>
          </w:p>
        </w:tc>
        <w:tc>
          <w:tcPr>
            <w:tcW w:w="960" w:type="dxa"/>
            <w:tcBorders>
              <w:top w:val="nil"/>
              <w:left w:val="nil"/>
              <w:bottom w:val="nil"/>
              <w:right w:val="nil"/>
            </w:tcBorders>
            <w:tcMar>
              <w:top w:w="0" w:type="dxa"/>
              <w:left w:w="0" w:type="dxa"/>
              <w:bottom w:w="0" w:type="dxa"/>
              <w:right w:w="0" w:type="dxa"/>
            </w:tcMar>
            <w:vAlign w:val="center"/>
          </w:tcPr>
          <w:p w:rsidR="00307B3D" w:rsidRDefault="00307B3D">
            <w:pPr>
              <w:pStyle w:val="NormalText"/>
              <w:jc w:val="right"/>
            </w:pPr>
            <w:r>
              <w:t>240,000</w:t>
            </w:r>
          </w:p>
        </w:tc>
        <w:tc>
          <w:tcPr>
            <w:tcW w:w="220" w:type="dxa"/>
            <w:gridSpan w:val="2"/>
            <w:tcBorders>
              <w:top w:val="nil"/>
              <w:left w:val="nil"/>
              <w:bottom w:val="nil"/>
              <w:right w:val="nil"/>
            </w:tcBorders>
            <w:tcMar>
              <w:top w:w="0" w:type="dxa"/>
              <w:left w:w="0" w:type="dxa"/>
              <w:bottom w:w="0" w:type="dxa"/>
              <w:right w:w="0" w:type="dxa"/>
            </w:tcMar>
            <w:vAlign w:val="center"/>
          </w:tcPr>
          <w:p w:rsidR="00307B3D" w:rsidRDefault="00307B3D">
            <w:pPr>
              <w:pStyle w:val="NormalText"/>
            </w:pPr>
            <w:r>
              <w:t> </w:t>
            </w:r>
          </w:p>
        </w:tc>
        <w:tc>
          <w:tcPr>
            <w:tcW w:w="220" w:type="dxa"/>
            <w:gridSpan w:val="2"/>
            <w:tcBorders>
              <w:top w:val="nil"/>
              <w:left w:val="nil"/>
              <w:bottom w:val="nil"/>
              <w:right w:val="nil"/>
            </w:tcBorders>
            <w:tcMar>
              <w:top w:w="0" w:type="dxa"/>
              <w:left w:w="0" w:type="dxa"/>
              <w:bottom w:w="0" w:type="dxa"/>
              <w:right w:w="0" w:type="dxa"/>
            </w:tcMar>
            <w:vAlign w:val="center"/>
          </w:tcPr>
          <w:p w:rsidR="00307B3D" w:rsidRDefault="00307B3D">
            <w:pPr>
              <w:pStyle w:val="NormalText"/>
              <w:jc w:val="right"/>
            </w:pPr>
            <w:r>
              <w:t> </w:t>
            </w:r>
          </w:p>
        </w:tc>
        <w:tc>
          <w:tcPr>
            <w:tcW w:w="280" w:type="dxa"/>
            <w:tcBorders>
              <w:top w:val="nil"/>
              <w:left w:val="nil"/>
              <w:bottom w:val="nil"/>
              <w:right w:val="nil"/>
            </w:tcBorders>
            <w:tcMar>
              <w:top w:w="0" w:type="dxa"/>
              <w:left w:w="0" w:type="dxa"/>
              <w:bottom w:w="0" w:type="dxa"/>
              <w:right w:w="0" w:type="dxa"/>
            </w:tcMar>
            <w:vAlign w:val="center"/>
          </w:tcPr>
          <w:p w:rsidR="00307B3D" w:rsidRDefault="00307B3D">
            <w:pPr>
              <w:pStyle w:val="NormalText"/>
              <w:jc w:val="right"/>
            </w:pPr>
            <w:r>
              <w:t> </w:t>
            </w:r>
          </w:p>
        </w:tc>
        <w:tc>
          <w:tcPr>
            <w:tcW w:w="960" w:type="dxa"/>
            <w:tcBorders>
              <w:top w:val="nil"/>
              <w:left w:val="nil"/>
              <w:bottom w:val="nil"/>
              <w:right w:val="nil"/>
            </w:tcBorders>
            <w:tcMar>
              <w:top w:w="0" w:type="dxa"/>
              <w:left w:w="0" w:type="dxa"/>
              <w:bottom w:w="0" w:type="dxa"/>
              <w:right w:w="0" w:type="dxa"/>
            </w:tcMar>
            <w:vAlign w:val="center"/>
          </w:tcPr>
          <w:p w:rsidR="00307B3D" w:rsidRDefault="00307B3D">
            <w:pPr>
              <w:pStyle w:val="NormalText"/>
              <w:jc w:val="right"/>
            </w:pPr>
            <w:r>
              <w:t>225,000</w:t>
            </w:r>
          </w:p>
        </w:tc>
        <w:tc>
          <w:tcPr>
            <w:tcW w:w="220" w:type="dxa"/>
            <w:gridSpan w:val="2"/>
            <w:tcBorders>
              <w:top w:val="nil"/>
              <w:left w:val="nil"/>
              <w:bottom w:val="nil"/>
              <w:right w:val="nil"/>
            </w:tcBorders>
            <w:tcMar>
              <w:top w:w="0" w:type="dxa"/>
              <w:left w:w="0" w:type="dxa"/>
              <w:bottom w:w="0" w:type="dxa"/>
              <w:right w:w="0" w:type="dxa"/>
            </w:tcMar>
            <w:vAlign w:val="bottom"/>
          </w:tcPr>
          <w:p w:rsidR="00307B3D" w:rsidRDefault="00307B3D">
            <w:pPr>
              <w:pStyle w:val="NormalText"/>
              <w:jc w:val="right"/>
            </w:pPr>
            <w:r>
              <w:t> </w:t>
            </w:r>
          </w:p>
        </w:tc>
      </w:tr>
      <w:tr w:rsidR="00307B3D">
        <w:tc>
          <w:tcPr>
            <w:tcW w:w="3960" w:type="dxa"/>
            <w:tcBorders>
              <w:top w:val="nil"/>
              <w:left w:val="nil"/>
              <w:bottom w:val="nil"/>
              <w:right w:val="nil"/>
            </w:tcBorders>
            <w:vAlign w:val="center"/>
          </w:tcPr>
          <w:p w:rsidR="00307B3D" w:rsidRDefault="00307B3D">
            <w:pPr>
              <w:pStyle w:val="NormalText"/>
            </w:pPr>
            <w:r>
              <w:t>Net income</w:t>
            </w:r>
          </w:p>
        </w:tc>
        <w:tc>
          <w:tcPr>
            <w:tcW w:w="280" w:type="dxa"/>
            <w:tcBorders>
              <w:top w:val="nil"/>
              <w:left w:val="nil"/>
              <w:bottom w:val="nil"/>
              <w:right w:val="nil"/>
            </w:tcBorders>
            <w:tcMar>
              <w:top w:w="0" w:type="dxa"/>
              <w:left w:w="0" w:type="dxa"/>
              <w:bottom w:w="0" w:type="dxa"/>
              <w:right w:w="0" w:type="dxa"/>
            </w:tcMar>
            <w:vAlign w:val="center"/>
          </w:tcPr>
          <w:p w:rsidR="00307B3D" w:rsidRDefault="00307B3D">
            <w:pPr>
              <w:pStyle w:val="NormalText"/>
              <w:jc w:val="right"/>
            </w:pPr>
            <w:r>
              <w:t> </w:t>
            </w:r>
          </w:p>
        </w:tc>
        <w:tc>
          <w:tcPr>
            <w:tcW w:w="960" w:type="dxa"/>
            <w:tcBorders>
              <w:top w:val="nil"/>
              <w:left w:val="nil"/>
              <w:bottom w:val="nil"/>
              <w:right w:val="nil"/>
            </w:tcBorders>
            <w:tcMar>
              <w:top w:w="0" w:type="dxa"/>
              <w:left w:w="0" w:type="dxa"/>
              <w:bottom w:w="0" w:type="dxa"/>
              <w:right w:w="0" w:type="dxa"/>
            </w:tcMar>
            <w:vAlign w:val="center"/>
          </w:tcPr>
          <w:p w:rsidR="00307B3D" w:rsidRDefault="00307B3D">
            <w:pPr>
              <w:pStyle w:val="NormalText"/>
              <w:jc w:val="right"/>
            </w:pPr>
            <w:r>
              <w:t>32,500</w:t>
            </w:r>
          </w:p>
        </w:tc>
        <w:tc>
          <w:tcPr>
            <w:tcW w:w="220" w:type="dxa"/>
            <w:gridSpan w:val="2"/>
            <w:tcBorders>
              <w:top w:val="nil"/>
              <w:left w:val="nil"/>
              <w:bottom w:val="nil"/>
              <w:right w:val="nil"/>
            </w:tcBorders>
            <w:tcMar>
              <w:top w:w="0" w:type="dxa"/>
              <w:left w:w="0" w:type="dxa"/>
              <w:bottom w:w="0" w:type="dxa"/>
              <w:right w:w="0" w:type="dxa"/>
            </w:tcMar>
            <w:vAlign w:val="center"/>
          </w:tcPr>
          <w:p w:rsidR="00307B3D" w:rsidRDefault="00307B3D">
            <w:pPr>
              <w:pStyle w:val="NormalText"/>
            </w:pPr>
            <w:r>
              <w:t> </w:t>
            </w:r>
          </w:p>
        </w:tc>
        <w:tc>
          <w:tcPr>
            <w:tcW w:w="220" w:type="dxa"/>
            <w:gridSpan w:val="2"/>
            <w:tcBorders>
              <w:top w:val="nil"/>
              <w:left w:val="nil"/>
              <w:bottom w:val="nil"/>
              <w:right w:val="nil"/>
            </w:tcBorders>
            <w:tcMar>
              <w:top w:w="0" w:type="dxa"/>
              <w:left w:w="0" w:type="dxa"/>
              <w:bottom w:w="0" w:type="dxa"/>
              <w:right w:w="0" w:type="dxa"/>
            </w:tcMar>
            <w:vAlign w:val="center"/>
          </w:tcPr>
          <w:p w:rsidR="00307B3D" w:rsidRDefault="00307B3D">
            <w:pPr>
              <w:pStyle w:val="NormalText"/>
              <w:jc w:val="right"/>
            </w:pPr>
            <w:r>
              <w:t> </w:t>
            </w:r>
          </w:p>
        </w:tc>
        <w:tc>
          <w:tcPr>
            <w:tcW w:w="280" w:type="dxa"/>
            <w:tcBorders>
              <w:top w:val="nil"/>
              <w:left w:val="nil"/>
              <w:bottom w:val="nil"/>
              <w:right w:val="nil"/>
            </w:tcBorders>
            <w:tcMar>
              <w:top w:w="0" w:type="dxa"/>
              <w:left w:w="0" w:type="dxa"/>
              <w:bottom w:w="0" w:type="dxa"/>
              <w:right w:w="0" w:type="dxa"/>
            </w:tcMar>
            <w:vAlign w:val="center"/>
          </w:tcPr>
          <w:p w:rsidR="00307B3D" w:rsidRDefault="00307B3D">
            <w:pPr>
              <w:pStyle w:val="NormalText"/>
              <w:jc w:val="right"/>
            </w:pPr>
            <w:r>
              <w:t> </w:t>
            </w:r>
          </w:p>
        </w:tc>
        <w:tc>
          <w:tcPr>
            <w:tcW w:w="960" w:type="dxa"/>
            <w:tcBorders>
              <w:top w:val="nil"/>
              <w:left w:val="nil"/>
              <w:bottom w:val="nil"/>
              <w:right w:val="nil"/>
            </w:tcBorders>
            <w:tcMar>
              <w:top w:w="0" w:type="dxa"/>
              <w:left w:w="0" w:type="dxa"/>
              <w:bottom w:w="0" w:type="dxa"/>
              <w:right w:w="0" w:type="dxa"/>
            </w:tcMar>
            <w:vAlign w:val="center"/>
          </w:tcPr>
          <w:p w:rsidR="00307B3D" w:rsidRDefault="00307B3D">
            <w:pPr>
              <w:pStyle w:val="NormalText"/>
              <w:jc w:val="right"/>
            </w:pPr>
            <w:r>
              <w:t>28,000</w:t>
            </w:r>
          </w:p>
        </w:tc>
        <w:tc>
          <w:tcPr>
            <w:tcW w:w="220" w:type="dxa"/>
            <w:gridSpan w:val="2"/>
            <w:tcBorders>
              <w:top w:val="nil"/>
              <w:left w:val="nil"/>
              <w:bottom w:val="nil"/>
              <w:right w:val="nil"/>
            </w:tcBorders>
            <w:tcMar>
              <w:top w:w="0" w:type="dxa"/>
              <w:left w:w="0" w:type="dxa"/>
              <w:bottom w:w="0" w:type="dxa"/>
              <w:right w:w="0" w:type="dxa"/>
            </w:tcMar>
            <w:vAlign w:val="bottom"/>
          </w:tcPr>
          <w:p w:rsidR="00307B3D" w:rsidRDefault="00307B3D">
            <w:pPr>
              <w:pStyle w:val="NormalText"/>
              <w:jc w:val="right"/>
            </w:pPr>
            <w:r>
              <w:t> </w:t>
            </w:r>
          </w:p>
        </w:tc>
      </w:tr>
    </w:tbl>
    <w:p w:rsidR="00307B3D" w:rsidRDefault="00307B3D">
      <w:pPr>
        <w:pStyle w:val="NormalText"/>
      </w:pPr>
    </w:p>
    <w:p w:rsidR="00307B3D" w:rsidRDefault="00307B3D">
      <w:pPr>
        <w:pStyle w:val="NormalText"/>
      </w:pPr>
      <w:r>
        <w:t>Hulkster's 2018 asset turnover is (rounded):</w:t>
      </w:r>
    </w:p>
    <w:p w:rsidR="00307B3D" w:rsidRDefault="00307B3D">
      <w:pPr>
        <w:pStyle w:val="NormalText"/>
      </w:pPr>
      <w:r>
        <w:t>A) 3.73.</w:t>
      </w:r>
    </w:p>
    <w:p w:rsidR="00307B3D" w:rsidRDefault="00307B3D">
      <w:pPr>
        <w:pStyle w:val="NormalText"/>
      </w:pPr>
      <w:r>
        <w:t>B) 2.79.</w:t>
      </w:r>
    </w:p>
    <w:p w:rsidR="00307B3D" w:rsidRDefault="00307B3D">
      <w:pPr>
        <w:pStyle w:val="NormalText"/>
      </w:pPr>
      <w:r>
        <w:t>C) 2.24.</w:t>
      </w:r>
    </w:p>
    <w:p w:rsidR="00B44057" w:rsidRDefault="00307B3D">
      <w:pPr>
        <w:pStyle w:val="NormalText"/>
      </w:pPr>
      <w:r>
        <w:t>D) 0.46.</w:t>
      </w:r>
    </w:p>
    <w:p w:rsidR="00B44057" w:rsidRDefault="00B44057">
      <w:pPr>
        <w:pStyle w:val="NormalText"/>
      </w:pPr>
    </w:p>
    <w:p w:rsidR="00307B3D" w:rsidRDefault="00B44057">
      <w:pPr>
        <w:pStyle w:val="NormalText"/>
      </w:pPr>
      <w:r>
        <w:t>Answer:</w:t>
      </w:r>
      <w:r w:rsidR="00307B3D">
        <w:t xml:space="preserve">  D</w:t>
      </w:r>
    </w:p>
    <w:p w:rsidR="00307B3D" w:rsidRDefault="00307B3D">
      <w:pPr>
        <w:pStyle w:val="NormalText"/>
      </w:pPr>
      <w:r>
        <w:t xml:space="preserve">Explanation:  </w:t>
      </w:r>
    </w:p>
    <w:p w:rsidR="00307B3D" w:rsidRDefault="006C2185">
      <w:pPr>
        <w:pStyle w:val="NormalText"/>
      </w:pPr>
      <w:r>
        <w:rPr>
          <w:noProof/>
          <w:position w:val="-34"/>
        </w:rPr>
        <w:drawing>
          <wp:inline distT="0" distB="0" distL="0" distR="0">
            <wp:extent cx="1406525" cy="445770"/>
            <wp:effectExtent l="0" t="0" r="3175"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406525" cy="445770"/>
                    </a:xfrm>
                    <a:prstGeom prst="rect">
                      <a:avLst/>
                    </a:prstGeom>
                    <a:noFill/>
                    <a:ln>
                      <a:noFill/>
                    </a:ln>
                  </pic:spPr>
                </pic:pic>
              </a:graphicData>
            </a:graphic>
          </wp:inline>
        </w:drawing>
      </w:r>
      <w:r w:rsidR="00307B3D">
        <w:t xml:space="preserve"> = 0.46</w:t>
      </w:r>
    </w:p>
    <w:p w:rsidR="00307B3D" w:rsidRDefault="00B44057">
      <w:pPr>
        <w:pStyle w:val="NormalText"/>
        <w:rPr>
          <w:sz w:val="18"/>
          <w:szCs w:val="18"/>
        </w:rPr>
      </w:pPr>
      <w:r>
        <w:rPr>
          <w:sz w:val="18"/>
          <w:szCs w:val="18"/>
        </w:rPr>
        <w:t>Difficulty: 2 Medium</w:t>
      </w:r>
    </w:p>
    <w:p w:rsidR="00307B3D" w:rsidRDefault="00307B3D">
      <w:pPr>
        <w:pStyle w:val="NormalText"/>
        <w:rPr>
          <w:sz w:val="18"/>
          <w:szCs w:val="18"/>
        </w:rPr>
      </w:pPr>
      <w:r>
        <w:rPr>
          <w:sz w:val="18"/>
          <w:szCs w:val="18"/>
        </w:rPr>
        <w:t>Topic:  Profitability analysis</w:t>
      </w:r>
    </w:p>
    <w:p w:rsidR="00307B3D" w:rsidRDefault="00307B3D">
      <w:pPr>
        <w:pStyle w:val="NormalText"/>
        <w:rPr>
          <w:sz w:val="18"/>
          <w:szCs w:val="18"/>
        </w:rPr>
      </w:pPr>
      <w:r>
        <w:rPr>
          <w:sz w:val="18"/>
          <w:szCs w:val="18"/>
        </w:rPr>
        <w:t>Learning Objective:  04-10 Identify and calculate the common ratios used to assess profitability.</w:t>
      </w:r>
    </w:p>
    <w:p w:rsidR="00307B3D" w:rsidRDefault="00307B3D">
      <w:pPr>
        <w:pStyle w:val="NormalText"/>
        <w:rPr>
          <w:sz w:val="18"/>
          <w:szCs w:val="18"/>
        </w:rPr>
      </w:pPr>
      <w:r>
        <w:rPr>
          <w:sz w:val="18"/>
          <w:szCs w:val="18"/>
        </w:rPr>
        <w:t>Bloom's:  Apply</w:t>
      </w:r>
    </w:p>
    <w:p w:rsidR="00307B3D" w:rsidRDefault="00307B3D">
      <w:pPr>
        <w:pStyle w:val="NormalText"/>
        <w:rPr>
          <w:sz w:val="18"/>
          <w:szCs w:val="18"/>
        </w:rPr>
      </w:pPr>
      <w:r>
        <w:rPr>
          <w:sz w:val="18"/>
          <w:szCs w:val="18"/>
        </w:rPr>
        <w:t>AACSB:  Knowledge Application</w:t>
      </w:r>
    </w:p>
    <w:p w:rsidR="00307B3D" w:rsidRDefault="00C52CC0">
      <w:pPr>
        <w:pStyle w:val="NormalText"/>
        <w:spacing w:after="240"/>
        <w:rPr>
          <w:sz w:val="18"/>
          <w:szCs w:val="18"/>
        </w:rPr>
      </w:pPr>
      <w:r>
        <w:rPr>
          <w:sz w:val="18"/>
          <w:szCs w:val="18"/>
        </w:rPr>
        <w:t>Accessible/AICPA:</w:t>
      </w:r>
      <w:r w:rsidR="00307B3D">
        <w:rPr>
          <w:sz w:val="18"/>
          <w:szCs w:val="18"/>
        </w:rPr>
        <w:t xml:space="preserve">  BB Resource management; FN Risk analysis; Keyboard Navigation</w:t>
      </w:r>
    </w:p>
    <w:p w:rsidR="00F74683" w:rsidRDefault="00F74683">
      <w:pPr>
        <w:rPr>
          <w:rFonts w:ascii="Times New Roman" w:hAnsi="Times New Roman"/>
          <w:color w:val="000000"/>
          <w:sz w:val="24"/>
          <w:szCs w:val="24"/>
        </w:rPr>
      </w:pPr>
      <w:r>
        <w:br w:type="page"/>
      </w:r>
    </w:p>
    <w:p w:rsidR="00307B3D" w:rsidRDefault="00307B3D">
      <w:pPr>
        <w:pStyle w:val="NormalText"/>
      </w:pPr>
      <w:r>
        <w:lastRenderedPageBreak/>
        <w:t>117) Excerpts from Hulkster Company's December 31, 2018 and 2017, financial statements are presented below:</w:t>
      </w:r>
    </w:p>
    <w:p w:rsidR="00307B3D" w:rsidRDefault="00307B3D">
      <w:pPr>
        <w:pStyle w:val="NormalText"/>
      </w:pPr>
    </w:p>
    <w:tbl>
      <w:tblPr>
        <w:tblW w:w="0" w:type="auto"/>
        <w:tblLayout w:type="fixed"/>
        <w:tblCellMar>
          <w:left w:w="0" w:type="dxa"/>
          <w:right w:w="0" w:type="dxa"/>
        </w:tblCellMar>
        <w:tblLook w:val="0000" w:firstRow="0" w:lastRow="0" w:firstColumn="0" w:lastColumn="0" w:noHBand="0" w:noVBand="0"/>
      </w:tblPr>
      <w:tblGrid>
        <w:gridCol w:w="3600"/>
        <w:gridCol w:w="280"/>
        <w:gridCol w:w="960"/>
        <w:gridCol w:w="200"/>
        <w:gridCol w:w="20"/>
        <w:gridCol w:w="200"/>
        <w:gridCol w:w="20"/>
        <w:gridCol w:w="280"/>
        <w:gridCol w:w="960"/>
        <w:gridCol w:w="180"/>
        <w:gridCol w:w="40"/>
      </w:tblGrid>
      <w:tr w:rsidR="005D604A">
        <w:trPr>
          <w:gridAfter w:val="1"/>
          <w:wAfter w:w="40" w:type="dxa"/>
        </w:trPr>
        <w:tc>
          <w:tcPr>
            <w:tcW w:w="3600" w:type="dxa"/>
            <w:tcBorders>
              <w:top w:val="nil"/>
              <w:left w:val="nil"/>
              <w:bottom w:val="nil"/>
              <w:right w:val="nil"/>
            </w:tcBorders>
            <w:vAlign w:val="bottom"/>
          </w:tcPr>
          <w:p w:rsidR="00307B3D" w:rsidRDefault="00307B3D">
            <w:pPr>
              <w:pStyle w:val="NormalText"/>
            </w:pPr>
            <w:r>
              <w:t> </w:t>
            </w:r>
          </w:p>
        </w:tc>
        <w:tc>
          <w:tcPr>
            <w:tcW w:w="1440" w:type="dxa"/>
            <w:gridSpan w:val="3"/>
            <w:tcBorders>
              <w:top w:val="nil"/>
              <w:left w:val="nil"/>
              <w:bottom w:val="nil"/>
              <w:right w:val="nil"/>
            </w:tcBorders>
            <w:tcMar>
              <w:top w:w="0" w:type="dxa"/>
              <w:left w:w="0" w:type="dxa"/>
              <w:bottom w:w="0" w:type="dxa"/>
              <w:right w:w="0" w:type="dxa"/>
            </w:tcMar>
            <w:vAlign w:val="bottom"/>
          </w:tcPr>
          <w:p w:rsidR="00307B3D" w:rsidRDefault="00307B3D">
            <w:pPr>
              <w:pStyle w:val="NormalText"/>
              <w:jc w:val="center"/>
            </w:pPr>
            <w:r>
              <w:t>2018</w:t>
            </w:r>
          </w:p>
        </w:tc>
        <w:tc>
          <w:tcPr>
            <w:tcW w:w="220" w:type="dxa"/>
            <w:gridSpan w:val="2"/>
            <w:tcBorders>
              <w:top w:val="nil"/>
              <w:left w:val="nil"/>
              <w:bottom w:val="nil"/>
              <w:right w:val="nil"/>
            </w:tcBorders>
            <w:tcMar>
              <w:top w:w="0" w:type="dxa"/>
              <w:left w:w="0" w:type="dxa"/>
              <w:bottom w:w="0" w:type="dxa"/>
              <w:right w:w="0" w:type="dxa"/>
            </w:tcMar>
            <w:vAlign w:val="bottom"/>
          </w:tcPr>
          <w:p w:rsidR="00307B3D" w:rsidRDefault="00307B3D">
            <w:pPr>
              <w:pStyle w:val="NormalText"/>
              <w:jc w:val="center"/>
            </w:pPr>
            <w:r>
              <w:t> </w:t>
            </w:r>
          </w:p>
        </w:tc>
        <w:tc>
          <w:tcPr>
            <w:tcW w:w="1440" w:type="dxa"/>
            <w:gridSpan w:val="4"/>
            <w:tcBorders>
              <w:top w:val="nil"/>
              <w:left w:val="nil"/>
              <w:bottom w:val="nil"/>
              <w:right w:val="nil"/>
            </w:tcBorders>
            <w:tcMar>
              <w:top w:w="0" w:type="dxa"/>
              <w:left w:w="0" w:type="dxa"/>
              <w:bottom w:w="0" w:type="dxa"/>
              <w:right w:w="0" w:type="dxa"/>
            </w:tcMar>
            <w:vAlign w:val="bottom"/>
          </w:tcPr>
          <w:p w:rsidR="00307B3D" w:rsidRDefault="00307B3D">
            <w:pPr>
              <w:pStyle w:val="NormalText"/>
              <w:jc w:val="center"/>
            </w:pPr>
            <w:r>
              <w:t>2017</w:t>
            </w:r>
          </w:p>
        </w:tc>
      </w:tr>
      <w:tr w:rsidR="00307B3D">
        <w:tc>
          <w:tcPr>
            <w:tcW w:w="3600" w:type="dxa"/>
            <w:tcBorders>
              <w:top w:val="nil"/>
              <w:left w:val="nil"/>
              <w:bottom w:val="nil"/>
              <w:right w:val="nil"/>
            </w:tcBorders>
            <w:vAlign w:val="center"/>
          </w:tcPr>
          <w:p w:rsidR="00307B3D" w:rsidRDefault="00307B3D">
            <w:pPr>
              <w:pStyle w:val="NormalText"/>
            </w:pPr>
            <w:r>
              <w:t>Accounts receivable</w:t>
            </w:r>
          </w:p>
        </w:tc>
        <w:tc>
          <w:tcPr>
            <w:tcW w:w="280" w:type="dxa"/>
            <w:tcBorders>
              <w:top w:val="nil"/>
              <w:left w:val="nil"/>
              <w:bottom w:val="nil"/>
              <w:right w:val="nil"/>
            </w:tcBorders>
            <w:tcMar>
              <w:top w:w="0" w:type="dxa"/>
              <w:left w:w="0" w:type="dxa"/>
              <w:bottom w:w="0" w:type="dxa"/>
              <w:right w:w="0" w:type="dxa"/>
            </w:tcMar>
            <w:vAlign w:val="center"/>
          </w:tcPr>
          <w:p w:rsidR="00307B3D" w:rsidRDefault="00307B3D">
            <w:pPr>
              <w:pStyle w:val="NormalText"/>
              <w:jc w:val="right"/>
            </w:pPr>
            <w:r>
              <w:t>$</w:t>
            </w:r>
          </w:p>
        </w:tc>
        <w:tc>
          <w:tcPr>
            <w:tcW w:w="960" w:type="dxa"/>
            <w:tcBorders>
              <w:top w:val="nil"/>
              <w:left w:val="nil"/>
              <w:bottom w:val="nil"/>
              <w:right w:val="nil"/>
            </w:tcBorders>
            <w:tcMar>
              <w:top w:w="0" w:type="dxa"/>
              <w:left w:w="0" w:type="dxa"/>
              <w:bottom w:w="0" w:type="dxa"/>
              <w:right w:w="0" w:type="dxa"/>
            </w:tcMar>
            <w:vAlign w:val="center"/>
          </w:tcPr>
          <w:p w:rsidR="00307B3D" w:rsidRDefault="00307B3D">
            <w:pPr>
              <w:pStyle w:val="NormalText"/>
              <w:jc w:val="right"/>
            </w:pPr>
            <w:r>
              <w:t>40,000</w:t>
            </w:r>
          </w:p>
        </w:tc>
        <w:tc>
          <w:tcPr>
            <w:tcW w:w="220" w:type="dxa"/>
            <w:gridSpan w:val="2"/>
            <w:tcBorders>
              <w:top w:val="nil"/>
              <w:left w:val="nil"/>
              <w:bottom w:val="nil"/>
              <w:right w:val="nil"/>
            </w:tcBorders>
            <w:tcMar>
              <w:top w:w="0" w:type="dxa"/>
              <w:left w:w="0" w:type="dxa"/>
              <w:bottom w:w="0" w:type="dxa"/>
              <w:right w:w="0" w:type="dxa"/>
            </w:tcMar>
            <w:vAlign w:val="center"/>
          </w:tcPr>
          <w:p w:rsidR="00307B3D" w:rsidRDefault="00307B3D">
            <w:pPr>
              <w:pStyle w:val="NormalText"/>
            </w:pPr>
            <w:r>
              <w:t> </w:t>
            </w:r>
          </w:p>
        </w:tc>
        <w:tc>
          <w:tcPr>
            <w:tcW w:w="220" w:type="dxa"/>
            <w:gridSpan w:val="2"/>
            <w:tcBorders>
              <w:top w:val="nil"/>
              <w:left w:val="nil"/>
              <w:bottom w:val="nil"/>
              <w:right w:val="nil"/>
            </w:tcBorders>
            <w:tcMar>
              <w:top w:w="0" w:type="dxa"/>
              <w:left w:w="0" w:type="dxa"/>
              <w:bottom w:w="0" w:type="dxa"/>
              <w:right w:w="0" w:type="dxa"/>
            </w:tcMar>
            <w:vAlign w:val="center"/>
          </w:tcPr>
          <w:p w:rsidR="00307B3D" w:rsidRDefault="00307B3D">
            <w:pPr>
              <w:pStyle w:val="NormalText"/>
              <w:jc w:val="right"/>
            </w:pPr>
            <w:r>
              <w:t> </w:t>
            </w:r>
          </w:p>
        </w:tc>
        <w:tc>
          <w:tcPr>
            <w:tcW w:w="280" w:type="dxa"/>
            <w:tcBorders>
              <w:top w:val="nil"/>
              <w:left w:val="nil"/>
              <w:bottom w:val="nil"/>
              <w:right w:val="nil"/>
            </w:tcBorders>
            <w:tcMar>
              <w:top w:w="0" w:type="dxa"/>
              <w:left w:w="0" w:type="dxa"/>
              <w:bottom w:w="0" w:type="dxa"/>
              <w:right w:w="0" w:type="dxa"/>
            </w:tcMar>
            <w:vAlign w:val="center"/>
          </w:tcPr>
          <w:p w:rsidR="00307B3D" w:rsidRDefault="00307B3D">
            <w:pPr>
              <w:pStyle w:val="NormalText"/>
              <w:jc w:val="right"/>
            </w:pPr>
            <w:r>
              <w:t>$</w:t>
            </w:r>
          </w:p>
        </w:tc>
        <w:tc>
          <w:tcPr>
            <w:tcW w:w="960" w:type="dxa"/>
            <w:tcBorders>
              <w:top w:val="nil"/>
              <w:left w:val="nil"/>
              <w:bottom w:val="nil"/>
              <w:right w:val="nil"/>
            </w:tcBorders>
            <w:tcMar>
              <w:top w:w="0" w:type="dxa"/>
              <w:left w:w="0" w:type="dxa"/>
              <w:bottom w:w="0" w:type="dxa"/>
              <w:right w:w="0" w:type="dxa"/>
            </w:tcMar>
            <w:vAlign w:val="center"/>
          </w:tcPr>
          <w:p w:rsidR="00307B3D" w:rsidRDefault="00307B3D">
            <w:pPr>
              <w:pStyle w:val="NormalText"/>
              <w:jc w:val="right"/>
            </w:pPr>
            <w:r>
              <w:t>36,000</w:t>
            </w:r>
          </w:p>
        </w:tc>
        <w:tc>
          <w:tcPr>
            <w:tcW w:w="220" w:type="dxa"/>
            <w:gridSpan w:val="2"/>
            <w:tcBorders>
              <w:top w:val="nil"/>
              <w:left w:val="nil"/>
              <w:bottom w:val="nil"/>
              <w:right w:val="nil"/>
            </w:tcBorders>
            <w:tcMar>
              <w:top w:w="0" w:type="dxa"/>
              <w:left w:w="0" w:type="dxa"/>
              <w:bottom w:w="0" w:type="dxa"/>
              <w:right w:w="0" w:type="dxa"/>
            </w:tcMar>
            <w:vAlign w:val="center"/>
          </w:tcPr>
          <w:p w:rsidR="00307B3D" w:rsidRDefault="00307B3D">
            <w:pPr>
              <w:pStyle w:val="NormalText"/>
              <w:jc w:val="right"/>
            </w:pPr>
            <w:r>
              <w:t> </w:t>
            </w:r>
          </w:p>
        </w:tc>
      </w:tr>
      <w:tr w:rsidR="00307B3D">
        <w:tc>
          <w:tcPr>
            <w:tcW w:w="3600" w:type="dxa"/>
            <w:tcBorders>
              <w:top w:val="nil"/>
              <w:left w:val="nil"/>
              <w:bottom w:val="nil"/>
              <w:right w:val="nil"/>
            </w:tcBorders>
            <w:shd w:val="clear" w:color="auto" w:fill="FFFFFF"/>
            <w:vAlign w:val="center"/>
          </w:tcPr>
          <w:p w:rsidR="00307B3D" w:rsidRDefault="00307B3D">
            <w:pPr>
              <w:pStyle w:val="NormalText"/>
            </w:pPr>
            <w:r>
              <w:t>Merchandise inventory</w:t>
            </w:r>
          </w:p>
        </w:tc>
        <w:tc>
          <w:tcPr>
            <w:tcW w:w="280" w:type="dxa"/>
            <w:tcBorders>
              <w:top w:val="nil"/>
              <w:left w:val="nil"/>
              <w:bottom w:val="nil"/>
              <w:right w:val="nil"/>
            </w:tcBorders>
            <w:tcMar>
              <w:top w:w="0" w:type="dxa"/>
              <w:left w:w="0" w:type="dxa"/>
              <w:bottom w:w="0" w:type="dxa"/>
              <w:right w:w="0" w:type="dxa"/>
            </w:tcMar>
            <w:vAlign w:val="center"/>
          </w:tcPr>
          <w:p w:rsidR="00307B3D" w:rsidRDefault="00307B3D">
            <w:pPr>
              <w:pStyle w:val="NormalText"/>
              <w:jc w:val="right"/>
            </w:pPr>
            <w:r>
              <w:t>$</w:t>
            </w:r>
          </w:p>
        </w:tc>
        <w:tc>
          <w:tcPr>
            <w:tcW w:w="960" w:type="dxa"/>
            <w:tcBorders>
              <w:top w:val="nil"/>
              <w:left w:val="nil"/>
              <w:bottom w:val="nil"/>
              <w:right w:val="nil"/>
            </w:tcBorders>
            <w:tcMar>
              <w:top w:w="0" w:type="dxa"/>
              <w:left w:w="0" w:type="dxa"/>
              <w:bottom w:w="0" w:type="dxa"/>
              <w:right w:w="0" w:type="dxa"/>
            </w:tcMar>
            <w:vAlign w:val="center"/>
          </w:tcPr>
          <w:p w:rsidR="00307B3D" w:rsidRDefault="00307B3D">
            <w:pPr>
              <w:pStyle w:val="NormalText"/>
              <w:jc w:val="right"/>
            </w:pPr>
            <w:r>
              <w:t>28,000</w:t>
            </w:r>
          </w:p>
        </w:tc>
        <w:tc>
          <w:tcPr>
            <w:tcW w:w="220" w:type="dxa"/>
            <w:gridSpan w:val="2"/>
            <w:tcBorders>
              <w:top w:val="nil"/>
              <w:left w:val="nil"/>
              <w:bottom w:val="nil"/>
              <w:right w:val="nil"/>
            </w:tcBorders>
            <w:tcMar>
              <w:top w:w="0" w:type="dxa"/>
              <w:left w:w="0" w:type="dxa"/>
              <w:bottom w:w="0" w:type="dxa"/>
              <w:right w:w="0" w:type="dxa"/>
            </w:tcMar>
            <w:vAlign w:val="center"/>
          </w:tcPr>
          <w:p w:rsidR="00307B3D" w:rsidRDefault="00307B3D">
            <w:pPr>
              <w:pStyle w:val="NormalText"/>
            </w:pPr>
            <w:r>
              <w:t> </w:t>
            </w:r>
          </w:p>
        </w:tc>
        <w:tc>
          <w:tcPr>
            <w:tcW w:w="220" w:type="dxa"/>
            <w:gridSpan w:val="2"/>
            <w:tcBorders>
              <w:top w:val="nil"/>
              <w:left w:val="nil"/>
              <w:bottom w:val="nil"/>
              <w:right w:val="nil"/>
            </w:tcBorders>
            <w:tcMar>
              <w:top w:w="0" w:type="dxa"/>
              <w:left w:w="0" w:type="dxa"/>
              <w:bottom w:w="0" w:type="dxa"/>
              <w:right w:w="0" w:type="dxa"/>
            </w:tcMar>
            <w:vAlign w:val="center"/>
          </w:tcPr>
          <w:p w:rsidR="00307B3D" w:rsidRDefault="00307B3D">
            <w:pPr>
              <w:pStyle w:val="NormalText"/>
              <w:jc w:val="right"/>
            </w:pPr>
            <w:r>
              <w:t> </w:t>
            </w:r>
          </w:p>
        </w:tc>
        <w:tc>
          <w:tcPr>
            <w:tcW w:w="280" w:type="dxa"/>
            <w:tcBorders>
              <w:top w:val="nil"/>
              <w:left w:val="nil"/>
              <w:bottom w:val="nil"/>
              <w:right w:val="nil"/>
            </w:tcBorders>
            <w:tcMar>
              <w:top w:w="0" w:type="dxa"/>
              <w:left w:w="0" w:type="dxa"/>
              <w:bottom w:w="0" w:type="dxa"/>
              <w:right w:w="0" w:type="dxa"/>
            </w:tcMar>
            <w:vAlign w:val="center"/>
          </w:tcPr>
          <w:p w:rsidR="00307B3D" w:rsidRDefault="00307B3D">
            <w:pPr>
              <w:pStyle w:val="NormalText"/>
              <w:jc w:val="right"/>
            </w:pPr>
            <w:r>
              <w:t> </w:t>
            </w:r>
          </w:p>
        </w:tc>
        <w:tc>
          <w:tcPr>
            <w:tcW w:w="960" w:type="dxa"/>
            <w:tcBorders>
              <w:top w:val="nil"/>
              <w:left w:val="nil"/>
              <w:bottom w:val="nil"/>
              <w:right w:val="nil"/>
            </w:tcBorders>
            <w:tcMar>
              <w:top w:w="0" w:type="dxa"/>
              <w:left w:w="0" w:type="dxa"/>
              <w:bottom w:w="0" w:type="dxa"/>
              <w:right w:w="0" w:type="dxa"/>
            </w:tcMar>
            <w:vAlign w:val="center"/>
          </w:tcPr>
          <w:p w:rsidR="00307B3D" w:rsidRDefault="00307B3D">
            <w:pPr>
              <w:pStyle w:val="NormalText"/>
              <w:jc w:val="right"/>
            </w:pPr>
            <w:r>
              <w:t>35,000</w:t>
            </w:r>
          </w:p>
        </w:tc>
        <w:tc>
          <w:tcPr>
            <w:tcW w:w="220" w:type="dxa"/>
            <w:gridSpan w:val="2"/>
            <w:tcBorders>
              <w:top w:val="nil"/>
              <w:left w:val="nil"/>
              <w:bottom w:val="nil"/>
              <w:right w:val="nil"/>
            </w:tcBorders>
            <w:tcMar>
              <w:top w:w="0" w:type="dxa"/>
              <w:left w:w="0" w:type="dxa"/>
              <w:bottom w:w="0" w:type="dxa"/>
              <w:right w:w="0" w:type="dxa"/>
            </w:tcMar>
            <w:vAlign w:val="center"/>
          </w:tcPr>
          <w:p w:rsidR="00307B3D" w:rsidRDefault="00307B3D">
            <w:pPr>
              <w:pStyle w:val="NormalText"/>
              <w:jc w:val="right"/>
            </w:pPr>
            <w:r>
              <w:t> </w:t>
            </w:r>
          </w:p>
        </w:tc>
      </w:tr>
      <w:tr w:rsidR="00307B3D">
        <w:tc>
          <w:tcPr>
            <w:tcW w:w="3600" w:type="dxa"/>
            <w:tcBorders>
              <w:top w:val="nil"/>
              <w:left w:val="nil"/>
              <w:bottom w:val="nil"/>
              <w:right w:val="nil"/>
            </w:tcBorders>
            <w:vAlign w:val="center"/>
          </w:tcPr>
          <w:p w:rsidR="00307B3D" w:rsidRDefault="00307B3D">
            <w:pPr>
              <w:pStyle w:val="NormalText"/>
            </w:pPr>
            <w:r>
              <w:t>Net sales</w:t>
            </w:r>
          </w:p>
        </w:tc>
        <w:tc>
          <w:tcPr>
            <w:tcW w:w="280" w:type="dxa"/>
            <w:tcBorders>
              <w:top w:val="nil"/>
              <w:left w:val="nil"/>
              <w:bottom w:val="nil"/>
              <w:right w:val="nil"/>
            </w:tcBorders>
            <w:tcMar>
              <w:top w:w="0" w:type="dxa"/>
              <w:left w:w="0" w:type="dxa"/>
              <w:bottom w:w="0" w:type="dxa"/>
              <w:right w:w="0" w:type="dxa"/>
            </w:tcMar>
            <w:vAlign w:val="center"/>
          </w:tcPr>
          <w:p w:rsidR="00307B3D" w:rsidRDefault="00307B3D">
            <w:pPr>
              <w:pStyle w:val="NormalText"/>
              <w:jc w:val="right"/>
            </w:pPr>
            <w:r>
              <w:t> </w:t>
            </w:r>
          </w:p>
        </w:tc>
        <w:tc>
          <w:tcPr>
            <w:tcW w:w="960" w:type="dxa"/>
            <w:tcBorders>
              <w:top w:val="nil"/>
              <w:left w:val="nil"/>
              <w:bottom w:val="nil"/>
              <w:right w:val="nil"/>
            </w:tcBorders>
            <w:tcMar>
              <w:top w:w="0" w:type="dxa"/>
              <w:left w:w="0" w:type="dxa"/>
              <w:bottom w:w="0" w:type="dxa"/>
              <w:right w:w="0" w:type="dxa"/>
            </w:tcMar>
            <w:vAlign w:val="center"/>
          </w:tcPr>
          <w:p w:rsidR="00307B3D" w:rsidRDefault="00307B3D">
            <w:pPr>
              <w:pStyle w:val="NormalText"/>
              <w:jc w:val="right"/>
            </w:pPr>
            <w:r>
              <w:t>190,000</w:t>
            </w:r>
          </w:p>
        </w:tc>
        <w:tc>
          <w:tcPr>
            <w:tcW w:w="220" w:type="dxa"/>
            <w:gridSpan w:val="2"/>
            <w:tcBorders>
              <w:top w:val="nil"/>
              <w:left w:val="nil"/>
              <w:bottom w:val="nil"/>
              <w:right w:val="nil"/>
            </w:tcBorders>
            <w:tcMar>
              <w:top w:w="0" w:type="dxa"/>
              <w:left w:w="0" w:type="dxa"/>
              <w:bottom w:w="0" w:type="dxa"/>
              <w:right w:w="0" w:type="dxa"/>
            </w:tcMar>
            <w:vAlign w:val="center"/>
          </w:tcPr>
          <w:p w:rsidR="00307B3D" w:rsidRDefault="00307B3D">
            <w:pPr>
              <w:pStyle w:val="NormalText"/>
            </w:pPr>
            <w:r>
              <w:t> </w:t>
            </w:r>
          </w:p>
        </w:tc>
        <w:tc>
          <w:tcPr>
            <w:tcW w:w="220" w:type="dxa"/>
            <w:gridSpan w:val="2"/>
            <w:tcBorders>
              <w:top w:val="nil"/>
              <w:left w:val="nil"/>
              <w:bottom w:val="nil"/>
              <w:right w:val="nil"/>
            </w:tcBorders>
            <w:tcMar>
              <w:top w:w="0" w:type="dxa"/>
              <w:left w:w="0" w:type="dxa"/>
              <w:bottom w:w="0" w:type="dxa"/>
              <w:right w:w="0" w:type="dxa"/>
            </w:tcMar>
            <w:vAlign w:val="center"/>
          </w:tcPr>
          <w:p w:rsidR="00307B3D" w:rsidRDefault="00307B3D">
            <w:pPr>
              <w:pStyle w:val="NormalText"/>
              <w:jc w:val="right"/>
            </w:pPr>
            <w:r>
              <w:t> </w:t>
            </w:r>
          </w:p>
        </w:tc>
        <w:tc>
          <w:tcPr>
            <w:tcW w:w="280" w:type="dxa"/>
            <w:tcBorders>
              <w:top w:val="nil"/>
              <w:left w:val="nil"/>
              <w:bottom w:val="nil"/>
              <w:right w:val="nil"/>
            </w:tcBorders>
            <w:tcMar>
              <w:top w:w="0" w:type="dxa"/>
              <w:left w:w="0" w:type="dxa"/>
              <w:bottom w:w="0" w:type="dxa"/>
              <w:right w:w="0" w:type="dxa"/>
            </w:tcMar>
            <w:vAlign w:val="center"/>
          </w:tcPr>
          <w:p w:rsidR="00307B3D" w:rsidRDefault="00307B3D">
            <w:pPr>
              <w:pStyle w:val="NormalText"/>
              <w:jc w:val="right"/>
            </w:pPr>
            <w:r>
              <w:t> </w:t>
            </w:r>
          </w:p>
        </w:tc>
        <w:tc>
          <w:tcPr>
            <w:tcW w:w="960" w:type="dxa"/>
            <w:tcBorders>
              <w:top w:val="nil"/>
              <w:left w:val="nil"/>
              <w:bottom w:val="nil"/>
              <w:right w:val="nil"/>
            </w:tcBorders>
            <w:tcMar>
              <w:top w:w="0" w:type="dxa"/>
              <w:left w:w="0" w:type="dxa"/>
              <w:bottom w:w="0" w:type="dxa"/>
              <w:right w:w="0" w:type="dxa"/>
            </w:tcMar>
            <w:vAlign w:val="center"/>
          </w:tcPr>
          <w:p w:rsidR="00307B3D" w:rsidRDefault="00307B3D">
            <w:pPr>
              <w:pStyle w:val="NormalText"/>
              <w:jc w:val="right"/>
            </w:pPr>
            <w:r>
              <w:t>186,000</w:t>
            </w:r>
          </w:p>
        </w:tc>
        <w:tc>
          <w:tcPr>
            <w:tcW w:w="220" w:type="dxa"/>
            <w:gridSpan w:val="2"/>
            <w:tcBorders>
              <w:top w:val="nil"/>
              <w:left w:val="nil"/>
              <w:bottom w:val="nil"/>
              <w:right w:val="nil"/>
            </w:tcBorders>
            <w:tcMar>
              <w:top w:w="0" w:type="dxa"/>
              <w:left w:w="0" w:type="dxa"/>
              <w:bottom w:w="0" w:type="dxa"/>
              <w:right w:w="0" w:type="dxa"/>
            </w:tcMar>
            <w:vAlign w:val="center"/>
          </w:tcPr>
          <w:p w:rsidR="00307B3D" w:rsidRDefault="00307B3D">
            <w:pPr>
              <w:pStyle w:val="NormalText"/>
              <w:jc w:val="right"/>
            </w:pPr>
            <w:r>
              <w:t> </w:t>
            </w:r>
          </w:p>
        </w:tc>
      </w:tr>
      <w:tr w:rsidR="00307B3D">
        <w:tc>
          <w:tcPr>
            <w:tcW w:w="3600" w:type="dxa"/>
            <w:tcBorders>
              <w:top w:val="nil"/>
              <w:left w:val="nil"/>
              <w:bottom w:val="nil"/>
              <w:right w:val="nil"/>
            </w:tcBorders>
            <w:vAlign w:val="center"/>
          </w:tcPr>
          <w:p w:rsidR="00307B3D" w:rsidRDefault="00307B3D">
            <w:pPr>
              <w:pStyle w:val="NormalText"/>
            </w:pPr>
            <w:r>
              <w:t>Cost of goods sold</w:t>
            </w:r>
          </w:p>
        </w:tc>
        <w:tc>
          <w:tcPr>
            <w:tcW w:w="280" w:type="dxa"/>
            <w:tcBorders>
              <w:top w:val="nil"/>
              <w:left w:val="nil"/>
              <w:bottom w:val="nil"/>
              <w:right w:val="nil"/>
            </w:tcBorders>
            <w:tcMar>
              <w:top w:w="0" w:type="dxa"/>
              <w:left w:w="0" w:type="dxa"/>
              <w:bottom w:w="0" w:type="dxa"/>
              <w:right w:w="0" w:type="dxa"/>
            </w:tcMar>
            <w:vAlign w:val="center"/>
          </w:tcPr>
          <w:p w:rsidR="00307B3D" w:rsidRDefault="00307B3D">
            <w:pPr>
              <w:pStyle w:val="NormalText"/>
              <w:jc w:val="right"/>
            </w:pPr>
            <w:r>
              <w:t> </w:t>
            </w:r>
          </w:p>
        </w:tc>
        <w:tc>
          <w:tcPr>
            <w:tcW w:w="960" w:type="dxa"/>
            <w:tcBorders>
              <w:top w:val="nil"/>
              <w:left w:val="nil"/>
              <w:bottom w:val="nil"/>
              <w:right w:val="nil"/>
            </w:tcBorders>
            <w:tcMar>
              <w:top w:w="0" w:type="dxa"/>
              <w:left w:w="0" w:type="dxa"/>
              <w:bottom w:w="0" w:type="dxa"/>
              <w:right w:w="0" w:type="dxa"/>
            </w:tcMar>
            <w:vAlign w:val="center"/>
          </w:tcPr>
          <w:p w:rsidR="00307B3D" w:rsidRDefault="00307B3D">
            <w:pPr>
              <w:pStyle w:val="NormalText"/>
              <w:jc w:val="right"/>
            </w:pPr>
            <w:r>
              <w:t>114,000</w:t>
            </w:r>
          </w:p>
        </w:tc>
        <w:tc>
          <w:tcPr>
            <w:tcW w:w="220" w:type="dxa"/>
            <w:gridSpan w:val="2"/>
            <w:tcBorders>
              <w:top w:val="nil"/>
              <w:left w:val="nil"/>
              <w:bottom w:val="nil"/>
              <w:right w:val="nil"/>
            </w:tcBorders>
            <w:tcMar>
              <w:top w:w="0" w:type="dxa"/>
              <w:left w:w="0" w:type="dxa"/>
              <w:bottom w:w="0" w:type="dxa"/>
              <w:right w:w="0" w:type="dxa"/>
            </w:tcMar>
            <w:vAlign w:val="center"/>
          </w:tcPr>
          <w:p w:rsidR="00307B3D" w:rsidRDefault="00307B3D">
            <w:pPr>
              <w:pStyle w:val="NormalText"/>
              <w:jc w:val="right"/>
            </w:pPr>
            <w:r>
              <w:t> </w:t>
            </w:r>
          </w:p>
        </w:tc>
        <w:tc>
          <w:tcPr>
            <w:tcW w:w="220" w:type="dxa"/>
            <w:gridSpan w:val="2"/>
            <w:tcBorders>
              <w:top w:val="nil"/>
              <w:left w:val="nil"/>
              <w:bottom w:val="nil"/>
              <w:right w:val="nil"/>
            </w:tcBorders>
            <w:tcMar>
              <w:top w:w="0" w:type="dxa"/>
              <w:left w:w="0" w:type="dxa"/>
              <w:bottom w:w="0" w:type="dxa"/>
              <w:right w:w="0" w:type="dxa"/>
            </w:tcMar>
            <w:vAlign w:val="center"/>
          </w:tcPr>
          <w:p w:rsidR="00307B3D" w:rsidRDefault="00307B3D">
            <w:pPr>
              <w:pStyle w:val="NormalText"/>
              <w:jc w:val="right"/>
            </w:pPr>
            <w:r>
              <w:t> </w:t>
            </w:r>
          </w:p>
        </w:tc>
        <w:tc>
          <w:tcPr>
            <w:tcW w:w="280" w:type="dxa"/>
            <w:tcBorders>
              <w:top w:val="nil"/>
              <w:left w:val="nil"/>
              <w:bottom w:val="nil"/>
              <w:right w:val="nil"/>
            </w:tcBorders>
            <w:tcMar>
              <w:top w:w="0" w:type="dxa"/>
              <w:left w:w="0" w:type="dxa"/>
              <w:bottom w:w="0" w:type="dxa"/>
              <w:right w:w="0" w:type="dxa"/>
            </w:tcMar>
            <w:vAlign w:val="center"/>
          </w:tcPr>
          <w:p w:rsidR="00307B3D" w:rsidRDefault="00307B3D">
            <w:pPr>
              <w:pStyle w:val="NormalText"/>
              <w:jc w:val="right"/>
            </w:pPr>
            <w:r>
              <w:t> </w:t>
            </w:r>
          </w:p>
        </w:tc>
        <w:tc>
          <w:tcPr>
            <w:tcW w:w="960" w:type="dxa"/>
            <w:tcBorders>
              <w:top w:val="nil"/>
              <w:left w:val="nil"/>
              <w:bottom w:val="nil"/>
              <w:right w:val="nil"/>
            </w:tcBorders>
            <w:tcMar>
              <w:top w:w="0" w:type="dxa"/>
              <w:left w:w="0" w:type="dxa"/>
              <w:bottom w:w="0" w:type="dxa"/>
              <w:right w:w="0" w:type="dxa"/>
            </w:tcMar>
            <w:vAlign w:val="center"/>
          </w:tcPr>
          <w:p w:rsidR="00307B3D" w:rsidRDefault="00307B3D">
            <w:pPr>
              <w:pStyle w:val="NormalText"/>
              <w:jc w:val="right"/>
            </w:pPr>
            <w:r>
              <w:t>108,000</w:t>
            </w:r>
          </w:p>
        </w:tc>
        <w:tc>
          <w:tcPr>
            <w:tcW w:w="220" w:type="dxa"/>
            <w:gridSpan w:val="2"/>
            <w:tcBorders>
              <w:top w:val="nil"/>
              <w:left w:val="nil"/>
              <w:bottom w:val="nil"/>
              <w:right w:val="nil"/>
            </w:tcBorders>
            <w:tcMar>
              <w:top w:w="0" w:type="dxa"/>
              <w:left w:w="0" w:type="dxa"/>
              <w:bottom w:w="0" w:type="dxa"/>
              <w:right w:w="0" w:type="dxa"/>
            </w:tcMar>
            <w:vAlign w:val="center"/>
          </w:tcPr>
          <w:p w:rsidR="00307B3D" w:rsidRDefault="00307B3D">
            <w:pPr>
              <w:pStyle w:val="NormalText"/>
              <w:jc w:val="right"/>
            </w:pPr>
            <w:r>
              <w:t> </w:t>
            </w:r>
          </w:p>
        </w:tc>
      </w:tr>
      <w:tr w:rsidR="00307B3D">
        <w:tc>
          <w:tcPr>
            <w:tcW w:w="3600" w:type="dxa"/>
            <w:tcBorders>
              <w:top w:val="nil"/>
              <w:left w:val="nil"/>
              <w:bottom w:val="nil"/>
              <w:right w:val="nil"/>
            </w:tcBorders>
            <w:vAlign w:val="center"/>
          </w:tcPr>
          <w:p w:rsidR="00307B3D" w:rsidRDefault="00307B3D">
            <w:pPr>
              <w:pStyle w:val="NormalText"/>
            </w:pPr>
            <w:r>
              <w:t>Total assets</w:t>
            </w:r>
          </w:p>
        </w:tc>
        <w:tc>
          <w:tcPr>
            <w:tcW w:w="280" w:type="dxa"/>
            <w:tcBorders>
              <w:top w:val="nil"/>
              <w:left w:val="nil"/>
              <w:bottom w:val="nil"/>
              <w:right w:val="nil"/>
            </w:tcBorders>
            <w:tcMar>
              <w:top w:w="0" w:type="dxa"/>
              <w:left w:w="0" w:type="dxa"/>
              <w:bottom w:w="0" w:type="dxa"/>
              <w:right w:w="0" w:type="dxa"/>
            </w:tcMar>
            <w:vAlign w:val="center"/>
          </w:tcPr>
          <w:p w:rsidR="00307B3D" w:rsidRDefault="00307B3D">
            <w:pPr>
              <w:pStyle w:val="NormalText"/>
              <w:jc w:val="right"/>
            </w:pPr>
            <w:r>
              <w:t> </w:t>
            </w:r>
          </w:p>
        </w:tc>
        <w:tc>
          <w:tcPr>
            <w:tcW w:w="960" w:type="dxa"/>
            <w:tcBorders>
              <w:top w:val="nil"/>
              <w:left w:val="nil"/>
              <w:bottom w:val="nil"/>
              <w:right w:val="nil"/>
            </w:tcBorders>
            <w:tcMar>
              <w:top w:w="0" w:type="dxa"/>
              <w:left w:w="0" w:type="dxa"/>
              <w:bottom w:w="0" w:type="dxa"/>
              <w:right w:w="0" w:type="dxa"/>
            </w:tcMar>
            <w:vAlign w:val="center"/>
          </w:tcPr>
          <w:p w:rsidR="00307B3D" w:rsidRDefault="00307B3D">
            <w:pPr>
              <w:pStyle w:val="NormalText"/>
              <w:jc w:val="right"/>
            </w:pPr>
            <w:r>
              <w:t>425,000</w:t>
            </w:r>
          </w:p>
        </w:tc>
        <w:tc>
          <w:tcPr>
            <w:tcW w:w="220" w:type="dxa"/>
            <w:gridSpan w:val="2"/>
            <w:tcBorders>
              <w:top w:val="nil"/>
              <w:left w:val="nil"/>
              <w:bottom w:val="nil"/>
              <w:right w:val="nil"/>
            </w:tcBorders>
            <w:tcMar>
              <w:top w:w="0" w:type="dxa"/>
              <w:left w:w="0" w:type="dxa"/>
              <w:bottom w:w="0" w:type="dxa"/>
              <w:right w:w="0" w:type="dxa"/>
            </w:tcMar>
            <w:vAlign w:val="center"/>
          </w:tcPr>
          <w:p w:rsidR="00307B3D" w:rsidRDefault="00307B3D">
            <w:pPr>
              <w:pStyle w:val="NormalText"/>
            </w:pPr>
            <w:r>
              <w:t> </w:t>
            </w:r>
          </w:p>
        </w:tc>
        <w:tc>
          <w:tcPr>
            <w:tcW w:w="220" w:type="dxa"/>
            <w:gridSpan w:val="2"/>
            <w:tcBorders>
              <w:top w:val="nil"/>
              <w:left w:val="nil"/>
              <w:bottom w:val="nil"/>
              <w:right w:val="nil"/>
            </w:tcBorders>
            <w:tcMar>
              <w:top w:w="0" w:type="dxa"/>
              <w:left w:w="0" w:type="dxa"/>
              <w:bottom w:w="0" w:type="dxa"/>
              <w:right w:w="0" w:type="dxa"/>
            </w:tcMar>
            <w:vAlign w:val="center"/>
          </w:tcPr>
          <w:p w:rsidR="00307B3D" w:rsidRDefault="00307B3D">
            <w:pPr>
              <w:pStyle w:val="NormalText"/>
              <w:jc w:val="right"/>
            </w:pPr>
            <w:r>
              <w:t> </w:t>
            </w:r>
          </w:p>
        </w:tc>
        <w:tc>
          <w:tcPr>
            <w:tcW w:w="280" w:type="dxa"/>
            <w:tcBorders>
              <w:top w:val="nil"/>
              <w:left w:val="nil"/>
              <w:bottom w:val="nil"/>
              <w:right w:val="nil"/>
            </w:tcBorders>
            <w:tcMar>
              <w:top w:w="0" w:type="dxa"/>
              <w:left w:w="0" w:type="dxa"/>
              <w:bottom w:w="0" w:type="dxa"/>
              <w:right w:w="0" w:type="dxa"/>
            </w:tcMar>
            <w:vAlign w:val="center"/>
          </w:tcPr>
          <w:p w:rsidR="00307B3D" w:rsidRDefault="00307B3D">
            <w:pPr>
              <w:pStyle w:val="NormalText"/>
              <w:jc w:val="right"/>
            </w:pPr>
            <w:r>
              <w:t> </w:t>
            </w:r>
          </w:p>
        </w:tc>
        <w:tc>
          <w:tcPr>
            <w:tcW w:w="960" w:type="dxa"/>
            <w:tcBorders>
              <w:top w:val="nil"/>
              <w:left w:val="nil"/>
              <w:bottom w:val="nil"/>
              <w:right w:val="nil"/>
            </w:tcBorders>
            <w:tcMar>
              <w:top w:w="0" w:type="dxa"/>
              <w:left w:w="0" w:type="dxa"/>
              <w:bottom w:w="0" w:type="dxa"/>
              <w:right w:w="0" w:type="dxa"/>
            </w:tcMar>
            <w:vAlign w:val="center"/>
          </w:tcPr>
          <w:p w:rsidR="00307B3D" w:rsidRDefault="00307B3D">
            <w:pPr>
              <w:pStyle w:val="NormalText"/>
              <w:jc w:val="right"/>
            </w:pPr>
            <w:r>
              <w:t>405,000</w:t>
            </w:r>
          </w:p>
        </w:tc>
        <w:tc>
          <w:tcPr>
            <w:tcW w:w="220" w:type="dxa"/>
            <w:gridSpan w:val="2"/>
            <w:tcBorders>
              <w:top w:val="nil"/>
              <w:left w:val="nil"/>
              <w:bottom w:val="nil"/>
              <w:right w:val="nil"/>
            </w:tcBorders>
            <w:tcMar>
              <w:top w:w="0" w:type="dxa"/>
              <w:left w:w="0" w:type="dxa"/>
              <w:bottom w:w="0" w:type="dxa"/>
              <w:right w:w="0" w:type="dxa"/>
            </w:tcMar>
            <w:vAlign w:val="center"/>
          </w:tcPr>
          <w:p w:rsidR="00307B3D" w:rsidRDefault="00307B3D">
            <w:pPr>
              <w:pStyle w:val="NormalText"/>
              <w:jc w:val="right"/>
            </w:pPr>
            <w:r>
              <w:t> </w:t>
            </w:r>
          </w:p>
        </w:tc>
      </w:tr>
      <w:tr w:rsidR="00307B3D">
        <w:tc>
          <w:tcPr>
            <w:tcW w:w="3600" w:type="dxa"/>
            <w:tcBorders>
              <w:top w:val="nil"/>
              <w:left w:val="nil"/>
              <w:bottom w:val="nil"/>
              <w:right w:val="nil"/>
            </w:tcBorders>
            <w:vAlign w:val="center"/>
          </w:tcPr>
          <w:p w:rsidR="00307B3D" w:rsidRDefault="00307B3D">
            <w:pPr>
              <w:pStyle w:val="NormalText"/>
            </w:pPr>
            <w:r>
              <w:t>Total shareholders' equity</w:t>
            </w:r>
          </w:p>
        </w:tc>
        <w:tc>
          <w:tcPr>
            <w:tcW w:w="280" w:type="dxa"/>
            <w:tcBorders>
              <w:top w:val="nil"/>
              <w:left w:val="nil"/>
              <w:bottom w:val="nil"/>
              <w:right w:val="nil"/>
            </w:tcBorders>
            <w:tcMar>
              <w:top w:w="0" w:type="dxa"/>
              <w:left w:w="0" w:type="dxa"/>
              <w:bottom w:w="0" w:type="dxa"/>
              <w:right w:w="0" w:type="dxa"/>
            </w:tcMar>
            <w:vAlign w:val="center"/>
          </w:tcPr>
          <w:p w:rsidR="00307B3D" w:rsidRDefault="00307B3D">
            <w:pPr>
              <w:pStyle w:val="NormalText"/>
              <w:jc w:val="right"/>
            </w:pPr>
            <w:r>
              <w:t> </w:t>
            </w:r>
          </w:p>
        </w:tc>
        <w:tc>
          <w:tcPr>
            <w:tcW w:w="960" w:type="dxa"/>
            <w:tcBorders>
              <w:top w:val="nil"/>
              <w:left w:val="nil"/>
              <w:bottom w:val="nil"/>
              <w:right w:val="nil"/>
            </w:tcBorders>
            <w:tcMar>
              <w:top w:w="0" w:type="dxa"/>
              <w:left w:w="0" w:type="dxa"/>
              <w:bottom w:w="0" w:type="dxa"/>
              <w:right w:w="0" w:type="dxa"/>
            </w:tcMar>
            <w:vAlign w:val="center"/>
          </w:tcPr>
          <w:p w:rsidR="00307B3D" w:rsidRDefault="00307B3D">
            <w:pPr>
              <w:pStyle w:val="NormalText"/>
              <w:jc w:val="right"/>
            </w:pPr>
            <w:r>
              <w:t>240,000</w:t>
            </w:r>
          </w:p>
        </w:tc>
        <w:tc>
          <w:tcPr>
            <w:tcW w:w="220" w:type="dxa"/>
            <w:gridSpan w:val="2"/>
            <w:tcBorders>
              <w:top w:val="nil"/>
              <w:left w:val="nil"/>
              <w:bottom w:val="nil"/>
              <w:right w:val="nil"/>
            </w:tcBorders>
            <w:tcMar>
              <w:top w:w="0" w:type="dxa"/>
              <w:left w:w="0" w:type="dxa"/>
              <w:bottom w:w="0" w:type="dxa"/>
              <w:right w:w="0" w:type="dxa"/>
            </w:tcMar>
            <w:vAlign w:val="center"/>
          </w:tcPr>
          <w:p w:rsidR="00307B3D" w:rsidRDefault="00307B3D">
            <w:pPr>
              <w:pStyle w:val="NormalText"/>
            </w:pPr>
            <w:r>
              <w:t> </w:t>
            </w:r>
          </w:p>
        </w:tc>
        <w:tc>
          <w:tcPr>
            <w:tcW w:w="220" w:type="dxa"/>
            <w:gridSpan w:val="2"/>
            <w:tcBorders>
              <w:top w:val="nil"/>
              <w:left w:val="nil"/>
              <w:bottom w:val="nil"/>
              <w:right w:val="nil"/>
            </w:tcBorders>
            <w:tcMar>
              <w:top w:w="0" w:type="dxa"/>
              <w:left w:w="0" w:type="dxa"/>
              <w:bottom w:w="0" w:type="dxa"/>
              <w:right w:w="0" w:type="dxa"/>
            </w:tcMar>
            <w:vAlign w:val="center"/>
          </w:tcPr>
          <w:p w:rsidR="00307B3D" w:rsidRDefault="00307B3D">
            <w:pPr>
              <w:pStyle w:val="NormalText"/>
              <w:jc w:val="right"/>
            </w:pPr>
            <w:r>
              <w:t> </w:t>
            </w:r>
          </w:p>
        </w:tc>
        <w:tc>
          <w:tcPr>
            <w:tcW w:w="280" w:type="dxa"/>
            <w:tcBorders>
              <w:top w:val="nil"/>
              <w:left w:val="nil"/>
              <w:bottom w:val="nil"/>
              <w:right w:val="nil"/>
            </w:tcBorders>
            <w:tcMar>
              <w:top w:w="0" w:type="dxa"/>
              <w:left w:w="0" w:type="dxa"/>
              <w:bottom w:w="0" w:type="dxa"/>
              <w:right w:w="0" w:type="dxa"/>
            </w:tcMar>
            <w:vAlign w:val="center"/>
          </w:tcPr>
          <w:p w:rsidR="00307B3D" w:rsidRDefault="00307B3D">
            <w:pPr>
              <w:pStyle w:val="NormalText"/>
              <w:jc w:val="right"/>
            </w:pPr>
            <w:r>
              <w:t> </w:t>
            </w:r>
          </w:p>
        </w:tc>
        <w:tc>
          <w:tcPr>
            <w:tcW w:w="960" w:type="dxa"/>
            <w:tcBorders>
              <w:top w:val="nil"/>
              <w:left w:val="nil"/>
              <w:bottom w:val="nil"/>
              <w:right w:val="nil"/>
            </w:tcBorders>
            <w:tcMar>
              <w:top w:w="0" w:type="dxa"/>
              <w:left w:w="0" w:type="dxa"/>
              <w:bottom w:w="0" w:type="dxa"/>
              <w:right w:w="0" w:type="dxa"/>
            </w:tcMar>
            <w:vAlign w:val="center"/>
          </w:tcPr>
          <w:p w:rsidR="00307B3D" w:rsidRDefault="00307B3D">
            <w:pPr>
              <w:pStyle w:val="NormalText"/>
              <w:jc w:val="right"/>
            </w:pPr>
            <w:r>
              <w:t>225,000</w:t>
            </w:r>
          </w:p>
        </w:tc>
        <w:tc>
          <w:tcPr>
            <w:tcW w:w="220" w:type="dxa"/>
            <w:gridSpan w:val="2"/>
            <w:tcBorders>
              <w:top w:val="nil"/>
              <w:left w:val="nil"/>
              <w:bottom w:val="nil"/>
              <w:right w:val="nil"/>
            </w:tcBorders>
            <w:tcMar>
              <w:top w:w="0" w:type="dxa"/>
              <w:left w:w="0" w:type="dxa"/>
              <w:bottom w:w="0" w:type="dxa"/>
              <w:right w:w="0" w:type="dxa"/>
            </w:tcMar>
            <w:vAlign w:val="bottom"/>
          </w:tcPr>
          <w:p w:rsidR="00307B3D" w:rsidRDefault="00307B3D">
            <w:pPr>
              <w:pStyle w:val="NormalText"/>
              <w:jc w:val="right"/>
            </w:pPr>
            <w:r>
              <w:t> </w:t>
            </w:r>
          </w:p>
        </w:tc>
      </w:tr>
      <w:tr w:rsidR="00307B3D">
        <w:tc>
          <w:tcPr>
            <w:tcW w:w="3600" w:type="dxa"/>
            <w:tcBorders>
              <w:top w:val="nil"/>
              <w:left w:val="nil"/>
              <w:bottom w:val="nil"/>
              <w:right w:val="nil"/>
            </w:tcBorders>
            <w:vAlign w:val="center"/>
          </w:tcPr>
          <w:p w:rsidR="00307B3D" w:rsidRDefault="00307B3D">
            <w:pPr>
              <w:pStyle w:val="NormalText"/>
            </w:pPr>
            <w:r>
              <w:t>Net income</w:t>
            </w:r>
          </w:p>
        </w:tc>
        <w:tc>
          <w:tcPr>
            <w:tcW w:w="280" w:type="dxa"/>
            <w:tcBorders>
              <w:top w:val="nil"/>
              <w:left w:val="nil"/>
              <w:bottom w:val="nil"/>
              <w:right w:val="nil"/>
            </w:tcBorders>
            <w:tcMar>
              <w:top w:w="0" w:type="dxa"/>
              <w:left w:w="0" w:type="dxa"/>
              <w:bottom w:w="0" w:type="dxa"/>
              <w:right w:w="0" w:type="dxa"/>
            </w:tcMar>
            <w:vAlign w:val="center"/>
          </w:tcPr>
          <w:p w:rsidR="00307B3D" w:rsidRDefault="00307B3D">
            <w:pPr>
              <w:pStyle w:val="NormalText"/>
              <w:jc w:val="right"/>
            </w:pPr>
            <w:r>
              <w:t> </w:t>
            </w:r>
          </w:p>
        </w:tc>
        <w:tc>
          <w:tcPr>
            <w:tcW w:w="960" w:type="dxa"/>
            <w:tcBorders>
              <w:top w:val="nil"/>
              <w:left w:val="nil"/>
              <w:bottom w:val="nil"/>
              <w:right w:val="nil"/>
            </w:tcBorders>
            <w:tcMar>
              <w:top w:w="0" w:type="dxa"/>
              <w:left w:w="0" w:type="dxa"/>
              <w:bottom w:w="0" w:type="dxa"/>
              <w:right w:w="0" w:type="dxa"/>
            </w:tcMar>
            <w:vAlign w:val="center"/>
          </w:tcPr>
          <w:p w:rsidR="00307B3D" w:rsidRDefault="00307B3D">
            <w:pPr>
              <w:pStyle w:val="NormalText"/>
              <w:jc w:val="right"/>
            </w:pPr>
            <w:r>
              <w:t>32,500</w:t>
            </w:r>
          </w:p>
        </w:tc>
        <w:tc>
          <w:tcPr>
            <w:tcW w:w="220" w:type="dxa"/>
            <w:gridSpan w:val="2"/>
            <w:tcBorders>
              <w:top w:val="nil"/>
              <w:left w:val="nil"/>
              <w:bottom w:val="nil"/>
              <w:right w:val="nil"/>
            </w:tcBorders>
            <w:tcMar>
              <w:top w:w="0" w:type="dxa"/>
              <w:left w:w="0" w:type="dxa"/>
              <w:bottom w:w="0" w:type="dxa"/>
              <w:right w:w="0" w:type="dxa"/>
            </w:tcMar>
            <w:vAlign w:val="center"/>
          </w:tcPr>
          <w:p w:rsidR="00307B3D" w:rsidRDefault="00307B3D">
            <w:pPr>
              <w:pStyle w:val="NormalText"/>
            </w:pPr>
            <w:r>
              <w:t> </w:t>
            </w:r>
          </w:p>
        </w:tc>
        <w:tc>
          <w:tcPr>
            <w:tcW w:w="220" w:type="dxa"/>
            <w:gridSpan w:val="2"/>
            <w:tcBorders>
              <w:top w:val="nil"/>
              <w:left w:val="nil"/>
              <w:bottom w:val="nil"/>
              <w:right w:val="nil"/>
            </w:tcBorders>
            <w:tcMar>
              <w:top w:w="0" w:type="dxa"/>
              <w:left w:w="0" w:type="dxa"/>
              <w:bottom w:w="0" w:type="dxa"/>
              <w:right w:w="0" w:type="dxa"/>
            </w:tcMar>
            <w:vAlign w:val="center"/>
          </w:tcPr>
          <w:p w:rsidR="00307B3D" w:rsidRDefault="00307B3D">
            <w:pPr>
              <w:pStyle w:val="NormalText"/>
              <w:jc w:val="right"/>
            </w:pPr>
            <w:r>
              <w:t> </w:t>
            </w:r>
          </w:p>
        </w:tc>
        <w:tc>
          <w:tcPr>
            <w:tcW w:w="280" w:type="dxa"/>
            <w:tcBorders>
              <w:top w:val="nil"/>
              <w:left w:val="nil"/>
              <w:bottom w:val="nil"/>
              <w:right w:val="nil"/>
            </w:tcBorders>
            <w:tcMar>
              <w:top w:w="0" w:type="dxa"/>
              <w:left w:w="0" w:type="dxa"/>
              <w:bottom w:w="0" w:type="dxa"/>
              <w:right w:w="0" w:type="dxa"/>
            </w:tcMar>
            <w:vAlign w:val="center"/>
          </w:tcPr>
          <w:p w:rsidR="00307B3D" w:rsidRDefault="00307B3D">
            <w:pPr>
              <w:pStyle w:val="NormalText"/>
              <w:jc w:val="right"/>
            </w:pPr>
            <w:r>
              <w:t> </w:t>
            </w:r>
          </w:p>
        </w:tc>
        <w:tc>
          <w:tcPr>
            <w:tcW w:w="960" w:type="dxa"/>
            <w:tcBorders>
              <w:top w:val="nil"/>
              <w:left w:val="nil"/>
              <w:bottom w:val="nil"/>
              <w:right w:val="nil"/>
            </w:tcBorders>
            <w:tcMar>
              <w:top w:w="0" w:type="dxa"/>
              <w:left w:w="0" w:type="dxa"/>
              <w:bottom w:w="0" w:type="dxa"/>
              <w:right w:w="0" w:type="dxa"/>
            </w:tcMar>
            <w:vAlign w:val="center"/>
          </w:tcPr>
          <w:p w:rsidR="00307B3D" w:rsidRDefault="00307B3D">
            <w:pPr>
              <w:pStyle w:val="NormalText"/>
              <w:jc w:val="right"/>
            </w:pPr>
            <w:r>
              <w:t>28,000</w:t>
            </w:r>
          </w:p>
        </w:tc>
        <w:tc>
          <w:tcPr>
            <w:tcW w:w="220" w:type="dxa"/>
            <w:gridSpan w:val="2"/>
            <w:tcBorders>
              <w:top w:val="nil"/>
              <w:left w:val="nil"/>
              <w:bottom w:val="nil"/>
              <w:right w:val="nil"/>
            </w:tcBorders>
            <w:tcMar>
              <w:top w:w="0" w:type="dxa"/>
              <w:left w:w="0" w:type="dxa"/>
              <w:bottom w:w="0" w:type="dxa"/>
              <w:right w:w="0" w:type="dxa"/>
            </w:tcMar>
            <w:vAlign w:val="bottom"/>
          </w:tcPr>
          <w:p w:rsidR="00307B3D" w:rsidRDefault="00307B3D">
            <w:pPr>
              <w:pStyle w:val="NormalText"/>
              <w:jc w:val="right"/>
            </w:pPr>
            <w:r>
              <w:t> </w:t>
            </w:r>
          </w:p>
        </w:tc>
      </w:tr>
    </w:tbl>
    <w:p w:rsidR="00307B3D" w:rsidRDefault="00307B3D">
      <w:pPr>
        <w:pStyle w:val="NormalText"/>
      </w:pPr>
    </w:p>
    <w:p w:rsidR="00307B3D" w:rsidRDefault="00307B3D">
      <w:pPr>
        <w:pStyle w:val="NormalText"/>
      </w:pPr>
      <w:r>
        <w:t>Hulkster's 2018 average collection period is:</w:t>
      </w:r>
    </w:p>
    <w:p w:rsidR="00307B3D" w:rsidRDefault="00307B3D">
      <w:pPr>
        <w:pStyle w:val="NormalText"/>
      </w:pPr>
      <w:r>
        <w:t>A) 73 days.</w:t>
      </w:r>
    </w:p>
    <w:p w:rsidR="00307B3D" w:rsidRDefault="00307B3D">
      <w:pPr>
        <w:pStyle w:val="NormalText"/>
      </w:pPr>
      <w:r>
        <w:t>B) 104 days.</w:t>
      </w:r>
    </w:p>
    <w:p w:rsidR="00307B3D" w:rsidRDefault="00307B3D">
      <w:pPr>
        <w:pStyle w:val="NormalText"/>
      </w:pPr>
      <w:r>
        <w:t>C) 109 days.</w:t>
      </w:r>
    </w:p>
    <w:p w:rsidR="00B44057" w:rsidRDefault="00307B3D">
      <w:pPr>
        <w:pStyle w:val="NormalText"/>
      </w:pPr>
      <w:r>
        <w:t>D) 128 days.</w:t>
      </w:r>
    </w:p>
    <w:p w:rsidR="00B44057" w:rsidRDefault="00B44057">
      <w:pPr>
        <w:pStyle w:val="NormalText"/>
      </w:pPr>
    </w:p>
    <w:p w:rsidR="00307B3D" w:rsidRDefault="00B44057">
      <w:pPr>
        <w:pStyle w:val="NormalText"/>
      </w:pPr>
      <w:r>
        <w:t>Answer:</w:t>
      </w:r>
      <w:r w:rsidR="00307B3D">
        <w:t xml:space="preserve">  A</w:t>
      </w:r>
    </w:p>
    <w:p w:rsidR="00307B3D" w:rsidRDefault="00307B3D">
      <w:pPr>
        <w:pStyle w:val="NormalText"/>
      </w:pPr>
      <w:r>
        <w:t xml:space="preserve">Explanation:  </w:t>
      </w:r>
    </w:p>
    <w:p w:rsidR="00307B3D" w:rsidRDefault="00307B3D">
      <w:pPr>
        <w:pStyle w:val="NormalText"/>
      </w:pPr>
      <w:r>
        <w:t xml:space="preserve">Receivable turnover = </w:t>
      </w:r>
      <w:r w:rsidR="006C2185">
        <w:rPr>
          <w:noProof/>
          <w:position w:val="-34"/>
        </w:rPr>
        <w:drawing>
          <wp:inline distT="0" distB="0" distL="0" distR="0">
            <wp:extent cx="1254125" cy="445770"/>
            <wp:effectExtent l="0" t="0" r="3175"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254125" cy="445770"/>
                    </a:xfrm>
                    <a:prstGeom prst="rect">
                      <a:avLst/>
                    </a:prstGeom>
                    <a:noFill/>
                    <a:ln>
                      <a:noFill/>
                    </a:ln>
                  </pic:spPr>
                </pic:pic>
              </a:graphicData>
            </a:graphic>
          </wp:inline>
        </w:drawing>
      </w:r>
      <w:r>
        <w:t xml:space="preserve"> = 5.0</w:t>
      </w:r>
    </w:p>
    <w:p w:rsidR="00307B3D" w:rsidRDefault="00307B3D">
      <w:pPr>
        <w:pStyle w:val="NormalText"/>
      </w:pPr>
    </w:p>
    <w:p w:rsidR="00307B3D" w:rsidRDefault="00307B3D">
      <w:pPr>
        <w:pStyle w:val="NormalText"/>
      </w:pPr>
      <w:r>
        <w:t>Average collection period = 365/5.0 = 73 days</w:t>
      </w:r>
    </w:p>
    <w:p w:rsidR="00307B3D" w:rsidRDefault="00B44057">
      <w:pPr>
        <w:pStyle w:val="NormalText"/>
        <w:rPr>
          <w:sz w:val="18"/>
          <w:szCs w:val="18"/>
        </w:rPr>
      </w:pPr>
      <w:r>
        <w:rPr>
          <w:sz w:val="18"/>
          <w:szCs w:val="18"/>
        </w:rPr>
        <w:t>Difficulty: 3 Hard</w:t>
      </w:r>
    </w:p>
    <w:p w:rsidR="00307B3D" w:rsidRDefault="00307B3D">
      <w:pPr>
        <w:pStyle w:val="NormalText"/>
        <w:rPr>
          <w:sz w:val="18"/>
          <w:szCs w:val="18"/>
        </w:rPr>
      </w:pPr>
      <w:r>
        <w:rPr>
          <w:sz w:val="18"/>
          <w:szCs w:val="18"/>
        </w:rPr>
        <w:t>Topic:  Profitability analysis</w:t>
      </w:r>
    </w:p>
    <w:p w:rsidR="00307B3D" w:rsidRDefault="00307B3D">
      <w:pPr>
        <w:pStyle w:val="NormalText"/>
        <w:rPr>
          <w:sz w:val="18"/>
          <w:szCs w:val="18"/>
        </w:rPr>
      </w:pPr>
      <w:r>
        <w:rPr>
          <w:sz w:val="18"/>
          <w:szCs w:val="18"/>
        </w:rPr>
        <w:t>Learning Objective:  04-10 Identify and calculate the common ratios used to assess profitability.</w:t>
      </w:r>
    </w:p>
    <w:p w:rsidR="00307B3D" w:rsidRDefault="00307B3D">
      <w:pPr>
        <w:pStyle w:val="NormalText"/>
        <w:rPr>
          <w:sz w:val="18"/>
          <w:szCs w:val="18"/>
        </w:rPr>
      </w:pPr>
      <w:r>
        <w:rPr>
          <w:sz w:val="18"/>
          <w:szCs w:val="18"/>
        </w:rPr>
        <w:t>Bloom's:  Apply</w:t>
      </w:r>
    </w:p>
    <w:p w:rsidR="00307B3D" w:rsidRDefault="00307B3D">
      <w:pPr>
        <w:pStyle w:val="NormalText"/>
        <w:rPr>
          <w:sz w:val="18"/>
          <w:szCs w:val="18"/>
        </w:rPr>
      </w:pPr>
      <w:r>
        <w:rPr>
          <w:sz w:val="18"/>
          <w:szCs w:val="18"/>
        </w:rPr>
        <w:t>AACSB:  Knowledge Application</w:t>
      </w:r>
    </w:p>
    <w:p w:rsidR="00307B3D" w:rsidRDefault="00C52CC0">
      <w:pPr>
        <w:pStyle w:val="NormalText"/>
        <w:spacing w:after="240"/>
        <w:rPr>
          <w:sz w:val="18"/>
          <w:szCs w:val="18"/>
        </w:rPr>
      </w:pPr>
      <w:r>
        <w:rPr>
          <w:sz w:val="18"/>
          <w:szCs w:val="18"/>
        </w:rPr>
        <w:t>Accessible/AICPA:</w:t>
      </w:r>
      <w:r w:rsidR="00307B3D">
        <w:rPr>
          <w:sz w:val="18"/>
          <w:szCs w:val="18"/>
        </w:rPr>
        <w:t xml:space="preserve">  BB Resource management; FN Risk analysis; Keyboard Navigation</w:t>
      </w:r>
    </w:p>
    <w:p w:rsidR="00F74683" w:rsidRDefault="00F74683">
      <w:pPr>
        <w:rPr>
          <w:rFonts w:ascii="Times New Roman" w:hAnsi="Times New Roman"/>
          <w:color w:val="000000"/>
          <w:sz w:val="24"/>
          <w:szCs w:val="24"/>
        </w:rPr>
      </w:pPr>
      <w:r>
        <w:br w:type="page"/>
      </w:r>
    </w:p>
    <w:p w:rsidR="00307B3D" w:rsidRDefault="00307B3D">
      <w:pPr>
        <w:pStyle w:val="NormalText"/>
      </w:pPr>
      <w:r>
        <w:lastRenderedPageBreak/>
        <w:t>118) Excerpts from Hulkster Company's December 31, 2018 and 2017, financial statements are presented below:</w:t>
      </w:r>
    </w:p>
    <w:p w:rsidR="00307B3D" w:rsidRDefault="00307B3D">
      <w:pPr>
        <w:pStyle w:val="NormalText"/>
      </w:pPr>
    </w:p>
    <w:tbl>
      <w:tblPr>
        <w:tblW w:w="0" w:type="auto"/>
        <w:tblLayout w:type="fixed"/>
        <w:tblCellMar>
          <w:left w:w="0" w:type="dxa"/>
          <w:right w:w="0" w:type="dxa"/>
        </w:tblCellMar>
        <w:tblLook w:val="0000" w:firstRow="0" w:lastRow="0" w:firstColumn="0" w:lastColumn="0" w:noHBand="0" w:noVBand="0"/>
      </w:tblPr>
      <w:tblGrid>
        <w:gridCol w:w="4320"/>
        <w:gridCol w:w="280"/>
        <w:gridCol w:w="960"/>
        <w:gridCol w:w="200"/>
        <w:gridCol w:w="20"/>
        <w:gridCol w:w="200"/>
        <w:gridCol w:w="20"/>
        <w:gridCol w:w="280"/>
        <w:gridCol w:w="960"/>
        <w:gridCol w:w="180"/>
        <w:gridCol w:w="40"/>
      </w:tblGrid>
      <w:tr w:rsidR="005D604A">
        <w:trPr>
          <w:gridAfter w:val="1"/>
          <w:wAfter w:w="40" w:type="dxa"/>
        </w:trPr>
        <w:tc>
          <w:tcPr>
            <w:tcW w:w="4320" w:type="dxa"/>
            <w:tcBorders>
              <w:top w:val="nil"/>
              <w:left w:val="nil"/>
              <w:bottom w:val="nil"/>
              <w:right w:val="nil"/>
            </w:tcBorders>
            <w:vAlign w:val="bottom"/>
          </w:tcPr>
          <w:p w:rsidR="00307B3D" w:rsidRDefault="00307B3D">
            <w:pPr>
              <w:pStyle w:val="NormalText"/>
            </w:pPr>
            <w:r>
              <w:t> </w:t>
            </w:r>
          </w:p>
        </w:tc>
        <w:tc>
          <w:tcPr>
            <w:tcW w:w="1440" w:type="dxa"/>
            <w:gridSpan w:val="3"/>
            <w:tcBorders>
              <w:top w:val="nil"/>
              <w:left w:val="nil"/>
              <w:bottom w:val="nil"/>
              <w:right w:val="nil"/>
            </w:tcBorders>
            <w:tcMar>
              <w:top w:w="0" w:type="dxa"/>
              <w:left w:w="0" w:type="dxa"/>
              <w:bottom w:w="0" w:type="dxa"/>
              <w:right w:w="0" w:type="dxa"/>
            </w:tcMar>
            <w:vAlign w:val="bottom"/>
          </w:tcPr>
          <w:p w:rsidR="00307B3D" w:rsidRDefault="00307B3D">
            <w:pPr>
              <w:pStyle w:val="NormalText"/>
              <w:jc w:val="center"/>
            </w:pPr>
            <w:r>
              <w:t>2018</w:t>
            </w:r>
          </w:p>
        </w:tc>
        <w:tc>
          <w:tcPr>
            <w:tcW w:w="220" w:type="dxa"/>
            <w:gridSpan w:val="2"/>
            <w:tcBorders>
              <w:top w:val="nil"/>
              <w:left w:val="nil"/>
              <w:bottom w:val="nil"/>
              <w:right w:val="nil"/>
            </w:tcBorders>
            <w:tcMar>
              <w:top w:w="0" w:type="dxa"/>
              <w:left w:w="0" w:type="dxa"/>
              <w:bottom w:w="0" w:type="dxa"/>
              <w:right w:w="0" w:type="dxa"/>
            </w:tcMar>
            <w:vAlign w:val="bottom"/>
          </w:tcPr>
          <w:p w:rsidR="00307B3D" w:rsidRDefault="00307B3D">
            <w:pPr>
              <w:pStyle w:val="NormalText"/>
              <w:jc w:val="center"/>
            </w:pPr>
            <w:r>
              <w:t> </w:t>
            </w:r>
          </w:p>
        </w:tc>
        <w:tc>
          <w:tcPr>
            <w:tcW w:w="1440" w:type="dxa"/>
            <w:gridSpan w:val="4"/>
            <w:tcBorders>
              <w:top w:val="nil"/>
              <w:left w:val="nil"/>
              <w:bottom w:val="nil"/>
              <w:right w:val="nil"/>
            </w:tcBorders>
            <w:tcMar>
              <w:top w:w="0" w:type="dxa"/>
              <w:left w:w="0" w:type="dxa"/>
              <w:bottom w:w="0" w:type="dxa"/>
              <w:right w:w="0" w:type="dxa"/>
            </w:tcMar>
            <w:vAlign w:val="bottom"/>
          </w:tcPr>
          <w:p w:rsidR="00307B3D" w:rsidRDefault="00307B3D">
            <w:pPr>
              <w:pStyle w:val="NormalText"/>
              <w:jc w:val="center"/>
            </w:pPr>
            <w:r>
              <w:t>2017</w:t>
            </w:r>
          </w:p>
        </w:tc>
      </w:tr>
      <w:tr w:rsidR="00307B3D">
        <w:tc>
          <w:tcPr>
            <w:tcW w:w="4320" w:type="dxa"/>
            <w:tcBorders>
              <w:top w:val="nil"/>
              <w:left w:val="nil"/>
              <w:bottom w:val="nil"/>
              <w:right w:val="nil"/>
            </w:tcBorders>
            <w:vAlign w:val="center"/>
          </w:tcPr>
          <w:p w:rsidR="00307B3D" w:rsidRDefault="00307B3D">
            <w:pPr>
              <w:pStyle w:val="NormalText"/>
            </w:pPr>
            <w:r>
              <w:t>Accounts receivable</w:t>
            </w:r>
          </w:p>
        </w:tc>
        <w:tc>
          <w:tcPr>
            <w:tcW w:w="280" w:type="dxa"/>
            <w:tcBorders>
              <w:top w:val="nil"/>
              <w:left w:val="nil"/>
              <w:bottom w:val="nil"/>
              <w:right w:val="nil"/>
            </w:tcBorders>
            <w:tcMar>
              <w:top w:w="0" w:type="dxa"/>
              <w:left w:w="0" w:type="dxa"/>
              <w:bottom w:w="0" w:type="dxa"/>
              <w:right w:w="0" w:type="dxa"/>
            </w:tcMar>
            <w:vAlign w:val="center"/>
          </w:tcPr>
          <w:p w:rsidR="00307B3D" w:rsidRDefault="00307B3D">
            <w:pPr>
              <w:pStyle w:val="NormalText"/>
              <w:jc w:val="right"/>
            </w:pPr>
            <w:r>
              <w:t>$</w:t>
            </w:r>
          </w:p>
        </w:tc>
        <w:tc>
          <w:tcPr>
            <w:tcW w:w="960" w:type="dxa"/>
            <w:tcBorders>
              <w:top w:val="nil"/>
              <w:left w:val="nil"/>
              <w:bottom w:val="nil"/>
              <w:right w:val="nil"/>
            </w:tcBorders>
            <w:tcMar>
              <w:top w:w="0" w:type="dxa"/>
              <w:left w:w="0" w:type="dxa"/>
              <w:bottom w:w="0" w:type="dxa"/>
              <w:right w:w="0" w:type="dxa"/>
            </w:tcMar>
            <w:vAlign w:val="center"/>
          </w:tcPr>
          <w:p w:rsidR="00307B3D" w:rsidRDefault="00307B3D">
            <w:pPr>
              <w:pStyle w:val="NormalText"/>
              <w:jc w:val="right"/>
            </w:pPr>
            <w:r>
              <w:t>40,000</w:t>
            </w:r>
          </w:p>
        </w:tc>
        <w:tc>
          <w:tcPr>
            <w:tcW w:w="220" w:type="dxa"/>
            <w:gridSpan w:val="2"/>
            <w:tcBorders>
              <w:top w:val="nil"/>
              <w:left w:val="nil"/>
              <w:bottom w:val="nil"/>
              <w:right w:val="nil"/>
            </w:tcBorders>
            <w:tcMar>
              <w:top w:w="0" w:type="dxa"/>
              <w:left w:w="0" w:type="dxa"/>
              <w:bottom w:w="0" w:type="dxa"/>
              <w:right w:w="0" w:type="dxa"/>
            </w:tcMar>
            <w:vAlign w:val="center"/>
          </w:tcPr>
          <w:p w:rsidR="00307B3D" w:rsidRDefault="00307B3D">
            <w:pPr>
              <w:pStyle w:val="NormalText"/>
            </w:pPr>
            <w:r>
              <w:t> </w:t>
            </w:r>
          </w:p>
        </w:tc>
        <w:tc>
          <w:tcPr>
            <w:tcW w:w="220" w:type="dxa"/>
            <w:gridSpan w:val="2"/>
            <w:tcBorders>
              <w:top w:val="nil"/>
              <w:left w:val="nil"/>
              <w:bottom w:val="nil"/>
              <w:right w:val="nil"/>
            </w:tcBorders>
            <w:tcMar>
              <w:top w:w="0" w:type="dxa"/>
              <w:left w:w="0" w:type="dxa"/>
              <w:bottom w:w="0" w:type="dxa"/>
              <w:right w:w="0" w:type="dxa"/>
            </w:tcMar>
            <w:vAlign w:val="center"/>
          </w:tcPr>
          <w:p w:rsidR="00307B3D" w:rsidRDefault="00307B3D">
            <w:pPr>
              <w:pStyle w:val="NormalText"/>
              <w:jc w:val="right"/>
            </w:pPr>
            <w:r>
              <w:t> </w:t>
            </w:r>
          </w:p>
        </w:tc>
        <w:tc>
          <w:tcPr>
            <w:tcW w:w="280" w:type="dxa"/>
            <w:tcBorders>
              <w:top w:val="nil"/>
              <w:left w:val="nil"/>
              <w:bottom w:val="nil"/>
              <w:right w:val="nil"/>
            </w:tcBorders>
            <w:tcMar>
              <w:top w:w="0" w:type="dxa"/>
              <w:left w:w="0" w:type="dxa"/>
              <w:bottom w:w="0" w:type="dxa"/>
              <w:right w:w="0" w:type="dxa"/>
            </w:tcMar>
            <w:vAlign w:val="center"/>
          </w:tcPr>
          <w:p w:rsidR="00307B3D" w:rsidRDefault="00307B3D">
            <w:pPr>
              <w:pStyle w:val="NormalText"/>
              <w:jc w:val="right"/>
            </w:pPr>
            <w:r>
              <w:t>$</w:t>
            </w:r>
          </w:p>
        </w:tc>
        <w:tc>
          <w:tcPr>
            <w:tcW w:w="960" w:type="dxa"/>
            <w:tcBorders>
              <w:top w:val="nil"/>
              <w:left w:val="nil"/>
              <w:bottom w:val="nil"/>
              <w:right w:val="nil"/>
            </w:tcBorders>
            <w:tcMar>
              <w:top w:w="0" w:type="dxa"/>
              <w:left w:w="0" w:type="dxa"/>
              <w:bottom w:w="0" w:type="dxa"/>
              <w:right w:w="0" w:type="dxa"/>
            </w:tcMar>
            <w:vAlign w:val="center"/>
          </w:tcPr>
          <w:p w:rsidR="00307B3D" w:rsidRDefault="00307B3D">
            <w:pPr>
              <w:pStyle w:val="NormalText"/>
              <w:jc w:val="right"/>
            </w:pPr>
            <w:r>
              <w:t>36,000</w:t>
            </w:r>
          </w:p>
        </w:tc>
        <w:tc>
          <w:tcPr>
            <w:tcW w:w="220" w:type="dxa"/>
            <w:gridSpan w:val="2"/>
            <w:tcBorders>
              <w:top w:val="nil"/>
              <w:left w:val="nil"/>
              <w:bottom w:val="nil"/>
              <w:right w:val="nil"/>
            </w:tcBorders>
            <w:tcMar>
              <w:top w:w="0" w:type="dxa"/>
              <w:left w:w="0" w:type="dxa"/>
              <w:bottom w:w="0" w:type="dxa"/>
              <w:right w:w="0" w:type="dxa"/>
            </w:tcMar>
            <w:vAlign w:val="center"/>
          </w:tcPr>
          <w:p w:rsidR="00307B3D" w:rsidRDefault="00307B3D">
            <w:pPr>
              <w:pStyle w:val="NormalText"/>
              <w:jc w:val="right"/>
            </w:pPr>
            <w:r>
              <w:t> </w:t>
            </w:r>
          </w:p>
        </w:tc>
      </w:tr>
      <w:tr w:rsidR="00307B3D">
        <w:tc>
          <w:tcPr>
            <w:tcW w:w="4320" w:type="dxa"/>
            <w:tcBorders>
              <w:top w:val="nil"/>
              <w:left w:val="nil"/>
              <w:bottom w:val="nil"/>
              <w:right w:val="nil"/>
            </w:tcBorders>
            <w:shd w:val="clear" w:color="auto" w:fill="FFFFFF"/>
            <w:vAlign w:val="center"/>
          </w:tcPr>
          <w:p w:rsidR="00307B3D" w:rsidRDefault="00307B3D">
            <w:pPr>
              <w:pStyle w:val="NormalText"/>
            </w:pPr>
            <w:r>
              <w:t>Merchandise inventory</w:t>
            </w:r>
          </w:p>
        </w:tc>
        <w:tc>
          <w:tcPr>
            <w:tcW w:w="280" w:type="dxa"/>
            <w:tcBorders>
              <w:top w:val="nil"/>
              <w:left w:val="nil"/>
              <w:bottom w:val="nil"/>
              <w:right w:val="nil"/>
            </w:tcBorders>
            <w:tcMar>
              <w:top w:w="0" w:type="dxa"/>
              <w:left w:w="0" w:type="dxa"/>
              <w:bottom w:w="0" w:type="dxa"/>
              <w:right w:w="0" w:type="dxa"/>
            </w:tcMar>
            <w:vAlign w:val="center"/>
          </w:tcPr>
          <w:p w:rsidR="00307B3D" w:rsidRDefault="00307B3D">
            <w:pPr>
              <w:pStyle w:val="NormalText"/>
              <w:jc w:val="right"/>
            </w:pPr>
            <w:r>
              <w:t>$</w:t>
            </w:r>
          </w:p>
        </w:tc>
        <w:tc>
          <w:tcPr>
            <w:tcW w:w="960" w:type="dxa"/>
            <w:tcBorders>
              <w:top w:val="nil"/>
              <w:left w:val="nil"/>
              <w:bottom w:val="nil"/>
              <w:right w:val="nil"/>
            </w:tcBorders>
            <w:tcMar>
              <w:top w:w="0" w:type="dxa"/>
              <w:left w:w="0" w:type="dxa"/>
              <w:bottom w:w="0" w:type="dxa"/>
              <w:right w:w="0" w:type="dxa"/>
            </w:tcMar>
            <w:vAlign w:val="center"/>
          </w:tcPr>
          <w:p w:rsidR="00307B3D" w:rsidRDefault="00307B3D">
            <w:pPr>
              <w:pStyle w:val="NormalText"/>
              <w:jc w:val="right"/>
            </w:pPr>
            <w:r>
              <w:t>28,000</w:t>
            </w:r>
          </w:p>
        </w:tc>
        <w:tc>
          <w:tcPr>
            <w:tcW w:w="220" w:type="dxa"/>
            <w:gridSpan w:val="2"/>
            <w:tcBorders>
              <w:top w:val="nil"/>
              <w:left w:val="nil"/>
              <w:bottom w:val="nil"/>
              <w:right w:val="nil"/>
            </w:tcBorders>
            <w:tcMar>
              <w:top w:w="0" w:type="dxa"/>
              <w:left w:w="0" w:type="dxa"/>
              <w:bottom w:w="0" w:type="dxa"/>
              <w:right w:w="0" w:type="dxa"/>
            </w:tcMar>
            <w:vAlign w:val="center"/>
          </w:tcPr>
          <w:p w:rsidR="00307B3D" w:rsidRDefault="00307B3D">
            <w:pPr>
              <w:pStyle w:val="NormalText"/>
            </w:pPr>
            <w:r>
              <w:t> </w:t>
            </w:r>
          </w:p>
        </w:tc>
        <w:tc>
          <w:tcPr>
            <w:tcW w:w="220" w:type="dxa"/>
            <w:gridSpan w:val="2"/>
            <w:tcBorders>
              <w:top w:val="nil"/>
              <w:left w:val="nil"/>
              <w:bottom w:val="nil"/>
              <w:right w:val="nil"/>
            </w:tcBorders>
            <w:tcMar>
              <w:top w:w="0" w:type="dxa"/>
              <w:left w:w="0" w:type="dxa"/>
              <w:bottom w:w="0" w:type="dxa"/>
              <w:right w:w="0" w:type="dxa"/>
            </w:tcMar>
            <w:vAlign w:val="center"/>
          </w:tcPr>
          <w:p w:rsidR="00307B3D" w:rsidRDefault="00307B3D">
            <w:pPr>
              <w:pStyle w:val="NormalText"/>
              <w:jc w:val="right"/>
            </w:pPr>
            <w:r>
              <w:t> </w:t>
            </w:r>
          </w:p>
        </w:tc>
        <w:tc>
          <w:tcPr>
            <w:tcW w:w="280" w:type="dxa"/>
            <w:tcBorders>
              <w:top w:val="nil"/>
              <w:left w:val="nil"/>
              <w:bottom w:val="nil"/>
              <w:right w:val="nil"/>
            </w:tcBorders>
            <w:tcMar>
              <w:top w:w="0" w:type="dxa"/>
              <w:left w:w="0" w:type="dxa"/>
              <w:bottom w:w="0" w:type="dxa"/>
              <w:right w:w="0" w:type="dxa"/>
            </w:tcMar>
            <w:vAlign w:val="center"/>
          </w:tcPr>
          <w:p w:rsidR="00307B3D" w:rsidRDefault="00307B3D">
            <w:pPr>
              <w:pStyle w:val="NormalText"/>
              <w:jc w:val="right"/>
            </w:pPr>
            <w:r>
              <w:t> </w:t>
            </w:r>
          </w:p>
        </w:tc>
        <w:tc>
          <w:tcPr>
            <w:tcW w:w="960" w:type="dxa"/>
            <w:tcBorders>
              <w:top w:val="nil"/>
              <w:left w:val="nil"/>
              <w:bottom w:val="nil"/>
              <w:right w:val="nil"/>
            </w:tcBorders>
            <w:tcMar>
              <w:top w:w="0" w:type="dxa"/>
              <w:left w:w="0" w:type="dxa"/>
              <w:bottom w:w="0" w:type="dxa"/>
              <w:right w:w="0" w:type="dxa"/>
            </w:tcMar>
            <w:vAlign w:val="center"/>
          </w:tcPr>
          <w:p w:rsidR="00307B3D" w:rsidRDefault="00307B3D">
            <w:pPr>
              <w:pStyle w:val="NormalText"/>
              <w:jc w:val="right"/>
            </w:pPr>
            <w:r>
              <w:t>35,000</w:t>
            </w:r>
          </w:p>
        </w:tc>
        <w:tc>
          <w:tcPr>
            <w:tcW w:w="220" w:type="dxa"/>
            <w:gridSpan w:val="2"/>
            <w:tcBorders>
              <w:top w:val="nil"/>
              <w:left w:val="nil"/>
              <w:bottom w:val="nil"/>
              <w:right w:val="nil"/>
            </w:tcBorders>
            <w:tcMar>
              <w:top w:w="0" w:type="dxa"/>
              <w:left w:w="0" w:type="dxa"/>
              <w:bottom w:w="0" w:type="dxa"/>
              <w:right w:w="0" w:type="dxa"/>
            </w:tcMar>
            <w:vAlign w:val="center"/>
          </w:tcPr>
          <w:p w:rsidR="00307B3D" w:rsidRDefault="00307B3D">
            <w:pPr>
              <w:pStyle w:val="NormalText"/>
              <w:jc w:val="right"/>
            </w:pPr>
            <w:r>
              <w:t> </w:t>
            </w:r>
          </w:p>
        </w:tc>
      </w:tr>
      <w:tr w:rsidR="00307B3D">
        <w:tc>
          <w:tcPr>
            <w:tcW w:w="4320" w:type="dxa"/>
            <w:tcBorders>
              <w:top w:val="nil"/>
              <w:left w:val="nil"/>
              <w:bottom w:val="nil"/>
              <w:right w:val="nil"/>
            </w:tcBorders>
            <w:vAlign w:val="center"/>
          </w:tcPr>
          <w:p w:rsidR="00307B3D" w:rsidRDefault="00307B3D">
            <w:pPr>
              <w:pStyle w:val="NormalText"/>
            </w:pPr>
            <w:r>
              <w:t>Net sales</w:t>
            </w:r>
          </w:p>
        </w:tc>
        <w:tc>
          <w:tcPr>
            <w:tcW w:w="280" w:type="dxa"/>
            <w:tcBorders>
              <w:top w:val="nil"/>
              <w:left w:val="nil"/>
              <w:bottom w:val="nil"/>
              <w:right w:val="nil"/>
            </w:tcBorders>
            <w:tcMar>
              <w:top w:w="0" w:type="dxa"/>
              <w:left w:w="0" w:type="dxa"/>
              <w:bottom w:w="0" w:type="dxa"/>
              <w:right w:w="0" w:type="dxa"/>
            </w:tcMar>
            <w:vAlign w:val="center"/>
          </w:tcPr>
          <w:p w:rsidR="00307B3D" w:rsidRDefault="00307B3D">
            <w:pPr>
              <w:pStyle w:val="NormalText"/>
              <w:jc w:val="right"/>
            </w:pPr>
            <w:r>
              <w:t> </w:t>
            </w:r>
          </w:p>
        </w:tc>
        <w:tc>
          <w:tcPr>
            <w:tcW w:w="960" w:type="dxa"/>
            <w:tcBorders>
              <w:top w:val="nil"/>
              <w:left w:val="nil"/>
              <w:bottom w:val="nil"/>
              <w:right w:val="nil"/>
            </w:tcBorders>
            <w:tcMar>
              <w:top w:w="0" w:type="dxa"/>
              <w:left w:w="0" w:type="dxa"/>
              <w:bottom w:w="0" w:type="dxa"/>
              <w:right w:w="0" w:type="dxa"/>
            </w:tcMar>
            <w:vAlign w:val="center"/>
          </w:tcPr>
          <w:p w:rsidR="00307B3D" w:rsidRDefault="00307B3D">
            <w:pPr>
              <w:pStyle w:val="NormalText"/>
              <w:jc w:val="right"/>
            </w:pPr>
            <w:r>
              <w:t>190,000</w:t>
            </w:r>
          </w:p>
        </w:tc>
        <w:tc>
          <w:tcPr>
            <w:tcW w:w="220" w:type="dxa"/>
            <w:gridSpan w:val="2"/>
            <w:tcBorders>
              <w:top w:val="nil"/>
              <w:left w:val="nil"/>
              <w:bottom w:val="nil"/>
              <w:right w:val="nil"/>
            </w:tcBorders>
            <w:tcMar>
              <w:top w:w="0" w:type="dxa"/>
              <w:left w:w="0" w:type="dxa"/>
              <w:bottom w:w="0" w:type="dxa"/>
              <w:right w:w="0" w:type="dxa"/>
            </w:tcMar>
            <w:vAlign w:val="center"/>
          </w:tcPr>
          <w:p w:rsidR="00307B3D" w:rsidRDefault="00307B3D">
            <w:pPr>
              <w:pStyle w:val="NormalText"/>
            </w:pPr>
            <w:r>
              <w:t> </w:t>
            </w:r>
          </w:p>
        </w:tc>
        <w:tc>
          <w:tcPr>
            <w:tcW w:w="220" w:type="dxa"/>
            <w:gridSpan w:val="2"/>
            <w:tcBorders>
              <w:top w:val="nil"/>
              <w:left w:val="nil"/>
              <w:bottom w:val="nil"/>
              <w:right w:val="nil"/>
            </w:tcBorders>
            <w:tcMar>
              <w:top w:w="0" w:type="dxa"/>
              <w:left w:w="0" w:type="dxa"/>
              <w:bottom w:w="0" w:type="dxa"/>
              <w:right w:w="0" w:type="dxa"/>
            </w:tcMar>
            <w:vAlign w:val="center"/>
          </w:tcPr>
          <w:p w:rsidR="00307B3D" w:rsidRDefault="00307B3D">
            <w:pPr>
              <w:pStyle w:val="NormalText"/>
              <w:jc w:val="right"/>
            </w:pPr>
            <w:r>
              <w:t> </w:t>
            </w:r>
          </w:p>
        </w:tc>
        <w:tc>
          <w:tcPr>
            <w:tcW w:w="280" w:type="dxa"/>
            <w:tcBorders>
              <w:top w:val="nil"/>
              <w:left w:val="nil"/>
              <w:bottom w:val="nil"/>
              <w:right w:val="nil"/>
            </w:tcBorders>
            <w:tcMar>
              <w:top w:w="0" w:type="dxa"/>
              <w:left w:w="0" w:type="dxa"/>
              <w:bottom w:w="0" w:type="dxa"/>
              <w:right w:w="0" w:type="dxa"/>
            </w:tcMar>
            <w:vAlign w:val="center"/>
          </w:tcPr>
          <w:p w:rsidR="00307B3D" w:rsidRDefault="00307B3D">
            <w:pPr>
              <w:pStyle w:val="NormalText"/>
              <w:jc w:val="right"/>
            </w:pPr>
            <w:r>
              <w:t> </w:t>
            </w:r>
          </w:p>
        </w:tc>
        <w:tc>
          <w:tcPr>
            <w:tcW w:w="960" w:type="dxa"/>
            <w:tcBorders>
              <w:top w:val="nil"/>
              <w:left w:val="nil"/>
              <w:bottom w:val="nil"/>
              <w:right w:val="nil"/>
            </w:tcBorders>
            <w:tcMar>
              <w:top w:w="0" w:type="dxa"/>
              <w:left w:w="0" w:type="dxa"/>
              <w:bottom w:w="0" w:type="dxa"/>
              <w:right w:w="0" w:type="dxa"/>
            </w:tcMar>
            <w:vAlign w:val="center"/>
          </w:tcPr>
          <w:p w:rsidR="00307B3D" w:rsidRDefault="00307B3D">
            <w:pPr>
              <w:pStyle w:val="NormalText"/>
              <w:jc w:val="right"/>
            </w:pPr>
            <w:r>
              <w:t>186,000</w:t>
            </w:r>
          </w:p>
        </w:tc>
        <w:tc>
          <w:tcPr>
            <w:tcW w:w="220" w:type="dxa"/>
            <w:gridSpan w:val="2"/>
            <w:tcBorders>
              <w:top w:val="nil"/>
              <w:left w:val="nil"/>
              <w:bottom w:val="nil"/>
              <w:right w:val="nil"/>
            </w:tcBorders>
            <w:tcMar>
              <w:top w:w="0" w:type="dxa"/>
              <w:left w:w="0" w:type="dxa"/>
              <w:bottom w:w="0" w:type="dxa"/>
              <w:right w:w="0" w:type="dxa"/>
            </w:tcMar>
            <w:vAlign w:val="center"/>
          </w:tcPr>
          <w:p w:rsidR="00307B3D" w:rsidRDefault="00307B3D">
            <w:pPr>
              <w:pStyle w:val="NormalText"/>
              <w:jc w:val="right"/>
            </w:pPr>
            <w:r>
              <w:t> </w:t>
            </w:r>
          </w:p>
        </w:tc>
      </w:tr>
      <w:tr w:rsidR="00307B3D">
        <w:tc>
          <w:tcPr>
            <w:tcW w:w="4320" w:type="dxa"/>
            <w:tcBorders>
              <w:top w:val="nil"/>
              <w:left w:val="nil"/>
              <w:bottom w:val="nil"/>
              <w:right w:val="nil"/>
            </w:tcBorders>
            <w:vAlign w:val="center"/>
          </w:tcPr>
          <w:p w:rsidR="00307B3D" w:rsidRDefault="00307B3D">
            <w:pPr>
              <w:pStyle w:val="NormalText"/>
            </w:pPr>
            <w:r>
              <w:t>Cost of goods sold</w:t>
            </w:r>
          </w:p>
        </w:tc>
        <w:tc>
          <w:tcPr>
            <w:tcW w:w="280" w:type="dxa"/>
            <w:tcBorders>
              <w:top w:val="nil"/>
              <w:left w:val="nil"/>
              <w:bottom w:val="nil"/>
              <w:right w:val="nil"/>
            </w:tcBorders>
            <w:tcMar>
              <w:top w:w="0" w:type="dxa"/>
              <w:left w:w="0" w:type="dxa"/>
              <w:bottom w:w="0" w:type="dxa"/>
              <w:right w:w="0" w:type="dxa"/>
            </w:tcMar>
            <w:vAlign w:val="center"/>
          </w:tcPr>
          <w:p w:rsidR="00307B3D" w:rsidRDefault="00307B3D">
            <w:pPr>
              <w:pStyle w:val="NormalText"/>
              <w:jc w:val="right"/>
            </w:pPr>
            <w:r>
              <w:t> </w:t>
            </w:r>
          </w:p>
        </w:tc>
        <w:tc>
          <w:tcPr>
            <w:tcW w:w="960" w:type="dxa"/>
            <w:tcBorders>
              <w:top w:val="nil"/>
              <w:left w:val="nil"/>
              <w:bottom w:val="nil"/>
              <w:right w:val="nil"/>
            </w:tcBorders>
            <w:tcMar>
              <w:top w:w="0" w:type="dxa"/>
              <w:left w:w="0" w:type="dxa"/>
              <w:bottom w:w="0" w:type="dxa"/>
              <w:right w:w="0" w:type="dxa"/>
            </w:tcMar>
            <w:vAlign w:val="center"/>
          </w:tcPr>
          <w:p w:rsidR="00307B3D" w:rsidRDefault="00307B3D">
            <w:pPr>
              <w:pStyle w:val="NormalText"/>
              <w:jc w:val="right"/>
            </w:pPr>
            <w:r>
              <w:t>114,000</w:t>
            </w:r>
          </w:p>
        </w:tc>
        <w:tc>
          <w:tcPr>
            <w:tcW w:w="220" w:type="dxa"/>
            <w:gridSpan w:val="2"/>
            <w:tcBorders>
              <w:top w:val="nil"/>
              <w:left w:val="nil"/>
              <w:bottom w:val="nil"/>
              <w:right w:val="nil"/>
            </w:tcBorders>
            <w:tcMar>
              <w:top w:w="0" w:type="dxa"/>
              <w:left w:w="0" w:type="dxa"/>
              <w:bottom w:w="0" w:type="dxa"/>
              <w:right w:w="0" w:type="dxa"/>
            </w:tcMar>
            <w:vAlign w:val="center"/>
          </w:tcPr>
          <w:p w:rsidR="00307B3D" w:rsidRDefault="00307B3D">
            <w:pPr>
              <w:pStyle w:val="NormalText"/>
              <w:jc w:val="right"/>
            </w:pPr>
            <w:r>
              <w:t> </w:t>
            </w:r>
          </w:p>
        </w:tc>
        <w:tc>
          <w:tcPr>
            <w:tcW w:w="220" w:type="dxa"/>
            <w:gridSpan w:val="2"/>
            <w:tcBorders>
              <w:top w:val="nil"/>
              <w:left w:val="nil"/>
              <w:bottom w:val="nil"/>
              <w:right w:val="nil"/>
            </w:tcBorders>
            <w:tcMar>
              <w:top w:w="0" w:type="dxa"/>
              <w:left w:w="0" w:type="dxa"/>
              <w:bottom w:w="0" w:type="dxa"/>
              <w:right w:w="0" w:type="dxa"/>
            </w:tcMar>
            <w:vAlign w:val="center"/>
          </w:tcPr>
          <w:p w:rsidR="00307B3D" w:rsidRDefault="00307B3D">
            <w:pPr>
              <w:pStyle w:val="NormalText"/>
              <w:jc w:val="right"/>
            </w:pPr>
            <w:r>
              <w:t> </w:t>
            </w:r>
          </w:p>
        </w:tc>
        <w:tc>
          <w:tcPr>
            <w:tcW w:w="280" w:type="dxa"/>
            <w:tcBorders>
              <w:top w:val="nil"/>
              <w:left w:val="nil"/>
              <w:bottom w:val="nil"/>
              <w:right w:val="nil"/>
            </w:tcBorders>
            <w:tcMar>
              <w:top w:w="0" w:type="dxa"/>
              <w:left w:w="0" w:type="dxa"/>
              <w:bottom w:w="0" w:type="dxa"/>
              <w:right w:w="0" w:type="dxa"/>
            </w:tcMar>
            <w:vAlign w:val="center"/>
          </w:tcPr>
          <w:p w:rsidR="00307B3D" w:rsidRDefault="00307B3D">
            <w:pPr>
              <w:pStyle w:val="NormalText"/>
              <w:jc w:val="right"/>
            </w:pPr>
            <w:r>
              <w:t> </w:t>
            </w:r>
          </w:p>
        </w:tc>
        <w:tc>
          <w:tcPr>
            <w:tcW w:w="960" w:type="dxa"/>
            <w:tcBorders>
              <w:top w:val="nil"/>
              <w:left w:val="nil"/>
              <w:bottom w:val="nil"/>
              <w:right w:val="nil"/>
            </w:tcBorders>
            <w:tcMar>
              <w:top w:w="0" w:type="dxa"/>
              <w:left w:w="0" w:type="dxa"/>
              <w:bottom w:w="0" w:type="dxa"/>
              <w:right w:w="0" w:type="dxa"/>
            </w:tcMar>
            <w:vAlign w:val="center"/>
          </w:tcPr>
          <w:p w:rsidR="00307B3D" w:rsidRDefault="00307B3D">
            <w:pPr>
              <w:pStyle w:val="NormalText"/>
              <w:jc w:val="right"/>
            </w:pPr>
            <w:r>
              <w:t>108,000</w:t>
            </w:r>
          </w:p>
        </w:tc>
        <w:tc>
          <w:tcPr>
            <w:tcW w:w="220" w:type="dxa"/>
            <w:gridSpan w:val="2"/>
            <w:tcBorders>
              <w:top w:val="nil"/>
              <w:left w:val="nil"/>
              <w:bottom w:val="nil"/>
              <w:right w:val="nil"/>
            </w:tcBorders>
            <w:tcMar>
              <w:top w:w="0" w:type="dxa"/>
              <w:left w:w="0" w:type="dxa"/>
              <w:bottom w:w="0" w:type="dxa"/>
              <w:right w:w="0" w:type="dxa"/>
            </w:tcMar>
            <w:vAlign w:val="center"/>
          </w:tcPr>
          <w:p w:rsidR="00307B3D" w:rsidRDefault="00307B3D">
            <w:pPr>
              <w:pStyle w:val="NormalText"/>
              <w:jc w:val="right"/>
            </w:pPr>
            <w:r>
              <w:t> </w:t>
            </w:r>
          </w:p>
        </w:tc>
      </w:tr>
      <w:tr w:rsidR="00307B3D">
        <w:tc>
          <w:tcPr>
            <w:tcW w:w="4320" w:type="dxa"/>
            <w:tcBorders>
              <w:top w:val="nil"/>
              <w:left w:val="nil"/>
              <w:bottom w:val="nil"/>
              <w:right w:val="nil"/>
            </w:tcBorders>
            <w:vAlign w:val="center"/>
          </w:tcPr>
          <w:p w:rsidR="00307B3D" w:rsidRDefault="00307B3D">
            <w:pPr>
              <w:pStyle w:val="NormalText"/>
            </w:pPr>
            <w:r>
              <w:t>Total assets</w:t>
            </w:r>
          </w:p>
        </w:tc>
        <w:tc>
          <w:tcPr>
            <w:tcW w:w="280" w:type="dxa"/>
            <w:tcBorders>
              <w:top w:val="nil"/>
              <w:left w:val="nil"/>
              <w:bottom w:val="nil"/>
              <w:right w:val="nil"/>
            </w:tcBorders>
            <w:tcMar>
              <w:top w:w="0" w:type="dxa"/>
              <w:left w:w="0" w:type="dxa"/>
              <w:bottom w:w="0" w:type="dxa"/>
              <w:right w:w="0" w:type="dxa"/>
            </w:tcMar>
            <w:vAlign w:val="center"/>
          </w:tcPr>
          <w:p w:rsidR="00307B3D" w:rsidRDefault="00307B3D">
            <w:pPr>
              <w:pStyle w:val="NormalText"/>
              <w:jc w:val="right"/>
            </w:pPr>
            <w:r>
              <w:t> </w:t>
            </w:r>
          </w:p>
        </w:tc>
        <w:tc>
          <w:tcPr>
            <w:tcW w:w="960" w:type="dxa"/>
            <w:tcBorders>
              <w:top w:val="nil"/>
              <w:left w:val="nil"/>
              <w:bottom w:val="nil"/>
              <w:right w:val="nil"/>
            </w:tcBorders>
            <w:tcMar>
              <w:top w:w="0" w:type="dxa"/>
              <w:left w:w="0" w:type="dxa"/>
              <w:bottom w:w="0" w:type="dxa"/>
              <w:right w:w="0" w:type="dxa"/>
            </w:tcMar>
            <w:vAlign w:val="center"/>
          </w:tcPr>
          <w:p w:rsidR="00307B3D" w:rsidRDefault="00307B3D">
            <w:pPr>
              <w:pStyle w:val="NormalText"/>
              <w:jc w:val="right"/>
            </w:pPr>
            <w:r>
              <w:t>425,000</w:t>
            </w:r>
          </w:p>
        </w:tc>
        <w:tc>
          <w:tcPr>
            <w:tcW w:w="220" w:type="dxa"/>
            <w:gridSpan w:val="2"/>
            <w:tcBorders>
              <w:top w:val="nil"/>
              <w:left w:val="nil"/>
              <w:bottom w:val="nil"/>
              <w:right w:val="nil"/>
            </w:tcBorders>
            <w:tcMar>
              <w:top w:w="0" w:type="dxa"/>
              <w:left w:w="0" w:type="dxa"/>
              <w:bottom w:w="0" w:type="dxa"/>
              <w:right w:w="0" w:type="dxa"/>
            </w:tcMar>
            <w:vAlign w:val="center"/>
          </w:tcPr>
          <w:p w:rsidR="00307B3D" w:rsidRDefault="00307B3D">
            <w:pPr>
              <w:pStyle w:val="NormalText"/>
            </w:pPr>
            <w:r>
              <w:t> </w:t>
            </w:r>
          </w:p>
        </w:tc>
        <w:tc>
          <w:tcPr>
            <w:tcW w:w="220" w:type="dxa"/>
            <w:gridSpan w:val="2"/>
            <w:tcBorders>
              <w:top w:val="nil"/>
              <w:left w:val="nil"/>
              <w:bottom w:val="nil"/>
              <w:right w:val="nil"/>
            </w:tcBorders>
            <w:tcMar>
              <w:top w:w="0" w:type="dxa"/>
              <w:left w:w="0" w:type="dxa"/>
              <w:bottom w:w="0" w:type="dxa"/>
              <w:right w:w="0" w:type="dxa"/>
            </w:tcMar>
            <w:vAlign w:val="center"/>
          </w:tcPr>
          <w:p w:rsidR="00307B3D" w:rsidRDefault="00307B3D">
            <w:pPr>
              <w:pStyle w:val="NormalText"/>
              <w:jc w:val="right"/>
            </w:pPr>
            <w:r>
              <w:t> </w:t>
            </w:r>
          </w:p>
        </w:tc>
        <w:tc>
          <w:tcPr>
            <w:tcW w:w="280" w:type="dxa"/>
            <w:tcBorders>
              <w:top w:val="nil"/>
              <w:left w:val="nil"/>
              <w:bottom w:val="nil"/>
              <w:right w:val="nil"/>
            </w:tcBorders>
            <w:tcMar>
              <w:top w:w="0" w:type="dxa"/>
              <w:left w:w="0" w:type="dxa"/>
              <w:bottom w:w="0" w:type="dxa"/>
              <w:right w:w="0" w:type="dxa"/>
            </w:tcMar>
            <w:vAlign w:val="center"/>
          </w:tcPr>
          <w:p w:rsidR="00307B3D" w:rsidRDefault="00307B3D">
            <w:pPr>
              <w:pStyle w:val="NormalText"/>
              <w:jc w:val="right"/>
            </w:pPr>
            <w:r>
              <w:t> </w:t>
            </w:r>
          </w:p>
        </w:tc>
        <w:tc>
          <w:tcPr>
            <w:tcW w:w="960" w:type="dxa"/>
            <w:tcBorders>
              <w:top w:val="nil"/>
              <w:left w:val="nil"/>
              <w:bottom w:val="nil"/>
              <w:right w:val="nil"/>
            </w:tcBorders>
            <w:tcMar>
              <w:top w:w="0" w:type="dxa"/>
              <w:left w:w="0" w:type="dxa"/>
              <w:bottom w:w="0" w:type="dxa"/>
              <w:right w:w="0" w:type="dxa"/>
            </w:tcMar>
            <w:vAlign w:val="center"/>
          </w:tcPr>
          <w:p w:rsidR="00307B3D" w:rsidRDefault="00307B3D">
            <w:pPr>
              <w:pStyle w:val="NormalText"/>
              <w:jc w:val="right"/>
            </w:pPr>
            <w:r>
              <w:t>405,000</w:t>
            </w:r>
          </w:p>
        </w:tc>
        <w:tc>
          <w:tcPr>
            <w:tcW w:w="220" w:type="dxa"/>
            <w:gridSpan w:val="2"/>
            <w:tcBorders>
              <w:top w:val="nil"/>
              <w:left w:val="nil"/>
              <w:bottom w:val="nil"/>
              <w:right w:val="nil"/>
            </w:tcBorders>
            <w:tcMar>
              <w:top w:w="0" w:type="dxa"/>
              <w:left w:w="0" w:type="dxa"/>
              <w:bottom w:w="0" w:type="dxa"/>
              <w:right w:w="0" w:type="dxa"/>
            </w:tcMar>
            <w:vAlign w:val="center"/>
          </w:tcPr>
          <w:p w:rsidR="00307B3D" w:rsidRDefault="00307B3D">
            <w:pPr>
              <w:pStyle w:val="NormalText"/>
              <w:jc w:val="right"/>
            </w:pPr>
            <w:r>
              <w:t> </w:t>
            </w:r>
          </w:p>
        </w:tc>
      </w:tr>
      <w:tr w:rsidR="00307B3D">
        <w:tc>
          <w:tcPr>
            <w:tcW w:w="4320" w:type="dxa"/>
            <w:tcBorders>
              <w:top w:val="nil"/>
              <w:left w:val="nil"/>
              <w:bottom w:val="nil"/>
              <w:right w:val="nil"/>
            </w:tcBorders>
            <w:vAlign w:val="center"/>
          </w:tcPr>
          <w:p w:rsidR="00307B3D" w:rsidRDefault="00307B3D">
            <w:pPr>
              <w:pStyle w:val="NormalText"/>
            </w:pPr>
            <w:r>
              <w:t>Total shareholders' equity</w:t>
            </w:r>
          </w:p>
        </w:tc>
        <w:tc>
          <w:tcPr>
            <w:tcW w:w="280" w:type="dxa"/>
            <w:tcBorders>
              <w:top w:val="nil"/>
              <w:left w:val="nil"/>
              <w:bottom w:val="nil"/>
              <w:right w:val="nil"/>
            </w:tcBorders>
            <w:tcMar>
              <w:top w:w="0" w:type="dxa"/>
              <w:left w:w="0" w:type="dxa"/>
              <w:bottom w:w="0" w:type="dxa"/>
              <w:right w:w="0" w:type="dxa"/>
            </w:tcMar>
            <w:vAlign w:val="center"/>
          </w:tcPr>
          <w:p w:rsidR="00307B3D" w:rsidRDefault="00307B3D">
            <w:pPr>
              <w:pStyle w:val="NormalText"/>
              <w:jc w:val="right"/>
            </w:pPr>
            <w:r>
              <w:t> </w:t>
            </w:r>
          </w:p>
        </w:tc>
        <w:tc>
          <w:tcPr>
            <w:tcW w:w="960" w:type="dxa"/>
            <w:tcBorders>
              <w:top w:val="nil"/>
              <w:left w:val="nil"/>
              <w:bottom w:val="nil"/>
              <w:right w:val="nil"/>
            </w:tcBorders>
            <w:tcMar>
              <w:top w:w="0" w:type="dxa"/>
              <w:left w:w="0" w:type="dxa"/>
              <w:bottom w:w="0" w:type="dxa"/>
              <w:right w:w="0" w:type="dxa"/>
            </w:tcMar>
            <w:vAlign w:val="center"/>
          </w:tcPr>
          <w:p w:rsidR="00307B3D" w:rsidRDefault="00307B3D">
            <w:pPr>
              <w:pStyle w:val="NormalText"/>
              <w:jc w:val="right"/>
            </w:pPr>
            <w:r>
              <w:t>240,000</w:t>
            </w:r>
          </w:p>
        </w:tc>
        <w:tc>
          <w:tcPr>
            <w:tcW w:w="220" w:type="dxa"/>
            <w:gridSpan w:val="2"/>
            <w:tcBorders>
              <w:top w:val="nil"/>
              <w:left w:val="nil"/>
              <w:bottom w:val="nil"/>
              <w:right w:val="nil"/>
            </w:tcBorders>
            <w:tcMar>
              <w:top w:w="0" w:type="dxa"/>
              <w:left w:w="0" w:type="dxa"/>
              <w:bottom w:w="0" w:type="dxa"/>
              <w:right w:w="0" w:type="dxa"/>
            </w:tcMar>
            <w:vAlign w:val="center"/>
          </w:tcPr>
          <w:p w:rsidR="00307B3D" w:rsidRDefault="00307B3D">
            <w:pPr>
              <w:pStyle w:val="NormalText"/>
            </w:pPr>
            <w:r>
              <w:t> </w:t>
            </w:r>
          </w:p>
        </w:tc>
        <w:tc>
          <w:tcPr>
            <w:tcW w:w="220" w:type="dxa"/>
            <w:gridSpan w:val="2"/>
            <w:tcBorders>
              <w:top w:val="nil"/>
              <w:left w:val="nil"/>
              <w:bottom w:val="nil"/>
              <w:right w:val="nil"/>
            </w:tcBorders>
            <w:tcMar>
              <w:top w:w="0" w:type="dxa"/>
              <w:left w:w="0" w:type="dxa"/>
              <w:bottom w:w="0" w:type="dxa"/>
              <w:right w:w="0" w:type="dxa"/>
            </w:tcMar>
            <w:vAlign w:val="center"/>
          </w:tcPr>
          <w:p w:rsidR="00307B3D" w:rsidRDefault="00307B3D">
            <w:pPr>
              <w:pStyle w:val="NormalText"/>
              <w:jc w:val="right"/>
            </w:pPr>
            <w:r>
              <w:t> </w:t>
            </w:r>
          </w:p>
        </w:tc>
        <w:tc>
          <w:tcPr>
            <w:tcW w:w="280" w:type="dxa"/>
            <w:tcBorders>
              <w:top w:val="nil"/>
              <w:left w:val="nil"/>
              <w:bottom w:val="nil"/>
              <w:right w:val="nil"/>
            </w:tcBorders>
            <w:tcMar>
              <w:top w:w="0" w:type="dxa"/>
              <w:left w:w="0" w:type="dxa"/>
              <w:bottom w:w="0" w:type="dxa"/>
              <w:right w:w="0" w:type="dxa"/>
            </w:tcMar>
            <w:vAlign w:val="center"/>
          </w:tcPr>
          <w:p w:rsidR="00307B3D" w:rsidRDefault="00307B3D">
            <w:pPr>
              <w:pStyle w:val="NormalText"/>
              <w:jc w:val="right"/>
            </w:pPr>
            <w:r>
              <w:t> </w:t>
            </w:r>
          </w:p>
        </w:tc>
        <w:tc>
          <w:tcPr>
            <w:tcW w:w="960" w:type="dxa"/>
            <w:tcBorders>
              <w:top w:val="nil"/>
              <w:left w:val="nil"/>
              <w:bottom w:val="nil"/>
              <w:right w:val="nil"/>
            </w:tcBorders>
            <w:tcMar>
              <w:top w:w="0" w:type="dxa"/>
              <w:left w:w="0" w:type="dxa"/>
              <w:bottom w:w="0" w:type="dxa"/>
              <w:right w:w="0" w:type="dxa"/>
            </w:tcMar>
            <w:vAlign w:val="center"/>
          </w:tcPr>
          <w:p w:rsidR="00307B3D" w:rsidRDefault="00307B3D">
            <w:pPr>
              <w:pStyle w:val="NormalText"/>
              <w:jc w:val="right"/>
            </w:pPr>
            <w:r>
              <w:t>225,000</w:t>
            </w:r>
          </w:p>
        </w:tc>
        <w:tc>
          <w:tcPr>
            <w:tcW w:w="220" w:type="dxa"/>
            <w:gridSpan w:val="2"/>
            <w:tcBorders>
              <w:top w:val="nil"/>
              <w:left w:val="nil"/>
              <w:bottom w:val="nil"/>
              <w:right w:val="nil"/>
            </w:tcBorders>
            <w:tcMar>
              <w:top w:w="0" w:type="dxa"/>
              <w:left w:w="0" w:type="dxa"/>
              <w:bottom w:w="0" w:type="dxa"/>
              <w:right w:w="0" w:type="dxa"/>
            </w:tcMar>
            <w:vAlign w:val="bottom"/>
          </w:tcPr>
          <w:p w:rsidR="00307B3D" w:rsidRDefault="00307B3D">
            <w:pPr>
              <w:pStyle w:val="NormalText"/>
              <w:jc w:val="right"/>
            </w:pPr>
            <w:r>
              <w:t> </w:t>
            </w:r>
          </w:p>
        </w:tc>
      </w:tr>
      <w:tr w:rsidR="00307B3D">
        <w:tc>
          <w:tcPr>
            <w:tcW w:w="4320" w:type="dxa"/>
            <w:tcBorders>
              <w:top w:val="nil"/>
              <w:left w:val="nil"/>
              <w:bottom w:val="nil"/>
              <w:right w:val="nil"/>
            </w:tcBorders>
            <w:vAlign w:val="center"/>
          </w:tcPr>
          <w:p w:rsidR="00307B3D" w:rsidRDefault="00307B3D">
            <w:pPr>
              <w:pStyle w:val="NormalText"/>
            </w:pPr>
            <w:r>
              <w:t>Net income</w:t>
            </w:r>
          </w:p>
        </w:tc>
        <w:tc>
          <w:tcPr>
            <w:tcW w:w="280" w:type="dxa"/>
            <w:tcBorders>
              <w:top w:val="nil"/>
              <w:left w:val="nil"/>
              <w:bottom w:val="nil"/>
              <w:right w:val="nil"/>
            </w:tcBorders>
            <w:tcMar>
              <w:top w:w="0" w:type="dxa"/>
              <w:left w:w="0" w:type="dxa"/>
              <w:bottom w:w="0" w:type="dxa"/>
              <w:right w:w="0" w:type="dxa"/>
            </w:tcMar>
            <w:vAlign w:val="center"/>
          </w:tcPr>
          <w:p w:rsidR="00307B3D" w:rsidRDefault="00307B3D">
            <w:pPr>
              <w:pStyle w:val="NormalText"/>
              <w:jc w:val="right"/>
            </w:pPr>
            <w:r>
              <w:t> </w:t>
            </w:r>
          </w:p>
        </w:tc>
        <w:tc>
          <w:tcPr>
            <w:tcW w:w="960" w:type="dxa"/>
            <w:tcBorders>
              <w:top w:val="nil"/>
              <w:left w:val="nil"/>
              <w:bottom w:val="nil"/>
              <w:right w:val="nil"/>
            </w:tcBorders>
            <w:tcMar>
              <w:top w:w="0" w:type="dxa"/>
              <w:left w:w="0" w:type="dxa"/>
              <w:bottom w:w="0" w:type="dxa"/>
              <w:right w:w="0" w:type="dxa"/>
            </w:tcMar>
            <w:vAlign w:val="center"/>
          </w:tcPr>
          <w:p w:rsidR="00307B3D" w:rsidRDefault="00307B3D">
            <w:pPr>
              <w:pStyle w:val="NormalText"/>
              <w:jc w:val="right"/>
            </w:pPr>
            <w:r>
              <w:t>32,500</w:t>
            </w:r>
          </w:p>
        </w:tc>
        <w:tc>
          <w:tcPr>
            <w:tcW w:w="220" w:type="dxa"/>
            <w:gridSpan w:val="2"/>
            <w:tcBorders>
              <w:top w:val="nil"/>
              <w:left w:val="nil"/>
              <w:bottom w:val="nil"/>
              <w:right w:val="nil"/>
            </w:tcBorders>
            <w:tcMar>
              <w:top w:w="0" w:type="dxa"/>
              <w:left w:w="0" w:type="dxa"/>
              <w:bottom w:w="0" w:type="dxa"/>
              <w:right w:w="0" w:type="dxa"/>
            </w:tcMar>
            <w:vAlign w:val="center"/>
          </w:tcPr>
          <w:p w:rsidR="00307B3D" w:rsidRDefault="00307B3D">
            <w:pPr>
              <w:pStyle w:val="NormalText"/>
            </w:pPr>
            <w:r>
              <w:t> </w:t>
            </w:r>
          </w:p>
        </w:tc>
        <w:tc>
          <w:tcPr>
            <w:tcW w:w="220" w:type="dxa"/>
            <w:gridSpan w:val="2"/>
            <w:tcBorders>
              <w:top w:val="nil"/>
              <w:left w:val="nil"/>
              <w:bottom w:val="nil"/>
              <w:right w:val="nil"/>
            </w:tcBorders>
            <w:tcMar>
              <w:top w:w="0" w:type="dxa"/>
              <w:left w:w="0" w:type="dxa"/>
              <w:bottom w:w="0" w:type="dxa"/>
              <w:right w:w="0" w:type="dxa"/>
            </w:tcMar>
            <w:vAlign w:val="center"/>
          </w:tcPr>
          <w:p w:rsidR="00307B3D" w:rsidRDefault="00307B3D">
            <w:pPr>
              <w:pStyle w:val="NormalText"/>
              <w:jc w:val="right"/>
            </w:pPr>
            <w:r>
              <w:t> </w:t>
            </w:r>
          </w:p>
        </w:tc>
        <w:tc>
          <w:tcPr>
            <w:tcW w:w="280" w:type="dxa"/>
            <w:tcBorders>
              <w:top w:val="nil"/>
              <w:left w:val="nil"/>
              <w:bottom w:val="nil"/>
              <w:right w:val="nil"/>
            </w:tcBorders>
            <w:tcMar>
              <w:top w:w="0" w:type="dxa"/>
              <w:left w:w="0" w:type="dxa"/>
              <w:bottom w:w="0" w:type="dxa"/>
              <w:right w:w="0" w:type="dxa"/>
            </w:tcMar>
            <w:vAlign w:val="center"/>
          </w:tcPr>
          <w:p w:rsidR="00307B3D" w:rsidRDefault="00307B3D">
            <w:pPr>
              <w:pStyle w:val="NormalText"/>
              <w:jc w:val="right"/>
            </w:pPr>
            <w:r>
              <w:t> </w:t>
            </w:r>
          </w:p>
        </w:tc>
        <w:tc>
          <w:tcPr>
            <w:tcW w:w="960" w:type="dxa"/>
            <w:tcBorders>
              <w:top w:val="nil"/>
              <w:left w:val="nil"/>
              <w:bottom w:val="nil"/>
              <w:right w:val="nil"/>
            </w:tcBorders>
            <w:tcMar>
              <w:top w:w="0" w:type="dxa"/>
              <w:left w:w="0" w:type="dxa"/>
              <w:bottom w:w="0" w:type="dxa"/>
              <w:right w:w="0" w:type="dxa"/>
            </w:tcMar>
            <w:vAlign w:val="center"/>
          </w:tcPr>
          <w:p w:rsidR="00307B3D" w:rsidRDefault="00307B3D">
            <w:pPr>
              <w:pStyle w:val="NormalText"/>
              <w:jc w:val="right"/>
            </w:pPr>
            <w:r>
              <w:t>28,000</w:t>
            </w:r>
          </w:p>
        </w:tc>
        <w:tc>
          <w:tcPr>
            <w:tcW w:w="220" w:type="dxa"/>
            <w:gridSpan w:val="2"/>
            <w:tcBorders>
              <w:top w:val="nil"/>
              <w:left w:val="nil"/>
              <w:bottom w:val="nil"/>
              <w:right w:val="nil"/>
            </w:tcBorders>
            <w:tcMar>
              <w:top w:w="0" w:type="dxa"/>
              <w:left w:w="0" w:type="dxa"/>
              <w:bottom w:w="0" w:type="dxa"/>
              <w:right w:w="0" w:type="dxa"/>
            </w:tcMar>
            <w:vAlign w:val="bottom"/>
          </w:tcPr>
          <w:p w:rsidR="00307B3D" w:rsidRDefault="00307B3D">
            <w:pPr>
              <w:pStyle w:val="NormalText"/>
              <w:jc w:val="right"/>
            </w:pPr>
            <w:r>
              <w:t> </w:t>
            </w:r>
          </w:p>
        </w:tc>
      </w:tr>
    </w:tbl>
    <w:p w:rsidR="00307B3D" w:rsidRDefault="00307B3D">
      <w:pPr>
        <w:pStyle w:val="NormalText"/>
      </w:pPr>
    </w:p>
    <w:p w:rsidR="00307B3D" w:rsidRDefault="00307B3D">
      <w:pPr>
        <w:pStyle w:val="NormalText"/>
      </w:pPr>
      <w:r>
        <w:t>Hulkster's 2018 average days in inventory is (rounded):</w:t>
      </w:r>
    </w:p>
    <w:p w:rsidR="00307B3D" w:rsidRDefault="00307B3D">
      <w:pPr>
        <w:pStyle w:val="NormalText"/>
      </w:pPr>
      <w:r>
        <w:t>A) 61 days.</w:t>
      </w:r>
    </w:p>
    <w:p w:rsidR="00307B3D" w:rsidRDefault="00307B3D">
      <w:pPr>
        <w:pStyle w:val="NormalText"/>
      </w:pPr>
      <w:r>
        <w:t>B) 92 days.</w:t>
      </w:r>
    </w:p>
    <w:p w:rsidR="00307B3D" w:rsidRDefault="00307B3D">
      <w:pPr>
        <w:pStyle w:val="NormalText"/>
      </w:pPr>
      <w:r>
        <w:t>C) 101 days.</w:t>
      </w:r>
    </w:p>
    <w:p w:rsidR="00B44057" w:rsidRDefault="00307B3D">
      <w:pPr>
        <w:pStyle w:val="NormalText"/>
      </w:pPr>
      <w:r>
        <w:t>D) 90 days.</w:t>
      </w:r>
    </w:p>
    <w:p w:rsidR="00B44057" w:rsidRDefault="00B44057">
      <w:pPr>
        <w:pStyle w:val="NormalText"/>
      </w:pPr>
    </w:p>
    <w:p w:rsidR="00307B3D" w:rsidRDefault="00B44057">
      <w:pPr>
        <w:pStyle w:val="NormalText"/>
      </w:pPr>
      <w:r>
        <w:t>Answer:</w:t>
      </w:r>
      <w:r w:rsidR="00307B3D">
        <w:t xml:space="preserve">  C</w:t>
      </w:r>
    </w:p>
    <w:p w:rsidR="00307B3D" w:rsidRDefault="00307B3D">
      <w:pPr>
        <w:pStyle w:val="NormalText"/>
      </w:pPr>
      <w:r>
        <w:t xml:space="preserve">Explanation:  </w:t>
      </w:r>
    </w:p>
    <w:p w:rsidR="00307B3D" w:rsidRDefault="00307B3D">
      <w:pPr>
        <w:pStyle w:val="NormalText"/>
      </w:pPr>
      <w:r>
        <w:t xml:space="preserve">Inventory turnover = </w:t>
      </w:r>
      <w:r w:rsidR="006C2185">
        <w:rPr>
          <w:noProof/>
          <w:position w:val="-34"/>
        </w:rPr>
        <w:drawing>
          <wp:inline distT="0" distB="0" distL="0" distR="0">
            <wp:extent cx="1254125" cy="445770"/>
            <wp:effectExtent l="0" t="0" r="3175"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254125" cy="445770"/>
                    </a:xfrm>
                    <a:prstGeom prst="rect">
                      <a:avLst/>
                    </a:prstGeom>
                    <a:noFill/>
                    <a:ln>
                      <a:noFill/>
                    </a:ln>
                  </pic:spPr>
                </pic:pic>
              </a:graphicData>
            </a:graphic>
          </wp:inline>
        </w:drawing>
      </w:r>
      <w:r>
        <w:t xml:space="preserve"> = 3.62</w:t>
      </w:r>
    </w:p>
    <w:p w:rsidR="00307B3D" w:rsidRDefault="00307B3D">
      <w:pPr>
        <w:pStyle w:val="NormalText"/>
      </w:pPr>
    </w:p>
    <w:p w:rsidR="00307B3D" w:rsidRDefault="00307B3D">
      <w:pPr>
        <w:pStyle w:val="NormalText"/>
      </w:pPr>
      <w:r>
        <w:t>Average days in inventory = 365/3.62 = 100.8 days = 101 days rounded.</w:t>
      </w:r>
    </w:p>
    <w:p w:rsidR="00307B3D" w:rsidRDefault="00B44057">
      <w:pPr>
        <w:pStyle w:val="NormalText"/>
        <w:rPr>
          <w:sz w:val="18"/>
          <w:szCs w:val="18"/>
        </w:rPr>
      </w:pPr>
      <w:r>
        <w:rPr>
          <w:sz w:val="18"/>
          <w:szCs w:val="18"/>
        </w:rPr>
        <w:t>Difficulty: 2 Medium</w:t>
      </w:r>
    </w:p>
    <w:p w:rsidR="00307B3D" w:rsidRDefault="00307B3D">
      <w:pPr>
        <w:pStyle w:val="NormalText"/>
        <w:rPr>
          <w:sz w:val="18"/>
          <w:szCs w:val="18"/>
        </w:rPr>
      </w:pPr>
      <w:r>
        <w:rPr>
          <w:sz w:val="18"/>
          <w:szCs w:val="18"/>
        </w:rPr>
        <w:t>Topic:  Profitability analysis</w:t>
      </w:r>
    </w:p>
    <w:p w:rsidR="00307B3D" w:rsidRDefault="00307B3D">
      <w:pPr>
        <w:pStyle w:val="NormalText"/>
        <w:rPr>
          <w:sz w:val="18"/>
          <w:szCs w:val="18"/>
        </w:rPr>
      </w:pPr>
      <w:r>
        <w:rPr>
          <w:sz w:val="18"/>
          <w:szCs w:val="18"/>
        </w:rPr>
        <w:t>Learning Objective:  04-10 Identify and calculate the common ratios used to assess profitability.</w:t>
      </w:r>
    </w:p>
    <w:p w:rsidR="00307B3D" w:rsidRDefault="00307B3D">
      <w:pPr>
        <w:pStyle w:val="NormalText"/>
        <w:rPr>
          <w:sz w:val="18"/>
          <w:szCs w:val="18"/>
        </w:rPr>
      </w:pPr>
      <w:r>
        <w:rPr>
          <w:sz w:val="18"/>
          <w:szCs w:val="18"/>
        </w:rPr>
        <w:t>Bloom's:  Apply</w:t>
      </w:r>
    </w:p>
    <w:p w:rsidR="00307B3D" w:rsidRDefault="00307B3D">
      <w:pPr>
        <w:pStyle w:val="NormalText"/>
        <w:rPr>
          <w:sz w:val="18"/>
          <w:szCs w:val="18"/>
        </w:rPr>
      </w:pPr>
      <w:r>
        <w:rPr>
          <w:sz w:val="18"/>
          <w:szCs w:val="18"/>
        </w:rPr>
        <w:t>AACSB:  Knowledge Application</w:t>
      </w:r>
    </w:p>
    <w:p w:rsidR="00307B3D" w:rsidRDefault="00C52CC0">
      <w:pPr>
        <w:pStyle w:val="NormalText"/>
        <w:spacing w:after="240"/>
        <w:rPr>
          <w:sz w:val="18"/>
          <w:szCs w:val="18"/>
        </w:rPr>
      </w:pPr>
      <w:r>
        <w:rPr>
          <w:sz w:val="18"/>
          <w:szCs w:val="18"/>
        </w:rPr>
        <w:t>Accessible/AICPA:</w:t>
      </w:r>
      <w:r w:rsidR="00307B3D">
        <w:rPr>
          <w:sz w:val="18"/>
          <w:szCs w:val="18"/>
        </w:rPr>
        <w:t xml:space="preserve">  BB Resource management; FN Risk analysis; Keyboard Navigation</w:t>
      </w:r>
    </w:p>
    <w:p w:rsidR="00F74683" w:rsidRDefault="00F74683">
      <w:pPr>
        <w:rPr>
          <w:rFonts w:ascii="Times New Roman" w:hAnsi="Times New Roman"/>
          <w:color w:val="000000"/>
          <w:sz w:val="24"/>
          <w:szCs w:val="24"/>
        </w:rPr>
      </w:pPr>
      <w:r>
        <w:br w:type="page"/>
      </w:r>
    </w:p>
    <w:p w:rsidR="00307B3D" w:rsidRDefault="00307B3D">
      <w:pPr>
        <w:pStyle w:val="NormalText"/>
      </w:pPr>
      <w:r>
        <w:lastRenderedPageBreak/>
        <w:t>119) Excerpts from Hulkster Company's December 31, 2018 and 2017, financial statements are presented below:</w:t>
      </w:r>
    </w:p>
    <w:p w:rsidR="00307B3D" w:rsidRDefault="00307B3D">
      <w:pPr>
        <w:pStyle w:val="NormalText"/>
      </w:pPr>
    </w:p>
    <w:tbl>
      <w:tblPr>
        <w:tblW w:w="0" w:type="auto"/>
        <w:tblLayout w:type="fixed"/>
        <w:tblCellMar>
          <w:left w:w="0" w:type="dxa"/>
          <w:right w:w="0" w:type="dxa"/>
        </w:tblCellMar>
        <w:tblLook w:val="0000" w:firstRow="0" w:lastRow="0" w:firstColumn="0" w:lastColumn="0" w:noHBand="0" w:noVBand="0"/>
      </w:tblPr>
      <w:tblGrid>
        <w:gridCol w:w="3600"/>
        <w:gridCol w:w="280"/>
        <w:gridCol w:w="960"/>
        <w:gridCol w:w="200"/>
        <w:gridCol w:w="20"/>
        <w:gridCol w:w="200"/>
        <w:gridCol w:w="20"/>
        <w:gridCol w:w="280"/>
        <w:gridCol w:w="960"/>
        <w:gridCol w:w="180"/>
        <w:gridCol w:w="40"/>
      </w:tblGrid>
      <w:tr w:rsidR="005D604A">
        <w:trPr>
          <w:gridAfter w:val="1"/>
          <w:wAfter w:w="40" w:type="dxa"/>
        </w:trPr>
        <w:tc>
          <w:tcPr>
            <w:tcW w:w="3600" w:type="dxa"/>
            <w:tcBorders>
              <w:top w:val="nil"/>
              <w:left w:val="nil"/>
              <w:bottom w:val="nil"/>
              <w:right w:val="nil"/>
            </w:tcBorders>
            <w:vAlign w:val="bottom"/>
          </w:tcPr>
          <w:p w:rsidR="00307B3D" w:rsidRDefault="00307B3D">
            <w:pPr>
              <w:pStyle w:val="NormalText"/>
            </w:pPr>
            <w:r>
              <w:t> </w:t>
            </w:r>
          </w:p>
        </w:tc>
        <w:tc>
          <w:tcPr>
            <w:tcW w:w="1440" w:type="dxa"/>
            <w:gridSpan w:val="3"/>
            <w:tcBorders>
              <w:top w:val="nil"/>
              <w:left w:val="nil"/>
              <w:bottom w:val="nil"/>
              <w:right w:val="nil"/>
            </w:tcBorders>
            <w:tcMar>
              <w:top w:w="0" w:type="dxa"/>
              <w:left w:w="0" w:type="dxa"/>
              <w:bottom w:w="0" w:type="dxa"/>
              <w:right w:w="0" w:type="dxa"/>
            </w:tcMar>
            <w:vAlign w:val="bottom"/>
          </w:tcPr>
          <w:p w:rsidR="00307B3D" w:rsidRDefault="00307B3D">
            <w:pPr>
              <w:pStyle w:val="NormalText"/>
              <w:jc w:val="center"/>
            </w:pPr>
            <w:r>
              <w:t>2018</w:t>
            </w:r>
          </w:p>
        </w:tc>
        <w:tc>
          <w:tcPr>
            <w:tcW w:w="220" w:type="dxa"/>
            <w:gridSpan w:val="2"/>
            <w:tcBorders>
              <w:top w:val="nil"/>
              <w:left w:val="nil"/>
              <w:bottom w:val="nil"/>
              <w:right w:val="nil"/>
            </w:tcBorders>
            <w:tcMar>
              <w:top w:w="0" w:type="dxa"/>
              <w:left w:w="0" w:type="dxa"/>
              <w:bottom w:w="0" w:type="dxa"/>
              <w:right w:w="0" w:type="dxa"/>
            </w:tcMar>
            <w:vAlign w:val="bottom"/>
          </w:tcPr>
          <w:p w:rsidR="00307B3D" w:rsidRDefault="00307B3D">
            <w:pPr>
              <w:pStyle w:val="NormalText"/>
              <w:jc w:val="center"/>
            </w:pPr>
            <w:r>
              <w:t> </w:t>
            </w:r>
          </w:p>
        </w:tc>
        <w:tc>
          <w:tcPr>
            <w:tcW w:w="1440" w:type="dxa"/>
            <w:gridSpan w:val="4"/>
            <w:tcBorders>
              <w:top w:val="nil"/>
              <w:left w:val="nil"/>
              <w:bottom w:val="nil"/>
              <w:right w:val="nil"/>
            </w:tcBorders>
            <w:tcMar>
              <w:top w:w="0" w:type="dxa"/>
              <w:left w:w="0" w:type="dxa"/>
              <w:bottom w:w="0" w:type="dxa"/>
              <w:right w:w="0" w:type="dxa"/>
            </w:tcMar>
            <w:vAlign w:val="bottom"/>
          </w:tcPr>
          <w:p w:rsidR="00307B3D" w:rsidRDefault="00307B3D">
            <w:pPr>
              <w:pStyle w:val="NormalText"/>
              <w:jc w:val="center"/>
            </w:pPr>
            <w:r>
              <w:t>2017</w:t>
            </w:r>
          </w:p>
        </w:tc>
      </w:tr>
      <w:tr w:rsidR="00307B3D">
        <w:tc>
          <w:tcPr>
            <w:tcW w:w="3600" w:type="dxa"/>
            <w:tcBorders>
              <w:top w:val="nil"/>
              <w:left w:val="nil"/>
              <w:bottom w:val="nil"/>
              <w:right w:val="nil"/>
            </w:tcBorders>
            <w:vAlign w:val="center"/>
          </w:tcPr>
          <w:p w:rsidR="00307B3D" w:rsidRDefault="00307B3D">
            <w:pPr>
              <w:pStyle w:val="NormalText"/>
            </w:pPr>
            <w:r>
              <w:t>Accounts receivable</w:t>
            </w:r>
          </w:p>
        </w:tc>
        <w:tc>
          <w:tcPr>
            <w:tcW w:w="280" w:type="dxa"/>
            <w:tcBorders>
              <w:top w:val="nil"/>
              <w:left w:val="nil"/>
              <w:bottom w:val="nil"/>
              <w:right w:val="nil"/>
            </w:tcBorders>
            <w:tcMar>
              <w:top w:w="0" w:type="dxa"/>
              <w:left w:w="0" w:type="dxa"/>
              <w:bottom w:w="0" w:type="dxa"/>
              <w:right w:w="0" w:type="dxa"/>
            </w:tcMar>
            <w:vAlign w:val="center"/>
          </w:tcPr>
          <w:p w:rsidR="00307B3D" w:rsidRDefault="00307B3D">
            <w:pPr>
              <w:pStyle w:val="NormalText"/>
              <w:jc w:val="right"/>
            </w:pPr>
            <w:r>
              <w:t>$</w:t>
            </w:r>
          </w:p>
        </w:tc>
        <w:tc>
          <w:tcPr>
            <w:tcW w:w="960" w:type="dxa"/>
            <w:tcBorders>
              <w:top w:val="nil"/>
              <w:left w:val="nil"/>
              <w:bottom w:val="nil"/>
              <w:right w:val="nil"/>
            </w:tcBorders>
            <w:tcMar>
              <w:top w:w="0" w:type="dxa"/>
              <w:left w:w="0" w:type="dxa"/>
              <w:bottom w:w="0" w:type="dxa"/>
              <w:right w:w="0" w:type="dxa"/>
            </w:tcMar>
            <w:vAlign w:val="center"/>
          </w:tcPr>
          <w:p w:rsidR="00307B3D" w:rsidRDefault="00307B3D">
            <w:pPr>
              <w:pStyle w:val="NormalText"/>
              <w:jc w:val="right"/>
            </w:pPr>
            <w:r>
              <w:t>40,000</w:t>
            </w:r>
          </w:p>
        </w:tc>
        <w:tc>
          <w:tcPr>
            <w:tcW w:w="220" w:type="dxa"/>
            <w:gridSpan w:val="2"/>
            <w:tcBorders>
              <w:top w:val="nil"/>
              <w:left w:val="nil"/>
              <w:bottom w:val="nil"/>
              <w:right w:val="nil"/>
            </w:tcBorders>
            <w:tcMar>
              <w:top w:w="0" w:type="dxa"/>
              <w:left w:w="0" w:type="dxa"/>
              <w:bottom w:w="0" w:type="dxa"/>
              <w:right w:w="0" w:type="dxa"/>
            </w:tcMar>
            <w:vAlign w:val="center"/>
          </w:tcPr>
          <w:p w:rsidR="00307B3D" w:rsidRDefault="00307B3D">
            <w:pPr>
              <w:pStyle w:val="NormalText"/>
            </w:pPr>
            <w:r>
              <w:t> </w:t>
            </w:r>
          </w:p>
        </w:tc>
        <w:tc>
          <w:tcPr>
            <w:tcW w:w="220" w:type="dxa"/>
            <w:gridSpan w:val="2"/>
            <w:tcBorders>
              <w:top w:val="nil"/>
              <w:left w:val="nil"/>
              <w:bottom w:val="nil"/>
              <w:right w:val="nil"/>
            </w:tcBorders>
            <w:tcMar>
              <w:top w:w="0" w:type="dxa"/>
              <w:left w:w="0" w:type="dxa"/>
              <w:bottom w:w="0" w:type="dxa"/>
              <w:right w:w="0" w:type="dxa"/>
            </w:tcMar>
            <w:vAlign w:val="center"/>
          </w:tcPr>
          <w:p w:rsidR="00307B3D" w:rsidRDefault="00307B3D">
            <w:pPr>
              <w:pStyle w:val="NormalText"/>
              <w:jc w:val="right"/>
            </w:pPr>
            <w:r>
              <w:t> </w:t>
            </w:r>
          </w:p>
        </w:tc>
        <w:tc>
          <w:tcPr>
            <w:tcW w:w="280" w:type="dxa"/>
            <w:tcBorders>
              <w:top w:val="nil"/>
              <w:left w:val="nil"/>
              <w:bottom w:val="nil"/>
              <w:right w:val="nil"/>
            </w:tcBorders>
            <w:tcMar>
              <w:top w:w="0" w:type="dxa"/>
              <w:left w:w="0" w:type="dxa"/>
              <w:bottom w:w="0" w:type="dxa"/>
              <w:right w:w="0" w:type="dxa"/>
            </w:tcMar>
            <w:vAlign w:val="center"/>
          </w:tcPr>
          <w:p w:rsidR="00307B3D" w:rsidRDefault="00307B3D">
            <w:pPr>
              <w:pStyle w:val="NormalText"/>
              <w:jc w:val="right"/>
            </w:pPr>
            <w:r>
              <w:t>$</w:t>
            </w:r>
          </w:p>
        </w:tc>
        <w:tc>
          <w:tcPr>
            <w:tcW w:w="960" w:type="dxa"/>
            <w:tcBorders>
              <w:top w:val="nil"/>
              <w:left w:val="nil"/>
              <w:bottom w:val="nil"/>
              <w:right w:val="nil"/>
            </w:tcBorders>
            <w:tcMar>
              <w:top w:w="0" w:type="dxa"/>
              <w:left w:w="0" w:type="dxa"/>
              <w:bottom w:w="0" w:type="dxa"/>
              <w:right w:w="0" w:type="dxa"/>
            </w:tcMar>
            <w:vAlign w:val="center"/>
          </w:tcPr>
          <w:p w:rsidR="00307B3D" w:rsidRDefault="00307B3D">
            <w:pPr>
              <w:pStyle w:val="NormalText"/>
              <w:jc w:val="right"/>
            </w:pPr>
            <w:r>
              <w:t>36,000</w:t>
            </w:r>
          </w:p>
        </w:tc>
        <w:tc>
          <w:tcPr>
            <w:tcW w:w="220" w:type="dxa"/>
            <w:gridSpan w:val="2"/>
            <w:tcBorders>
              <w:top w:val="nil"/>
              <w:left w:val="nil"/>
              <w:bottom w:val="nil"/>
              <w:right w:val="nil"/>
            </w:tcBorders>
            <w:tcMar>
              <w:top w:w="0" w:type="dxa"/>
              <w:left w:w="0" w:type="dxa"/>
              <w:bottom w:w="0" w:type="dxa"/>
              <w:right w:w="0" w:type="dxa"/>
            </w:tcMar>
            <w:vAlign w:val="center"/>
          </w:tcPr>
          <w:p w:rsidR="00307B3D" w:rsidRDefault="00307B3D">
            <w:pPr>
              <w:pStyle w:val="NormalText"/>
              <w:jc w:val="right"/>
            </w:pPr>
            <w:r>
              <w:t> </w:t>
            </w:r>
          </w:p>
        </w:tc>
      </w:tr>
      <w:tr w:rsidR="00307B3D">
        <w:tc>
          <w:tcPr>
            <w:tcW w:w="3600" w:type="dxa"/>
            <w:tcBorders>
              <w:top w:val="nil"/>
              <w:left w:val="nil"/>
              <w:bottom w:val="nil"/>
              <w:right w:val="nil"/>
            </w:tcBorders>
            <w:shd w:val="clear" w:color="auto" w:fill="FFFFFF"/>
            <w:vAlign w:val="center"/>
          </w:tcPr>
          <w:p w:rsidR="00307B3D" w:rsidRDefault="00307B3D">
            <w:pPr>
              <w:pStyle w:val="NormalText"/>
            </w:pPr>
            <w:r>
              <w:t>Merchandise inventory</w:t>
            </w:r>
          </w:p>
        </w:tc>
        <w:tc>
          <w:tcPr>
            <w:tcW w:w="280" w:type="dxa"/>
            <w:tcBorders>
              <w:top w:val="nil"/>
              <w:left w:val="nil"/>
              <w:bottom w:val="nil"/>
              <w:right w:val="nil"/>
            </w:tcBorders>
            <w:tcMar>
              <w:top w:w="0" w:type="dxa"/>
              <w:left w:w="0" w:type="dxa"/>
              <w:bottom w:w="0" w:type="dxa"/>
              <w:right w:w="0" w:type="dxa"/>
            </w:tcMar>
            <w:vAlign w:val="center"/>
          </w:tcPr>
          <w:p w:rsidR="00307B3D" w:rsidRDefault="00307B3D">
            <w:pPr>
              <w:pStyle w:val="NormalText"/>
              <w:jc w:val="right"/>
            </w:pPr>
            <w:r>
              <w:t>$</w:t>
            </w:r>
          </w:p>
        </w:tc>
        <w:tc>
          <w:tcPr>
            <w:tcW w:w="960" w:type="dxa"/>
            <w:tcBorders>
              <w:top w:val="nil"/>
              <w:left w:val="nil"/>
              <w:bottom w:val="nil"/>
              <w:right w:val="nil"/>
            </w:tcBorders>
            <w:tcMar>
              <w:top w:w="0" w:type="dxa"/>
              <w:left w:w="0" w:type="dxa"/>
              <w:bottom w:w="0" w:type="dxa"/>
              <w:right w:w="0" w:type="dxa"/>
            </w:tcMar>
            <w:vAlign w:val="center"/>
          </w:tcPr>
          <w:p w:rsidR="00307B3D" w:rsidRDefault="00307B3D">
            <w:pPr>
              <w:pStyle w:val="NormalText"/>
              <w:jc w:val="right"/>
            </w:pPr>
            <w:r>
              <w:t>28,000</w:t>
            </w:r>
          </w:p>
        </w:tc>
        <w:tc>
          <w:tcPr>
            <w:tcW w:w="220" w:type="dxa"/>
            <w:gridSpan w:val="2"/>
            <w:tcBorders>
              <w:top w:val="nil"/>
              <w:left w:val="nil"/>
              <w:bottom w:val="nil"/>
              <w:right w:val="nil"/>
            </w:tcBorders>
            <w:tcMar>
              <w:top w:w="0" w:type="dxa"/>
              <w:left w:w="0" w:type="dxa"/>
              <w:bottom w:w="0" w:type="dxa"/>
              <w:right w:w="0" w:type="dxa"/>
            </w:tcMar>
            <w:vAlign w:val="center"/>
          </w:tcPr>
          <w:p w:rsidR="00307B3D" w:rsidRDefault="00307B3D">
            <w:pPr>
              <w:pStyle w:val="NormalText"/>
            </w:pPr>
            <w:r>
              <w:t> </w:t>
            </w:r>
          </w:p>
        </w:tc>
        <w:tc>
          <w:tcPr>
            <w:tcW w:w="220" w:type="dxa"/>
            <w:gridSpan w:val="2"/>
            <w:tcBorders>
              <w:top w:val="nil"/>
              <w:left w:val="nil"/>
              <w:bottom w:val="nil"/>
              <w:right w:val="nil"/>
            </w:tcBorders>
            <w:tcMar>
              <w:top w:w="0" w:type="dxa"/>
              <w:left w:w="0" w:type="dxa"/>
              <w:bottom w:w="0" w:type="dxa"/>
              <w:right w:w="0" w:type="dxa"/>
            </w:tcMar>
            <w:vAlign w:val="center"/>
          </w:tcPr>
          <w:p w:rsidR="00307B3D" w:rsidRDefault="00307B3D">
            <w:pPr>
              <w:pStyle w:val="NormalText"/>
              <w:jc w:val="right"/>
            </w:pPr>
            <w:r>
              <w:t> </w:t>
            </w:r>
          </w:p>
        </w:tc>
        <w:tc>
          <w:tcPr>
            <w:tcW w:w="280" w:type="dxa"/>
            <w:tcBorders>
              <w:top w:val="nil"/>
              <w:left w:val="nil"/>
              <w:bottom w:val="nil"/>
              <w:right w:val="nil"/>
            </w:tcBorders>
            <w:tcMar>
              <w:top w:w="0" w:type="dxa"/>
              <w:left w:w="0" w:type="dxa"/>
              <w:bottom w:w="0" w:type="dxa"/>
              <w:right w:w="0" w:type="dxa"/>
            </w:tcMar>
            <w:vAlign w:val="center"/>
          </w:tcPr>
          <w:p w:rsidR="00307B3D" w:rsidRDefault="00307B3D">
            <w:pPr>
              <w:pStyle w:val="NormalText"/>
              <w:jc w:val="right"/>
            </w:pPr>
            <w:r>
              <w:t> </w:t>
            </w:r>
          </w:p>
        </w:tc>
        <w:tc>
          <w:tcPr>
            <w:tcW w:w="960" w:type="dxa"/>
            <w:tcBorders>
              <w:top w:val="nil"/>
              <w:left w:val="nil"/>
              <w:bottom w:val="nil"/>
              <w:right w:val="nil"/>
            </w:tcBorders>
            <w:tcMar>
              <w:top w:w="0" w:type="dxa"/>
              <w:left w:w="0" w:type="dxa"/>
              <w:bottom w:w="0" w:type="dxa"/>
              <w:right w:w="0" w:type="dxa"/>
            </w:tcMar>
            <w:vAlign w:val="center"/>
          </w:tcPr>
          <w:p w:rsidR="00307B3D" w:rsidRDefault="00307B3D">
            <w:pPr>
              <w:pStyle w:val="NormalText"/>
              <w:jc w:val="right"/>
            </w:pPr>
            <w:r>
              <w:t>35,000</w:t>
            </w:r>
          </w:p>
        </w:tc>
        <w:tc>
          <w:tcPr>
            <w:tcW w:w="220" w:type="dxa"/>
            <w:gridSpan w:val="2"/>
            <w:tcBorders>
              <w:top w:val="nil"/>
              <w:left w:val="nil"/>
              <w:bottom w:val="nil"/>
              <w:right w:val="nil"/>
            </w:tcBorders>
            <w:tcMar>
              <w:top w:w="0" w:type="dxa"/>
              <w:left w:w="0" w:type="dxa"/>
              <w:bottom w:w="0" w:type="dxa"/>
              <w:right w:w="0" w:type="dxa"/>
            </w:tcMar>
            <w:vAlign w:val="center"/>
          </w:tcPr>
          <w:p w:rsidR="00307B3D" w:rsidRDefault="00307B3D">
            <w:pPr>
              <w:pStyle w:val="NormalText"/>
              <w:jc w:val="right"/>
            </w:pPr>
            <w:r>
              <w:t> </w:t>
            </w:r>
          </w:p>
        </w:tc>
      </w:tr>
      <w:tr w:rsidR="00307B3D">
        <w:tc>
          <w:tcPr>
            <w:tcW w:w="3600" w:type="dxa"/>
            <w:tcBorders>
              <w:top w:val="nil"/>
              <w:left w:val="nil"/>
              <w:bottom w:val="nil"/>
              <w:right w:val="nil"/>
            </w:tcBorders>
            <w:vAlign w:val="center"/>
          </w:tcPr>
          <w:p w:rsidR="00307B3D" w:rsidRDefault="00307B3D">
            <w:pPr>
              <w:pStyle w:val="NormalText"/>
            </w:pPr>
            <w:r>
              <w:t>Net sales</w:t>
            </w:r>
          </w:p>
        </w:tc>
        <w:tc>
          <w:tcPr>
            <w:tcW w:w="280" w:type="dxa"/>
            <w:tcBorders>
              <w:top w:val="nil"/>
              <w:left w:val="nil"/>
              <w:bottom w:val="nil"/>
              <w:right w:val="nil"/>
            </w:tcBorders>
            <w:tcMar>
              <w:top w:w="0" w:type="dxa"/>
              <w:left w:w="0" w:type="dxa"/>
              <w:bottom w:w="0" w:type="dxa"/>
              <w:right w:w="0" w:type="dxa"/>
            </w:tcMar>
            <w:vAlign w:val="center"/>
          </w:tcPr>
          <w:p w:rsidR="00307B3D" w:rsidRDefault="00307B3D">
            <w:pPr>
              <w:pStyle w:val="NormalText"/>
              <w:jc w:val="right"/>
            </w:pPr>
            <w:r>
              <w:t> </w:t>
            </w:r>
          </w:p>
        </w:tc>
        <w:tc>
          <w:tcPr>
            <w:tcW w:w="960" w:type="dxa"/>
            <w:tcBorders>
              <w:top w:val="nil"/>
              <w:left w:val="nil"/>
              <w:bottom w:val="nil"/>
              <w:right w:val="nil"/>
            </w:tcBorders>
            <w:tcMar>
              <w:top w:w="0" w:type="dxa"/>
              <w:left w:w="0" w:type="dxa"/>
              <w:bottom w:w="0" w:type="dxa"/>
              <w:right w:w="0" w:type="dxa"/>
            </w:tcMar>
            <w:vAlign w:val="center"/>
          </w:tcPr>
          <w:p w:rsidR="00307B3D" w:rsidRDefault="00307B3D">
            <w:pPr>
              <w:pStyle w:val="NormalText"/>
              <w:jc w:val="right"/>
            </w:pPr>
            <w:r>
              <w:t>190,000</w:t>
            </w:r>
          </w:p>
        </w:tc>
        <w:tc>
          <w:tcPr>
            <w:tcW w:w="220" w:type="dxa"/>
            <w:gridSpan w:val="2"/>
            <w:tcBorders>
              <w:top w:val="nil"/>
              <w:left w:val="nil"/>
              <w:bottom w:val="nil"/>
              <w:right w:val="nil"/>
            </w:tcBorders>
            <w:tcMar>
              <w:top w:w="0" w:type="dxa"/>
              <w:left w:w="0" w:type="dxa"/>
              <w:bottom w:w="0" w:type="dxa"/>
              <w:right w:w="0" w:type="dxa"/>
            </w:tcMar>
            <w:vAlign w:val="center"/>
          </w:tcPr>
          <w:p w:rsidR="00307B3D" w:rsidRDefault="00307B3D">
            <w:pPr>
              <w:pStyle w:val="NormalText"/>
            </w:pPr>
            <w:r>
              <w:t> </w:t>
            </w:r>
          </w:p>
        </w:tc>
        <w:tc>
          <w:tcPr>
            <w:tcW w:w="220" w:type="dxa"/>
            <w:gridSpan w:val="2"/>
            <w:tcBorders>
              <w:top w:val="nil"/>
              <w:left w:val="nil"/>
              <w:bottom w:val="nil"/>
              <w:right w:val="nil"/>
            </w:tcBorders>
            <w:tcMar>
              <w:top w:w="0" w:type="dxa"/>
              <w:left w:w="0" w:type="dxa"/>
              <w:bottom w:w="0" w:type="dxa"/>
              <w:right w:w="0" w:type="dxa"/>
            </w:tcMar>
            <w:vAlign w:val="center"/>
          </w:tcPr>
          <w:p w:rsidR="00307B3D" w:rsidRDefault="00307B3D">
            <w:pPr>
              <w:pStyle w:val="NormalText"/>
              <w:jc w:val="right"/>
            </w:pPr>
            <w:r>
              <w:t> </w:t>
            </w:r>
          </w:p>
        </w:tc>
        <w:tc>
          <w:tcPr>
            <w:tcW w:w="280" w:type="dxa"/>
            <w:tcBorders>
              <w:top w:val="nil"/>
              <w:left w:val="nil"/>
              <w:bottom w:val="nil"/>
              <w:right w:val="nil"/>
            </w:tcBorders>
            <w:tcMar>
              <w:top w:w="0" w:type="dxa"/>
              <w:left w:w="0" w:type="dxa"/>
              <w:bottom w:w="0" w:type="dxa"/>
              <w:right w:w="0" w:type="dxa"/>
            </w:tcMar>
            <w:vAlign w:val="center"/>
          </w:tcPr>
          <w:p w:rsidR="00307B3D" w:rsidRDefault="00307B3D">
            <w:pPr>
              <w:pStyle w:val="NormalText"/>
              <w:jc w:val="right"/>
            </w:pPr>
            <w:r>
              <w:t> </w:t>
            </w:r>
          </w:p>
        </w:tc>
        <w:tc>
          <w:tcPr>
            <w:tcW w:w="960" w:type="dxa"/>
            <w:tcBorders>
              <w:top w:val="nil"/>
              <w:left w:val="nil"/>
              <w:bottom w:val="nil"/>
              <w:right w:val="nil"/>
            </w:tcBorders>
            <w:tcMar>
              <w:top w:w="0" w:type="dxa"/>
              <w:left w:w="0" w:type="dxa"/>
              <w:bottom w:w="0" w:type="dxa"/>
              <w:right w:w="0" w:type="dxa"/>
            </w:tcMar>
            <w:vAlign w:val="center"/>
          </w:tcPr>
          <w:p w:rsidR="00307B3D" w:rsidRDefault="00307B3D">
            <w:pPr>
              <w:pStyle w:val="NormalText"/>
              <w:jc w:val="right"/>
            </w:pPr>
            <w:r>
              <w:t>186,000</w:t>
            </w:r>
          </w:p>
        </w:tc>
        <w:tc>
          <w:tcPr>
            <w:tcW w:w="220" w:type="dxa"/>
            <w:gridSpan w:val="2"/>
            <w:tcBorders>
              <w:top w:val="nil"/>
              <w:left w:val="nil"/>
              <w:bottom w:val="nil"/>
              <w:right w:val="nil"/>
            </w:tcBorders>
            <w:tcMar>
              <w:top w:w="0" w:type="dxa"/>
              <w:left w:w="0" w:type="dxa"/>
              <w:bottom w:w="0" w:type="dxa"/>
              <w:right w:w="0" w:type="dxa"/>
            </w:tcMar>
            <w:vAlign w:val="center"/>
          </w:tcPr>
          <w:p w:rsidR="00307B3D" w:rsidRDefault="00307B3D">
            <w:pPr>
              <w:pStyle w:val="NormalText"/>
              <w:jc w:val="right"/>
            </w:pPr>
            <w:r>
              <w:t> </w:t>
            </w:r>
          </w:p>
        </w:tc>
      </w:tr>
      <w:tr w:rsidR="00307B3D">
        <w:tc>
          <w:tcPr>
            <w:tcW w:w="3600" w:type="dxa"/>
            <w:tcBorders>
              <w:top w:val="nil"/>
              <w:left w:val="nil"/>
              <w:bottom w:val="nil"/>
              <w:right w:val="nil"/>
            </w:tcBorders>
            <w:vAlign w:val="center"/>
          </w:tcPr>
          <w:p w:rsidR="00307B3D" w:rsidRDefault="00307B3D">
            <w:pPr>
              <w:pStyle w:val="NormalText"/>
            </w:pPr>
            <w:r>
              <w:t>Cost of goods sold</w:t>
            </w:r>
          </w:p>
        </w:tc>
        <w:tc>
          <w:tcPr>
            <w:tcW w:w="280" w:type="dxa"/>
            <w:tcBorders>
              <w:top w:val="nil"/>
              <w:left w:val="nil"/>
              <w:bottom w:val="nil"/>
              <w:right w:val="nil"/>
            </w:tcBorders>
            <w:tcMar>
              <w:top w:w="0" w:type="dxa"/>
              <w:left w:w="0" w:type="dxa"/>
              <w:bottom w:w="0" w:type="dxa"/>
              <w:right w:w="0" w:type="dxa"/>
            </w:tcMar>
            <w:vAlign w:val="center"/>
          </w:tcPr>
          <w:p w:rsidR="00307B3D" w:rsidRDefault="00307B3D">
            <w:pPr>
              <w:pStyle w:val="NormalText"/>
              <w:jc w:val="right"/>
            </w:pPr>
            <w:r>
              <w:t> </w:t>
            </w:r>
          </w:p>
        </w:tc>
        <w:tc>
          <w:tcPr>
            <w:tcW w:w="960" w:type="dxa"/>
            <w:tcBorders>
              <w:top w:val="nil"/>
              <w:left w:val="nil"/>
              <w:bottom w:val="nil"/>
              <w:right w:val="nil"/>
            </w:tcBorders>
            <w:tcMar>
              <w:top w:w="0" w:type="dxa"/>
              <w:left w:w="0" w:type="dxa"/>
              <w:bottom w:w="0" w:type="dxa"/>
              <w:right w:w="0" w:type="dxa"/>
            </w:tcMar>
            <w:vAlign w:val="center"/>
          </w:tcPr>
          <w:p w:rsidR="00307B3D" w:rsidRDefault="00307B3D">
            <w:pPr>
              <w:pStyle w:val="NormalText"/>
              <w:jc w:val="right"/>
            </w:pPr>
            <w:r>
              <w:t>114,000</w:t>
            </w:r>
          </w:p>
        </w:tc>
        <w:tc>
          <w:tcPr>
            <w:tcW w:w="220" w:type="dxa"/>
            <w:gridSpan w:val="2"/>
            <w:tcBorders>
              <w:top w:val="nil"/>
              <w:left w:val="nil"/>
              <w:bottom w:val="nil"/>
              <w:right w:val="nil"/>
            </w:tcBorders>
            <w:tcMar>
              <w:top w:w="0" w:type="dxa"/>
              <w:left w:w="0" w:type="dxa"/>
              <w:bottom w:w="0" w:type="dxa"/>
              <w:right w:w="0" w:type="dxa"/>
            </w:tcMar>
            <w:vAlign w:val="center"/>
          </w:tcPr>
          <w:p w:rsidR="00307B3D" w:rsidRDefault="00307B3D">
            <w:pPr>
              <w:pStyle w:val="NormalText"/>
              <w:jc w:val="right"/>
            </w:pPr>
            <w:r>
              <w:t> </w:t>
            </w:r>
          </w:p>
        </w:tc>
        <w:tc>
          <w:tcPr>
            <w:tcW w:w="220" w:type="dxa"/>
            <w:gridSpan w:val="2"/>
            <w:tcBorders>
              <w:top w:val="nil"/>
              <w:left w:val="nil"/>
              <w:bottom w:val="nil"/>
              <w:right w:val="nil"/>
            </w:tcBorders>
            <w:tcMar>
              <w:top w:w="0" w:type="dxa"/>
              <w:left w:w="0" w:type="dxa"/>
              <w:bottom w:w="0" w:type="dxa"/>
              <w:right w:w="0" w:type="dxa"/>
            </w:tcMar>
            <w:vAlign w:val="center"/>
          </w:tcPr>
          <w:p w:rsidR="00307B3D" w:rsidRDefault="00307B3D">
            <w:pPr>
              <w:pStyle w:val="NormalText"/>
              <w:jc w:val="right"/>
            </w:pPr>
            <w:r>
              <w:t> </w:t>
            </w:r>
          </w:p>
        </w:tc>
        <w:tc>
          <w:tcPr>
            <w:tcW w:w="280" w:type="dxa"/>
            <w:tcBorders>
              <w:top w:val="nil"/>
              <w:left w:val="nil"/>
              <w:bottom w:val="nil"/>
              <w:right w:val="nil"/>
            </w:tcBorders>
            <w:tcMar>
              <w:top w:w="0" w:type="dxa"/>
              <w:left w:w="0" w:type="dxa"/>
              <w:bottom w:w="0" w:type="dxa"/>
              <w:right w:w="0" w:type="dxa"/>
            </w:tcMar>
            <w:vAlign w:val="center"/>
          </w:tcPr>
          <w:p w:rsidR="00307B3D" w:rsidRDefault="00307B3D">
            <w:pPr>
              <w:pStyle w:val="NormalText"/>
              <w:jc w:val="right"/>
            </w:pPr>
            <w:r>
              <w:t> </w:t>
            </w:r>
          </w:p>
        </w:tc>
        <w:tc>
          <w:tcPr>
            <w:tcW w:w="960" w:type="dxa"/>
            <w:tcBorders>
              <w:top w:val="nil"/>
              <w:left w:val="nil"/>
              <w:bottom w:val="nil"/>
              <w:right w:val="nil"/>
            </w:tcBorders>
            <w:tcMar>
              <w:top w:w="0" w:type="dxa"/>
              <w:left w:w="0" w:type="dxa"/>
              <w:bottom w:w="0" w:type="dxa"/>
              <w:right w:w="0" w:type="dxa"/>
            </w:tcMar>
            <w:vAlign w:val="center"/>
          </w:tcPr>
          <w:p w:rsidR="00307B3D" w:rsidRDefault="00307B3D">
            <w:pPr>
              <w:pStyle w:val="NormalText"/>
              <w:jc w:val="right"/>
            </w:pPr>
            <w:r>
              <w:t>108,000</w:t>
            </w:r>
          </w:p>
        </w:tc>
        <w:tc>
          <w:tcPr>
            <w:tcW w:w="220" w:type="dxa"/>
            <w:gridSpan w:val="2"/>
            <w:tcBorders>
              <w:top w:val="nil"/>
              <w:left w:val="nil"/>
              <w:bottom w:val="nil"/>
              <w:right w:val="nil"/>
            </w:tcBorders>
            <w:tcMar>
              <w:top w:w="0" w:type="dxa"/>
              <w:left w:w="0" w:type="dxa"/>
              <w:bottom w:w="0" w:type="dxa"/>
              <w:right w:w="0" w:type="dxa"/>
            </w:tcMar>
            <w:vAlign w:val="center"/>
          </w:tcPr>
          <w:p w:rsidR="00307B3D" w:rsidRDefault="00307B3D">
            <w:pPr>
              <w:pStyle w:val="NormalText"/>
              <w:jc w:val="right"/>
            </w:pPr>
            <w:r>
              <w:t> </w:t>
            </w:r>
          </w:p>
        </w:tc>
      </w:tr>
      <w:tr w:rsidR="00307B3D">
        <w:tc>
          <w:tcPr>
            <w:tcW w:w="3600" w:type="dxa"/>
            <w:tcBorders>
              <w:top w:val="nil"/>
              <w:left w:val="nil"/>
              <w:bottom w:val="nil"/>
              <w:right w:val="nil"/>
            </w:tcBorders>
            <w:vAlign w:val="center"/>
          </w:tcPr>
          <w:p w:rsidR="00307B3D" w:rsidRDefault="00307B3D">
            <w:pPr>
              <w:pStyle w:val="NormalText"/>
            </w:pPr>
            <w:r>
              <w:t>Total assets</w:t>
            </w:r>
          </w:p>
        </w:tc>
        <w:tc>
          <w:tcPr>
            <w:tcW w:w="280" w:type="dxa"/>
            <w:tcBorders>
              <w:top w:val="nil"/>
              <w:left w:val="nil"/>
              <w:bottom w:val="nil"/>
              <w:right w:val="nil"/>
            </w:tcBorders>
            <w:tcMar>
              <w:top w:w="0" w:type="dxa"/>
              <w:left w:w="0" w:type="dxa"/>
              <w:bottom w:w="0" w:type="dxa"/>
              <w:right w:w="0" w:type="dxa"/>
            </w:tcMar>
            <w:vAlign w:val="center"/>
          </w:tcPr>
          <w:p w:rsidR="00307B3D" w:rsidRDefault="00307B3D">
            <w:pPr>
              <w:pStyle w:val="NormalText"/>
              <w:jc w:val="right"/>
            </w:pPr>
            <w:r>
              <w:t> </w:t>
            </w:r>
          </w:p>
        </w:tc>
        <w:tc>
          <w:tcPr>
            <w:tcW w:w="960" w:type="dxa"/>
            <w:tcBorders>
              <w:top w:val="nil"/>
              <w:left w:val="nil"/>
              <w:bottom w:val="nil"/>
              <w:right w:val="nil"/>
            </w:tcBorders>
            <w:tcMar>
              <w:top w:w="0" w:type="dxa"/>
              <w:left w:w="0" w:type="dxa"/>
              <w:bottom w:w="0" w:type="dxa"/>
              <w:right w:w="0" w:type="dxa"/>
            </w:tcMar>
            <w:vAlign w:val="center"/>
          </w:tcPr>
          <w:p w:rsidR="00307B3D" w:rsidRDefault="00307B3D">
            <w:pPr>
              <w:pStyle w:val="NormalText"/>
              <w:jc w:val="right"/>
            </w:pPr>
            <w:r>
              <w:t>425,000</w:t>
            </w:r>
          </w:p>
        </w:tc>
        <w:tc>
          <w:tcPr>
            <w:tcW w:w="220" w:type="dxa"/>
            <w:gridSpan w:val="2"/>
            <w:tcBorders>
              <w:top w:val="nil"/>
              <w:left w:val="nil"/>
              <w:bottom w:val="nil"/>
              <w:right w:val="nil"/>
            </w:tcBorders>
            <w:tcMar>
              <w:top w:w="0" w:type="dxa"/>
              <w:left w:w="0" w:type="dxa"/>
              <w:bottom w:w="0" w:type="dxa"/>
              <w:right w:w="0" w:type="dxa"/>
            </w:tcMar>
            <w:vAlign w:val="center"/>
          </w:tcPr>
          <w:p w:rsidR="00307B3D" w:rsidRDefault="00307B3D">
            <w:pPr>
              <w:pStyle w:val="NormalText"/>
            </w:pPr>
            <w:r>
              <w:t> </w:t>
            </w:r>
          </w:p>
        </w:tc>
        <w:tc>
          <w:tcPr>
            <w:tcW w:w="220" w:type="dxa"/>
            <w:gridSpan w:val="2"/>
            <w:tcBorders>
              <w:top w:val="nil"/>
              <w:left w:val="nil"/>
              <w:bottom w:val="nil"/>
              <w:right w:val="nil"/>
            </w:tcBorders>
            <w:tcMar>
              <w:top w:w="0" w:type="dxa"/>
              <w:left w:w="0" w:type="dxa"/>
              <w:bottom w:w="0" w:type="dxa"/>
              <w:right w:w="0" w:type="dxa"/>
            </w:tcMar>
            <w:vAlign w:val="center"/>
          </w:tcPr>
          <w:p w:rsidR="00307B3D" w:rsidRDefault="00307B3D">
            <w:pPr>
              <w:pStyle w:val="NormalText"/>
              <w:jc w:val="right"/>
            </w:pPr>
            <w:r>
              <w:t> </w:t>
            </w:r>
          </w:p>
        </w:tc>
        <w:tc>
          <w:tcPr>
            <w:tcW w:w="280" w:type="dxa"/>
            <w:tcBorders>
              <w:top w:val="nil"/>
              <w:left w:val="nil"/>
              <w:bottom w:val="nil"/>
              <w:right w:val="nil"/>
            </w:tcBorders>
            <w:tcMar>
              <w:top w:w="0" w:type="dxa"/>
              <w:left w:w="0" w:type="dxa"/>
              <w:bottom w:w="0" w:type="dxa"/>
              <w:right w:w="0" w:type="dxa"/>
            </w:tcMar>
            <w:vAlign w:val="center"/>
          </w:tcPr>
          <w:p w:rsidR="00307B3D" w:rsidRDefault="00307B3D">
            <w:pPr>
              <w:pStyle w:val="NormalText"/>
              <w:jc w:val="right"/>
            </w:pPr>
            <w:r>
              <w:t> </w:t>
            </w:r>
          </w:p>
        </w:tc>
        <w:tc>
          <w:tcPr>
            <w:tcW w:w="960" w:type="dxa"/>
            <w:tcBorders>
              <w:top w:val="nil"/>
              <w:left w:val="nil"/>
              <w:bottom w:val="nil"/>
              <w:right w:val="nil"/>
            </w:tcBorders>
            <w:tcMar>
              <w:top w:w="0" w:type="dxa"/>
              <w:left w:w="0" w:type="dxa"/>
              <w:bottom w:w="0" w:type="dxa"/>
              <w:right w:w="0" w:type="dxa"/>
            </w:tcMar>
            <w:vAlign w:val="center"/>
          </w:tcPr>
          <w:p w:rsidR="00307B3D" w:rsidRDefault="00307B3D">
            <w:pPr>
              <w:pStyle w:val="NormalText"/>
              <w:jc w:val="right"/>
            </w:pPr>
            <w:r>
              <w:t>405,000</w:t>
            </w:r>
          </w:p>
        </w:tc>
        <w:tc>
          <w:tcPr>
            <w:tcW w:w="220" w:type="dxa"/>
            <w:gridSpan w:val="2"/>
            <w:tcBorders>
              <w:top w:val="nil"/>
              <w:left w:val="nil"/>
              <w:bottom w:val="nil"/>
              <w:right w:val="nil"/>
            </w:tcBorders>
            <w:tcMar>
              <w:top w:w="0" w:type="dxa"/>
              <w:left w:w="0" w:type="dxa"/>
              <w:bottom w:w="0" w:type="dxa"/>
              <w:right w:w="0" w:type="dxa"/>
            </w:tcMar>
            <w:vAlign w:val="center"/>
          </w:tcPr>
          <w:p w:rsidR="00307B3D" w:rsidRDefault="00307B3D">
            <w:pPr>
              <w:pStyle w:val="NormalText"/>
              <w:jc w:val="right"/>
            </w:pPr>
            <w:r>
              <w:t> </w:t>
            </w:r>
          </w:p>
        </w:tc>
      </w:tr>
      <w:tr w:rsidR="00307B3D">
        <w:tc>
          <w:tcPr>
            <w:tcW w:w="3600" w:type="dxa"/>
            <w:tcBorders>
              <w:top w:val="nil"/>
              <w:left w:val="nil"/>
              <w:bottom w:val="nil"/>
              <w:right w:val="nil"/>
            </w:tcBorders>
            <w:vAlign w:val="center"/>
          </w:tcPr>
          <w:p w:rsidR="00307B3D" w:rsidRDefault="00307B3D">
            <w:pPr>
              <w:pStyle w:val="NormalText"/>
            </w:pPr>
            <w:r>
              <w:t>Total shareholders' equity</w:t>
            </w:r>
          </w:p>
        </w:tc>
        <w:tc>
          <w:tcPr>
            <w:tcW w:w="280" w:type="dxa"/>
            <w:tcBorders>
              <w:top w:val="nil"/>
              <w:left w:val="nil"/>
              <w:bottom w:val="nil"/>
              <w:right w:val="nil"/>
            </w:tcBorders>
            <w:tcMar>
              <w:top w:w="0" w:type="dxa"/>
              <w:left w:w="0" w:type="dxa"/>
              <w:bottom w:w="0" w:type="dxa"/>
              <w:right w:w="0" w:type="dxa"/>
            </w:tcMar>
            <w:vAlign w:val="center"/>
          </w:tcPr>
          <w:p w:rsidR="00307B3D" w:rsidRDefault="00307B3D">
            <w:pPr>
              <w:pStyle w:val="NormalText"/>
              <w:jc w:val="right"/>
            </w:pPr>
            <w:r>
              <w:t> </w:t>
            </w:r>
          </w:p>
        </w:tc>
        <w:tc>
          <w:tcPr>
            <w:tcW w:w="960" w:type="dxa"/>
            <w:tcBorders>
              <w:top w:val="nil"/>
              <w:left w:val="nil"/>
              <w:bottom w:val="nil"/>
              <w:right w:val="nil"/>
            </w:tcBorders>
            <w:tcMar>
              <w:top w:w="0" w:type="dxa"/>
              <w:left w:w="0" w:type="dxa"/>
              <w:bottom w:w="0" w:type="dxa"/>
              <w:right w:w="0" w:type="dxa"/>
            </w:tcMar>
            <w:vAlign w:val="center"/>
          </w:tcPr>
          <w:p w:rsidR="00307B3D" w:rsidRDefault="00307B3D">
            <w:pPr>
              <w:pStyle w:val="NormalText"/>
              <w:jc w:val="right"/>
            </w:pPr>
            <w:r>
              <w:t>240,000</w:t>
            </w:r>
          </w:p>
        </w:tc>
        <w:tc>
          <w:tcPr>
            <w:tcW w:w="220" w:type="dxa"/>
            <w:gridSpan w:val="2"/>
            <w:tcBorders>
              <w:top w:val="nil"/>
              <w:left w:val="nil"/>
              <w:bottom w:val="nil"/>
              <w:right w:val="nil"/>
            </w:tcBorders>
            <w:tcMar>
              <w:top w:w="0" w:type="dxa"/>
              <w:left w:w="0" w:type="dxa"/>
              <w:bottom w:w="0" w:type="dxa"/>
              <w:right w:w="0" w:type="dxa"/>
            </w:tcMar>
            <w:vAlign w:val="center"/>
          </w:tcPr>
          <w:p w:rsidR="00307B3D" w:rsidRDefault="00307B3D">
            <w:pPr>
              <w:pStyle w:val="NormalText"/>
            </w:pPr>
            <w:r>
              <w:t> </w:t>
            </w:r>
          </w:p>
        </w:tc>
        <w:tc>
          <w:tcPr>
            <w:tcW w:w="220" w:type="dxa"/>
            <w:gridSpan w:val="2"/>
            <w:tcBorders>
              <w:top w:val="nil"/>
              <w:left w:val="nil"/>
              <w:bottom w:val="nil"/>
              <w:right w:val="nil"/>
            </w:tcBorders>
            <w:tcMar>
              <w:top w:w="0" w:type="dxa"/>
              <w:left w:w="0" w:type="dxa"/>
              <w:bottom w:w="0" w:type="dxa"/>
              <w:right w:w="0" w:type="dxa"/>
            </w:tcMar>
            <w:vAlign w:val="center"/>
          </w:tcPr>
          <w:p w:rsidR="00307B3D" w:rsidRDefault="00307B3D">
            <w:pPr>
              <w:pStyle w:val="NormalText"/>
              <w:jc w:val="right"/>
            </w:pPr>
            <w:r>
              <w:t> </w:t>
            </w:r>
          </w:p>
        </w:tc>
        <w:tc>
          <w:tcPr>
            <w:tcW w:w="280" w:type="dxa"/>
            <w:tcBorders>
              <w:top w:val="nil"/>
              <w:left w:val="nil"/>
              <w:bottom w:val="nil"/>
              <w:right w:val="nil"/>
            </w:tcBorders>
            <w:tcMar>
              <w:top w:w="0" w:type="dxa"/>
              <w:left w:w="0" w:type="dxa"/>
              <w:bottom w:w="0" w:type="dxa"/>
              <w:right w:w="0" w:type="dxa"/>
            </w:tcMar>
            <w:vAlign w:val="center"/>
          </w:tcPr>
          <w:p w:rsidR="00307B3D" w:rsidRDefault="00307B3D">
            <w:pPr>
              <w:pStyle w:val="NormalText"/>
              <w:jc w:val="right"/>
            </w:pPr>
            <w:r>
              <w:t> </w:t>
            </w:r>
          </w:p>
        </w:tc>
        <w:tc>
          <w:tcPr>
            <w:tcW w:w="960" w:type="dxa"/>
            <w:tcBorders>
              <w:top w:val="nil"/>
              <w:left w:val="nil"/>
              <w:bottom w:val="nil"/>
              <w:right w:val="nil"/>
            </w:tcBorders>
            <w:tcMar>
              <w:top w:w="0" w:type="dxa"/>
              <w:left w:w="0" w:type="dxa"/>
              <w:bottom w:w="0" w:type="dxa"/>
              <w:right w:w="0" w:type="dxa"/>
            </w:tcMar>
            <w:vAlign w:val="center"/>
          </w:tcPr>
          <w:p w:rsidR="00307B3D" w:rsidRDefault="00307B3D">
            <w:pPr>
              <w:pStyle w:val="NormalText"/>
              <w:jc w:val="right"/>
            </w:pPr>
            <w:r>
              <w:t>225,000</w:t>
            </w:r>
          </w:p>
        </w:tc>
        <w:tc>
          <w:tcPr>
            <w:tcW w:w="220" w:type="dxa"/>
            <w:gridSpan w:val="2"/>
            <w:tcBorders>
              <w:top w:val="nil"/>
              <w:left w:val="nil"/>
              <w:bottom w:val="nil"/>
              <w:right w:val="nil"/>
            </w:tcBorders>
            <w:tcMar>
              <w:top w:w="0" w:type="dxa"/>
              <w:left w:w="0" w:type="dxa"/>
              <w:bottom w:w="0" w:type="dxa"/>
              <w:right w:w="0" w:type="dxa"/>
            </w:tcMar>
            <w:vAlign w:val="bottom"/>
          </w:tcPr>
          <w:p w:rsidR="00307B3D" w:rsidRDefault="00307B3D">
            <w:pPr>
              <w:pStyle w:val="NormalText"/>
              <w:jc w:val="right"/>
            </w:pPr>
            <w:r>
              <w:t> </w:t>
            </w:r>
          </w:p>
        </w:tc>
      </w:tr>
      <w:tr w:rsidR="00307B3D">
        <w:tc>
          <w:tcPr>
            <w:tcW w:w="3600" w:type="dxa"/>
            <w:tcBorders>
              <w:top w:val="nil"/>
              <w:left w:val="nil"/>
              <w:bottom w:val="nil"/>
              <w:right w:val="nil"/>
            </w:tcBorders>
            <w:vAlign w:val="center"/>
          </w:tcPr>
          <w:p w:rsidR="00307B3D" w:rsidRDefault="00307B3D">
            <w:pPr>
              <w:pStyle w:val="NormalText"/>
            </w:pPr>
            <w:r>
              <w:t>Net income</w:t>
            </w:r>
          </w:p>
        </w:tc>
        <w:tc>
          <w:tcPr>
            <w:tcW w:w="280" w:type="dxa"/>
            <w:tcBorders>
              <w:top w:val="nil"/>
              <w:left w:val="nil"/>
              <w:bottom w:val="nil"/>
              <w:right w:val="nil"/>
            </w:tcBorders>
            <w:tcMar>
              <w:top w:w="0" w:type="dxa"/>
              <w:left w:w="0" w:type="dxa"/>
              <w:bottom w:w="0" w:type="dxa"/>
              <w:right w:w="0" w:type="dxa"/>
            </w:tcMar>
            <w:vAlign w:val="center"/>
          </w:tcPr>
          <w:p w:rsidR="00307B3D" w:rsidRDefault="00307B3D">
            <w:pPr>
              <w:pStyle w:val="NormalText"/>
              <w:jc w:val="right"/>
            </w:pPr>
            <w:r>
              <w:t> </w:t>
            </w:r>
          </w:p>
        </w:tc>
        <w:tc>
          <w:tcPr>
            <w:tcW w:w="960" w:type="dxa"/>
            <w:tcBorders>
              <w:top w:val="nil"/>
              <w:left w:val="nil"/>
              <w:bottom w:val="nil"/>
              <w:right w:val="nil"/>
            </w:tcBorders>
            <w:tcMar>
              <w:top w:w="0" w:type="dxa"/>
              <w:left w:w="0" w:type="dxa"/>
              <w:bottom w:w="0" w:type="dxa"/>
              <w:right w:w="0" w:type="dxa"/>
            </w:tcMar>
            <w:vAlign w:val="center"/>
          </w:tcPr>
          <w:p w:rsidR="00307B3D" w:rsidRDefault="00307B3D">
            <w:pPr>
              <w:pStyle w:val="NormalText"/>
              <w:jc w:val="right"/>
            </w:pPr>
            <w:r>
              <w:t>32,500</w:t>
            </w:r>
          </w:p>
        </w:tc>
        <w:tc>
          <w:tcPr>
            <w:tcW w:w="220" w:type="dxa"/>
            <w:gridSpan w:val="2"/>
            <w:tcBorders>
              <w:top w:val="nil"/>
              <w:left w:val="nil"/>
              <w:bottom w:val="nil"/>
              <w:right w:val="nil"/>
            </w:tcBorders>
            <w:tcMar>
              <w:top w:w="0" w:type="dxa"/>
              <w:left w:w="0" w:type="dxa"/>
              <w:bottom w:w="0" w:type="dxa"/>
              <w:right w:w="0" w:type="dxa"/>
            </w:tcMar>
            <w:vAlign w:val="center"/>
          </w:tcPr>
          <w:p w:rsidR="00307B3D" w:rsidRDefault="00307B3D">
            <w:pPr>
              <w:pStyle w:val="NormalText"/>
            </w:pPr>
            <w:r>
              <w:t> </w:t>
            </w:r>
          </w:p>
        </w:tc>
        <w:tc>
          <w:tcPr>
            <w:tcW w:w="220" w:type="dxa"/>
            <w:gridSpan w:val="2"/>
            <w:tcBorders>
              <w:top w:val="nil"/>
              <w:left w:val="nil"/>
              <w:bottom w:val="nil"/>
              <w:right w:val="nil"/>
            </w:tcBorders>
            <w:tcMar>
              <w:top w:w="0" w:type="dxa"/>
              <w:left w:w="0" w:type="dxa"/>
              <w:bottom w:w="0" w:type="dxa"/>
              <w:right w:w="0" w:type="dxa"/>
            </w:tcMar>
            <w:vAlign w:val="center"/>
          </w:tcPr>
          <w:p w:rsidR="00307B3D" w:rsidRDefault="00307B3D">
            <w:pPr>
              <w:pStyle w:val="NormalText"/>
              <w:jc w:val="right"/>
            </w:pPr>
            <w:r>
              <w:t> </w:t>
            </w:r>
          </w:p>
        </w:tc>
        <w:tc>
          <w:tcPr>
            <w:tcW w:w="280" w:type="dxa"/>
            <w:tcBorders>
              <w:top w:val="nil"/>
              <w:left w:val="nil"/>
              <w:bottom w:val="nil"/>
              <w:right w:val="nil"/>
            </w:tcBorders>
            <w:tcMar>
              <w:top w:w="0" w:type="dxa"/>
              <w:left w:w="0" w:type="dxa"/>
              <w:bottom w:w="0" w:type="dxa"/>
              <w:right w:w="0" w:type="dxa"/>
            </w:tcMar>
            <w:vAlign w:val="center"/>
          </w:tcPr>
          <w:p w:rsidR="00307B3D" w:rsidRDefault="00307B3D">
            <w:pPr>
              <w:pStyle w:val="NormalText"/>
              <w:jc w:val="right"/>
            </w:pPr>
            <w:r>
              <w:t> </w:t>
            </w:r>
          </w:p>
        </w:tc>
        <w:tc>
          <w:tcPr>
            <w:tcW w:w="960" w:type="dxa"/>
            <w:tcBorders>
              <w:top w:val="nil"/>
              <w:left w:val="nil"/>
              <w:bottom w:val="nil"/>
              <w:right w:val="nil"/>
            </w:tcBorders>
            <w:tcMar>
              <w:top w:w="0" w:type="dxa"/>
              <w:left w:w="0" w:type="dxa"/>
              <w:bottom w:w="0" w:type="dxa"/>
              <w:right w:w="0" w:type="dxa"/>
            </w:tcMar>
            <w:vAlign w:val="center"/>
          </w:tcPr>
          <w:p w:rsidR="00307B3D" w:rsidRDefault="00307B3D">
            <w:pPr>
              <w:pStyle w:val="NormalText"/>
              <w:jc w:val="right"/>
            </w:pPr>
            <w:r>
              <w:t>28,000</w:t>
            </w:r>
          </w:p>
        </w:tc>
        <w:tc>
          <w:tcPr>
            <w:tcW w:w="220" w:type="dxa"/>
            <w:gridSpan w:val="2"/>
            <w:tcBorders>
              <w:top w:val="nil"/>
              <w:left w:val="nil"/>
              <w:bottom w:val="nil"/>
              <w:right w:val="nil"/>
            </w:tcBorders>
            <w:tcMar>
              <w:top w:w="0" w:type="dxa"/>
              <w:left w:w="0" w:type="dxa"/>
              <w:bottom w:w="0" w:type="dxa"/>
              <w:right w:w="0" w:type="dxa"/>
            </w:tcMar>
            <w:vAlign w:val="bottom"/>
          </w:tcPr>
          <w:p w:rsidR="00307B3D" w:rsidRDefault="00307B3D">
            <w:pPr>
              <w:pStyle w:val="NormalText"/>
              <w:jc w:val="right"/>
            </w:pPr>
            <w:r>
              <w:t> </w:t>
            </w:r>
          </w:p>
        </w:tc>
      </w:tr>
    </w:tbl>
    <w:p w:rsidR="00307B3D" w:rsidRDefault="00307B3D">
      <w:pPr>
        <w:pStyle w:val="NormalText"/>
      </w:pPr>
    </w:p>
    <w:p w:rsidR="00307B3D" w:rsidRDefault="00307B3D">
      <w:pPr>
        <w:pStyle w:val="NormalText"/>
      </w:pPr>
      <w:r>
        <w:t>Hulkster's 2018 profit margin is (rounded):</w:t>
      </w:r>
    </w:p>
    <w:p w:rsidR="00307B3D" w:rsidRDefault="00307B3D">
      <w:pPr>
        <w:pStyle w:val="NormalText"/>
      </w:pPr>
      <w:r>
        <w:t>A) 17.1%.</w:t>
      </w:r>
    </w:p>
    <w:p w:rsidR="00307B3D" w:rsidRDefault="00307B3D">
      <w:pPr>
        <w:pStyle w:val="NormalText"/>
      </w:pPr>
      <w:r>
        <w:t>B) 13.5%.</w:t>
      </w:r>
    </w:p>
    <w:p w:rsidR="00307B3D" w:rsidRDefault="00307B3D">
      <w:pPr>
        <w:pStyle w:val="NormalText"/>
      </w:pPr>
      <w:r>
        <w:t>C) 7.6%.</w:t>
      </w:r>
    </w:p>
    <w:p w:rsidR="00B44057" w:rsidRDefault="00307B3D">
      <w:pPr>
        <w:pStyle w:val="NormalText"/>
      </w:pPr>
      <w:r>
        <w:t>D) 4.5%.</w:t>
      </w:r>
    </w:p>
    <w:p w:rsidR="00B44057" w:rsidRDefault="00B44057">
      <w:pPr>
        <w:pStyle w:val="NormalText"/>
      </w:pPr>
    </w:p>
    <w:p w:rsidR="00307B3D" w:rsidRDefault="00B44057">
      <w:pPr>
        <w:pStyle w:val="NormalText"/>
      </w:pPr>
      <w:r>
        <w:t>Answer:</w:t>
      </w:r>
      <w:r w:rsidR="00307B3D">
        <w:t xml:space="preserve">  A</w:t>
      </w:r>
    </w:p>
    <w:p w:rsidR="00307B3D" w:rsidRDefault="00307B3D">
      <w:pPr>
        <w:pStyle w:val="NormalText"/>
      </w:pPr>
      <w:r>
        <w:t>Explanation:  $32,500 / $190,000 = 17.1%</w:t>
      </w:r>
    </w:p>
    <w:p w:rsidR="00307B3D" w:rsidRDefault="00B44057">
      <w:pPr>
        <w:pStyle w:val="NormalText"/>
        <w:rPr>
          <w:sz w:val="18"/>
          <w:szCs w:val="18"/>
        </w:rPr>
      </w:pPr>
      <w:r>
        <w:rPr>
          <w:sz w:val="18"/>
          <w:szCs w:val="18"/>
        </w:rPr>
        <w:t>Difficulty: 1 Easy</w:t>
      </w:r>
    </w:p>
    <w:p w:rsidR="00307B3D" w:rsidRDefault="00307B3D">
      <w:pPr>
        <w:pStyle w:val="NormalText"/>
        <w:rPr>
          <w:sz w:val="18"/>
          <w:szCs w:val="18"/>
        </w:rPr>
      </w:pPr>
      <w:r>
        <w:rPr>
          <w:sz w:val="18"/>
          <w:szCs w:val="18"/>
        </w:rPr>
        <w:t>Topic:  Profitability analysis</w:t>
      </w:r>
    </w:p>
    <w:p w:rsidR="00307B3D" w:rsidRDefault="00307B3D">
      <w:pPr>
        <w:pStyle w:val="NormalText"/>
        <w:rPr>
          <w:sz w:val="18"/>
          <w:szCs w:val="18"/>
        </w:rPr>
      </w:pPr>
      <w:r>
        <w:rPr>
          <w:sz w:val="18"/>
          <w:szCs w:val="18"/>
        </w:rPr>
        <w:t>Learning Objective:  04-10 Identify and calculate the common ratios used to assess profitability.</w:t>
      </w:r>
    </w:p>
    <w:p w:rsidR="00307B3D" w:rsidRDefault="00307B3D">
      <w:pPr>
        <w:pStyle w:val="NormalText"/>
        <w:rPr>
          <w:sz w:val="18"/>
          <w:szCs w:val="18"/>
        </w:rPr>
      </w:pPr>
      <w:r>
        <w:rPr>
          <w:sz w:val="18"/>
          <w:szCs w:val="18"/>
        </w:rPr>
        <w:t>Bloom's:  Apply</w:t>
      </w:r>
    </w:p>
    <w:p w:rsidR="00307B3D" w:rsidRDefault="00307B3D">
      <w:pPr>
        <w:pStyle w:val="NormalText"/>
        <w:rPr>
          <w:sz w:val="18"/>
          <w:szCs w:val="18"/>
        </w:rPr>
      </w:pPr>
      <w:r>
        <w:rPr>
          <w:sz w:val="18"/>
          <w:szCs w:val="18"/>
        </w:rPr>
        <w:t>AACSB:  Knowledge Application</w:t>
      </w:r>
    </w:p>
    <w:p w:rsidR="00307B3D" w:rsidRDefault="00C52CC0">
      <w:pPr>
        <w:pStyle w:val="NormalText"/>
        <w:spacing w:after="240"/>
        <w:rPr>
          <w:sz w:val="18"/>
          <w:szCs w:val="18"/>
        </w:rPr>
      </w:pPr>
      <w:r>
        <w:rPr>
          <w:sz w:val="18"/>
          <w:szCs w:val="18"/>
        </w:rPr>
        <w:t>Accessible/AICPA:</w:t>
      </w:r>
      <w:r w:rsidR="00307B3D">
        <w:rPr>
          <w:sz w:val="18"/>
          <w:szCs w:val="18"/>
        </w:rPr>
        <w:t xml:space="preserve">  BB Resource management; FN Risk analysis; Keyboard Navigation</w:t>
      </w:r>
    </w:p>
    <w:p w:rsidR="00F74683" w:rsidRDefault="00F74683">
      <w:pPr>
        <w:rPr>
          <w:rFonts w:ascii="Times New Roman" w:hAnsi="Times New Roman"/>
          <w:color w:val="000000"/>
          <w:sz w:val="24"/>
          <w:szCs w:val="24"/>
        </w:rPr>
      </w:pPr>
      <w:r>
        <w:br w:type="page"/>
      </w:r>
    </w:p>
    <w:p w:rsidR="00307B3D" w:rsidRDefault="00307B3D">
      <w:pPr>
        <w:pStyle w:val="NormalText"/>
      </w:pPr>
      <w:r>
        <w:lastRenderedPageBreak/>
        <w:t>120) Excerpts from Hulkster Company's December 31, 2018 and 2017, financial statements are presented below:</w:t>
      </w:r>
    </w:p>
    <w:p w:rsidR="00307B3D" w:rsidRDefault="00307B3D">
      <w:pPr>
        <w:pStyle w:val="NormalText"/>
      </w:pPr>
    </w:p>
    <w:tbl>
      <w:tblPr>
        <w:tblW w:w="0" w:type="auto"/>
        <w:tblLayout w:type="fixed"/>
        <w:tblCellMar>
          <w:left w:w="0" w:type="dxa"/>
          <w:right w:w="0" w:type="dxa"/>
        </w:tblCellMar>
        <w:tblLook w:val="0000" w:firstRow="0" w:lastRow="0" w:firstColumn="0" w:lastColumn="0" w:noHBand="0" w:noVBand="0"/>
      </w:tblPr>
      <w:tblGrid>
        <w:gridCol w:w="3600"/>
        <w:gridCol w:w="280"/>
        <w:gridCol w:w="960"/>
        <w:gridCol w:w="200"/>
        <w:gridCol w:w="20"/>
        <w:gridCol w:w="200"/>
        <w:gridCol w:w="20"/>
        <w:gridCol w:w="280"/>
        <w:gridCol w:w="960"/>
        <w:gridCol w:w="180"/>
        <w:gridCol w:w="40"/>
      </w:tblGrid>
      <w:tr w:rsidR="005D604A">
        <w:trPr>
          <w:gridAfter w:val="1"/>
          <w:wAfter w:w="40" w:type="dxa"/>
        </w:trPr>
        <w:tc>
          <w:tcPr>
            <w:tcW w:w="3600" w:type="dxa"/>
            <w:tcBorders>
              <w:top w:val="nil"/>
              <w:left w:val="nil"/>
              <w:bottom w:val="nil"/>
              <w:right w:val="nil"/>
            </w:tcBorders>
            <w:vAlign w:val="bottom"/>
          </w:tcPr>
          <w:p w:rsidR="00307B3D" w:rsidRDefault="00307B3D">
            <w:pPr>
              <w:pStyle w:val="NormalText"/>
            </w:pPr>
            <w:r>
              <w:t> </w:t>
            </w:r>
          </w:p>
        </w:tc>
        <w:tc>
          <w:tcPr>
            <w:tcW w:w="1440" w:type="dxa"/>
            <w:gridSpan w:val="3"/>
            <w:tcBorders>
              <w:top w:val="nil"/>
              <w:left w:val="nil"/>
              <w:bottom w:val="nil"/>
              <w:right w:val="nil"/>
            </w:tcBorders>
            <w:tcMar>
              <w:top w:w="0" w:type="dxa"/>
              <w:left w:w="0" w:type="dxa"/>
              <w:bottom w:w="0" w:type="dxa"/>
              <w:right w:w="0" w:type="dxa"/>
            </w:tcMar>
            <w:vAlign w:val="bottom"/>
          </w:tcPr>
          <w:p w:rsidR="00307B3D" w:rsidRDefault="00307B3D">
            <w:pPr>
              <w:pStyle w:val="NormalText"/>
              <w:jc w:val="center"/>
            </w:pPr>
            <w:r>
              <w:t>2018</w:t>
            </w:r>
          </w:p>
        </w:tc>
        <w:tc>
          <w:tcPr>
            <w:tcW w:w="220" w:type="dxa"/>
            <w:gridSpan w:val="2"/>
            <w:tcBorders>
              <w:top w:val="nil"/>
              <w:left w:val="nil"/>
              <w:bottom w:val="nil"/>
              <w:right w:val="nil"/>
            </w:tcBorders>
            <w:tcMar>
              <w:top w:w="0" w:type="dxa"/>
              <w:left w:w="0" w:type="dxa"/>
              <w:bottom w:w="0" w:type="dxa"/>
              <w:right w:w="0" w:type="dxa"/>
            </w:tcMar>
            <w:vAlign w:val="bottom"/>
          </w:tcPr>
          <w:p w:rsidR="00307B3D" w:rsidRDefault="00307B3D">
            <w:pPr>
              <w:pStyle w:val="NormalText"/>
              <w:jc w:val="center"/>
            </w:pPr>
            <w:r>
              <w:t> </w:t>
            </w:r>
          </w:p>
        </w:tc>
        <w:tc>
          <w:tcPr>
            <w:tcW w:w="1440" w:type="dxa"/>
            <w:gridSpan w:val="4"/>
            <w:tcBorders>
              <w:top w:val="nil"/>
              <w:left w:val="nil"/>
              <w:bottom w:val="nil"/>
              <w:right w:val="nil"/>
            </w:tcBorders>
            <w:tcMar>
              <w:top w:w="0" w:type="dxa"/>
              <w:left w:w="0" w:type="dxa"/>
              <w:bottom w:w="0" w:type="dxa"/>
              <w:right w:w="0" w:type="dxa"/>
            </w:tcMar>
            <w:vAlign w:val="bottom"/>
          </w:tcPr>
          <w:p w:rsidR="00307B3D" w:rsidRDefault="00307B3D">
            <w:pPr>
              <w:pStyle w:val="NormalText"/>
              <w:jc w:val="center"/>
            </w:pPr>
            <w:r>
              <w:t>2017</w:t>
            </w:r>
          </w:p>
        </w:tc>
      </w:tr>
      <w:tr w:rsidR="00307B3D">
        <w:tc>
          <w:tcPr>
            <w:tcW w:w="3600" w:type="dxa"/>
            <w:tcBorders>
              <w:top w:val="nil"/>
              <w:left w:val="nil"/>
              <w:bottom w:val="nil"/>
              <w:right w:val="nil"/>
            </w:tcBorders>
            <w:vAlign w:val="center"/>
          </w:tcPr>
          <w:p w:rsidR="00307B3D" w:rsidRDefault="00307B3D">
            <w:pPr>
              <w:pStyle w:val="NormalText"/>
            </w:pPr>
            <w:r>
              <w:t>Accounts receivable</w:t>
            </w:r>
          </w:p>
        </w:tc>
        <w:tc>
          <w:tcPr>
            <w:tcW w:w="280" w:type="dxa"/>
            <w:tcBorders>
              <w:top w:val="nil"/>
              <w:left w:val="nil"/>
              <w:bottom w:val="nil"/>
              <w:right w:val="nil"/>
            </w:tcBorders>
            <w:tcMar>
              <w:top w:w="0" w:type="dxa"/>
              <w:left w:w="0" w:type="dxa"/>
              <w:bottom w:w="0" w:type="dxa"/>
              <w:right w:w="0" w:type="dxa"/>
            </w:tcMar>
            <w:vAlign w:val="center"/>
          </w:tcPr>
          <w:p w:rsidR="00307B3D" w:rsidRDefault="00307B3D">
            <w:pPr>
              <w:pStyle w:val="NormalText"/>
              <w:jc w:val="right"/>
            </w:pPr>
            <w:r>
              <w:t>$</w:t>
            </w:r>
          </w:p>
        </w:tc>
        <w:tc>
          <w:tcPr>
            <w:tcW w:w="960" w:type="dxa"/>
            <w:tcBorders>
              <w:top w:val="nil"/>
              <w:left w:val="nil"/>
              <w:bottom w:val="nil"/>
              <w:right w:val="nil"/>
            </w:tcBorders>
            <w:tcMar>
              <w:top w:w="0" w:type="dxa"/>
              <w:left w:w="0" w:type="dxa"/>
              <w:bottom w:w="0" w:type="dxa"/>
              <w:right w:w="0" w:type="dxa"/>
            </w:tcMar>
            <w:vAlign w:val="center"/>
          </w:tcPr>
          <w:p w:rsidR="00307B3D" w:rsidRDefault="00307B3D">
            <w:pPr>
              <w:pStyle w:val="NormalText"/>
              <w:jc w:val="right"/>
            </w:pPr>
            <w:r>
              <w:t>40,000</w:t>
            </w:r>
          </w:p>
        </w:tc>
        <w:tc>
          <w:tcPr>
            <w:tcW w:w="220" w:type="dxa"/>
            <w:gridSpan w:val="2"/>
            <w:tcBorders>
              <w:top w:val="nil"/>
              <w:left w:val="nil"/>
              <w:bottom w:val="nil"/>
              <w:right w:val="nil"/>
            </w:tcBorders>
            <w:tcMar>
              <w:top w:w="0" w:type="dxa"/>
              <w:left w:w="0" w:type="dxa"/>
              <w:bottom w:w="0" w:type="dxa"/>
              <w:right w:w="0" w:type="dxa"/>
            </w:tcMar>
            <w:vAlign w:val="center"/>
          </w:tcPr>
          <w:p w:rsidR="00307B3D" w:rsidRDefault="00307B3D">
            <w:pPr>
              <w:pStyle w:val="NormalText"/>
            </w:pPr>
            <w:r>
              <w:t> </w:t>
            </w:r>
          </w:p>
        </w:tc>
        <w:tc>
          <w:tcPr>
            <w:tcW w:w="220" w:type="dxa"/>
            <w:gridSpan w:val="2"/>
            <w:tcBorders>
              <w:top w:val="nil"/>
              <w:left w:val="nil"/>
              <w:bottom w:val="nil"/>
              <w:right w:val="nil"/>
            </w:tcBorders>
            <w:tcMar>
              <w:top w:w="0" w:type="dxa"/>
              <w:left w:w="0" w:type="dxa"/>
              <w:bottom w:w="0" w:type="dxa"/>
              <w:right w:w="0" w:type="dxa"/>
            </w:tcMar>
            <w:vAlign w:val="center"/>
          </w:tcPr>
          <w:p w:rsidR="00307B3D" w:rsidRDefault="00307B3D">
            <w:pPr>
              <w:pStyle w:val="NormalText"/>
              <w:jc w:val="right"/>
            </w:pPr>
            <w:r>
              <w:t> </w:t>
            </w:r>
          </w:p>
        </w:tc>
        <w:tc>
          <w:tcPr>
            <w:tcW w:w="280" w:type="dxa"/>
            <w:tcBorders>
              <w:top w:val="nil"/>
              <w:left w:val="nil"/>
              <w:bottom w:val="nil"/>
              <w:right w:val="nil"/>
            </w:tcBorders>
            <w:tcMar>
              <w:top w:w="0" w:type="dxa"/>
              <w:left w:w="0" w:type="dxa"/>
              <w:bottom w:w="0" w:type="dxa"/>
              <w:right w:w="0" w:type="dxa"/>
            </w:tcMar>
            <w:vAlign w:val="center"/>
          </w:tcPr>
          <w:p w:rsidR="00307B3D" w:rsidRDefault="00307B3D">
            <w:pPr>
              <w:pStyle w:val="NormalText"/>
              <w:jc w:val="right"/>
            </w:pPr>
            <w:r>
              <w:t>$</w:t>
            </w:r>
          </w:p>
        </w:tc>
        <w:tc>
          <w:tcPr>
            <w:tcW w:w="960" w:type="dxa"/>
            <w:tcBorders>
              <w:top w:val="nil"/>
              <w:left w:val="nil"/>
              <w:bottom w:val="nil"/>
              <w:right w:val="nil"/>
            </w:tcBorders>
            <w:tcMar>
              <w:top w:w="0" w:type="dxa"/>
              <w:left w:w="0" w:type="dxa"/>
              <w:bottom w:w="0" w:type="dxa"/>
              <w:right w:w="0" w:type="dxa"/>
            </w:tcMar>
            <w:vAlign w:val="center"/>
          </w:tcPr>
          <w:p w:rsidR="00307B3D" w:rsidRDefault="00307B3D">
            <w:pPr>
              <w:pStyle w:val="NormalText"/>
              <w:jc w:val="right"/>
            </w:pPr>
            <w:r>
              <w:t>36,000</w:t>
            </w:r>
          </w:p>
        </w:tc>
        <w:tc>
          <w:tcPr>
            <w:tcW w:w="220" w:type="dxa"/>
            <w:gridSpan w:val="2"/>
            <w:tcBorders>
              <w:top w:val="nil"/>
              <w:left w:val="nil"/>
              <w:bottom w:val="nil"/>
              <w:right w:val="nil"/>
            </w:tcBorders>
            <w:tcMar>
              <w:top w:w="0" w:type="dxa"/>
              <w:left w:w="0" w:type="dxa"/>
              <w:bottom w:w="0" w:type="dxa"/>
              <w:right w:w="0" w:type="dxa"/>
            </w:tcMar>
            <w:vAlign w:val="center"/>
          </w:tcPr>
          <w:p w:rsidR="00307B3D" w:rsidRDefault="00307B3D">
            <w:pPr>
              <w:pStyle w:val="NormalText"/>
              <w:jc w:val="right"/>
            </w:pPr>
            <w:r>
              <w:t> </w:t>
            </w:r>
          </w:p>
        </w:tc>
      </w:tr>
      <w:tr w:rsidR="00307B3D">
        <w:tc>
          <w:tcPr>
            <w:tcW w:w="3600" w:type="dxa"/>
            <w:tcBorders>
              <w:top w:val="nil"/>
              <w:left w:val="nil"/>
              <w:bottom w:val="nil"/>
              <w:right w:val="nil"/>
            </w:tcBorders>
            <w:vAlign w:val="center"/>
          </w:tcPr>
          <w:p w:rsidR="00307B3D" w:rsidRDefault="00307B3D">
            <w:pPr>
              <w:pStyle w:val="NormalText"/>
            </w:pPr>
            <w:r>
              <w:t>Merchandise inventory</w:t>
            </w:r>
          </w:p>
        </w:tc>
        <w:tc>
          <w:tcPr>
            <w:tcW w:w="280" w:type="dxa"/>
            <w:tcBorders>
              <w:top w:val="nil"/>
              <w:left w:val="nil"/>
              <w:bottom w:val="nil"/>
              <w:right w:val="nil"/>
            </w:tcBorders>
            <w:tcMar>
              <w:top w:w="0" w:type="dxa"/>
              <w:left w:w="0" w:type="dxa"/>
              <w:bottom w:w="0" w:type="dxa"/>
              <w:right w:w="0" w:type="dxa"/>
            </w:tcMar>
            <w:vAlign w:val="center"/>
          </w:tcPr>
          <w:p w:rsidR="00307B3D" w:rsidRDefault="00307B3D">
            <w:pPr>
              <w:pStyle w:val="NormalText"/>
              <w:jc w:val="right"/>
            </w:pPr>
            <w:r>
              <w:t>$</w:t>
            </w:r>
          </w:p>
        </w:tc>
        <w:tc>
          <w:tcPr>
            <w:tcW w:w="960" w:type="dxa"/>
            <w:tcBorders>
              <w:top w:val="nil"/>
              <w:left w:val="nil"/>
              <w:bottom w:val="nil"/>
              <w:right w:val="nil"/>
            </w:tcBorders>
            <w:tcMar>
              <w:top w:w="0" w:type="dxa"/>
              <w:left w:w="0" w:type="dxa"/>
              <w:bottom w:w="0" w:type="dxa"/>
              <w:right w:w="0" w:type="dxa"/>
            </w:tcMar>
            <w:vAlign w:val="center"/>
          </w:tcPr>
          <w:p w:rsidR="00307B3D" w:rsidRDefault="00307B3D">
            <w:pPr>
              <w:pStyle w:val="NormalText"/>
              <w:jc w:val="right"/>
            </w:pPr>
            <w:r>
              <w:t>28,000</w:t>
            </w:r>
          </w:p>
        </w:tc>
        <w:tc>
          <w:tcPr>
            <w:tcW w:w="220" w:type="dxa"/>
            <w:gridSpan w:val="2"/>
            <w:tcBorders>
              <w:top w:val="nil"/>
              <w:left w:val="nil"/>
              <w:bottom w:val="nil"/>
              <w:right w:val="nil"/>
            </w:tcBorders>
            <w:tcMar>
              <w:top w:w="0" w:type="dxa"/>
              <w:left w:w="0" w:type="dxa"/>
              <w:bottom w:w="0" w:type="dxa"/>
              <w:right w:w="0" w:type="dxa"/>
            </w:tcMar>
            <w:vAlign w:val="center"/>
          </w:tcPr>
          <w:p w:rsidR="00307B3D" w:rsidRDefault="00307B3D">
            <w:pPr>
              <w:pStyle w:val="NormalText"/>
            </w:pPr>
            <w:r>
              <w:t> </w:t>
            </w:r>
          </w:p>
        </w:tc>
        <w:tc>
          <w:tcPr>
            <w:tcW w:w="220" w:type="dxa"/>
            <w:gridSpan w:val="2"/>
            <w:tcBorders>
              <w:top w:val="nil"/>
              <w:left w:val="nil"/>
              <w:bottom w:val="nil"/>
              <w:right w:val="nil"/>
            </w:tcBorders>
            <w:tcMar>
              <w:top w:w="0" w:type="dxa"/>
              <w:left w:w="0" w:type="dxa"/>
              <w:bottom w:w="0" w:type="dxa"/>
              <w:right w:w="0" w:type="dxa"/>
            </w:tcMar>
            <w:vAlign w:val="center"/>
          </w:tcPr>
          <w:p w:rsidR="00307B3D" w:rsidRDefault="00307B3D">
            <w:pPr>
              <w:pStyle w:val="NormalText"/>
              <w:jc w:val="right"/>
            </w:pPr>
            <w:r>
              <w:t> </w:t>
            </w:r>
          </w:p>
        </w:tc>
        <w:tc>
          <w:tcPr>
            <w:tcW w:w="280" w:type="dxa"/>
            <w:tcBorders>
              <w:top w:val="nil"/>
              <w:left w:val="nil"/>
              <w:bottom w:val="nil"/>
              <w:right w:val="nil"/>
            </w:tcBorders>
            <w:tcMar>
              <w:top w:w="0" w:type="dxa"/>
              <w:left w:w="0" w:type="dxa"/>
              <w:bottom w:w="0" w:type="dxa"/>
              <w:right w:w="0" w:type="dxa"/>
            </w:tcMar>
            <w:vAlign w:val="center"/>
          </w:tcPr>
          <w:p w:rsidR="00307B3D" w:rsidRDefault="00307B3D">
            <w:pPr>
              <w:pStyle w:val="NormalText"/>
              <w:jc w:val="right"/>
            </w:pPr>
            <w:r>
              <w:t> </w:t>
            </w:r>
          </w:p>
        </w:tc>
        <w:tc>
          <w:tcPr>
            <w:tcW w:w="960" w:type="dxa"/>
            <w:tcBorders>
              <w:top w:val="nil"/>
              <w:left w:val="nil"/>
              <w:bottom w:val="nil"/>
              <w:right w:val="nil"/>
            </w:tcBorders>
            <w:tcMar>
              <w:top w:w="0" w:type="dxa"/>
              <w:left w:w="0" w:type="dxa"/>
              <w:bottom w:w="0" w:type="dxa"/>
              <w:right w:w="0" w:type="dxa"/>
            </w:tcMar>
            <w:vAlign w:val="center"/>
          </w:tcPr>
          <w:p w:rsidR="00307B3D" w:rsidRDefault="00307B3D">
            <w:pPr>
              <w:pStyle w:val="NormalText"/>
              <w:jc w:val="right"/>
            </w:pPr>
            <w:r>
              <w:t>35,000</w:t>
            </w:r>
          </w:p>
        </w:tc>
        <w:tc>
          <w:tcPr>
            <w:tcW w:w="220" w:type="dxa"/>
            <w:gridSpan w:val="2"/>
            <w:tcBorders>
              <w:top w:val="nil"/>
              <w:left w:val="nil"/>
              <w:bottom w:val="nil"/>
              <w:right w:val="nil"/>
            </w:tcBorders>
            <w:tcMar>
              <w:top w:w="0" w:type="dxa"/>
              <w:left w:w="0" w:type="dxa"/>
              <w:bottom w:w="0" w:type="dxa"/>
              <w:right w:w="0" w:type="dxa"/>
            </w:tcMar>
            <w:vAlign w:val="center"/>
          </w:tcPr>
          <w:p w:rsidR="00307B3D" w:rsidRDefault="00307B3D">
            <w:pPr>
              <w:pStyle w:val="NormalText"/>
              <w:jc w:val="right"/>
            </w:pPr>
            <w:r>
              <w:t> </w:t>
            </w:r>
          </w:p>
        </w:tc>
      </w:tr>
      <w:tr w:rsidR="00307B3D">
        <w:tc>
          <w:tcPr>
            <w:tcW w:w="3600" w:type="dxa"/>
            <w:tcBorders>
              <w:top w:val="nil"/>
              <w:left w:val="nil"/>
              <w:bottom w:val="nil"/>
              <w:right w:val="nil"/>
            </w:tcBorders>
            <w:vAlign w:val="center"/>
          </w:tcPr>
          <w:p w:rsidR="00307B3D" w:rsidRDefault="00307B3D">
            <w:pPr>
              <w:pStyle w:val="NormalText"/>
            </w:pPr>
            <w:r>
              <w:t>Net sales</w:t>
            </w:r>
          </w:p>
        </w:tc>
        <w:tc>
          <w:tcPr>
            <w:tcW w:w="280" w:type="dxa"/>
            <w:tcBorders>
              <w:top w:val="nil"/>
              <w:left w:val="nil"/>
              <w:bottom w:val="nil"/>
              <w:right w:val="nil"/>
            </w:tcBorders>
            <w:tcMar>
              <w:top w:w="0" w:type="dxa"/>
              <w:left w:w="0" w:type="dxa"/>
              <w:bottom w:w="0" w:type="dxa"/>
              <w:right w:w="0" w:type="dxa"/>
            </w:tcMar>
            <w:vAlign w:val="center"/>
          </w:tcPr>
          <w:p w:rsidR="00307B3D" w:rsidRDefault="00307B3D">
            <w:pPr>
              <w:pStyle w:val="NormalText"/>
              <w:jc w:val="right"/>
            </w:pPr>
            <w:r>
              <w:t> </w:t>
            </w:r>
          </w:p>
        </w:tc>
        <w:tc>
          <w:tcPr>
            <w:tcW w:w="960" w:type="dxa"/>
            <w:tcBorders>
              <w:top w:val="nil"/>
              <w:left w:val="nil"/>
              <w:bottom w:val="nil"/>
              <w:right w:val="nil"/>
            </w:tcBorders>
            <w:tcMar>
              <w:top w:w="0" w:type="dxa"/>
              <w:left w:w="0" w:type="dxa"/>
              <w:bottom w:w="0" w:type="dxa"/>
              <w:right w:w="0" w:type="dxa"/>
            </w:tcMar>
            <w:vAlign w:val="center"/>
          </w:tcPr>
          <w:p w:rsidR="00307B3D" w:rsidRDefault="00307B3D">
            <w:pPr>
              <w:pStyle w:val="NormalText"/>
              <w:jc w:val="right"/>
            </w:pPr>
            <w:r>
              <w:t>190,000</w:t>
            </w:r>
          </w:p>
        </w:tc>
        <w:tc>
          <w:tcPr>
            <w:tcW w:w="220" w:type="dxa"/>
            <w:gridSpan w:val="2"/>
            <w:tcBorders>
              <w:top w:val="nil"/>
              <w:left w:val="nil"/>
              <w:bottom w:val="nil"/>
              <w:right w:val="nil"/>
            </w:tcBorders>
            <w:tcMar>
              <w:top w:w="0" w:type="dxa"/>
              <w:left w:w="0" w:type="dxa"/>
              <w:bottom w:w="0" w:type="dxa"/>
              <w:right w:w="0" w:type="dxa"/>
            </w:tcMar>
            <w:vAlign w:val="center"/>
          </w:tcPr>
          <w:p w:rsidR="00307B3D" w:rsidRDefault="00307B3D">
            <w:pPr>
              <w:pStyle w:val="NormalText"/>
            </w:pPr>
            <w:r>
              <w:t> </w:t>
            </w:r>
          </w:p>
        </w:tc>
        <w:tc>
          <w:tcPr>
            <w:tcW w:w="220" w:type="dxa"/>
            <w:gridSpan w:val="2"/>
            <w:tcBorders>
              <w:top w:val="nil"/>
              <w:left w:val="nil"/>
              <w:bottom w:val="nil"/>
              <w:right w:val="nil"/>
            </w:tcBorders>
            <w:tcMar>
              <w:top w:w="0" w:type="dxa"/>
              <w:left w:w="0" w:type="dxa"/>
              <w:bottom w:w="0" w:type="dxa"/>
              <w:right w:w="0" w:type="dxa"/>
            </w:tcMar>
            <w:vAlign w:val="center"/>
          </w:tcPr>
          <w:p w:rsidR="00307B3D" w:rsidRDefault="00307B3D">
            <w:pPr>
              <w:pStyle w:val="NormalText"/>
              <w:jc w:val="right"/>
            </w:pPr>
            <w:r>
              <w:t> </w:t>
            </w:r>
          </w:p>
        </w:tc>
        <w:tc>
          <w:tcPr>
            <w:tcW w:w="280" w:type="dxa"/>
            <w:tcBorders>
              <w:top w:val="nil"/>
              <w:left w:val="nil"/>
              <w:bottom w:val="nil"/>
              <w:right w:val="nil"/>
            </w:tcBorders>
            <w:tcMar>
              <w:top w:w="0" w:type="dxa"/>
              <w:left w:w="0" w:type="dxa"/>
              <w:bottom w:w="0" w:type="dxa"/>
              <w:right w:w="0" w:type="dxa"/>
            </w:tcMar>
            <w:vAlign w:val="center"/>
          </w:tcPr>
          <w:p w:rsidR="00307B3D" w:rsidRDefault="00307B3D">
            <w:pPr>
              <w:pStyle w:val="NormalText"/>
              <w:jc w:val="right"/>
            </w:pPr>
            <w:r>
              <w:t> </w:t>
            </w:r>
          </w:p>
        </w:tc>
        <w:tc>
          <w:tcPr>
            <w:tcW w:w="960" w:type="dxa"/>
            <w:tcBorders>
              <w:top w:val="nil"/>
              <w:left w:val="nil"/>
              <w:bottom w:val="nil"/>
              <w:right w:val="nil"/>
            </w:tcBorders>
            <w:tcMar>
              <w:top w:w="0" w:type="dxa"/>
              <w:left w:w="0" w:type="dxa"/>
              <w:bottom w:w="0" w:type="dxa"/>
              <w:right w:w="0" w:type="dxa"/>
            </w:tcMar>
            <w:vAlign w:val="center"/>
          </w:tcPr>
          <w:p w:rsidR="00307B3D" w:rsidRDefault="00307B3D">
            <w:pPr>
              <w:pStyle w:val="NormalText"/>
              <w:jc w:val="right"/>
            </w:pPr>
            <w:r>
              <w:t>186,000</w:t>
            </w:r>
          </w:p>
        </w:tc>
        <w:tc>
          <w:tcPr>
            <w:tcW w:w="220" w:type="dxa"/>
            <w:gridSpan w:val="2"/>
            <w:tcBorders>
              <w:top w:val="nil"/>
              <w:left w:val="nil"/>
              <w:bottom w:val="nil"/>
              <w:right w:val="nil"/>
            </w:tcBorders>
            <w:tcMar>
              <w:top w:w="0" w:type="dxa"/>
              <w:left w:w="0" w:type="dxa"/>
              <w:bottom w:w="0" w:type="dxa"/>
              <w:right w:w="0" w:type="dxa"/>
            </w:tcMar>
            <w:vAlign w:val="center"/>
          </w:tcPr>
          <w:p w:rsidR="00307B3D" w:rsidRDefault="00307B3D">
            <w:pPr>
              <w:pStyle w:val="NormalText"/>
              <w:jc w:val="right"/>
            </w:pPr>
            <w:r>
              <w:t> </w:t>
            </w:r>
          </w:p>
        </w:tc>
      </w:tr>
      <w:tr w:rsidR="00307B3D">
        <w:tc>
          <w:tcPr>
            <w:tcW w:w="3600" w:type="dxa"/>
            <w:tcBorders>
              <w:top w:val="nil"/>
              <w:left w:val="nil"/>
              <w:bottom w:val="nil"/>
              <w:right w:val="nil"/>
            </w:tcBorders>
            <w:vAlign w:val="center"/>
          </w:tcPr>
          <w:p w:rsidR="00307B3D" w:rsidRDefault="00307B3D">
            <w:pPr>
              <w:pStyle w:val="NormalText"/>
            </w:pPr>
            <w:r>
              <w:t>Cost of goods sold</w:t>
            </w:r>
          </w:p>
        </w:tc>
        <w:tc>
          <w:tcPr>
            <w:tcW w:w="280" w:type="dxa"/>
            <w:tcBorders>
              <w:top w:val="nil"/>
              <w:left w:val="nil"/>
              <w:bottom w:val="nil"/>
              <w:right w:val="nil"/>
            </w:tcBorders>
            <w:tcMar>
              <w:top w:w="0" w:type="dxa"/>
              <w:left w:w="0" w:type="dxa"/>
              <w:bottom w:w="0" w:type="dxa"/>
              <w:right w:w="0" w:type="dxa"/>
            </w:tcMar>
            <w:vAlign w:val="center"/>
          </w:tcPr>
          <w:p w:rsidR="00307B3D" w:rsidRDefault="00307B3D">
            <w:pPr>
              <w:pStyle w:val="NormalText"/>
              <w:jc w:val="right"/>
            </w:pPr>
            <w:r>
              <w:t> </w:t>
            </w:r>
          </w:p>
        </w:tc>
        <w:tc>
          <w:tcPr>
            <w:tcW w:w="960" w:type="dxa"/>
            <w:tcBorders>
              <w:top w:val="nil"/>
              <w:left w:val="nil"/>
              <w:bottom w:val="nil"/>
              <w:right w:val="nil"/>
            </w:tcBorders>
            <w:tcMar>
              <w:top w:w="0" w:type="dxa"/>
              <w:left w:w="0" w:type="dxa"/>
              <w:bottom w:w="0" w:type="dxa"/>
              <w:right w:w="0" w:type="dxa"/>
            </w:tcMar>
            <w:vAlign w:val="center"/>
          </w:tcPr>
          <w:p w:rsidR="00307B3D" w:rsidRDefault="00307B3D">
            <w:pPr>
              <w:pStyle w:val="NormalText"/>
              <w:jc w:val="right"/>
            </w:pPr>
            <w:r>
              <w:t>114,000</w:t>
            </w:r>
          </w:p>
        </w:tc>
        <w:tc>
          <w:tcPr>
            <w:tcW w:w="220" w:type="dxa"/>
            <w:gridSpan w:val="2"/>
            <w:tcBorders>
              <w:top w:val="nil"/>
              <w:left w:val="nil"/>
              <w:bottom w:val="nil"/>
              <w:right w:val="nil"/>
            </w:tcBorders>
            <w:tcMar>
              <w:top w:w="0" w:type="dxa"/>
              <w:left w:w="0" w:type="dxa"/>
              <w:bottom w:w="0" w:type="dxa"/>
              <w:right w:w="0" w:type="dxa"/>
            </w:tcMar>
            <w:vAlign w:val="center"/>
          </w:tcPr>
          <w:p w:rsidR="00307B3D" w:rsidRDefault="00307B3D">
            <w:pPr>
              <w:pStyle w:val="NormalText"/>
              <w:jc w:val="right"/>
            </w:pPr>
            <w:r>
              <w:t> </w:t>
            </w:r>
          </w:p>
        </w:tc>
        <w:tc>
          <w:tcPr>
            <w:tcW w:w="220" w:type="dxa"/>
            <w:gridSpan w:val="2"/>
            <w:tcBorders>
              <w:top w:val="nil"/>
              <w:left w:val="nil"/>
              <w:bottom w:val="nil"/>
              <w:right w:val="nil"/>
            </w:tcBorders>
            <w:tcMar>
              <w:top w:w="0" w:type="dxa"/>
              <w:left w:w="0" w:type="dxa"/>
              <w:bottom w:w="0" w:type="dxa"/>
              <w:right w:w="0" w:type="dxa"/>
            </w:tcMar>
            <w:vAlign w:val="center"/>
          </w:tcPr>
          <w:p w:rsidR="00307B3D" w:rsidRDefault="00307B3D">
            <w:pPr>
              <w:pStyle w:val="NormalText"/>
              <w:jc w:val="right"/>
            </w:pPr>
            <w:r>
              <w:t> </w:t>
            </w:r>
          </w:p>
        </w:tc>
        <w:tc>
          <w:tcPr>
            <w:tcW w:w="280" w:type="dxa"/>
            <w:tcBorders>
              <w:top w:val="nil"/>
              <w:left w:val="nil"/>
              <w:bottom w:val="nil"/>
              <w:right w:val="nil"/>
            </w:tcBorders>
            <w:tcMar>
              <w:top w:w="0" w:type="dxa"/>
              <w:left w:w="0" w:type="dxa"/>
              <w:bottom w:w="0" w:type="dxa"/>
              <w:right w:w="0" w:type="dxa"/>
            </w:tcMar>
            <w:vAlign w:val="center"/>
          </w:tcPr>
          <w:p w:rsidR="00307B3D" w:rsidRDefault="00307B3D">
            <w:pPr>
              <w:pStyle w:val="NormalText"/>
              <w:jc w:val="right"/>
            </w:pPr>
            <w:r>
              <w:t> </w:t>
            </w:r>
          </w:p>
        </w:tc>
        <w:tc>
          <w:tcPr>
            <w:tcW w:w="960" w:type="dxa"/>
            <w:tcBorders>
              <w:top w:val="nil"/>
              <w:left w:val="nil"/>
              <w:bottom w:val="nil"/>
              <w:right w:val="nil"/>
            </w:tcBorders>
            <w:tcMar>
              <w:top w:w="0" w:type="dxa"/>
              <w:left w:w="0" w:type="dxa"/>
              <w:bottom w:w="0" w:type="dxa"/>
              <w:right w:w="0" w:type="dxa"/>
            </w:tcMar>
            <w:vAlign w:val="center"/>
          </w:tcPr>
          <w:p w:rsidR="00307B3D" w:rsidRDefault="00307B3D">
            <w:pPr>
              <w:pStyle w:val="NormalText"/>
              <w:jc w:val="right"/>
            </w:pPr>
            <w:r>
              <w:t>108,000</w:t>
            </w:r>
          </w:p>
        </w:tc>
        <w:tc>
          <w:tcPr>
            <w:tcW w:w="220" w:type="dxa"/>
            <w:gridSpan w:val="2"/>
            <w:tcBorders>
              <w:top w:val="nil"/>
              <w:left w:val="nil"/>
              <w:bottom w:val="nil"/>
              <w:right w:val="nil"/>
            </w:tcBorders>
            <w:tcMar>
              <w:top w:w="0" w:type="dxa"/>
              <w:left w:w="0" w:type="dxa"/>
              <w:bottom w:w="0" w:type="dxa"/>
              <w:right w:w="0" w:type="dxa"/>
            </w:tcMar>
            <w:vAlign w:val="center"/>
          </w:tcPr>
          <w:p w:rsidR="00307B3D" w:rsidRDefault="00307B3D">
            <w:pPr>
              <w:pStyle w:val="NormalText"/>
              <w:jc w:val="right"/>
            </w:pPr>
            <w:r>
              <w:t> </w:t>
            </w:r>
          </w:p>
        </w:tc>
      </w:tr>
      <w:tr w:rsidR="00307B3D">
        <w:tc>
          <w:tcPr>
            <w:tcW w:w="3600" w:type="dxa"/>
            <w:tcBorders>
              <w:top w:val="nil"/>
              <w:left w:val="nil"/>
              <w:bottom w:val="nil"/>
              <w:right w:val="nil"/>
            </w:tcBorders>
            <w:vAlign w:val="center"/>
          </w:tcPr>
          <w:p w:rsidR="00307B3D" w:rsidRDefault="00307B3D">
            <w:pPr>
              <w:pStyle w:val="NormalText"/>
            </w:pPr>
            <w:r>
              <w:t>Total assets</w:t>
            </w:r>
          </w:p>
        </w:tc>
        <w:tc>
          <w:tcPr>
            <w:tcW w:w="280" w:type="dxa"/>
            <w:tcBorders>
              <w:top w:val="nil"/>
              <w:left w:val="nil"/>
              <w:bottom w:val="nil"/>
              <w:right w:val="nil"/>
            </w:tcBorders>
            <w:tcMar>
              <w:top w:w="0" w:type="dxa"/>
              <w:left w:w="0" w:type="dxa"/>
              <w:bottom w:w="0" w:type="dxa"/>
              <w:right w:w="0" w:type="dxa"/>
            </w:tcMar>
            <w:vAlign w:val="center"/>
          </w:tcPr>
          <w:p w:rsidR="00307B3D" w:rsidRDefault="00307B3D">
            <w:pPr>
              <w:pStyle w:val="NormalText"/>
              <w:jc w:val="right"/>
            </w:pPr>
            <w:r>
              <w:t> </w:t>
            </w:r>
          </w:p>
        </w:tc>
        <w:tc>
          <w:tcPr>
            <w:tcW w:w="960" w:type="dxa"/>
            <w:tcBorders>
              <w:top w:val="nil"/>
              <w:left w:val="nil"/>
              <w:bottom w:val="nil"/>
              <w:right w:val="nil"/>
            </w:tcBorders>
            <w:tcMar>
              <w:top w:w="0" w:type="dxa"/>
              <w:left w:w="0" w:type="dxa"/>
              <w:bottom w:w="0" w:type="dxa"/>
              <w:right w:w="0" w:type="dxa"/>
            </w:tcMar>
            <w:vAlign w:val="center"/>
          </w:tcPr>
          <w:p w:rsidR="00307B3D" w:rsidRDefault="00307B3D">
            <w:pPr>
              <w:pStyle w:val="NormalText"/>
              <w:jc w:val="right"/>
            </w:pPr>
            <w:r>
              <w:t>425,000</w:t>
            </w:r>
          </w:p>
        </w:tc>
        <w:tc>
          <w:tcPr>
            <w:tcW w:w="220" w:type="dxa"/>
            <w:gridSpan w:val="2"/>
            <w:tcBorders>
              <w:top w:val="nil"/>
              <w:left w:val="nil"/>
              <w:bottom w:val="nil"/>
              <w:right w:val="nil"/>
            </w:tcBorders>
            <w:tcMar>
              <w:top w:w="0" w:type="dxa"/>
              <w:left w:w="0" w:type="dxa"/>
              <w:bottom w:w="0" w:type="dxa"/>
              <w:right w:w="0" w:type="dxa"/>
            </w:tcMar>
            <w:vAlign w:val="center"/>
          </w:tcPr>
          <w:p w:rsidR="00307B3D" w:rsidRDefault="00307B3D">
            <w:pPr>
              <w:pStyle w:val="NormalText"/>
            </w:pPr>
            <w:r>
              <w:t> </w:t>
            </w:r>
          </w:p>
        </w:tc>
        <w:tc>
          <w:tcPr>
            <w:tcW w:w="220" w:type="dxa"/>
            <w:gridSpan w:val="2"/>
            <w:tcBorders>
              <w:top w:val="nil"/>
              <w:left w:val="nil"/>
              <w:bottom w:val="nil"/>
              <w:right w:val="nil"/>
            </w:tcBorders>
            <w:tcMar>
              <w:top w:w="0" w:type="dxa"/>
              <w:left w:w="0" w:type="dxa"/>
              <w:bottom w:w="0" w:type="dxa"/>
              <w:right w:w="0" w:type="dxa"/>
            </w:tcMar>
            <w:vAlign w:val="center"/>
          </w:tcPr>
          <w:p w:rsidR="00307B3D" w:rsidRDefault="00307B3D">
            <w:pPr>
              <w:pStyle w:val="NormalText"/>
              <w:jc w:val="right"/>
            </w:pPr>
            <w:r>
              <w:t> </w:t>
            </w:r>
          </w:p>
        </w:tc>
        <w:tc>
          <w:tcPr>
            <w:tcW w:w="280" w:type="dxa"/>
            <w:tcBorders>
              <w:top w:val="nil"/>
              <w:left w:val="nil"/>
              <w:bottom w:val="nil"/>
              <w:right w:val="nil"/>
            </w:tcBorders>
            <w:tcMar>
              <w:top w:w="0" w:type="dxa"/>
              <w:left w:w="0" w:type="dxa"/>
              <w:bottom w:w="0" w:type="dxa"/>
              <w:right w:w="0" w:type="dxa"/>
            </w:tcMar>
            <w:vAlign w:val="center"/>
          </w:tcPr>
          <w:p w:rsidR="00307B3D" w:rsidRDefault="00307B3D">
            <w:pPr>
              <w:pStyle w:val="NormalText"/>
              <w:jc w:val="right"/>
            </w:pPr>
            <w:r>
              <w:t> </w:t>
            </w:r>
          </w:p>
        </w:tc>
        <w:tc>
          <w:tcPr>
            <w:tcW w:w="960" w:type="dxa"/>
            <w:tcBorders>
              <w:top w:val="nil"/>
              <w:left w:val="nil"/>
              <w:bottom w:val="nil"/>
              <w:right w:val="nil"/>
            </w:tcBorders>
            <w:tcMar>
              <w:top w:w="0" w:type="dxa"/>
              <w:left w:w="0" w:type="dxa"/>
              <w:bottom w:w="0" w:type="dxa"/>
              <w:right w:w="0" w:type="dxa"/>
            </w:tcMar>
            <w:vAlign w:val="center"/>
          </w:tcPr>
          <w:p w:rsidR="00307B3D" w:rsidRDefault="00307B3D">
            <w:pPr>
              <w:pStyle w:val="NormalText"/>
              <w:jc w:val="right"/>
            </w:pPr>
            <w:r>
              <w:t>405,000</w:t>
            </w:r>
          </w:p>
        </w:tc>
        <w:tc>
          <w:tcPr>
            <w:tcW w:w="220" w:type="dxa"/>
            <w:gridSpan w:val="2"/>
            <w:tcBorders>
              <w:top w:val="nil"/>
              <w:left w:val="nil"/>
              <w:bottom w:val="nil"/>
              <w:right w:val="nil"/>
            </w:tcBorders>
            <w:tcMar>
              <w:top w:w="0" w:type="dxa"/>
              <w:left w:w="0" w:type="dxa"/>
              <w:bottom w:w="0" w:type="dxa"/>
              <w:right w:w="0" w:type="dxa"/>
            </w:tcMar>
            <w:vAlign w:val="center"/>
          </w:tcPr>
          <w:p w:rsidR="00307B3D" w:rsidRDefault="00307B3D">
            <w:pPr>
              <w:pStyle w:val="NormalText"/>
              <w:jc w:val="right"/>
            </w:pPr>
            <w:r>
              <w:t> </w:t>
            </w:r>
          </w:p>
        </w:tc>
      </w:tr>
      <w:tr w:rsidR="00307B3D">
        <w:tc>
          <w:tcPr>
            <w:tcW w:w="3600" w:type="dxa"/>
            <w:tcBorders>
              <w:top w:val="nil"/>
              <w:left w:val="nil"/>
              <w:bottom w:val="nil"/>
              <w:right w:val="nil"/>
            </w:tcBorders>
            <w:shd w:val="clear" w:color="auto" w:fill="FFFFFF"/>
            <w:vAlign w:val="center"/>
          </w:tcPr>
          <w:p w:rsidR="00307B3D" w:rsidRDefault="00307B3D">
            <w:pPr>
              <w:pStyle w:val="NormalText"/>
            </w:pPr>
            <w:r>
              <w:t>Total shareholders' equity</w:t>
            </w:r>
          </w:p>
        </w:tc>
        <w:tc>
          <w:tcPr>
            <w:tcW w:w="280" w:type="dxa"/>
            <w:tcBorders>
              <w:top w:val="nil"/>
              <w:left w:val="nil"/>
              <w:bottom w:val="nil"/>
              <w:right w:val="nil"/>
            </w:tcBorders>
            <w:tcMar>
              <w:top w:w="0" w:type="dxa"/>
              <w:left w:w="0" w:type="dxa"/>
              <w:bottom w:w="0" w:type="dxa"/>
              <w:right w:w="0" w:type="dxa"/>
            </w:tcMar>
            <w:vAlign w:val="center"/>
          </w:tcPr>
          <w:p w:rsidR="00307B3D" w:rsidRDefault="00307B3D">
            <w:pPr>
              <w:pStyle w:val="NormalText"/>
              <w:jc w:val="right"/>
            </w:pPr>
            <w:r>
              <w:t> </w:t>
            </w:r>
          </w:p>
        </w:tc>
        <w:tc>
          <w:tcPr>
            <w:tcW w:w="960" w:type="dxa"/>
            <w:tcBorders>
              <w:top w:val="nil"/>
              <w:left w:val="nil"/>
              <w:bottom w:val="nil"/>
              <w:right w:val="nil"/>
            </w:tcBorders>
            <w:tcMar>
              <w:top w:w="0" w:type="dxa"/>
              <w:left w:w="0" w:type="dxa"/>
              <w:bottom w:w="0" w:type="dxa"/>
              <w:right w:w="0" w:type="dxa"/>
            </w:tcMar>
            <w:vAlign w:val="center"/>
          </w:tcPr>
          <w:p w:rsidR="00307B3D" w:rsidRDefault="00307B3D">
            <w:pPr>
              <w:pStyle w:val="NormalText"/>
              <w:jc w:val="right"/>
            </w:pPr>
            <w:r>
              <w:t>240,000</w:t>
            </w:r>
          </w:p>
        </w:tc>
        <w:tc>
          <w:tcPr>
            <w:tcW w:w="220" w:type="dxa"/>
            <w:gridSpan w:val="2"/>
            <w:tcBorders>
              <w:top w:val="nil"/>
              <w:left w:val="nil"/>
              <w:bottom w:val="nil"/>
              <w:right w:val="nil"/>
            </w:tcBorders>
            <w:tcMar>
              <w:top w:w="0" w:type="dxa"/>
              <w:left w:w="0" w:type="dxa"/>
              <w:bottom w:w="0" w:type="dxa"/>
              <w:right w:w="0" w:type="dxa"/>
            </w:tcMar>
            <w:vAlign w:val="center"/>
          </w:tcPr>
          <w:p w:rsidR="00307B3D" w:rsidRDefault="00307B3D">
            <w:pPr>
              <w:pStyle w:val="NormalText"/>
            </w:pPr>
            <w:r>
              <w:t> </w:t>
            </w:r>
          </w:p>
        </w:tc>
        <w:tc>
          <w:tcPr>
            <w:tcW w:w="220" w:type="dxa"/>
            <w:gridSpan w:val="2"/>
            <w:tcBorders>
              <w:top w:val="nil"/>
              <w:left w:val="nil"/>
              <w:bottom w:val="nil"/>
              <w:right w:val="nil"/>
            </w:tcBorders>
            <w:tcMar>
              <w:top w:w="0" w:type="dxa"/>
              <w:left w:w="0" w:type="dxa"/>
              <w:bottom w:w="0" w:type="dxa"/>
              <w:right w:w="0" w:type="dxa"/>
            </w:tcMar>
            <w:vAlign w:val="center"/>
          </w:tcPr>
          <w:p w:rsidR="00307B3D" w:rsidRDefault="00307B3D">
            <w:pPr>
              <w:pStyle w:val="NormalText"/>
              <w:jc w:val="right"/>
            </w:pPr>
            <w:r>
              <w:t> </w:t>
            </w:r>
          </w:p>
        </w:tc>
        <w:tc>
          <w:tcPr>
            <w:tcW w:w="280" w:type="dxa"/>
            <w:tcBorders>
              <w:top w:val="nil"/>
              <w:left w:val="nil"/>
              <w:bottom w:val="nil"/>
              <w:right w:val="nil"/>
            </w:tcBorders>
            <w:tcMar>
              <w:top w:w="0" w:type="dxa"/>
              <w:left w:w="0" w:type="dxa"/>
              <w:bottom w:w="0" w:type="dxa"/>
              <w:right w:w="0" w:type="dxa"/>
            </w:tcMar>
            <w:vAlign w:val="center"/>
          </w:tcPr>
          <w:p w:rsidR="00307B3D" w:rsidRDefault="00307B3D">
            <w:pPr>
              <w:pStyle w:val="NormalText"/>
              <w:jc w:val="right"/>
            </w:pPr>
            <w:r>
              <w:t> </w:t>
            </w:r>
          </w:p>
        </w:tc>
        <w:tc>
          <w:tcPr>
            <w:tcW w:w="960" w:type="dxa"/>
            <w:tcBorders>
              <w:top w:val="nil"/>
              <w:left w:val="nil"/>
              <w:bottom w:val="nil"/>
              <w:right w:val="nil"/>
            </w:tcBorders>
            <w:tcMar>
              <w:top w:w="0" w:type="dxa"/>
              <w:left w:w="0" w:type="dxa"/>
              <w:bottom w:w="0" w:type="dxa"/>
              <w:right w:w="0" w:type="dxa"/>
            </w:tcMar>
            <w:vAlign w:val="center"/>
          </w:tcPr>
          <w:p w:rsidR="00307B3D" w:rsidRDefault="00307B3D">
            <w:pPr>
              <w:pStyle w:val="NormalText"/>
              <w:jc w:val="right"/>
            </w:pPr>
            <w:r>
              <w:t>225,000</w:t>
            </w:r>
          </w:p>
        </w:tc>
        <w:tc>
          <w:tcPr>
            <w:tcW w:w="220" w:type="dxa"/>
            <w:gridSpan w:val="2"/>
            <w:tcBorders>
              <w:top w:val="nil"/>
              <w:left w:val="nil"/>
              <w:bottom w:val="nil"/>
              <w:right w:val="nil"/>
            </w:tcBorders>
            <w:tcMar>
              <w:top w:w="0" w:type="dxa"/>
              <w:left w:w="0" w:type="dxa"/>
              <w:bottom w:w="0" w:type="dxa"/>
              <w:right w:w="0" w:type="dxa"/>
            </w:tcMar>
            <w:vAlign w:val="bottom"/>
          </w:tcPr>
          <w:p w:rsidR="00307B3D" w:rsidRDefault="00307B3D">
            <w:pPr>
              <w:pStyle w:val="NormalText"/>
              <w:jc w:val="right"/>
            </w:pPr>
            <w:r>
              <w:t> </w:t>
            </w:r>
          </w:p>
        </w:tc>
      </w:tr>
      <w:tr w:rsidR="00307B3D">
        <w:tc>
          <w:tcPr>
            <w:tcW w:w="3600" w:type="dxa"/>
            <w:tcBorders>
              <w:top w:val="nil"/>
              <w:left w:val="nil"/>
              <w:bottom w:val="nil"/>
              <w:right w:val="nil"/>
            </w:tcBorders>
            <w:vAlign w:val="center"/>
          </w:tcPr>
          <w:p w:rsidR="00307B3D" w:rsidRDefault="00307B3D">
            <w:pPr>
              <w:pStyle w:val="NormalText"/>
            </w:pPr>
            <w:r>
              <w:t>Net income</w:t>
            </w:r>
          </w:p>
        </w:tc>
        <w:tc>
          <w:tcPr>
            <w:tcW w:w="280" w:type="dxa"/>
            <w:tcBorders>
              <w:top w:val="nil"/>
              <w:left w:val="nil"/>
              <w:bottom w:val="nil"/>
              <w:right w:val="nil"/>
            </w:tcBorders>
            <w:tcMar>
              <w:top w:w="0" w:type="dxa"/>
              <w:left w:w="0" w:type="dxa"/>
              <w:bottom w:w="0" w:type="dxa"/>
              <w:right w:w="0" w:type="dxa"/>
            </w:tcMar>
            <w:vAlign w:val="center"/>
          </w:tcPr>
          <w:p w:rsidR="00307B3D" w:rsidRDefault="00307B3D">
            <w:pPr>
              <w:pStyle w:val="NormalText"/>
              <w:jc w:val="right"/>
            </w:pPr>
            <w:r>
              <w:t> </w:t>
            </w:r>
          </w:p>
        </w:tc>
        <w:tc>
          <w:tcPr>
            <w:tcW w:w="960" w:type="dxa"/>
            <w:tcBorders>
              <w:top w:val="nil"/>
              <w:left w:val="nil"/>
              <w:bottom w:val="nil"/>
              <w:right w:val="nil"/>
            </w:tcBorders>
            <w:tcMar>
              <w:top w:w="0" w:type="dxa"/>
              <w:left w:w="0" w:type="dxa"/>
              <w:bottom w:w="0" w:type="dxa"/>
              <w:right w:w="0" w:type="dxa"/>
            </w:tcMar>
            <w:vAlign w:val="center"/>
          </w:tcPr>
          <w:p w:rsidR="00307B3D" w:rsidRDefault="00307B3D">
            <w:pPr>
              <w:pStyle w:val="NormalText"/>
              <w:jc w:val="right"/>
            </w:pPr>
            <w:r>
              <w:t>32,500</w:t>
            </w:r>
          </w:p>
        </w:tc>
        <w:tc>
          <w:tcPr>
            <w:tcW w:w="220" w:type="dxa"/>
            <w:gridSpan w:val="2"/>
            <w:tcBorders>
              <w:top w:val="nil"/>
              <w:left w:val="nil"/>
              <w:bottom w:val="nil"/>
              <w:right w:val="nil"/>
            </w:tcBorders>
            <w:tcMar>
              <w:top w:w="0" w:type="dxa"/>
              <w:left w:w="0" w:type="dxa"/>
              <w:bottom w:w="0" w:type="dxa"/>
              <w:right w:w="0" w:type="dxa"/>
            </w:tcMar>
            <w:vAlign w:val="center"/>
          </w:tcPr>
          <w:p w:rsidR="00307B3D" w:rsidRDefault="00307B3D">
            <w:pPr>
              <w:pStyle w:val="NormalText"/>
            </w:pPr>
            <w:r>
              <w:t> </w:t>
            </w:r>
          </w:p>
        </w:tc>
        <w:tc>
          <w:tcPr>
            <w:tcW w:w="220" w:type="dxa"/>
            <w:gridSpan w:val="2"/>
            <w:tcBorders>
              <w:top w:val="nil"/>
              <w:left w:val="nil"/>
              <w:bottom w:val="nil"/>
              <w:right w:val="nil"/>
            </w:tcBorders>
            <w:tcMar>
              <w:top w:w="0" w:type="dxa"/>
              <w:left w:w="0" w:type="dxa"/>
              <w:bottom w:w="0" w:type="dxa"/>
              <w:right w:w="0" w:type="dxa"/>
            </w:tcMar>
            <w:vAlign w:val="center"/>
          </w:tcPr>
          <w:p w:rsidR="00307B3D" w:rsidRDefault="00307B3D">
            <w:pPr>
              <w:pStyle w:val="NormalText"/>
              <w:jc w:val="right"/>
            </w:pPr>
            <w:r>
              <w:t> </w:t>
            </w:r>
          </w:p>
        </w:tc>
        <w:tc>
          <w:tcPr>
            <w:tcW w:w="280" w:type="dxa"/>
            <w:tcBorders>
              <w:top w:val="nil"/>
              <w:left w:val="nil"/>
              <w:bottom w:val="nil"/>
              <w:right w:val="nil"/>
            </w:tcBorders>
            <w:tcMar>
              <w:top w:w="0" w:type="dxa"/>
              <w:left w:w="0" w:type="dxa"/>
              <w:bottom w:w="0" w:type="dxa"/>
              <w:right w:w="0" w:type="dxa"/>
            </w:tcMar>
            <w:vAlign w:val="center"/>
          </w:tcPr>
          <w:p w:rsidR="00307B3D" w:rsidRDefault="00307B3D">
            <w:pPr>
              <w:pStyle w:val="NormalText"/>
              <w:jc w:val="right"/>
            </w:pPr>
            <w:r>
              <w:t> </w:t>
            </w:r>
          </w:p>
        </w:tc>
        <w:tc>
          <w:tcPr>
            <w:tcW w:w="960" w:type="dxa"/>
            <w:tcBorders>
              <w:top w:val="nil"/>
              <w:left w:val="nil"/>
              <w:bottom w:val="nil"/>
              <w:right w:val="nil"/>
            </w:tcBorders>
            <w:tcMar>
              <w:top w:w="0" w:type="dxa"/>
              <w:left w:w="0" w:type="dxa"/>
              <w:bottom w:w="0" w:type="dxa"/>
              <w:right w:w="0" w:type="dxa"/>
            </w:tcMar>
            <w:vAlign w:val="center"/>
          </w:tcPr>
          <w:p w:rsidR="00307B3D" w:rsidRDefault="00307B3D">
            <w:pPr>
              <w:pStyle w:val="NormalText"/>
              <w:jc w:val="right"/>
            </w:pPr>
            <w:r>
              <w:t>28,000</w:t>
            </w:r>
          </w:p>
        </w:tc>
        <w:tc>
          <w:tcPr>
            <w:tcW w:w="220" w:type="dxa"/>
            <w:gridSpan w:val="2"/>
            <w:tcBorders>
              <w:top w:val="nil"/>
              <w:left w:val="nil"/>
              <w:bottom w:val="nil"/>
              <w:right w:val="nil"/>
            </w:tcBorders>
            <w:tcMar>
              <w:top w:w="0" w:type="dxa"/>
              <w:left w:w="0" w:type="dxa"/>
              <w:bottom w:w="0" w:type="dxa"/>
              <w:right w:w="0" w:type="dxa"/>
            </w:tcMar>
            <w:vAlign w:val="bottom"/>
          </w:tcPr>
          <w:p w:rsidR="00307B3D" w:rsidRDefault="00307B3D">
            <w:pPr>
              <w:pStyle w:val="NormalText"/>
              <w:jc w:val="right"/>
            </w:pPr>
            <w:r>
              <w:t> </w:t>
            </w:r>
          </w:p>
        </w:tc>
      </w:tr>
    </w:tbl>
    <w:p w:rsidR="00307B3D" w:rsidRDefault="00307B3D">
      <w:pPr>
        <w:pStyle w:val="NormalText"/>
      </w:pPr>
    </w:p>
    <w:p w:rsidR="00307B3D" w:rsidRDefault="00307B3D">
      <w:pPr>
        <w:pStyle w:val="NormalText"/>
      </w:pPr>
      <w:r>
        <w:t>Hulkster's 2018 return on assets is (rounded):</w:t>
      </w:r>
    </w:p>
    <w:p w:rsidR="00307B3D" w:rsidRDefault="00307B3D">
      <w:pPr>
        <w:pStyle w:val="NormalText"/>
      </w:pPr>
      <w:r>
        <w:t>A) 7.1%.</w:t>
      </w:r>
    </w:p>
    <w:p w:rsidR="00307B3D" w:rsidRDefault="00307B3D">
      <w:pPr>
        <w:pStyle w:val="NormalText"/>
      </w:pPr>
      <w:r>
        <w:t>B) 7.8%.</w:t>
      </w:r>
    </w:p>
    <w:p w:rsidR="00307B3D" w:rsidRDefault="00307B3D">
      <w:pPr>
        <w:pStyle w:val="NormalText"/>
      </w:pPr>
      <w:r>
        <w:t>C) 13.5%.</w:t>
      </w:r>
    </w:p>
    <w:p w:rsidR="00B44057" w:rsidRDefault="00307B3D">
      <w:pPr>
        <w:pStyle w:val="NormalText"/>
      </w:pPr>
      <w:r>
        <w:t>D) 47.7%.</w:t>
      </w:r>
    </w:p>
    <w:p w:rsidR="00B44057" w:rsidRDefault="00B44057">
      <w:pPr>
        <w:pStyle w:val="NormalText"/>
      </w:pPr>
    </w:p>
    <w:p w:rsidR="00307B3D" w:rsidRDefault="00B44057">
      <w:pPr>
        <w:pStyle w:val="NormalText"/>
      </w:pPr>
      <w:r>
        <w:t>Answer:</w:t>
      </w:r>
      <w:r w:rsidR="00307B3D">
        <w:t xml:space="preserve">  B</w:t>
      </w:r>
    </w:p>
    <w:p w:rsidR="00307B3D" w:rsidRDefault="00307B3D">
      <w:pPr>
        <w:pStyle w:val="NormalText"/>
      </w:pPr>
      <w:r>
        <w:t xml:space="preserve">Explanation:  </w:t>
      </w:r>
    </w:p>
    <w:p w:rsidR="00307B3D" w:rsidRDefault="006C2185">
      <w:pPr>
        <w:pStyle w:val="NormalText"/>
      </w:pPr>
      <w:r>
        <w:rPr>
          <w:noProof/>
          <w:position w:val="-34"/>
        </w:rPr>
        <w:drawing>
          <wp:inline distT="0" distB="0" distL="0" distR="0">
            <wp:extent cx="1406525" cy="445770"/>
            <wp:effectExtent l="0" t="0" r="3175"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406525" cy="445770"/>
                    </a:xfrm>
                    <a:prstGeom prst="rect">
                      <a:avLst/>
                    </a:prstGeom>
                    <a:noFill/>
                    <a:ln>
                      <a:noFill/>
                    </a:ln>
                  </pic:spPr>
                </pic:pic>
              </a:graphicData>
            </a:graphic>
          </wp:inline>
        </w:drawing>
      </w:r>
      <w:r w:rsidR="00307B3D">
        <w:t xml:space="preserve"> = 7.8%</w:t>
      </w:r>
    </w:p>
    <w:p w:rsidR="00307B3D" w:rsidRDefault="00B44057">
      <w:pPr>
        <w:pStyle w:val="NormalText"/>
        <w:rPr>
          <w:sz w:val="18"/>
          <w:szCs w:val="18"/>
        </w:rPr>
      </w:pPr>
      <w:r>
        <w:rPr>
          <w:sz w:val="18"/>
          <w:szCs w:val="18"/>
        </w:rPr>
        <w:t>Difficulty: 1 Easy</w:t>
      </w:r>
    </w:p>
    <w:p w:rsidR="00307B3D" w:rsidRDefault="00307B3D">
      <w:pPr>
        <w:pStyle w:val="NormalText"/>
        <w:rPr>
          <w:sz w:val="18"/>
          <w:szCs w:val="18"/>
        </w:rPr>
      </w:pPr>
      <w:r>
        <w:rPr>
          <w:sz w:val="18"/>
          <w:szCs w:val="18"/>
        </w:rPr>
        <w:t>Topic:  Profitability analysis</w:t>
      </w:r>
    </w:p>
    <w:p w:rsidR="00307B3D" w:rsidRDefault="00307B3D">
      <w:pPr>
        <w:pStyle w:val="NormalText"/>
        <w:rPr>
          <w:sz w:val="18"/>
          <w:szCs w:val="18"/>
        </w:rPr>
      </w:pPr>
      <w:r>
        <w:rPr>
          <w:sz w:val="18"/>
          <w:szCs w:val="18"/>
        </w:rPr>
        <w:t>Learning Objective:  04-10 Identify and calculate the common ratios used to assess profitability.</w:t>
      </w:r>
    </w:p>
    <w:p w:rsidR="00307B3D" w:rsidRDefault="00307B3D">
      <w:pPr>
        <w:pStyle w:val="NormalText"/>
        <w:rPr>
          <w:sz w:val="18"/>
          <w:szCs w:val="18"/>
        </w:rPr>
      </w:pPr>
      <w:r>
        <w:rPr>
          <w:sz w:val="18"/>
          <w:szCs w:val="18"/>
        </w:rPr>
        <w:t>Bloom's:  Apply</w:t>
      </w:r>
    </w:p>
    <w:p w:rsidR="00307B3D" w:rsidRDefault="00307B3D">
      <w:pPr>
        <w:pStyle w:val="NormalText"/>
        <w:rPr>
          <w:sz w:val="18"/>
          <w:szCs w:val="18"/>
        </w:rPr>
      </w:pPr>
      <w:r>
        <w:rPr>
          <w:sz w:val="18"/>
          <w:szCs w:val="18"/>
        </w:rPr>
        <w:t>AACSB:  Knowledge Application</w:t>
      </w:r>
    </w:p>
    <w:p w:rsidR="00307B3D" w:rsidRDefault="00C52CC0">
      <w:pPr>
        <w:pStyle w:val="NormalText"/>
        <w:spacing w:after="240"/>
        <w:rPr>
          <w:sz w:val="18"/>
          <w:szCs w:val="18"/>
        </w:rPr>
      </w:pPr>
      <w:r>
        <w:rPr>
          <w:sz w:val="18"/>
          <w:szCs w:val="18"/>
        </w:rPr>
        <w:t>Accessible/AICPA:</w:t>
      </w:r>
      <w:r w:rsidR="00307B3D">
        <w:rPr>
          <w:sz w:val="18"/>
          <w:szCs w:val="18"/>
        </w:rPr>
        <w:t xml:space="preserve">  BB Resource management; FN Risk analysis; Keyboard Navigation</w:t>
      </w:r>
    </w:p>
    <w:p w:rsidR="00F74683" w:rsidRDefault="00F74683">
      <w:pPr>
        <w:rPr>
          <w:rFonts w:ascii="Times New Roman" w:hAnsi="Times New Roman"/>
          <w:color w:val="000000"/>
          <w:sz w:val="24"/>
          <w:szCs w:val="24"/>
        </w:rPr>
      </w:pPr>
      <w:r>
        <w:br w:type="page"/>
      </w:r>
    </w:p>
    <w:p w:rsidR="00307B3D" w:rsidRDefault="00307B3D">
      <w:pPr>
        <w:pStyle w:val="NormalText"/>
      </w:pPr>
      <w:r>
        <w:lastRenderedPageBreak/>
        <w:t>121) Excerpts from Hulkster Company's December 31, 2018 and 2017, financial statements are presented below:</w:t>
      </w:r>
    </w:p>
    <w:p w:rsidR="00307B3D" w:rsidRDefault="00307B3D">
      <w:pPr>
        <w:pStyle w:val="NormalText"/>
      </w:pPr>
    </w:p>
    <w:tbl>
      <w:tblPr>
        <w:tblW w:w="0" w:type="auto"/>
        <w:tblLayout w:type="fixed"/>
        <w:tblCellMar>
          <w:left w:w="0" w:type="dxa"/>
          <w:right w:w="0" w:type="dxa"/>
        </w:tblCellMar>
        <w:tblLook w:val="0000" w:firstRow="0" w:lastRow="0" w:firstColumn="0" w:lastColumn="0" w:noHBand="0" w:noVBand="0"/>
      </w:tblPr>
      <w:tblGrid>
        <w:gridCol w:w="4320"/>
        <w:gridCol w:w="280"/>
        <w:gridCol w:w="960"/>
        <w:gridCol w:w="200"/>
        <w:gridCol w:w="20"/>
        <w:gridCol w:w="200"/>
        <w:gridCol w:w="20"/>
        <w:gridCol w:w="280"/>
        <w:gridCol w:w="960"/>
        <w:gridCol w:w="180"/>
        <w:gridCol w:w="40"/>
      </w:tblGrid>
      <w:tr w:rsidR="005D604A">
        <w:trPr>
          <w:gridAfter w:val="1"/>
          <w:wAfter w:w="40" w:type="dxa"/>
        </w:trPr>
        <w:tc>
          <w:tcPr>
            <w:tcW w:w="4320" w:type="dxa"/>
            <w:tcBorders>
              <w:top w:val="nil"/>
              <w:left w:val="nil"/>
              <w:bottom w:val="nil"/>
              <w:right w:val="nil"/>
            </w:tcBorders>
            <w:vAlign w:val="bottom"/>
          </w:tcPr>
          <w:p w:rsidR="00307B3D" w:rsidRDefault="00307B3D">
            <w:pPr>
              <w:pStyle w:val="NormalText"/>
            </w:pPr>
            <w:r>
              <w:t> </w:t>
            </w:r>
          </w:p>
        </w:tc>
        <w:tc>
          <w:tcPr>
            <w:tcW w:w="1440" w:type="dxa"/>
            <w:gridSpan w:val="3"/>
            <w:tcBorders>
              <w:top w:val="nil"/>
              <w:left w:val="nil"/>
              <w:bottom w:val="nil"/>
              <w:right w:val="nil"/>
            </w:tcBorders>
            <w:tcMar>
              <w:top w:w="0" w:type="dxa"/>
              <w:left w:w="0" w:type="dxa"/>
              <w:bottom w:w="0" w:type="dxa"/>
              <w:right w:w="0" w:type="dxa"/>
            </w:tcMar>
            <w:vAlign w:val="bottom"/>
          </w:tcPr>
          <w:p w:rsidR="00307B3D" w:rsidRDefault="00307B3D">
            <w:pPr>
              <w:pStyle w:val="NormalText"/>
              <w:jc w:val="center"/>
            </w:pPr>
            <w:r>
              <w:t>2018</w:t>
            </w:r>
          </w:p>
        </w:tc>
        <w:tc>
          <w:tcPr>
            <w:tcW w:w="220" w:type="dxa"/>
            <w:gridSpan w:val="2"/>
            <w:tcBorders>
              <w:top w:val="nil"/>
              <w:left w:val="nil"/>
              <w:bottom w:val="nil"/>
              <w:right w:val="nil"/>
            </w:tcBorders>
            <w:tcMar>
              <w:top w:w="0" w:type="dxa"/>
              <w:left w:w="0" w:type="dxa"/>
              <w:bottom w:w="0" w:type="dxa"/>
              <w:right w:w="0" w:type="dxa"/>
            </w:tcMar>
            <w:vAlign w:val="bottom"/>
          </w:tcPr>
          <w:p w:rsidR="00307B3D" w:rsidRDefault="00307B3D">
            <w:pPr>
              <w:pStyle w:val="NormalText"/>
              <w:jc w:val="center"/>
            </w:pPr>
            <w:r>
              <w:t> </w:t>
            </w:r>
          </w:p>
        </w:tc>
        <w:tc>
          <w:tcPr>
            <w:tcW w:w="1440" w:type="dxa"/>
            <w:gridSpan w:val="4"/>
            <w:tcBorders>
              <w:top w:val="nil"/>
              <w:left w:val="nil"/>
              <w:bottom w:val="nil"/>
              <w:right w:val="nil"/>
            </w:tcBorders>
            <w:tcMar>
              <w:top w:w="0" w:type="dxa"/>
              <w:left w:w="0" w:type="dxa"/>
              <w:bottom w:w="0" w:type="dxa"/>
              <w:right w:w="0" w:type="dxa"/>
            </w:tcMar>
            <w:vAlign w:val="bottom"/>
          </w:tcPr>
          <w:p w:rsidR="00307B3D" w:rsidRDefault="00307B3D">
            <w:pPr>
              <w:pStyle w:val="NormalText"/>
              <w:jc w:val="center"/>
            </w:pPr>
            <w:r>
              <w:t>2017</w:t>
            </w:r>
          </w:p>
        </w:tc>
      </w:tr>
      <w:tr w:rsidR="00307B3D">
        <w:tc>
          <w:tcPr>
            <w:tcW w:w="4320" w:type="dxa"/>
            <w:tcBorders>
              <w:top w:val="nil"/>
              <w:left w:val="nil"/>
              <w:bottom w:val="nil"/>
              <w:right w:val="nil"/>
            </w:tcBorders>
            <w:vAlign w:val="center"/>
          </w:tcPr>
          <w:p w:rsidR="00307B3D" w:rsidRDefault="00307B3D">
            <w:pPr>
              <w:pStyle w:val="NormalText"/>
            </w:pPr>
            <w:r>
              <w:t>Accounts receivable</w:t>
            </w:r>
          </w:p>
        </w:tc>
        <w:tc>
          <w:tcPr>
            <w:tcW w:w="280" w:type="dxa"/>
            <w:tcBorders>
              <w:top w:val="nil"/>
              <w:left w:val="nil"/>
              <w:bottom w:val="nil"/>
              <w:right w:val="nil"/>
            </w:tcBorders>
            <w:tcMar>
              <w:top w:w="0" w:type="dxa"/>
              <w:left w:w="0" w:type="dxa"/>
              <w:bottom w:w="0" w:type="dxa"/>
              <w:right w:w="0" w:type="dxa"/>
            </w:tcMar>
            <w:vAlign w:val="center"/>
          </w:tcPr>
          <w:p w:rsidR="00307B3D" w:rsidRDefault="00307B3D">
            <w:pPr>
              <w:pStyle w:val="NormalText"/>
              <w:jc w:val="right"/>
            </w:pPr>
            <w:r>
              <w:t>$</w:t>
            </w:r>
          </w:p>
        </w:tc>
        <w:tc>
          <w:tcPr>
            <w:tcW w:w="960" w:type="dxa"/>
            <w:tcBorders>
              <w:top w:val="nil"/>
              <w:left w:val="nil"/>
              <w:bottom w:val="nil"/>
              <w:right w:val="nil"/>
            </w:tcBorders>
            <w:tcMar>
              <w:top w:w="0" w:type="dxa"/>
              <w:left w:w="0" w:type="dxa"/>
              <w:bottom w:w="0" w:type="dxa"/>
              <w:right w:w="0" w:type="dxa"/>
            </w:tcMar>
            <w:vAlign w:val="center"/>
          </w:tcPr>
          <w:p w:rsidR="00307B3D" w:rsidRDefault="00307B3D">
            <w:pPr>
              <w:pStyle w:val="NormalText"/>
              <w:jc w:val="right"/>
            </w:pPr>
            <w:r>
              <w:t>40,000</w:t>
            </w:r>
          </w:p>
        </w:tc>
        <w:tc>
          <w:tcPr>
            <w:tcW w:w="220" w:type="dxa"/>
            <w:gridSpan w:val="2"/>
            <w:tcBorders>
              <w:top w:val="nil"/>
              <w:left w:val="nil"/>
              <w:bottom w:val="nil"/>
              <w:right w:val="nil"/>
            </w:tcBorders>
            <w:tcMar>
              <w:top w:w="0" w:type="dxa"/>
              <w:left w:w="0" w:type="dxa"/>
              <w:bottom w:w="0" w:type="dxa"/>
              <w:right w:w="0" w:type="dxa"/>
            </w:tcMar>
            <w:vAlign w:val="center"/>
          </w:tcPr>
          <w:p w:rsidR="00307B3D" w:rsidRDefault="00307B3D">
            <w:pPr>
              <w:pStyle w:val="NormalText"/>
            </w:pPr>
            <w:r>
              <w:t> </w:t>
            </w:r>
          </w:p>
        </w:tc>
        <w:tc>
          <w:tcPr>
            <w:tcW w:w="220" w:type="dxa"/>
            <w:gridSpan w:val="2"/>
            <w:tcBorders>
              <w:top w:val="nil"/>
              <w:left w:val="nil"/>
              <w:bottom w:val="nil"/>
              <w:right w:val="nil"/>
            </w:tcBorders>
            <w:tcMar>
              <w:top w:w="0" w:type="dxa"/>
              <w:left w:w="0" w:type="dxa"/>
              <w:bottom w:w="0" w:type="dxa"/>
              <w:right w:w="0" w:type="dxa"/>
            </w:tcMar>
            <w:vAlign w:val="center"/>
          </w:tcPr>
          <w:p w:rsidR="00307B3D" w:rsidRDefault="00307B3D">
            <w:pPr>
              <w:pStyle w:val="NormalText"/>
              <w:jc w:val="right"/>
            </w:pPr>
            <w:r>
              <w:t> </w:t>
            </w:r>
          </w:p>
        </w:tc>
        <w:tc>
          <w:tcPr>
            <w:tcW w:w="280" w:type="dxa"/>
            <w:tcBorders>
              <w:top w:val="nil"/>
              <w:left w:val="nil"/>
              <w:bottom w:val="nil"/>
              <w:right w:val="nil"/>
            </w:tcBorders>
            <w:tcMar>
              <w:top w:w="0" w:type="dxa"/>
              <w:left w:w="0" w:type="dxa"/>
              <w:bottom w:w="0" w:type="dxa"/>
              <w:right w:w="0" w:type="dxa"/>
            </w:tcMar>
            <w:vAlign w:val="center"/>
          </w:tcPr>
          <w:p w:rsidR="00307B3D" w:rsidRDefault="00307B3D">
            <w:pPr>
              <w:pStyle w:val="NormalText"/>
              <w:jc w:val="right"/>
            </w:pPr>
            <w:r>
              <w:t>$</w:t>
            </w:r>
          </w:p>
        </w:tc>
        <w:tc>
          <w:tcPr>
            <w:tcW w:w="960" w:type="dxa"/>
            <w:tcBorders>
              <w:top w:val="nil"/>
              <w:left w:val="nil"/>
              <w:bottom w:val="nil"/>
              <w:right w:val="nil"/>
            </w:tcBorders>
            <w:tcMar>
              <w:top w:w="0" w:type="dxa"/>
              <w:left w:w="0" w:type="dxa"/>
              <w:bottom w:w="0" w:type="dxa"/>
              <w:right w:w="0" w:type="dxa"/>
            </w:tcMar>
            <w:vAlign w:val="center"/>
          </w:tcPr>
          <w:p w:rsidR="00307B3D" w:rsidRDefault="00307B3D">
            <w:pPr>
              <w:pStyle w:val="NormalText"/>
              <w:jc w:val="right"/>
            </w:pPr>
            <w:r>
              <w:t>36,000</w:t>
            </w:r>
          </w:p>
        </w:tc>
        <w:tc>
          <w:tcPr>
            <w:tcW w:w="220" w:type="dxa"/>
            <w:gridSpan w:val="2"/>
            <w:tcBorders>
              <w:top w:val="nil"/>
              <w:left w:val="nil"/>
              <w:bottom w:val="nil"/>
              <w:right w:val="nil"/>
            </w:tcBorders>
            <w:tcMar>
              <w:top w:w="0" w:type="dxa"/>
              <w:left w:w="0" w:type="dxa"/>
              <w:bottom w:w="0" w:type="dxa"/>
              <w:right w:w="0" w:type="dxa"/>
            </w:tcMar>
            <w:vAlign w:val="center"/>
          </w:tcPr>
          <w:p w:rsidR="00307B3D" w:rsidRDefault="00307B3D">
            <w:pPr>
              <w:pStyle w:val="NormalText"/>
              <w:jc w:val="right"/>
            </w:pPr>
            <w:r>
              <w:t> </w:t>
            </w:r>
          </w:p>
        </w:tc>
      </w:tr>
      <w:tr w:rsidR="00307B3D">
        <w:tc>
          <w:tcPr>
            <w:tcW w:w="4320" w:type="dxa"/>
            <w:tcBorders>
              <w:top w:val="nil"/>
              <w:left w:val="nil"/>
              <w:bottom w:val="nil"/>
              <w:right w:val="nil"/>
            </w:tcBorders>
            <w:shd w:val="clear" w:color="auto" w:fill="FFFFFF"/>
            <w:vAlign w:val="center"/>
          </w:tcPr>
          <w:p w:rsidR="00307B3D" w:rsidRDefault="00307B3D">
            <w:pPr>
              <w:pStyle w:val="NormalText"/>
            </w:pPr>
            <w:r>
              <w:t>Merchandise inventory</w:t>
            </w:r>
          </w:p>
        </w:tc>
        <w:tc>
          <w:tcPr>
            <w:tcW w:w="280" w:type="dxa"/>
            <w:tcBorders>
              <w:top w:val="nil"/>
              <w:left w:val="nil"/>
              <w:bottom w:val="nil"/>
              <w:right w:val="nil"/>
            </w:tcBorders>
            <w:tcMar>
              <w:top w:w="0" w:type="dxa"/>
              <w:left w:w="0" w:type="dxa"/>
              <w:bottom w:w="0" w:type="dxa"/>
              <w:right w:w="0" w:type="dxa"/>
            </w:tcMar>
            <w:vAlign w:val="center"/>
          </w:tcPr>
          <w:p w:rsidR="00307B3D" w:rsidRDefault="00307B3D">
            <w:pPr>
              <w:pStyle w:val="NormalText"/>
              <w:jc w:val="right"/>
            </w:pPr>
            <w:r>
              <w:t>$</w:t>
            </w:r>
          </w:p>
        </w:tc>
        <w:tc>
          <w:tcPr>
            <w:tcW w:w="960" w:type="dxa"/>
            <w:tcBorders>
              <w:top w:val="nil"/>
              <w:left w:val="nil"/>
              <w:bottom w:val="nil"/>
              <w:right w:val="nil"/>
            </w:tcBorders>
            <w:tcMar>
              <w:top w:w="0" w:type="dxa"/>
              <w:left w:w="0" w:type="dxa"/>
              <w:bottom w:w="0" w:type="dxa"/>
              <w:right w:w="0" w:type="dxa"/>
            </w:tcMar>
            <w:vAlign w:val="center"/>
          </w:tcPr>
          <w:p w:rsidR="00307B3D" w:rsidRDefault="00307B3D">
            <w:pPr>
              <w:pStyle w:val="NormalText"/>
              <w:jc w:val="right"/>
            </w:pPr>
            <w:r>
              <w:t>28,000</w:t>
            </w:r>
          </w:p>
        </w:tc>
        <w:tc>
          <w:tcPr>
            <w:tcW w:w="220" w:type="dxa"/>
            <w:gridSpan w:val="2"/>
            <w:tcBorders>
              <w:top w:val="nil"/>
              <w:left w:val="nil"/>
              <w:bottom w:val="nil"/>
              <w:right w:val="nil"/>
            </w:tcBorders>
            <w:tcMar>
              <w:top w:w="0" w:type="dxa"/>
              <w:left w:w="0" w:type="dxa"/>
              <w:bottom w:w="0" w:type="dxa"/>
              <w:right w:w="0" w:type="dxa"/>
            </w:tcMar>
            <w:vAlign w:val="center"/>
          </w:tcPr>
          <w:p w:rsidR="00307B3D" w:rsidRDefault="00307B3D">
            <w:pPr>
              <w:pStyle w:val="NormalText"/>
            </w:pPr>
            <w:r>
              <w:t> </w:t>
            </w:r>
          </w:p>
        </w:tc>
        <w:tc>
          <w:tcPr>
            <w:tcW w:w="220" w:type="dxa"/>
            <w:gridSpan w:val="2"/>
            <w:tcBorders>
              <w:top w:val="nil"/>
              <w:left w:val="nil"/>
              <w:bottom w:val="nil"/>
              <w:right w:val="nil"/>
            </w:tcBorders>
            <w:tcMar>
              <w:top w:w="0" w:type="dxa"/>
              <w:left w:w="0" w:type="dxa"/>
              <w:bottom w:w="0" w:type="dxa"/>
              <w:right w:w="0" w:type="dxa"/>
            </w:tcMar>
            <w:vAlign w:val="center"/>
          </w:tcPr>
          <w:p w:rsidR="00307B3D" w:rsidRDefault="00307B3D">
            <w:pPr>
              <w:pStyle w:val="NormalText"/>
              <w:jc w:val="right"/>
            </w:pPr>
            <w:r>
              <w:t> </w:t>
            </w:r>
          </w:p>
        </w:tc>
        <w:tc>
          <w:tcPr>
            <w:tcW w:w="280" w:type="dxa"/>
            <w:tcBorders>
              <w:top w:val="nil"/>
              <w:left w:val="nil"/>
              <w:bottom w:val="nil"/>
              <w:right w:val="nil"/>
            </w:tcBorders>
            <w:tcMar>
              <w:top w:w="0" w:type="dxa"/>
              <w:left w:w="0" w:type="dxa"/>
              <w:bottom w:w="0" w:type="dxa"/>
              <w:right w:w="0" w:type="dxa"/>
            </w:tcMar>
            <w:vAlign w:val="center"/>
          </w:tcPr>
          <w:p w:rsidR="00307B3D" w:rsidRDefault="00307B3D">
            <w:pPr>
              <w:pStyle w:val="NormalText"/>
              <w:jc w:val="right"/>
            </w:pPr>
            <w:r>
              <w:t> </w:t>
            </w:r>
          </w:p>
        </w:tc>
        <w:tc>
          <w:tcPr>
            <w:tcW w:w="960" w:type="dxa"/>
            <w:tcBorders>
              <w:top w:val="nil"/>
              <w:left w:val="nil"/>
              <w:bottom w:val="nil"/>
              <w:right w:val="nil"/>
            </w:tcBorders>
            <w:tcMar>
              <w:top w:w="0" w:type="dxa"/>
              <w:left w:w="0" w:type="dxa"/>
              <w:bottom w:w="0" w:type="dxa"/>
              <w:right w:w="0" w:type="dxa"/>
            </w:tcMar>
            <w:vAlign w:val="center"/>
          </w:tcPr>
          <w:p w:rsidR="00307B3D" w:rsidRDefault="00307B3D">
            <w:pPr>
              <w:pStyle w:val="NormalText"/>
              <w:jc w:val="right"/>
            </w:pPr>
            <w:r>
              <w:t>35,000</w:t>
            </w:r>
          </w:p>
        </w:tc>
        <w:tc>
          <w:tcPr>
            <w:tcW w:w="220" w:type="dxa"/>
            <w:gridSpan w:val="2"/>
            <w:tcBorders>
              <w:top w:val="nil"/>
              <w:left w:val="nil"/>
              <w:bottom w:val="nil"/>
              <w:right w:val="nil"/>
            </w:tcBorders>
            <w:tcMar>
              <w:top w:w="0" w:type="dxa"/>
              <w:left w:w="0" w:type="dxa"/>
              <w:bottom w:w="0" w:type="dxa"/>
              <w:right w:w="0" w:type="dxa"/>
            </w:tcMar>
            <w:vAlign w:val="center"/>
          </w:tcPr>
          <w:p w:rsidR="00307B3D" w:rsidRDefault="00307B3D">
            <w:pPr>
              <w:pStyle w:val="NormalText"/>
              <w:jc w:val="right"/>
            </w:pPr>
            <w:r>
              <w:t> </w:t>
            </w:r>
          </w:p>
        </w:tc>
      </w:tr>
      <w:tr w:rsidR="00307B3D">
        <w:tc>
          <w:tcPr>
            <w:tcW w:w="4320" w:type="dxa"/>
            <w:tcBorders>
              <w:top w:val="nil"/>
              <w:left w:val="nil"/>
              <w:bottom w:val="nil"/>
              <w:right w:val="nil"/>
            </w:tcBorders>
            <w:vAlign w:val="center"/>
          </w:tcPr>
          <w:p w:rsidR="00307B3D" w:rsidRDefault="00307B3D">
            <w:pPr>
              <w:pStyle w:val="NormalText"/>
            </w:pPr>
            <w:r>
              <w:t>Net sales</w:t>
            </w:r>
          </w:p>
        </w:tc>
        <w:tc>
          <w:tcPr>
            <w:tcW w:w="280" w:type="dxa"/>
            <w:tcBorders>
              <w:top w:val="nil"/>
              <w:left w:val="nil"/>
              <w:bottom w:val="nil"/>
              <w:right w:val="nil"/>
            </w:tcBorders>
            <w:tcMar>
              <w:top w:w="0" w:type="dxa"/>
              <w:left w:w="0" w:type="dxa"/>
              <w:bottom w:w="0" w:type="dxa"/>
              <w:right w:w="0" w:type="dxa"/>
            </w:tcMar>
            <w:vAlign w:val="center"/>
          </w:tcPr>
          <w:p w:rsidR="00307B3D" w:rsidRDefault="00307B3D">
            <w:pPr>
              <w:pStyle w:val="NormalText"/>
              <w:jc w:val="right"/>
            </w:pPr>
            <w:r>
              <w:t> </w:t>
            </w:r>
          </w:p>
        </w:tc>
        <w:tc>
          <w:tcPr>
            <w:tcW w:w="960" w:type="dxa"/>
            <w:tcBorders>
              <w:top w:val="nil"/>
              <w:left w:val="nil"/>
              <w:bottom w:val="nil"/>
              <w:right w:val="nil"/>
            </w:tcBorders>
            <w:tcMar>
              <w:top w:w="0" w:type="dxa"/>
              <w:left w:w="0" w:type="dxa"/>
              <w:bottom w:w="0" w:type="dxa"/>
              <w:right w:w="0" w:type="dxa"/>
            </w:tcMar>
            <w:vAlign w:val="center"/>
          </w:tcPr>
          <w:p w:rsidR="00307B3D" w:rsidRDefault="00307B3D">
            <w:pPr>
              <w:pStyle w:val="NormalText"/>
              <w:jc w:val="right"/>
            </w:pPr>
            <w:r>
              <w:t>190,000</w:t>
            </w:r>
          </w:p>
        </w:tc>
        <w:tc>
          <w:tcPr>
            <w:tcW w:w="220" w:type="dxa"/>
            <w:gridSpan w:val="2"/>
            <w:tcBorders>
              <w:top w:val="nil"/>
              <w:left w:val="nil"/>
              <w:bottom w:val="nil"/>
              <w:right w:val="nil"/>
            </w:tcBorders>
            <w:tcMar>
              <w:top w:w="0" w:type="dxa"/>
              <w:left w:w="0" w:type="dxa"/>
              <w:bottom w:w="0" w:type="dxa"/>
              <w:right w:w="0" w:type="dxa"/>
            </w:tcMar>
            <w:vAlign w:val="center"/>
          </w:tcPr>
          <w:p w:rsidR="00307B3D" w:rsidRDefault="00307B3D">
            <w:pPr>
              <w:pStyle w:val="NormalText"/>
            </w:pPr>
            <w:r>
              <w:t> </w:t>
            </w:r>
          </w:p>
        </w:tc>
        <w:tc>
          <w:tcPr>
            <w:tcW w:w="220" w:type="dxa"/>
            <w:gridSpan w:val="2"/>
            <w:tcBorders>
              <w:top w:val="nil"/>
              <w:left w:val="nil"/>
              <w:bottom w:val="nil"/>
              <w:right w:val="nil"/>
            </w:tcBorders>
            <w:tcMar>
              <w:top w:w="0" w:type="dxa"/>
              <w:left w:w="0" w:type="dxa"/>
              <w:bottom w:w="0" w:type="dxa"/>
              <w:right w:w="0" w:type="dxa"/>
            </w:tcMar>
            <w:vAlign w:val="center"/>
          </w:tcPr>
          <w:p w:rsidR="00307B3D" w:rsidRDefault="00307B3D">
            <w:pPr>
              <w:pStyle w:val="NormalText"/>
              <w:jc w:val="right"/>
            </w:pPr>
            <w:r>
              <w:t> </w:t>
            </w:r>
          </w:p>
        </w:tc>
        <w:tc>
          <w:tcPr>
            <w:tcW w:w="280" w:type="dxa"/>
            <w:tcBorders>
              <w:top w:val="nil"/>
              <w:left w:val="nil"/>
              <w:bottom w:val="nil"/>
              <w:right w:val="nil"/>
            </w:tcBorders>
            <w:tcMar>
              <w:top w:w="0" w:type="dxa"/>
              <w:left w:w="0" w:type="dxa"/>
              <w:bottom w:w="0" w:type="dxa"/>
              <w:right w:w="0" w:type="dxa"/>
            </w:tcMar>
            <w:vAlign w:val="center"/>
          </w:tcPr>
          <w:p w:rsidR="00307B3D" w:rsidRDefault="00307B3D">
            <w:pPr>
              <w:pStyle w:val="NormalText"/>
              <w:jc w:val="right"/>
            </w:pPr>
            <w:r>
              <w:t> </w:t>
            </w:r>
          </w:p>
        </w:tc>
        <w:tc>
          <w:tcPr>
            <w:tcW w:w="960" w:type="dxa"/>
            <w:tcBorders>
              <w:top w:val="nil"/>
              <w:left w:val="nil"/>
              <w:bottom w:val="nil"/>
              <w:right w:val="nil"/>
            </w:tcBorders>
            <w:tcMar>
              <w:top w:w="0" w:type="dxa"/>
              <w:left w:w="0" w:type="dxa"/>
              <w:bottom w:w="0" w:type="dxa"/>
              <w:right w:w="0" w:type="dxa"/>
            </w:tcMar>
            <w:vAlign w:val="center"/>
          </w:tcPr>
          <w:p w:rsidR="00307B3D" w:rsidRDefault="00307B3D">
            <w:pPr>
              <w:pStyle w:val="NormalText"/>
              <w:jc w:val="right"/>
            </w:pPr>
            <w:r>
              <w:t>186,000</w:t>
            </w:r>
          </w:p>
        </w:tc>
        <w:tc>
          <w:tcPr>
            <w:tcW w:w="220" w:type="dxa"/>
            <w:gridSpan w:val="2"/>
            <w:tcBorders>
              <w:top w:val="nil"/>
              <w:left w:val="nil"/>
              <w:bottom w:val="nil"/>
              <w:right w:val="nil"/>
            </w:tcBorders>
            <w:tcMar>
              <w:top w:w="0" w:type="dxa"/>
              <w:left w:w="0" w:type="dxa"/>
              <w:bottom w:w="0" w:type="dxa"/>
              <w:right w:w="0" w:type="dxa"/>
            </w:tcMar>
            <w:vAlign w:val="center"/>
          </w:tcPr>
          <w:p w:rsidR="00307B3D" w:rsidRDefault="00307B3D">
            <w:pPr>
              <w:pStyle w:val="NormalText"/>
              <w:jc w:val="right"/>
            </w:pPr>
            <w:r>
              <w:t> </w:t>
            </w:r>
          </w:p>
        </w:tc>
      </w:tr>
      <w:tr w:rsidR="00307B3D">
        <w:tc>
          <w:tcPr>
            <w:tcW w:w="4320" w:type="dxa"/>
            <w:tcBorders>
              <w:top w:val="nil"/>
              <w:left w:val="nil"/>
              <w:bottom w:val="nil"/>
              <w:right w:val="nil"/>
            </w:tcBorders>
            <w:vAlign w:val="center"/>
          </w:tcPr>
          <w:p w:rsidR="00307B3D" w:rsidRDefault="00307B3D">
            <w:pPr>
              <w:pStyle w:val="NormalText"/>
            </w:pPr>
            <w:r>
              <w:t>Cost of goods sold</w:t>
            </w:r>
          </w:p>
        </w:tc>
        <w:tc>
          <w:tcPr>
            <w:tcW w:w="280" w:type="dxa"/>
            <w:tcBorders>
              <w:top w:val="nil"/>
              <w:left w:val="nil"/>
              <w:bottom w:val="nil"/>
              <w:right w:val="nil"/>
            </w:tcBorders>
            <w:tcMar>
              <w:top w:w="0" w:type="dxa"/>
              <w:left w:w="0" w:type="dxa"/>
              <w:bottom w:w="0" w:type="dxa"/>
              <w:right w:w="0" w:type="dxa"/>
            </w:tcMar>
            <w:vAlign w:val="center"/>
          </w:tcPr>
          <w:p w:rsidR="00307B3D" w:rsidRDefault="00307B3D">
            <w:pPr>
              <w:pStyle w:val="NormalText"/>
              <w:jc w:val="right"/>
            </w:pPr>
            <w:r>
              <w:t> </w:t>
            </w:r>
          </w:p>
        </w:tc>
        <w:tc>
          <w:tcPr>
            <w:tcW w:w="960" w:type="dxa"/>
            <w:tcBorders>
              <w:top w:val="nil"/>
              <w:left w:val="nil"/>
              <w:bottom w:val="nil"/>
              <w:right w:val="nil"/>
            </w:tcBorders>
            <w:tcMar>
              <w:top w:w="0" w:type="dxa"/>
              <w:left w:w="0" w:type="dxa"/>
              <w:bottom w:w="0" w:type="dxa"/>
              <w:right w:w="0" w:type="dxa"/>
            </w:tcMar>
            <w:vAlign w:val="center"/>
          </w:tcPr>
          <w:p w:rsidR="00307B3D" w:rsidRDefault="00307B3D">
            <w:pPr>
              <w:pStyle w:val="NormalText"/>
              <w:jc w:val="right"/>
            </w:pPr>
            <w:r>
              <w:t>114,000</w:t>
            </w:r>
          </w:p>
        </w:tc>
        <w:tc>
          <w:tcPr>
            <w:tcW w:w="220" w:type="dxa"/>
            <w:gridSpan w:val="2"/>
            <w:tcBorders>
              <w:top w:val="nil"/>
              <w:left w:val="nil"/>
              <w:bottom w:val="nil"/>
              <w:right w:val="nil"/>
            </w:tcBorders>
            <w:tcMar>
              <w:top w:w="0" w:type="dxa"/>
              <w:left w:w="0" w:type="dxa"/>
              <w:bottom w:w="0" w:type="dxa"/>
              <w:right w:w="0" w:type="dxa"/>
            </w:tcMar>
            <w:vAlign w:val="center"/>
          </w:tcPr>
          <w:p w:rsidR="00307B3D" w:rsidRDefault="00307B3D">
            <w:pPr>
              <w:pStyle w:val="NormalText"/>
              <w:jc w:val="right"/>
            </w:pPr>
            <w:r>
              <w:t> </w:t>
            </w:r>
          </w:p>
        </w:tc>
        <w:tc>
          <w:tcPr>
            <w:tcW w:w="220" w:type="dxa"/>
            <w:gridSpan w:val="2"/>
            <w:tcBorders>
              <w:top w:val="nil"/>
              <w:left w:val="nil"/>
              <w:bottom w:val="nil"/>
              <w:right w:val="nil"/>
            </w:tcBorders>
            <w:tcMar>
              <w:top w:w="0" w:type="dxa"/>
              <w:left w:w="0" w:type="dxa"/>
              <w:bottom w:w="0" w:type="dxa"/>
              <w:right w:w="0" w:type="dxa"/>
            </w:tcMar>
            <w:vAlign w:val="center"/>
          </w:tcPr>
          <w:p w:rsidR="00307B3D" w:rsidRDefault="00307B3D">
            <w:pPr>
              <w:pStyle w:val="NormalText"/>
              <w:jc w:val="right"/>
            </w:pPr>
            <w:r>
              <w:t> </w:t>
            </w:r>
          </w:p>
        </w:tc>
        <w:tc>
          <w:tcPr>
            <w:tcW w:w="280" w:type="dxa"/>
            <w:tcBorders>
              <w:top w:val="nil"/>
              <w:left w:val="nil"/>
              <w:bottom w:val="nil"/>
              <w:right w:val="nil"/>
            </w:tcBorders>
            <w:tcMar>
              <w:top w:w="0" w:type="dxa"/>
              <w:left w:w="0" w:type="dxa"/>
              <w:bottom w:w="0" w:type="dxa"/>
              <w:right w:w="0" w:type="dxa"/>
            </w:tcMar>
            <w:vAlign w:val="center"/>
          </w:tcPr>
          <w:p w:rsidR="00307B3D" w:rsidRDefault="00307B3D">
            <w:pPr>
              <w:pStyle w:val="NormalText"/>
              <w:jc w:val="right"/>
            </w:pPr>
            <w:r>
              <w:t> </w:t>
            </w:r>
          </w:p>
        </w:tc>
        <w:tc>
          <w:tcPr>
            <w:tcW w:w="960" w:type="dxa"/>
            <w:tcBorders>
              <w:top w:val="nil"/>
              <w:left w:val="nil"/>
              <w:bottom w:val="nil"/>
              <w:right w:val="nil"/>
            </w:tcBorders>
            <w:tcMar>
              <w:top w:w="0" w:type="dxa"/>
              <w:left w:w="0" w:type="dxa"/>
              <w:bottom w:w="0" w:type="dxa"/>
              <w:right w:w="0" w:type="dxa"/>
            </w:tcMar>
            <w:vAlign w:val="center"/>
          </w:tcPr>
          <w:p w:rsidR="00307B3D" w:rsidRDefault="00307B3D">
            <w:pPr>
              <w:pStyle w:val="NormalText"/>
              <w:jc w:val="right"/>
            </w:pPr>
            <w:r>
              <w:t>108,000</w:t>
            </w:r>
          </w:p>
        </w:tc>
        <w:tc>
          <w:tcPr>
            <w:tcW w:w="220" w:type="dxa"/>
            <w:gridSpan w:val="2"/>
            <w:tcBorders>
              <w:top w:val="nil"/>
              <w:left w:val="nil"/>
              <w:bottom w:val="nil"/>
              <w:right w:val="nil"/>
            </w:tcBorders>
            <w:tcMar>
              <w:top w:w="0" w:type="dxa"/>
              <w:left w:w="0" w:type="dxa"/>
              <w:bottom w:w="0" w:type="dxa"/>
              <w:right w:w="0" w:type="dxa"/>
            </w:tcMar>
            <w:vAlign w:val="center"/>
          </w:tcPr>
          <w:p w:rsidR="00307B3D" w:rsidRDefault="00307B3D">
            <w:pPr>
              <w:pStyle w:val="NormalText"/>
              <w:jc w:val="right"/>
            </w:pPr>
            <w:r>
              <w:t> </w:t>
            </w:r>
          </w:p>
        </w:tc>
      </w:tr>
      <w:tr w:rsidR="00307B3D">
        <w:tc>
          <w:tcPr>
            <w:tcW w:w="4320" w:type="dxa"/>
            <w:tcBorders>
              <w:top w:val="nil"/>
              <w:left w:val="nil"/>
              <w:bottom w:val="nil"/>
              <w:right w:val="nil"/>
            </w:tcBorders>
            <w:vAlign w:val="center"/>
          </w:tcPr>
          <w:p w:rsidR="00307B3D" w:rsidRDefault="00307B3D">
            <w:pPr>
              <w:pStyle w:val="NormalText"/>
            </w:pPr>
            <w:r>
              <w:t>Total assets</w:t>
            </w:r>
          </w:p>
        </w:tc>
        <w:tc>
          <w:tcPr>
            <w:tcW w:w="280" w:type="dxa"/>
            <w:tcBorders>
              <w:top w:val="nil"/>
              <w:left w:val="nil"/>
              <w:bottom w:val="nil"/>
              <w:right w:val="nil"/>
            </w:tcBorders>
            <w:tcMar>
              <w:top w:w="0" w:type="dxa"/>
              <w:left w:w="0" w:type="dxa"/>
              <w:bottom w:w="0" w:type="dxa"/>
              <w:right w:w="0" w:type="dxa"/>
            </w:tcMar>
            <w:vAlign w:val="center"/>
          </w:tcPr>
          <w:p w:rsidR="00307B3D" w:rsidRDefault="00307B3D">
            <w:pPr>
              <w:pStyle w:val="NormalText"/>
              <w:jc w:val="right"/>
            </w:pPr>
            <w:r>
              <w:t> </w:t>
            </w:r>
          </w:p>
        </w:tc>
        <w:tc>
          <w:tcPr>
            <w:tcW w:w="960" w:type="dxa"/>
            <w:tcBorders>
              <w:top w:val="nil"/>
              <w:left w:val="nil"/>
              <w:bottom w:val="nil"/>
              <w:right w:val="nil"/>
            </w:tcBorders>
            <w:tcMar>
              <w:top w:w="0" w:type="dxa"/>
              <w:left w:w="0" w:type="dxa"/>
              <w:bottom w:w="0" w:type="dxa"/>
              <w:right w:w="0" w:type="dxa"/>
            </w:tcMar>
            <w:vAlign w:val="center"/>
          </w:tcPr>
          <w:p w:rsidR="00307B3D" w:rsidRDefault="00307B3D">
            <w:pPr>
              <w:pStyle w:val="NormalText"/>
              <w:jc w:val="right"/>
            </w:pPr>
            <w:r>
              <w:t>425,000</w:t>
            </w:r>
          </w:p>
        </w:tc>
        <w:tc>
          <w:tcPr>
            <w:tcW w:w="220" w:type="dxa"/>
            <w:gridSpan w:val="2"/>
            <w:tcBorders>
              <w:top w:val="nil"/>
              <w:left w:val="nil"/>
              <w:bottom w:val="nil"/>
              <w:right w:val="nil"/>
            </w:tcBorders>
            <w:tcMar>
              <w:top w:w="0" w:type="dxa"/>
              <w:left w:w="0" w:type="dxa"/>
              <w:bottom w:w="0" w:type="dxa"/>
              <w:right w:w="0" w:type="dxa"/>
            </w:tcMar>
            <w:vAlign w:val="center"/>
          </w:tcPr>
          <w:p w:rsidR="00307B3D" w:rsidRDefault="00307B3D">
            <w:pPr>
              <w:pStyle w:val="NormalText"/>
            </w:pPr>
            <w:r>
              <w:t> </w:t>
            </w:r>
          </w:p>
        </w:tc>
        <w:tc>
          <w:tcPr>
            <w:tcW w:w="220" w:type="dxa"/>
            <w:gridSpan w:val="2"/>
            <w:tcBorders>
              <w:top w:val="nil"/>
              <w:left w:val="nil"/>
              <w:bottom w:val="nil"/>
              <w:right w:val="nil"/>
            </w:tcBorders>
            <w:tcMar>
              <w:top w:w="0" w:type="dxa"/>
              <w:left w:w="0" w:type="dxa"/>
              <w:bottom w:w="0" w:type="dxa"/>
              <w:right w:w="0" w:type="dxa"/>
            </w:tcMar>
            <w:vAlign w:val="center"/>
          </w:tcPr>
          <w:p w:rsidR="00307B3D" w:rsidRDefault="00307B3D">
            <w:pPr>
              <w:pStyle w:val="NormalText"/>
              <w:jc w:val="right"/>
            </w:pPr>
            <w:r>
              <w:t> </w:t>
            </w:r>
          </w:p>
        </w:tc>
        <w:tc>
          <w:tcPr>
            <w:tcW w:w="280" w:type="dxa"/>
            <w:tcBorders>
              <w:top w:val="nil"/>
              <w:left w:val="nil"/>
              <w:bottom w:val="nil"/>
              <w:right w:val="nil"/>
            </w:tcBorders>
            <w:tcMar>
              <w:top w:w="0" w:type="dxa"/>
              <w:left w:w="0" w:type="dxa"/>
              <w:bottom w:w="0" w:type="dxa"/>
              <w:right w:w="0" w:type="dxa"/>
            </w:tcMar>
            <w:vAlign w:val="center"/>
          </w:tcPr>
          <w:p w:rsidR="00307B3D" w:rsidRDefault="00307B3D">
            <w:pPr>
              <w:pStyle w:val="NormalText"/>
              <w:jc w:val="right"/>
            </w:pPr>
            <w:r>
              <w:t> </w:t>
            </w:r>
          </w:p>
        </w:tc>
        <w:tc>
          <w:tcPr>
            <w:tcW w:w="960" w:type="dxa"/>
            <w:tcBorders>
              <w:top w:val="nil"/>
              <w:left w:val="nil"/>
              <w:bottom w:val="nil"/>
              <w:right w:val="nil"/>
            </w:tcBorders>
            <w:tcMar>
              <w:top w:w="0" w:type="dxa"/>
              <w:left w:w="0" w:type="dxa"/>
              <w:bottom w:w="0" w:type="dxa"/>
              <w:right w:w="0" w:type="dxa"/>
            </w:tcMar>
            <w:vAlign w:val="center"/>
          </w:tcPr>
          <w:p w:rsidR="00307B3D" w:rsidRDefault="00307B3D">
            <w:pPr>
              <w:pStyle w:val="NormalText"/>
              <w:jc w:val="right"/>
            </w:pPr>
            <w:r>
              <w:t>405,000</w:t>
            </w:r>
          </w:p>
        </w:tc>
        <w:tc>
          <w:tcPr>
            <w:tcW w:w="220" w:type="dxa"/>
            <w:gridSpan w:val="2"/>
            <w:tcBorders>
              <w:top w:val="nil"/>
              <w:left w:val="nil"/>
              <w:bottom w:val="nil"/>
              <w:right w:val="nil"/>
            </w:tcBorders>
            <w:tcMar>
              <w:top w:w="0" w:type="dxa"/>
              <w:left w:w="0" w:type="dxa"/>
              <w:bottom w:w="0" w:type="dxa"/>
              <w:right w:w="0" w:type="dxa"/>
            </w:tcMar>
            <w:vAlign w:val="center"/>
          </w:tcPr>
          <w:p w:rsidR="00307B3D" w:rsidRDefault="00307B3D">
            <w:pPr>
              <w:pStyle w:val="NormalText"/>
              <w:jc w:val="right"/>
            </w:pPr>
            <w:r>
              <w:t> </w:t>
            </w:r>
          </w:p>
        </w:tc>
      </w:tr>
      <w:tr w:rsidR="00307B3D">
        <w:tc>
          <w:tcPr>
            <w:tcW w:w="4320" w:type="dxa"/>
            <w:tcBorders>
              <w:top w:val="nil"/>
              <w:left w:val="nil"/>
              <w:bottom w:val="nil"/>
              <w:right w:val="nil"/>
            </w:tcBorders>
            <w:vAlign w:val="center"/>
          </w:tcPr>
          <w:p w:rsidR="00307B3D" w:rsidRDefault="00307B3D">
            <w:pPr>
              <w:pStyle w:val="NormalText"/>
            </w:pPr>
            <w:r>
              <w:t>Total shareholders' equity</w:t>
            </w:r>
          </w:p>
        </w:tc>
        <w:tc>
          <w:tcPr>
            <w:tcW w:w="280" w:type="dxa"/>
            <w:tcBorders>
              <w:top w:val="nil"/>
              <w:left w:val="nil"/>
              <w:bottom w:val="nil"/>
              <w:right w:val="nil"/>
            </w:tcBorders>
            <w:tcMar>
              <w:top w:w="0" w:type="dxa"/>
              <w:left w:w="0" w:type="dxa"/>
              <w:bottom w:w="0" w:type="dxa"/>
              <w:right w:w="0" w:type="dxa"/>
            </w:tcMar>
            <w:vAlign w:val="center"/>
          </w:tcPr>
          <w:p w:rsidR="00307B3D" w:rsidRDefault="00307B3D">
            <w:pPr>
              <w:pStyle w:val="NormalText"/>
              <w:jc w:val="right"/>
            </w:pPr>
            <w:r>
              <w:t> </w:t>
            </w:r>
          </w:p>
        </w:tc>
        <w:tc>
          <w:tcPr>
            <w:tcW w:w="960" w:type="dxa"/>
            <w:tcBorders>
              <w:top w:val="nil"/>
              <w:left w:val="nil"/>
              <w:bottom w:val="nil"/>
              <w:right w:val="nil"/>
            </w:tcBorders>
            <w:tcMar>
              <w:top w:w="0" w:type="dxa"/>
              <w:left w:w="0" w:type="dxa"/>
              <w:bottom w:w="0" w:type="dxa"/>
              <w:right w:w="0" w:type="dxa"/>
            </w:tcMar>
            <w:vAlign w:val="center"/>
          </w:tcPr>
          <w:p w:rsidR="00307B3D" w:rsidRDefault="00307B3D">
            <w:pPr>
              <w:pStyle w:val="NormalText"/>
              <w:jc w:val="right"/>
            </w:pPr>
            <w:r>
              <w:t>240,000</w:t>
            </w:r>
          </w:p>
        </w:tc>
        <w:tc>
          <w:tcPr>
            <w:tcW w:w="220" w:type="dxa"/>
            <w:gridSpan w:val="2"/>
            <w:tcBorders>
              <w:top w:val="nil"/>
              <w:left w:val="nil"/>
              <w:bottom w:val="nil"/>
              <w:right w:val="nil"/>
            </w:tcBorders>
            <w:tcMar>
              <w:top w:w="0" w:type="dxa"/>
              <w:left w:w="0" w:type="dxa"/>
              <w:bottom w:w="0" w:type="dxa"/>
              <w:right w:w="0" w:type="dxa"/>
            </w:tcMar>
            <w:vAlign w:val="center"/>
          </w:tcPr>
          <w:p w:rsidR="00307B3D" w:rsidRDefault="00307B3D">
            <w:pPr>
              <w:pStyle w:val="NormalText"/>
            </w:pPr>
            <w:r>
              <w:t> </w:t>
            </w:r>
          </w:p>
        </w:tc>
        <w:tc>
          <w:tcPr>
            <w:tcW w:w="220" w:type="dxa"/>
            <w:gridSpan w:val="2"/>
            <w:tcBorders>
              <w:top w:val="nil"/>
              <w:left w:val="nil"/>
              <w:bottom w:val="nil"/>
              <w:right w:val="nil"/>
            </w:tcBorders>
            <w:tcMar>
              <w:top w:w="0" w:type="dxa"/>
              <w:left w:w="0" w:type="dxa"/>
              <w:bottom w:w="0" w:type="dxa"/>
              <w:right w:w="0" w:type="dxa"/>
            </w:tcMar>
            <w:vAlign w:val="center"/>
          </w:tcPr>
          <w:p w:rsidR="00307B3D" w:rsidRDefault="00307B3D">
            <w:pPr>
              <w:pStyle w:val="NormalText"/>
              <w:jc w:val="right"/>
            </w:pPr>
            <w:r>
              <w:t> </w:t>
            </w:r>
          </w:p>
        </w:tc>
        <w:tc>
          <w:tcPr>
            <w:tcW w:w="280" w:type="dxa"/>
            <w:tcBorders>
              <w:top w:val="nil"/>
              <w:left w:val="nil"/>
              <w:bottom w:val="nil"/>
              <w:right w:val="nil"/>
            </w:tcBorders>
            <w:tcMar>
              <w:top w:w="0" w:type="dxa"/>
              <w:left w:w="0" w:type="dxa"/>
              <w:bottom w:w="0" w:type="dxa"/>
              <w:right w:w="0" w:type="dxa"/>
            </w:tcMar>
            <w:vAlign w:val="center"/>
          </w:tcPr>
          <w:p w:rsidR="00307B3D" w:rsidRDefault="00307B3D">
            <w:pPr>
              <w:pStyle w:val="NormalText"/>
              <w:jc w:val="right"/>
            </w:pPr>
            <w:r>
              <w:t> </w:t>
            </w:r>
          </w:p>
        </w:tc>
        <w:tc>
          <w:tcPr>
            <w:tcW w:w="960" w:type="dxa"/>
            <w:tcBorders>
              <w:top w:val="nil"/>
              <w:left w:val="nil"/>
              <w:bottom w:val="nil"/>
              <w:right w:val="nil"/>
            </w:tcBorders>
            <w:tcMar>
              <w:top w:w="0" w:type="dxa"/>
              <w:left w:w="0" w:type="dxa"/>
              <w:bottom w:w="0" w:type="dxa"/>
              <w:right w:w="0" w:type="dxa"/>
            </w:tcMar>
            <w:vAlign w:val="center"/>
          </w:tcPr>
          <w:p w:rsidR="00307B3D" w:rsidRDefault="00307B3D">
            <w:pPr>
              <w:pStyle w:val="NormalText"/>
              <w:jc w:val="right"/>
            </w:pPr>
            <w:r>
              <w:t>225,000</w:t>
            </w:r>
          </w:p>
        </w:tc>
        <w:tc>
          <w:tcPr>
            <w:tcW w:w="220" w:type="dxa"/>
            <w:gridSpan w:val="2"/>
            <w:tcBorders>
              <w:top w:val="nil"/>
              <w:left w:val="nil"/>
              <w:bottom w:val="nil"/>
              <w:right w:val="nil"/>
            </w:tcBorders>
            <w:tcMar>
              <w:top w:w="0" w:type="dxa"/>
              <w:left w:w="0" w:type="dxa"/>
              <w:bottom w:w="0" w:type="dxa"/>
              <w:right w:w="0" w:type="dxa"/>
            </w:tcMar>
            <w:vAlign w:val="bottom"/>
          </w:tcPr>
          <w:p w:rsidR="00307B3D" w:rsidRDefault="00307B3D">
            <w:pPr>
              <w:pStyle w:val="NormalText"/>
              <w:jc w:val="right"/>
            </w:pPr>
            <w:r>
              <w:t> </w:t>
            </w:r>
          </w:p>
        </w:tc>
      </w:tr>
      <w:tr w:rsidR="00307B3D">
        <w:tc>
          <w:tcPr>
            <w:tcW w:w="4320" w:type="dxa"/>
            <w:tcBorders>
              <w:top w:val="nil"/>
              <w:left w:val="nil"/>
              <w:bottom w:val="nil"/>
              <w:right w:val="nil"/>
            </w:tcBorders>
            <w:vAlign w:val="center"/>
          </w:tcPr>
          <w:p w:rsidR="00307B3D" w:rsidRDefault="00307B3D">
            <w:pPr>
              <w:pStyle w:val="NormalText"/>
            </w:pPr>
            <w:r>
              <w:t>Net income</w:t>
            </w:r>
          </w:p>
        </w:tc>
        <w:tc>
          <w:tcPr>
            <w:tcW w:w="280" w:type="dxa"/>
            <w:tcBorders>
              <w:top w:val="nil"/>
              <w:left w:val="nil"/>
              <w:bottom w:val="nil"/>
              <w:right w:val="nil"/>
            </w:tcBorders>
            <w:tcMar>
              <w:top w:w="0" w:type="dxa"/>
              <w:left w:w="0" w:type="dxa"/>
              <w:bottom w:w="0" w:type="dxa"/>
              <w:right w:w="0" w:type="dxa"/>
            </w:tcMar>
            <w:vAlign w:val="center"/>
          </w:tcPr>
          <w:p w:rsidR="00307B3D" w:rsidRDefault="00307B3D">
            <w:pPr>
              <w:pStyle w:val="NormalText"/>
              <w:jc w:val="right"/>
            </w:pPr>
            <w:r>
              <w:t> </w:t>
            </w:r>
          </w:p>
        </w:tc>
        <w:tc>
          <w:tcPr>
            <w:tcW w:w="960" w:type="dxa"/>
            <w:tcBorders>
              <w:top w:val="nil"/>
              <w:left w:val="nil"/>
              <w:bottom w:val="nil"/>
              <w:right w:val="nil"/>
            </w:tcBorders>
            <w:tcMar>
              <w:top w:w="0" w:type="dxa"/>
              <w:left w:w="0" w:type="dxa"/>
              <w:bottom w:w="0" w:type="dxa"/>
              <w:right w:w="0" w:type="dxa"/>
            </w:tcMar>
            <w:vAlign w:val="center"/>
          </w:tcPr>
          <w:p w:rsidR="00307B3D" w:rsidRDefault="00307B3D">
            <w:pPr>
              <w:pStyle w:val="NormalText"/>
              <w:jc w:val="right"/>
            </w:pPr>
            <w:r>
              <w:t>32,500</w:t>
            </w:r>
          </w:p>
        </w:tc>
        <w:tc>
          <w:tcPr>
            <w:tcW w:w="220" w:type="dxa"/>
            <w:gridSpan w:val="2"/>
            <w:tcBorders>
              <w:top w:val="nil"/>
              <w:left w:val="nil"/>
              <w:bottom w:val="nil"/>
              <w:right w:val="nil"/>
            </w:tcBorders>
            <w:tcMar>
              <w:top w:w="0" w:type="dxa"/>
              <w:left w:w="0" w:type="dxa"/>
              <w:bottom w:w="0" w:type="dxa"/>
              <w:right w:w="0" w:type="dxa"/>
            </w:tcMar>
            <w:vAlign w:val="center"/>
          </w:tcPr>
          <w:p w:rsidR="00307B3D" w:rsidRDefault="00307B3D">
            <w:pPr>
              <w:pStyle w:val="NormalText"/>
            </w:pPr>
            <w:r>
              <w:t> </w:t>
            </w:r>
          </w:p>
        </w:tc>
        <w:tc>
          <w:tcPr>
            <w:tcW w:w="220" w:type="dxa"/>
            <w:gridSpan w:val="2"/>
            <w:tcBorders>
              <w:top w:val="nil"/>
              <w:left w:val="nil"/>
              <w:bottom w:val="nil"/>
              <w:right w:val="nil"/>
            </w:tcBorders>
            <w:tcMar>
              <w:top w:w="0" w:type="dxa"/>
              <w:left w:w="0" w:type="dxa"/>
              <w:bottom w:w="0" w:type="dxa"/>
              <w:right w:w="0" w:type="dxa"/>
            </w:tcMar>
            <w:vAlign w:val="center"/>
          </w:tcPr>
          <w:p w:rsidR="00307B3D" w:rsidRDefault="00307B3D">
            <w:pPr>
              <w:pStyle w:val="NormalText"/>
              <w:jc w:val="right"/>
            </w:pPr>
            <w:r>
              <w:t> </w:t>
            </w:r>
          </w:p>
        </w:tc>
        <w:tc>
          <w:tcPr>
            <w:tcW w:w="280" w:type="dxa"/>
            <w:tcBorders>
              <w:top w:val="nil"/>
              <w:left w:val="nil"/>
              <w:bottom w:val="nil"/>
              <w:right w:val="nil"/>
            </w:tcBorders>
            <w:tcMar>
              <w:top w:w="0" w:type="dxa"/>
              <w:left w:w="0" w:type="dxa"/>
              <w:bottom w:w="0" w:type="dxa"/>
              <w:right w:w="0" w:type="dxa"/>
            </w:tcMar>
            <w:vAlign w:val="center"/>
          </w:tcPr>
          <w:p w:rsidR="00307B3D" w:rsidRDefault="00307B3D">
            <w:pPr>
              <w:pStyle w:val="NormalText"/>
              <w:jc w:val="right"/>
            </w:pPr>
            <w:r>
              <w:t> </w:t>
            </w:r>
          </w:p>
        </w:tc>
        <w:tc>
          <w:tcPr>
            <w:tcW w:w="960" w:type="dxa"/>
            <w:tcBorders>
              <w:top w:val="nil"/>
              <w:left w:val="nil"/>
              <w:bottom w:val="nil"/>
              <w:right w:val="nil"/>
            </w:tcBorders>
            <w:tcMar>
              <w:top w:w="0" w:type="dxa"/>
              <w:left w:w="0" w:type="dxa"/>
              <w:bottom w:w="0" w:type="dxa"/>
              <w:right w:w="0" w:type="dxa"/>
            </w:tcMar>
            <w:vAlign w:val="center"/>
          </w:tcPr>
          <w:p w:rsidR="00307B3D" w:rsidRDefault="00307B3D">
            <w:pPr>
              <w:pStyle w:val="NormalText"/>
              <w:jc w:val="right"/>
            </w:pPr>
            <w:r>
              <w:t>28,000</w:t>
            </w:r>
          </w:p>
        </w:tc>
        <w:tc>
          <w:tcPr>
            <w:tcW w:w="220" w:type="dxa"/>
            <w:gridSpan w:val="2"/>
            <w:tcBorders>
              <w:top w:val="nil"/>
              <w:left w:val="nil"/>
              <w:bottom w:val="nil"/>
              <w:right w:val="nil"/>
            </w:tcBorders>
            <w:tcMar>
              <w:top w:w="0" w:type="dxa"/>
              <w:left w:w="0" w:type="dxa"/>
              <w:bottom w:w="0" w:type="dxa"/>
              <w:right w:w="0" w:type="dxa"/>
            </w:tcMar>
            <w:vAlign w:val="bottom"/>
          </w:tcPr>
          <w:p w:rsidR="00307B3D" w:rsidRDefault="00307B3D">
            <w:pPr>
              <w:pStyle w:val="NormalText"/>
              <w:jc w:val="right"/>
            </w:pPr>
            <w:r>
              <w:t> </w:t>
            </w:r>
          </w:p>
        </w:tc>
      </w:tr>
    </w:tbl>
    <w:p w:rsidR="00307B3D" w:rsidRDefault="00307B3D">
      <w:pPr>
        <w:pStyle w:val="NormalText"/>
      </w:pPr>
    </w:p>
    <w:p w:rsidR="00307B3D" w:rsidRDefault="00307B3D">
      <w:pPr>
        <w:pStyle w:val="NormalText"/>
      </w:pPr>
      <w:r>
        <w:t>Hulkster's 2018 return on shareholders' equity is (rounded):</w:t>
      </w:r>
    </w:p>
    <w:p w:rsidR="00307B3D" w:rsidRDefault="00307B3D">
      <w:pPr>
        <w:pStyle w:val="NormalText"/>
      </w:pPr>
      <w:r>
        <w:t>A) 17.1%.</w:t>
      </w:r>
    </w:p>
    <w:p w:rsidR="00307B3D" w:rsidRDefault="00307B3D">
      <w:pPr>
        <w:pStyle w:val="NormalText"/>
      </w:pPr>
      <w:r>
        <w:t>B) 14.0%.</w:t>
      </w:r>
    </w:p>
    <w:p w:rsidR="00307B3D" w:rsidRDefault="00307B3D">
      <w:pPr>
        <w:pStyle w:val="NormalText"/>
      </w:pPr>
      <w:r>
        <w:t>C) 12.6%.</w:t>
      </w:r>
    </w:p>
    <w:p w:rsidR="00B44057" w:rsidRDefault="00307B3D">
      <w:pPr>
        <w:pStyle w:val="NormalText"/>
      </w:pPr>
      <w:r>
        <w:t>D) 7.1%.</w:t>
      </w:r>
    </w:p>
    <w:p w:rsidR="00B44057" w:rsidRDefault="00B44057">
      <w:pPr>
        <w:pStyle w:val="NormalText"/>
      </w:pPr>
    </w:p>
    <w:p w:rsidR="00307B3D" w:rsidRDefault="00B44057">
      <w:pPr>
        <w:pStyle w:val="NormalText"/>
      </w:pPr>
      <w:r>
        <w:t>Answer:</w:t>
      </w:r>
      <w:r w:rsidR="00307B3D">
        <w:t xml:space="preserve">  B</w:t>
      </w:r>
    </w:p>
    <w:p w:rsidR="00307B3D" w:rsidRDefault="00307B3D">
      <w:pPr>
        <w:pStyle w:val="NormalText"/>
      </w:pPr>
      <w:r>
        <w:t xml:space="preserve">Explanation:  </w:t>
      </w:r>
    </w:p>
    <w:p w:rsidR="00307B3D" w:rsidRDefault="006C2185">
      <w:pPr>
        <w:pStyle w:val="NormalText"/>
      </w:pPr>
      <w:r>
        <w:rPr>
          <w:noProof/>
          <w:position w:val="-34"/>
        </w:rPr>
        <w:drawing>
          <wp:inline distT="0" distB="0" distL="0" distR="0">
            <wp:extent cx="1406525" cy="445770"/>
            <wp:effectExtent l="0" t="0" r="3175"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406525" cy="445770"/>
                    </a:xfrm>
                    <a:prstGeom prst="rect">
                      <a:avLst/>
                    </a:prstGeom>
                    <a:noFill/>
                    <a:ln>
                      <a:noFill/>
                    </a:ln>
                  </pic:spPr>
                </pic:pic>
              </a:graphicData>
            </a:graphic>
          </wp:inline>
        </w:drawing>
      </w:r>
      <w:r w:rsidR="00307B3D">
        <w:t xml:space="preserve"> = 14.0%</w:t>
      </w:r>
    </w:p>
    <w:p w:rsidR="00307B3D" w:rsidRDefault="00B44057">
      <w:pPr>
        <w:pStyle w:val="NormalText"/>
        <w:rPr>
          <w:sz w:val="18"/>
          <w:szCs w:val="18"/>
        </w:rPr>
      </w:pPr>
      <w:r>
        <w:rPr>
          <w:sz w:val="18"/>
          <w:szCs w:val="18"/>
        </w:rPr>
        <w:t>Difficulty: 1 Easy</w:t>
      </w:r>
    </w:p>
    <w:p w:rsidR="00307B3D" w:rsidRDefault="00307B3D">
      <w:pPr>
        <w:pStyle w:val="NormalText"/>
        <w:rPr>
          <w:sz w:val="18"/>
          <w:szCs w:val="18"/>
        </w:rPr>
      </w:pPr>
      <w:r>
        <w:rPr>
          <w:sz w:val="18"/>
          <w:szCs w:val="18"/>
        </w:rPr>
        <w:t>Topic:  Profitability analysis</w:t>
      </w:r>
    </w:p>
    <w:p w:rsidR="00307B3D" w:rsidRDefault="00307B3D">
      <w:pPr>
        <w:pStyle w:val="NormalText"/>
        <w:rPr>
          <w:sz w:val="18"/>
          <w:szCs w:val="18"/>
        </w:rPr>
      </w:pPr>
      <w:r>
        <w:rPr>
          <w:sz w:val="18"/>
          <w:szCs w:val="18"/>
        </w:rPr>
        <w:t>Learning Objective:  04-10 Identify and calculate the common ratios used to assess profitability.</w:t>
      </w:r>
    </w:p>
    <w:p w:rsidR="00307B3D" w:rsidRDefault="00307B3D">
      <w:pPr>
        <w:pStyle w:val="NormalText"/>
        <w:rPr>
          <w:sz w:val="18"/>
          <w:szCs w:val="18"/>
        </w:rPr>
      </w:pPr>
      <w:r>
        <w:rPr>
          <w:sz w:val="18"/>
          <w:szCs w:val="18"/>
        </w:rPr>
        <w:t>Bloom's:  Apply</w:t>
      </w:r>
    </w:p>
    <w:p w:rsidR="00307B3D" w:rsidRDefault="00307B3D">
      <w:pPr>
        <w:pStyle w:val="NormalText"/>
        <w:rPr>
          <w:sz w:val="18"/>
          <w:szCs w:val="18"/>
        </w:rPr>
      </w:pPr>
      <w:r>
        <w:rPr>
          <w:sz w:val="18"/>
          <w:szCs w:val="18"/>
        </w:rPr>
        <w:t>AACSB:  Knowledge Application</w:t>
      </w:r>
    </w:p>
    <w:p w:rsidR="00307B3D" w:rsidRDefault="00C52CC0">
      <w:pPr>
        <w:pStyle w:val="NormalText"/>
        <w:rPr>
          <w:sz w:val="18"/>
          <w:szCs w:val="18"/>
        </w:rPr>
      </w:pPr>
      <w:r>
        <w:rPr>
          <w:sz w:val="18"/>
          <w:szCs w:val="18"/>
        </w:rPr>
        <w:t>Accessible/AICPA:</w:t>
      </w:r>
      <w:r w:rsidR="00307B3D">
        <w:rPr>
          <w:sz w:val="18"/>
          <w:szCs w:val="18"/>
        </w:rPr>
        <w:t xml:space="preserve">  BB Resource management; FN Risk analysis; Keyboard Navigation</w:t>
      </w:r>
    </w:p>
    <w:p w:rsidR="00307B3D" w:rsidRDefault="00307B3D">
      <w:pPr>
        <w:pStyle w:val="NormalText"/>
        <w:rPr>
          <w:sz w:val="18"/>
          <w:szCs w:val="18"/>
        </w:rPr>
      </w:pPr>
    </w:p>
    <w:p w:rsidR="00F74683" w:rsidRDefault="00F74683">
      <w:pPr>
        <w:rPr>
          <w:rFonts w:ascii="Times New Roman" w:hAnsi="Times New Roman"/>
          <w:color w:val="000000"/>
          <w:sz w:val="24"/>
          <w:szCs w:val="24"/>
        </w:rPr>
      </w:pPr>
      <w:r>
        <w:br w:type="page"/>
      </w:r>
    </w:p>
    <w:p w:rsidR="00307B3D" w:rsidRDefault="00307B3D" w:rsidP="00F74683">
      <w:pPr>
        <w:pStyle w:val="NormalText"/>
      </w:pPr>
      <w:r>
        <w:lastRenderedPageBreak/>
        <w:t>Listed below are five terms followed by a list of phrases that describe or characterize each of the terms. Match each phrase with the correct term.</w:t>
      </w:r>
    </w:p>
    <w:p w:rsidR="00F74683" w:rsidRDefault="00F74683" w:rsidP="00F74683">
      <w:pPr>
        <w:pStyle w:val="NormalText"/>
      </w:pPr>
    </w:p>
    <w:p w:rsidR="00F74683" w:rsidRDefault="00F74683" w:rsidP="00F74683">
      <w:pPr>
        <w:pStyle w:val="NormalText"/>
      </w:pPr>
      <w:r>
        <w:t>A) Also known as income tax expense.</w:t>
      </w:r>
    </w:p>
    <w:p w:rsidR="00307B3D" w:rsidRDefault="00F74683" w:rsidP="00F74683">
      <w:pPr>
        <w:pStyle w:val="NormalText"/>
      </w:pPr>
      <w:r>
        <w:t>B) Made to correct a material error.</w:t>
      </w:r>
    </w:p>
    <w:p w:rsidR="00F74683" w:rsidRDefault="00F74683" w:rsidP="00F74683">
      <w:pPr>
        <w:pStyle w:val="NormalText"/>
      </w:pPr>
      <w:r>
        <w:t>C) From transactions or events that are not likely to occur in the foreseeable future.</w:t>
      </w:r>
    </w:p>
    <w:p w:rsidR="00F74683" w:rsidRDefault="00F74683" w:rsidP="00F74683">
      <w:pPr>
        <w:pStyle w:val="NormalText"/>
      </w:pPr>
      <w:r>
        <w:t>D)</w:t>
      </w:r>
      <w:r w:rsidRPr="00F74683">
        <w:t xml:space="preserve"> </w:t>
      </w:r>
      <w:r>
        <w:t>Used as the base for computing taxes currently payable.</w:t>
      </w:r>
    </w:p>
    <w:p w:rsidR="00F74683" w:rsidRDefault="00F74683" w:rsidP="00F74683">
      <w:pPr>
        <w:pStyle w:val="NormalText"/>
      </w:pPr>
      <w:r>
        <w:t>E)</w:t>
      </w:r>
      <w:r w:rsidRPr="00F74683">
        <w:t xml:space="preserve"> </w:t>
      </w:r>
      <w:r>
        <w:t>Associates tax with income statement items.</w:t>
      </w:r>
    </w:p>
    <w:p w:rsidR="00F74683" w:rsidRDefault="00F74683" w:rsidP="00F74683">
      <w:pPr>
        <w:pStyle w:val="NormalText"/>
      </w:pPr>
    </w:p>
    <w:p w:rsidR="00307B3D" w:rsidRDefault="00307B3D" w:rsidP="00F74683">
      <w:pPr>
        <w:pStyle w:val="NormalText"/>
      </w:pPr>
      <w:r>
        <w:t>122) Taxable income</w:t>
      </w:r>
    </w:p>
    <w:p w:rsidR="00F74683" w:rsidRDefault="00F74683" w:rsidP="00F74683">
      <w:pPr>
        <w:pStyle w:val="NormalText"/>
        <w:rPr>
          <w:sz w:val="18"/>
          <w:szCs w:val="18"/>
        </w:rPr>
      </w:pPr>
      <w:r>
        <w:rPr>
          <w:sz w:val="18"/>
          <w:szCs w:val="18"/>
        </w:rPr>
        <w:t>Difficulty: 2 Medium</w:t>
      </w:r>
    </w:p>
    <w:p w:rsidR="00F74683" w:rsidRDefault="00F74683" w:rsidP="00F74683">
      <w:pPr>
        <w:pStyle w:val="NormalText"/>
        <w:rPr>
          <w:sz w:val="18"/>
          <w:szCs w:val="18"/>
        </w:rPr>
      </w:pPr>
      <w:r>
        <w:rPr>
          <w:sz w:val="18"/>
          <w:szCs w:val="18"/>
        </w:rPr>
        <w:t>Topic:  Income tax―Separate line or Intraperiod; Earnings quality―Components; Accounting changes and error corrections</w:t>
      </w:r>
    </w:p>
    <w:p w:rsidR="00F74683" w:rsidRDefault="00F74683" w:rsidP="00F74683">
      <w:pPr>
        <w:pStyle w:val="NormalText"/>
        <w:rPr>
          <w:sz w:val="18"/>
          <w:szCs w:val="18"/>
        </w:rPr>
      </w:pPr>
      <w:r>
        <w:rPr>
          <w:sz w:val="18"/>
          <w:szCs w:val="18"/>
        </w:rPr>
        <w:t>Learning Objective:  04-01, 04-03, 04-04, 04-05</w:t>
      </w:r>
    </w:p>
    <w:p w:rsidR="00F74683" w:rsidRDefault="00F74683" w:rsidP="00F74683">
      <w:pPr>
        <w:pStyle w:val="NormalText"/>
        <w:rPr>
          <w:sz w:val="18"/>
          <w:szCs w:val="18"/>
        </w:rPr>
      </w:pPr>
      <w:r>
        <w:rPr>
          <w:sz w:val="18"/>
          <w:szCs w:val="18"/>
        </w:rPr>
        <w:t>Bloom's:  Understand</w:t>
      </w:r>
    </w:p>
    <w:p w:rsidR="00F74683" w:rsidRDefault="00F74683" w:rsidP="00F74683">
      <w:pPr>
        <w:pStyle w:val="NormalText"/>
        <w:rPr>
          <w:sz w:val="18"/>
          <w:szCs w:val="18"/>
        </w:rPr>
      </w:pPr>
      <w:r>
        <w:rPr>
          <w:sz w:val="18"/>
          <w:szCs w:val="18"/>
        </w:rPr>
        <w:t>AACSB:  Reflective Thinking</w:t>
      </w:r>
    </w:p>
    <w:p w:rsidR="00F74683" w:rsidRDefault="00C52CC0" w:rsidP="00F74683">
      <w:pPr>
        <w:pStyle w:val="NormalText"/>
        <w:rPr>
          <w:sz w:val="18"/>
          <w:szCs w:val="18"/>
        </w:rPr>
      </w:pPr>
      <w:r>
        <w:rPr>
          <w:sz w:val="18"/>
          <w:szCs w:val="18"/>
        </w:rPr>
        <w:t>Accessible/AICPA:</w:t>
      </w:r>
      <w:r w:rsidR="00F74683">
        <w:rPr>
          <w:sz w:val="18"/>
          <w:szCs w:val="18"/>
        </w:rPr>
        <w:t xml:space="preserve">  BB Critical thinking; FN Measurement</w:t>
      </w:r>
    </w:p>
    <w:p w:rsidR="00307B3D" w:rsidRDefault="00307B3D" w:rsidP="00F74683">
      <w:pPr>
        <w:pStyle w:val="NormalText"/>
      </w:pPr>
    </w:p>
    <w:p w:rsidR="00307B3D" w:rsidRDefault="00307B3D" w:rsidP="00F74683">
      <w:pPr>
        <w:pStyle w:val="NormalText"/>
      </w:pPr>
      <w:r>
        <w:t>123) Intraperiod tax allocation</w:t>
      </w:r>
    </w:p>
    <w:p w:rsidR="00F74683" w:rsidRDefault="00F74683" w:rsidP="00F74683">
      <w:pPr>
        <w:pStyle w:val="NormalText"/>
        <w:rPr>
          <w:sz w:val="18"/>
          <w:szCs w:val="18"/>
        </w:rPr>
      </w:pPr>
      <w:r>
        <w:rPr>
          <w:sz w:val="18"/>
          <w:szCs w:val="18"/>
        </w:rPr>
        <w:t>Difficulty: 2 Medium</w:t>
      </w:r>
    </w:p>
    <w:p w:rsidR="00F74683" w:rsidRDefault="00F74683" w:rsidP="00F74683">
      <w:pPr>
        <w:pStyle w:val="NormalText"/>
        <w:rPr>
          <w:sz w:val="18"/>
          <w:szCs w:val="18"/>
        </w:rPr>
      </w:pPr>
      <w:r>
        <w:rPr>
          <w:sz w:val="18"/>
          <w:szCs w:val="18"/>
        </w:rPr>
        <w:t>Topic:  Income tax―Separate line or Intraperiod; Earnings quality―Components; Accounting changes and error corrections</w:t>
      </w:r>
    </w:p>
    <w:p w:rsidR="00F74683" w:rsidRDefault="00F74683" w:rsidP="00F74683">
      <w:pPr>
        <w:pStyle w:val="NormalText"/>
        <w:rPr>
          <w:sz w:val="18"/>
          <w:szCs w:val="18"/>
        </w:rPr>
      </w:pPr>
      <w:r>
        <w:rPr>
          <w:sz w:val="18"/>
          <w:szCs w:val="18"/>
        </w:rPr>
        <w:t>Learning Objective:  04-01, 04-03, 04-04, 04-05</w:t>
      </w:r>
    </w:p>
    <w:p w:rsidR="00F74683" w:rsidRDefault="00F74683" w:rsidP="00F74683">
      <w:pPr>
        <w:pStyle w:val="NormalText"/>
        <w:rPr>
          <w:sz w:val="18"/>
          <w:szCs w:val="18"/>
        </w:rPr>
      </w:pPr>
      <w:r>
        <w:rPr>
          <w:sz w:val="18"/>
          <w:szCs w:val="18"/>
        </w:rPr>
        <w:t>Bloom's:  Understand</w:t>
      </w:r>
    </w:p>
    <w:p w:rsidR="00F74683" w:rsidRDefault="00F74683" w:rsidP="00F74683">
      <w:pPr>
        <w:pStyle w:val="NormalText"/>
        <w:rPr>
          <w:sz w:val="18"/>
          <w:szCs w:val="18"/>
        </w:rPr>
      </w:pPr>
      <w:r>
        <w:rPr>
          <w:sz w:val="18"/>
          <w:szCs w:val="18"/>
        </w:rPr>
        <w:t>AACSB:  Reflective Thinking</w:t>
      </w:r>
    </w:p>
    <w:p w:rsidR="00F74683" w:rsidRDefault="00C52CC0" w:rsidP="00F74683">
      <w:pPr>
        <w:pStyle w:val="NormalText"/>
        <w:rPr>
          <w:sz w:val="18"/>
          <w:szCs w:val="18"/>
        </w:rPr>
      </w:pPr>
      <w:r>
        <w:rPr>
          <w:sz w:val="18"/>
          <w:szCs w:val="18"/>
        </w:rPr>
        <w:t>Accessible/AICPA:</w:t>
      </w:r>
      <w:r w:rsidR="00F74683">
        <w:rPr>
          <w:sz w:val="18"/>
          <w:szCs w:val="18"/>
        </w:rPr>
        <w:t xml:space="preserve">  BB Critical thinking; FN Measurement</w:t>
      </w:r>
    </w:p>
    <w:p w:rsidR="00307B3D" w:rsidRDefault="00307B3D" w:rsidP="00F74683">
      <w:pPr>
        <w:pStyle w:val="NormalText"/>
        <w:rPr>
          <w:sz w:val="18"/>
          <w:szCs w:val="18"/>
        </w:rPr>
      </w:pPr>
    </w:p>
    <w:p w:rsidR="00307B3D" w:rsidRDefault="00307B3D" w:rsidP="00F74683">
      <w:pPr>
        <w:pStyle w:val="NormalText"/>
      </w:pPr>
      <w:r>
        <w:t>124) Prior period adjustment</w:t>
      </w:r>
    </w:p>
    <w:p w:rsidR="00307B3D" w:rsidRDefault="00B44057" w:rsidP="00F74683">
      <w:pPr>
        <w:pStyle w:val="NormalText"/>
        <w:rPr>
          <w:sz w:val="18"/>
          <w:szCs w:val="18"/>
        </w:rPr>
      </w:pPr>
      <w:r>
        <w:rPr>
          <w:sz w:val="18"/>
          <w:szCs w:val="18"/>
        </w:rPr>
        <w:t>Difficulty: 2 Medium</w:t>
      </w:r>
    </w:p>
    <w:p w:rsidR="00307B3D" w:rsidRDefault="00307B3D" w:rsidP="00F74683">
      <w:pPr>
        <w:pStyle w:val="NormalText"/>
        <w:rPr>
          <w:sz w:val="18"/>
          <w:szCs w:val="18"/>
        </w:rPr>
      </w:pPr>
      <w:r>
        <w:rPr>
          <w:sz w:val="18"/>
          <w:szCs w:val="18"/>
        </w:rPr>
        <w:t>Topic:  Income tax―Separate line or Intraperiod; Earnings quality―Components; Accounting changes and error corrections</w:t>
      </w:r>
    </w:p>
    <w:p w:rsidR="00307B3D" w:rsidRDefault="00307B3D" w:rsidP="00F74683">
      <w:pPr>
        <w:pStyle w:val="NormalText"/>
        <w:rPr>
          <w:sz w:val="18"/>
          <w:szCs w:val="18"/>
        </w:rPr>
      </w:pPr>
      <w:r>
        <w:rPr>
          <w:sz w:val="18"/>
          <w:szCs w:val="18"/>
        </w:rPr>
        <w:t>Learning Objective:  04-01, 04-03, 04-04, 04-05</w:t>
      </w:r>
    </w:p>
    <w:p w:rsidR="00307B3D" w:rsidRDefault="00307B3D" w:rsidP="00F74683">
      <w:pPr>
        <w:pStyle w:val="NormalText"/>
        <w:rPr>
          <w:sz w:val="18"/>
          <w:szCs w:val="18"/>
        </w:rPr>
      </w:pPr>
      <w:r>
        <w:rPr>
          <w:sz w:val="18"/>
          <w:szCs w:val="18"/>
        </w:rPr>
        <w:t>Bloom's:  Understand</w:t>
      </w:r>
    </w:p>
    <w:p w:rsidR="00307B3D" w:rsidRDefault="00307B3D" w:rsidP="00F74683">
      <w:pPr>
        <w:pStyle w:val="NormalText"/>
        <w:rPr>
          <w:sz w:val="18"/>
          <w:szCs w:val="18"/>
        </w:rPr>
      </w:pPr>
      <w:r>
        <w:rPr>
          <w:sz w:val="18"/>
          <w:szCs w:val="18"/>
        </w:rPr>
        <w:t>AACSB:  Reflective Thinking</w:t>
      </w:r>
    </w:p>
    <w:p w:rsidR="00307B3D" w:rsidRDefault="00C52CC0" w:rsidP="00F74683">
      <w:pPr>
        <w:pStyle w:val="NormalText"/>
        <w:rPr>
          <w:sz w:val="18"/>
          <w:szCs w:val="18"/>
        </w:rPr>
      </w:pPr>
      <w:r>
        <w:rPr>
          <w:sz w:val="18"/>
          <w:szCs w:val="18"/>
        </w:rPr>
        <w:t>Accessible/AICPA:</w:t>
      </w:r>
      <w:r w:rsidR="00307B3D">
        <w:rPr>
          <w:sz w:val="18"/>
          <w:szCs w:val="18"/>
        </w:rPr>
        <w:t xml:space="preserve">  BB Critical thinking; FN Measurement</w:t>
      </w:r>
    </w:p>
    <w:p w:rsidR="00307B3D" w:rsidRDefault="00307B3D" w:rsidP="00F74683">
      <w:pPr>
        <w:pStyle w:val="NormalText"/>
        <w:rPr>
          <w:sz w:val="18"/>
          <w:szCs w:val="18"/>
        </w:rPr>
      </w:pPr>
    </w:p>
    <w:p w:rsidR="00307B3D" w:rsidRDefault="00307B3D" w:rsidP="00F74683">
      <w:pPr>
        <w:pStyle w:val="NormalText"/>
      </w:pPr>
      <w:r>
        <w:t>125) Provision for income tax</w:t>
      </w:r>
    </w:p>
    <w:p w:rsidR="00307B3D" w:rsidRDefault="00B44057" w:rsidP="00F74683">
      <w:pPr>
        <w:pStyle w:val="NormalText"/>
        <w:rPr>
          <w:sz w:val="18"/>
          <w:szCs w:val="18"/>
        </w:rPr>
      </w:pPr>
      <w:r>
        <w:rPr>
          <w:sz w:val="18"/>
          <w:szCs w:val="18"/>
        </w:rPr>
        <w:t>Difficulty: 2 Medium</w:t>
      </w:r>
    </w:p>
    <w:p w:rsidR="00307B3D" w:rsidRDefault="00307B3D" w:rsidP="00F74683">
      <w:pPr>
        <w:pStyle w:val="NormalText"/>
        <w:rPr>
          <w:sz w:val="18"/>
          <w:szCs w:val="18"/>
        </w:rPr>
      </w:pPr>
      <w:r>
        <w:rPr>
          <w:sz w:val="18"/>
          <w:szCs w:val="18"/>
        </w:rPr>
        <w:t>Topic:  Income tax―Separate line or Intraperiod; Earnings quality―Components; Accounting changes and error corrections</w:t>
      </w:r>
    </w:p>
    <w:p w:rsidR="00307B3D" w:rsidRDefault="00307B3D" w:rsidP="00F74683">
      <w:pPr>
        <w:pStyle w:val="NormalText"/>
        <w:rPr>
          <w:sz w:val="18"/>
          <w:szCs w:val="18"/>
        </w:rPr>
      </w:pPr>
      <w:r>
        <w:rPr>
          <w:sz w:val="18"/>
          <w:szCs w:val="18"/>
        </w:rPr>
        <w:t>Learning Objective:  04-01, 04-03, 04-04, 04-05</w:t>
      </w:r>
    </w:p>
    <w:p w:rsidR="00307B3D" w:rsidRDefault="00307B3D" w:rsidP="00F74683">
      <w:pPr>
        <w:pStyle w:val="NormalText"/>
        <w:rPr>
          <w:sz w:val="18"/>
          <w:szCs w:val="18"/>
        </w:rPr>
      </w:pPr>
      <w:r>
        <w:rPr>
          <w:sz w:val="18"/>
          <w:szCs w:val="18"/>
        </w:rPr>
        <w:t>Bloom's:  Understand</w:t>
      </w:r>
    </w:p>
    <w:p w:rsidR="00307B3D" w:rsidRDefault="00307B3D" w:rsidP="00F74683">
      <w:pPr>
        <w:pStyle w:val="NormalText"/>
        <w:rPr>
          <w:sz w:val="18"/>
          <w:szCs w:val="18"/>
        </w:rPr>
      </w:pPr>
      <w:r>
        <w:rPr>
          <w:sz w:val="18"/>
          <w:szCs w:val="18"/>
        </w:rPr>
        <w:t>AACSB:  Reflective Thinking</w:t>
      </w:r>
    </w:p>
    <w:p w:rsidR="00307B3D" w:rsidRDefault="00C52CC0" w:rsidP="00F74683">
      <w:pPr>
        <w:pStyle w:val="NormalText"/>
        <w:spacing w:after="240"/>
        <w:rPr>
          <w:sz w:val="18"/>
          <w:szCs w:val="18"/>
        </w:rPr>
      </w:pPr>
      <w:r>
        <w:rPr>
          <w:sz w:val="18"/>
          <w:szCs w:val="18"/>
        </w:rPr>
        <w:t>Accessible/AICPA:</w:t>
      </w:r>
      <w:r w:rsidR="00307B3D">
        <w:rPr>
          <w:sz w:val="18"/>
          <w:szCs w:val="18"/>
        </w:rPr>
        <w:t xml:space="preserve">  BB Critical thinking; FN Measurement</w:t>
      </w:r>
    </w:p>
    <w:p w:rsidR="00307B3D" w:rsidRDefault="00307B3D" w:rsidP="00F74683">
      <w:pPr>
        <w:pStyle w:val="NormalText"/>
      </w:pPr>
      <w:r>
        <w:t>126) Temporary earnings</w:t>
      </w:r>
    </w:p>
    <w:p w:rsidR="00307B3D" w:rsidRDefault="00B44057" w:rsidP="00F74683">
      <w:pPr>
        <w:pStyle w:val="NormalText"/>
        <w:rPr>
          <w:sz w:val="18"/>
          <w:szCs w:val="18"/>
        </w:rPr>
      </w:pPr>
      <w:r>
        <w:rPr>
          <w:sz w:val="18"/>
          <w:szCs w:val="18"/>
        </w:rPr>
        <w:t>Difficulty: 2 Medium</w:t>
      </w:r>
    </w:p>
    <w:p w:rsidR="00307B3D" w:rsidRDefault="00307B3D" w:rsidP="00F74683">
      <w:pPr>
        <w:pStyle w:val="NormalText"/>
        <w:rPr>
          <w:sz w:val="18"/>
          <w:szCs w:val="18"/>
        </w:rPr>
      </w:pPr>
      <w:r>
        <w:rPr>
          <w:sz w:val="18"/>
          <w:szCs w:val="18"/>
        </w:rPr>
        <w:t>Topic:  Income tax―Separate line or Intraperiod; Earnings quality―Components; Accounting changes and error corrections</w:t>
      </w:r>
    </w:p>
    <w:p w:rsidR="00307B3D" w:rsidRDefault="00307B3D" w:rsidP="00F74683">
      <w:pPr>
        <w:pStyle w:val="NormalText"/>
        <w:rPr>
          <w:sz w:val="18"/>
          <w:szCs w:val="18"/>
        </w:rPr>
      </w:pPr>
      <w:r>
        <w:rPr>
          <w:sz w:val="18"/>
          <w:szCs w:val="18"/>
        </w:rPr>
        <w:t>Learning Objective:  04-01, 04-03, 04-04, 04-05</w:t>
      </w:r>
    </w:p>
    <w:p w:rsidR="00307B3D" w:rsidRDefault="00307B3D" w:rsidP="00F74683">
      <w:pPr>
        <w:pStyle w:val="NormalText"/>
        <w:rPr>
          <w:sz w:val="18"/>
          <w:szCs w:val="18"/>
        </w:rPr>
      </w:pPr>
      <w:r>
        <w:rPr>
          <w:sz w:val="18"/>
          <w:szCs w:val="18"/>
        </w:rPr>
        <w:t>Bloom's:  Understand</w:t>
      </w:r>
    </w:p>
    <w:p w:rsidR="00307B3D" w:rsidRDefault="00307B3D" w:rsidP="00F74683">
      <w:pPr>
        <w:pStyle w:val="NormalText"/>
        <w:rPr>
          <w:sz w:val="18"/>
          <w:szCs w:val="18"/>
        </w:rPr>
      </w:pPr>
      <w:r>
        <w:rPr>
          <w:sz w:val="18"/>
          <w:szCs w:val="18"/>
        </w:rPr>
        <w:t>AACSB:  Reflective Thinking</w:t>
      </w:r>
    </w:p>
    <w:p w:rsidR="00307B3D" w:rsidRDefault="00C52CC0" w:rsidP="00F74683">
      <w:pPr>
        <w:pStyle w:val="NormalText"/>
        <w:rPr>
          <w:sz w:val="18"/>
          <w:szCs w:val="18"/>
        </w:rPr>
      </w:pPr>
      <w:r>
        <w:rPr>
          <w:sz w:val="18"/>
          <w:szCs w:val="18"/>
        </w:rPr>
        <w:t>Accessible/AICPA:</w:t>
      </w:r>
      <w:r w:rsidR="00307B3D">
        <w:rPr>
          <w:sz w:val="18"/>
          <w:szCs w:val="18"/>
        </w:rPr>
        <w:t xml:space="preserve">  BB Critical thinking; FN Measurement</w:t>
      </w:r>
    </w:p>
    <w:p w:rsidR="00307B3D" w:rsidRDefault="00307B3D" w:rsidP="00F74683">
      <w:pPr>
        <w:pStyle w:val="NormalText"/>
        <w:rPr>
          <w:sz w:val="18"/>
          <w:szCs w:val="18"/>
        </w:rPr>
      </w:pPr>
    </w:p>
    <w:p w:rsidR="00307B3D" w:rsidRDefault="00307B3D" w:rsidP="00F74683">
      <w:pPr>
        <w:pStyle w:val="NormalText"/>
      </w:pPr>
      <w:r>
        <w:t>Answers: 122) D 123) E 124) B 125) A 126) C</w:t>
      </w:r>
    </w:p>
    <w:p w:rsidR="00307B3D" w:rsidRDefault="00307B3D" w:rsidP="00F74683">
      <w:pPr>
        <w:pStyle w:val="NormalText"/>
      </w:pPr>
    </w:p>
    <w:p w:rsidR="00F74683" w:rsidRDefault="00F74683">
      <w:pPr>
        <w:rPr>
          <w:rFonts w:ascii="Times New Roman" w:hAnsi="Times New Roman"/>
          <w:color w:val="000000"/>
          <w:sz w:val="24"/>
          <w:szCs w:val="24"/>
        </w:rPr>
      </w:pPr>
      <w:r>
        <w:br w:type="page"/>
      </w:r>
    </w:p>
    <w:p w:rsidR="00307B3D" w:rsidRDefault="00307B3D" w:rsidP="00F74683">
      <w:pPr>
        <w:pStyle w:val="NormalText"/>
      </w:pPr>
      <w:r>
        <w:lastRenderedPageBreak/>
        <w:t>Listed below are five terms followed by a list of phrases that describe or characterize each of the terms. Match each phrase with the correct term.</w:t>
      </w:r>
    </w:p>
    <w:p w:rsidR="00307B3D" w:rsidRDefault="00307B3D" w:rsidP="00F74683">
      <w:pPr>
        <w:pStyle w:val="NormalText"/>
      </w:pPr>
    </w:p>
    <w:p w:rsidR="00F74683" w:rsidRDefault="00F74683" w:rsidP="00F74683">
      <w:pPr>
        <w:pStyle w:val="NormalText"/>
      </w:pPr>
      <w:r>
        <w:t>A) More useful to analysts in predicting future income than current net income.</w:t>
      </w:r>
    </w:p>
    <w:p w:rsidR="00F74683" w:rsidRDefault="00F74683" w:rsidP="00F74683">
      <w:pPr>
        <w:pStyle w:val="NormalText"/>
      </w:pPr>
      <w:r>
        <w:t>B)</w:t>
      </w:r>
      <w:r w:rsidRPr="00F74683">
        <w:t xml:space="preserve"> </w:t>
      </w:r>
      <w:r>
        <w:t>Requires note disclosure, if material.</w:t>
      </w:r>
    </w:p>
    <w:p w:rsidR="00F74683" w:rsidRDefault="00F74683" w:rsidP="00F74683">
      <w:pPr>
        <w:pStyle w:val="NormalText"/>
      </w:pPr>
      <w:r>
        <w:t>C)</w:t>
      </w:r>
      <w:r w:rsidRPr="00F74683">
        <w:t xml:space="preserve"> </w:t>
      </w:r>
      <w:r>
        <w:t>Income from an identifiable component will cease.</w:t>
      </w:r>
    </w:p>
    <w:p w:rsidR="00F74683" w:rsidRDefault="00F74683" w:rsidP="00F74683">
      <w:pPr>
        <w:pStyle w:val="NormalText"/>
      </w:pPr>
      <w:r>
        <w:t>D)</w:t>
      </w:r>
      <w:r w:rsidRPr="00F74683">
        <w:t xml:space="preserve"> </w:t>
      </w:r>
      <w:r>
        <w:t>Is directly related to the principal revenue-generating activities.</w:t>
      </w:r>
    </w:p>
    <w:p w:rsidR="00F74683" w:rsidRDefault="00F74683" w:rsidP="00F74683">
      <w:pPr>
        <w:pStyle w:val="NormalText"/>
      </w:pPr>
      <w:r>
        <w:t>E)</w:t>
      </w:r>
      <w:r w:rsidRPr="00F74683">
        <w:t xml:space="preserve"> </w:t>
      </w:r>
      <w:r>
        <w:t>Expenses are recognized in the same period as the related revenues.</w:t>
      </w:r>
    </w:p>
    <w:p w:rsidR="00F74683" w:rsidRDefault="00F74683" w:rsidP="00F74683">
      <w:pPr>
        <w:pStyle w:val="NormalText"/>
      </w:pPr>
    </w:p>
    <w:p w:rsidR="00307B3D" w:rsidRDefault="00307B3D" w:rsidP="00F74683">
      <w:pPr>
        <w:pStyle w:val="NormalText"/>
      </w:pPr>
      <w:r>
        <w:t>127) Operating activities (income statement)</w:t>
      </w:r>
    </w:p>
    <w:p w:rsidR="00F74683" w:rsidRDefault="00F74683" w:rsidP="00F74683">
      <w:pPr>
        <w:pStyle w:val="NormalText"/>
        <w:rPr>
          <w:sz w:val="18"/>
          <w:szCs w:val="18"/>
        </w:rPr>
      </w:pPr>
      <w:r>
        <w:rPr>
          <w:sz w:val="18"/>
          <w:szCs w:val="18"/>
        </w:rPr>
        <w:t>Difficulty: 1 Easy</w:t>
      </w:r>
    </w:p>
    <w:p w:rsidR="00F74683" w:rsidRDefault="00F74683" w:rsidP="00F74683">
      <w:pPr>
        <w:pStyle w:val="NormalText"/>
        <w:rPr>
          <w:sz w:val="18"/>
          <w:szCs w:val="18"/>
        </w:rPr>
      </w:pPr>
      <w:r>
        <w:rPr>
          <w:sz w:val="18"/>
          <w:szCs w:val="18"/>
        </w:rPr>
        <w:t>Topic:  Continuing operations―Components; Accounting changes and error corrections; Discontinued operations; Statement of cash flows―Classify O-I-F</w:t>
      </w:r>
    </w:p>
    <w:p w:rsidR="00F74683" w:rsidRDefault="00F74683" w:rsidP="00F74683">
      <w:pPr>
        <w:pStyle w:val="NormalText"/>
        <w:rPr>
          <w:sz w:val="18"/>
          <w:szCs w:val="18"/>
        </w:rPr>
      </w:pPr>
      <w:r>
        <w:rPr>
          <w:sz w:val="18"/>
          <w:szCs w:val="18"/>
        </w:rPr>
        <w:t>Learning Objective:  04-01, 04-04, 04-05, 04-08</w:t>
      </w:r>
    </w:p>
    <w:p w:rsidR="00F74683" w:rsidRDefault="00F74683" w:rsidP="00F74683">
      <w:pPr>
        <w:pStyle w:val="NormalText"/>
        <w:rPr>
          <w:sz w:val="18"/>
          <w:szCs w:val="18"/>
        </w:rPr>
      </w:pPr>
      <w:r>
        <w:rPr>
          <w:sz w:val="18"/>
          <w:szCs w:val="18"/>
        </w:rPr>
        <w:t>Bloom's:  Understand</w:t>
      </w:r>
    </w:p>
    <w:p w:rsidR="00F74683" w:rsidRDefault="00F74683" w:rsidP="00F74683">
      <w:pPr>
        <w:pStyle w:val="NormalText"/>
        <w:rPr>
          <w:sz w:val="18"/>
          <w:szCs w:val="18"/>
        </w:rPr>
      </w:pPr>
      <w:r>
        <w:rPr>
          <w:sz w:val="18"/>
          <w:szCs w:val="18"/>
        </w:rPr>
        <w:t>AACSB:  Reflective Thinking</w:t>
      </w:r>
    </w:p>
    <w:p w:rsidR="00F74683" w:rsidRDefault="00C52CC0" w:rsidP="00F74683">
      <w:pPr>
        <w:pStyle w:val="NormalText"/>
        <w:rPr>
          <w:sz w:val="18"/>
          <w:szCs w:val="18"/>
        </w:rPr>
      </w:pPr>
      <w:r>
        <w:rPr>
          <w:sz w:val="18"/>
          <w:szCs w:val="18"/>
        </w:rPr>
        <w:t>Accessible/AICPA:</w:t>
      </w:r>
      <w:r w:rsidR="00F74683">
        <w:rPr>
          <w:sz w:val="18"/>
          <w:szCs w:val="18"/>
        </w:rPr>
        <w:t xml:space="preserve">  BB Critical thinking; FN Measurement</w:t>
      </w:r>
    </w:p>
    <w:p w:rsidR="00307B3D" w:rsidRDefault="00307B3D" w:rsidP="00F74683">
      <w:pPr>
        <w:pStyle w:val="NormalText"/>
      </w:pPr>
    </w:p>
    <w:p w:rsidR="00F74683" w:rsidRDefault="00307B3D" w:rsidP="00F74683">
      <w:pPr>
        <w:pStyle w:val="NormalText"/>
      </w:pPr>
      <w:r>
        <w:t>128)</w:t>
      </w:r>
      <w:r w:rsidR="00F74683" w:rsidRPr="00F74683">
        <w:t xml:space="preserve"> </w:t>
      </w:r>
      <w:r w:rsidR="00F74683">
        <w:t>Matching principle</w:t>
      </w:r>
    </w:p>
    <w:p w:rsidR="00F74683" w:rsidRDefault="00F74683" w:rsidP="00F74683">
      <w:pPr>
        <w:pStyle w:val="NormalText"/>
        <w:rPr>
          <w:sz w:val="18"/>
          <w:szCs w:val="18"/>
        </w:rPr>
      </w:pPr>
      <w:r>
        <w:rPr>
          <w:sz w:val="18"/>
          <w:szCs w:val="18"/>
        </w:rPr>
        <w:t>Difficulty: 1 Easy</w:t>
      </w:r>
    </w:p>
    <w:p w:rsidR="00F74683" w:rsidRDefault="00F74683" w:rsidP="00F74683">
      <w:pPr>
        <w:pStyle w:val="NormalText"/>
        <w:rPr>
          <w:sz w:val="18"/>
          <w:szCs w:val="18"/>
        </w:rPr>
      </w:pPr>
      <w:r>
        <w:rPr>
          <w:sz w:val="18"/>
          <w:szCs w:val="18"/>
        </w:rPr>
        <w:t>Topic:  Continuing operations―Components; Accounting changes and error corrections; Discontinued operations; Statement of cash flows―Classify O-I-F</w:t>
      </w:r>
    </w:p>
    <w:p w:rsidR="00F74683" w:rsidRDefault="00F74683" w:rsidP="00F74683">
      <w:pPr>
        <w:pStyle w:val="NormalText"/>
        <w:rPr>
          <w:sz w:val="18"/>
          <w:szCs w:val="18"/>
        </w:rPr>
      </w:pPr>
      <w:r>
        <w:rPr>
          <w:sz w:val="18"/>
          <w:szCs w:val="18"/>
        </w:rPr>
        <w:t>Learning Objective:  04-01, 04-04, 04-05, 04-08</w:t>
      </w:r>
    </w:p>
    <w:p w:rsidR="00F74683" w:rsidRDefault="00F74683" w:rsidP="00F74683">
      <w:pPr>
        <w:pStyle w:val="NormalText"/>
        <w:rPr>
          <w:sz w:val="18"/>
          <w:szCs w:val="18"/>
        </w:rPr>
      </w:pPr>
      <w:r>
        <w:rPr>
          <w:sz w:val="18"/>
          <w:szCs w:val="18"/>
        </w:rPr>
        <w:t>Bloom's:  Understand</w:t>
      </w:r>
    </w:p>
    <w:p w:rsidR="00F74683" w:rsidRDefault="00F74683" w:rsidP="00F74683">
      <w:pPr>
        <w:pStyle w:val="NormalText"/>
        <w:rPr>
          <w:sz w:val="18"/>
          <w:szCs w:val="18"/>
        </w:rPr>
      </w:pPr>
      <w:r>
        <w:rPr>
          <w:sz w:val="18"/>
          <w:szCs w:val="18"/>
        </w:rPr>
        <w:t>AACSB:  Reflective Thinking</w:t>
      </w:r>
    </w:p>
    <w:p w:rsidR="00F74683" w:rsidRDefault="00C52CC0" w:rsidP="00F74683">
      <w:pPr>
        <w:pStyle w:val="NormalText"/>
        <w:rPr>
          <w:sz w:val="18"/>
          <w:szCs w:val="18"/>
        </w:rPr>
      </w:pPr>
      <w:r>
        <w:rPr>
          <w:sz w:val="18"/>
          <w:szCs w:val="18"/>
        </w:rPr>
        <w:t>Accessible/AICPA:</w:t>
      </w:r>
      <w:r w:rsidR="00F74683">
        <w:rPr>
          <w:sz w:val="18"/>
          <w:szCs w:val="18"/>
        </w:rPr>
        <w:t xml:space="preserve">  BB Critical thinking; FN Measurement</w:t>
      </w:r>
    </w:p>
    <w:p w:rsidR="00F74683" w:rsidRDefault="00F74683" w:rsidP="00F74683">
      <w:pPr>
        <w:pStyle w:val="NormalText"/>
      </w:pPr>
    </w:p>
    <w:p w:rsidR="00307B3D" w:rsidRDefault="00307B3D" w:rsidP="00F74683">
      <w:pPr>
        <w:pStyle w:val="NormalText"/>
      </w:pPr>
      <w:r>
        <w:t>129) Income from continuing operations</w:t>
      </w:r>
    </w:p>
    <w:p w:rsidR="00307B3D" w:rsidRDefault="00B44057" w:rsidP="00F74683">
      <w:pPr>
        <w:pStyle w:val="NormalText"/>
        <w:rPr>
          <w:sz w:val="18"/>
          <w:szCs w:val="18"/>
        </w:rPr>
      </w:pPr>
      <w:r>
        <w:rPr>
          <w:sz w:val="18"/>
          <w:szCs w:val="18"/>
        </w:rPr>
        <w:t>Difficulty: 1 Easy</w:t>
      </w:r>
    </w:p>
    <w:p w:rsidR="00307B3D" w:rsidRDefault="00307B3D" w:rsidP="00F74683">
      <w:pPr>
        <w:pStyle w:val="NormalText"/>
        <w:rPr>
          <w:sz w:val="18"/>
          <w:szCs w:val="18"/>
        </w:rPr>
      </w:pPr>
      <w:r>
        <w:rPr>
          <w:sz w:val="18"/>
          <w:szCs w:val="18"/>
        </w:rPr>
        <w:t>Topic:  Continuing operations―Components; Accounting changes and error corrections; Discontinued operations; Statement of cash flows―Classify O-I-F</w:t>
      </w:r>
    </w:p>
    <w:p w:rsidR="00307B3D" w:rsidRDefault="00307B3D" w:rsidP="00F74683">
      <w:pPr>
        <w:pStyle w:val="NormalText"/>
        <w:rPr>
          <w:sz w:val="18"/>
          <w:szCs w:val="18"/>
        </w:rPr>
      </w:pPr>
      <w:r>
        <w:rPr>
          <w:sz w:val="18"/>
          <w:szCs w:val="18"/>
        </w:rPr>
        <w:t>Learning Objective:  04-01, 04-04, 04-05, 04-08</w:t>
      </w:r>
    </w:p>
    <w:p w:rsidR="00307B3D" w:rsidRDefault="00307B3D" w:rsidP="00F74683">
      <w:pPr>
        <w:pStyle w:val="NormalText"/>
        <w:rPr>
          <w:sz w:val="18"/>
          <w:szCs w:val="18"/>
        </w:rPr>
      </w:pPr>
      <w:r>
        <w:rPr>
          <w:sz w:val="18"/>
          <w:szCs w:val="18"/>
        </w:rPr>
        <w:t>Bloom's:  Understand</w:t>
      </w:r>
    </w:p>
    <w:p w:rsidR="00307B3D" w:rsidRDefault="00307B3D" w:rsidP="00F74683">
      <w:pPr>
        <w:pStyle w:val="NormalText"/>
        <w:rPr>
          <w:sz w:val="18"/>
          <w:szCs w:val="18"/>
        </w:rPr>
      </w:pPr>
      <w:r>
        <w:rPr>
          <w:sz w:val="18"/>
          <w:szCs w:val="18"/>
        </w:rPr>
        <w:t>AACSB:  Reflective Thinking</w:t>
      </w:r>
    </w:p>
    <w:p w:rsidR="00307B3D" w:rsidRDefault="00C52CC0" w:rsidP="00F74683">
      <w:pPr>
        <w:pStyle w:val="NormalText"/>
        <w:rPr>
          <w:sz w:val="18"/>
          <w:szCs w:val="18"/>
        </w:rPr>
      </w:pPr>
      <w:r>
        <w:rPr>
          <w:sz w:val="18"/>
          <w:szCs w:val="18"/>
        </w:rPr>
        <w:t>Accessible/AICPA:</w:t>
      </w:r>
      <w:r w:rsidR="00307B3D">
        <w:rPr>
          <w:sz w:val="18"/>
          <w:szCs w:val="18"/>
        </w:rPr>
        <w:t xml:space="preserve">  BB Critical thinking; FN Measurement</w:t>
      </w:r>
    </w:p>
    <w:p w:rsidR="00307B3D" w:rsidRDefault="00307B3D" w:rsidP="00F74683">
      <w:pPr>
        <w:pStyle w:val="NormalText"/>
        <w:rPr>
          <w:sz w:val="18"/>
          <w:szCs w:val="18"/>
        </w:rPr>
      </w:pPr>
    </w:p>
    <w:p w:rsidR="00307B3D" w:rsidRDefault="00307B3D" w:rsidP="00F74683">
      <w:pPr>
        <w:pStyle w:val="NormalText"/>
      </w:pPr>
      <w:r>
        <w:t>130) Income from discontinued operations</w:t>
      </w:r>
    </w:p>
    <w:p w:rsidR="00307B3D" w:rsidRDefault="00B44057" w:rsidP="00F74683">
      <w:pPr>
        <w:pStyle w:val="NormalText"/>
        <w:rPr>
          <w:sz w:val="18"/>
          <w:szCs w:val="18"/>
        </w:rPr>
      </w:pPr>
      <w:r>
        <w:rPr>
          <w:sz w:val="18"/>
          <w:szCs w:val="18"/>
        </w:rPr>
        <w:t>Difficulty: 1 Easy</w:t>
      </w:r>
    </w:p>
    <w:p w:rsidR="00307B3D" w:rsidRDefault="00307B3D" w:rsidP="00F74683">
      <w:pPr>
        <w:pStyle w:val="NormalText"/>
        <w:rPr>
          <w:sz w:val="18"/>
          <w:szCs w:val="18"/>
        </w:rPr>
      </w:pPr>
      <w:r>
        <w:rPr>
          <w:sz w:val="18"/>
          <w:szCs w:val="18"/>
        </w:rPr>
        <w:t>Topic:  Continuing operations―Components; Accounting changes and error corrections; Discontinued operations; Statement of cash flows―Classify O-I-F</w:t>
      </w:r>
    </w:p>
    <w:p w:rsidR="00307B3D" w:rsidRDefault="00307B3D" w:rsidP="00F74683">
      <w:pPr>
        <w:pStyle w:val="NormalText"/>
        <w:rPr>
          <w:sz w:val="18"/>
          <w:szCs w:val="18"/>
        </w:rPr>
      </w:pPr>
      <w:r>
        <w:rPr>
          <w:sz w:val="18"/>
          <w:szCs w:val="18"/>
        </w:rPr>
        <w:t>Learning Objective:  04-01, 04-04, 04-05, 04-08</w:t>
      </w:r>
    </w:p>
    <w:p w:rsidR="00307B3D" w:rsidRDefault="00307B3D" w:rsidP="00F74683">
      <w:pPr>
        <w:pStyle w:val="NormalText"/>
        <w:rPr>
          <w:sz w:val="18"/>
          <w:szCs w:val="18"/>
        </w:rPr>
      </w:pPr>
      <w:r>
        <w:rPr>
          <w:sz w:val="18"/>
          <w:szCs w:val="18"/>
        </w:rPr>
        <w:t>Bloom's:  Understand</w:t>
      </w:r>
    </w:p>
    <w:p w:rsidR="00307B3D" w:rsidRDefault="00307B3D" w:rsidP="00F74683">
      <w:pPr>
        <w:pStyle w:val="NormalText"/>
        <w:rPr>
          <w:sz w:val="18"/>
          <w:szCs w:val="18"/>
        </w:rPr>
      </w:pPr>
      <w:r>
        <w:rPr>
          <w:sz w:val="18"/>
          <w:szCs w:val="18"/>
        </w:rPr>
        <w:t>AACSB:  Reflective Thinking</w:t>
      </w:r>
    </w:p>
    <w:p w:rsidR="00307B3D" w:rsidRDefault="00C52CC0" w:rsidP="00F74683">
      <w:pPr>
        <w:pStyle w:val="NormalText"/>
        <w:rPr>
          <w:sz w:val="18"/>
          <w:szCs w:val="18"/>
        </w:rPr>
      </w:pPr>
      <w:r>
        <w:rPr>
          <w:sz w:val="18"/>
          <w:szCs w:val="18"/>
        </w:rPr>
        <w:t>Accessible/AICPA:</w:t>
      </w:r>
      <w:r w:rsidR="00307B3D">
        <w:rPr>
          <w:sz w:val="18"/>
          <w:szCs w:val="18"/>
        </w:rPr>
        <w:t xml:space="preserve">  BB Critical thinking; FN Measurement</w:t>
      </w:r>
    </w:p>
    <w:p w:rsidR="00307B3D" w:rsidRDefault="00307B3D" w:rsidP="00F74683">
      <w:pPr>
        <w:pStyle w:val="NormalText"/>
        <w:rPr>
          <w:sz w:val="18"/>
          <w:szCs w:val="18"/>
        </w:rPr>
      </w:pPr>
    </w:p>
    <w:p w:rsidR="00307B3D" w:rsidRDefault="00307B3D" w:rsidP="00F74683">
      <w:pPr>
        <w:pStyle w:val="NormalText"/>
      </w:pPr>
      <w:r>
        <w:t>131) Change in accounting estimate</w:t>
      </w:r>
    </w:p>
    <w:p w:rsidR="00307B3D" w:rsidRDefault="00B44057" w:rsidP="00F74683">
      <w:pPr>
        <w:pStyle w:val="NormalText"/>
        <w:rPr>
          <w:sz w:val="18"/>
          <w:szCs w:val="18"/>
        </w:rPr>
      </w:pPr>
      <w:r>
        <w:rPr>
          <w:sz w:val="18"/>
          <w:szCs w:val="18"/>
        </w:rPr>
        <w:t>Difficulty: 1 Easy</w:t>
      </w:r>
    </w:p>
    <w:p w:rsidR="00307B3D" w:rsidRDefault="00307B3D" w:rsidP="00F74683">
      <w:pPr>
        <w:pStyle w:val="NormalText"/>
        <w:rPr>
          <w:sz w:val="18"/>
          <w:szCs w:val="18"/>
        </w:rPr>
      </w:pPr>
      <w:r>
        <w:rPr>
          <w:sz w:val="18"/>
          <w:szCs w:val="18"/>
        </w:rPr>
        <w:t>Topic:  Continuing operations―Components; Accounting changes and error corrections; Discontinued operations; Statement of cash flows―Classify O-I-F</w:t>
      </w:r>
    </w:p>
    <w:p w:rsidR="00307B3D" w:rsidRDefault="00307B3D" w:rsidP="00F74683">
      <w:pPr>
        <w:pStyle w:val="NormalText"/>
        <w:rPr>
          <w:sz w:val="18"/>
          <w:szCs w:val="18"/>
        </w:rPr>
      </w:pPr>
      <w:r>
        <w:rPr>
          <w:sz w:val="18"/>
          <w:szCs w:val="18"/>
        </w:rPr>
        <w:t>Learning Objective:  04-01, 04-04, 04-05, 04-08</w:t>
      </w:r>
    </w:p>
    <w:p w:rsidR="00307B3D" w:rsidRDefault="00307B3D" w:rsidP="00F74683">
      <w:pPr>
        <w:pStyle w:val="NormalText"/>
        <w:rPr>
          <w:sz w:val="18"/>
          <w:szCs w:val="18"/>
        </w:rPr>
      </w:pPr>
      <w:r>
        <w:rPr>
          <w:sz w:val="18"/>
          <w:szCs w:val="18"/>
        </w:rPr>
        <w:t>Bloom's:  Understand</w:t>
      </w:r>
    </w:p>
    <w:p w:rsidR="00307B3D" w:rsidRDefault="00307B3D" w:rsidP="00F74683">
      <w:pPr>
        <w:pStyle w:val="NormalText"/>
        <w:rPr>
          <w:sz w:val="18"/>
          <w:szCs w:val="18"/>
        </w:rPr>
      </w:pPr>
      <w:r>
        <w:rPr>
          <w:sz w:val="18"/>
          <w:szCs w:val="18"/>
        </w:rPr>
        <w:t>AACSB:  Reflective Thinking</w:t>
      </w:r>
    </w:p>
    <w:p w:rsidR="00307B3D" w:rsidRDefault="00C52CC0" w:rsidP="00F74683">
      <w:pPr>
        <w:pStyle w:val="NormalText"/>
        <w:rPr>
          <w:sz w:val="18"/>
          <w:szCs w:val="18"/>
        </w:rPr>
      </w:pPr>
      <w:r>
        <w:rPr>
          <w:sz w:val="18"/>
          <w:szCs w:val="18"/>
        </w:rPr>
        <w:t>Accessible/AICPA:</w:t>
      </w:r>
      <w:r w:rsidR="00307B3D">
        <w:rPr>
          <w:sz w:val="18"/>
          <w:szCs w:val="18"/>
        </w:rPr>
        <w:t xml:space="preserve">  BB Critical thinking; FN Measurement</w:t>
      </w:r>
    </w:p>
    <w:p w:rsidR="00307B3D" w:rsidRDefault="00307B3D" w:rsidP="00F74683">
      <w:pPr>
        <w:pStyle w:val="NormalText"/>
        <w:rPr>
          <w:sz w:val="18"/>
          <w:szCs w:val="18"/>
        </w:rPr>
      </w:pPr>
    </w:p>
    <w:p w:rsidR="00307B3D" w:rsidRDefault="00307B3D" w:rsidP="00F74683">
      <w:pPr>
        <w:pStyle w:val="NormalText"/>
      </w:pPr>
      <w:r>
        <w:t>Answers: 127) D 128) E 129) A 130) C 131) B</w:t>
      </w:r>
    </w:p>
    <w:p w:rsidR="00307B3D" w:rsidRDefault="00307B3D" w:rsidP="00F74683">
      <w:pPr>
        <w:pStyle w:val="NormalText"/>
      </w:pPr>
    </w:p>
    <w:p w:rsidR="00307B3D" w:rsidRDefault="00307B3D" w:rsidP="006322C2">
      <w:pPr>
        <w:pStyle w:val="NormalText"/>
      </w:pPr>
      <w:r>
        <w:lastRenderedPageBreak/>
        <w:t>Listed below are five terms followed by a list of phrases that describe or characterize each of the terms. Match each phrase with the correct term.</w:t>
      </w:r>
    </w:p>
    <w:p w:rsidR="00307B3D" w:rsidRDefault="00307B3D" w:rsidP="006322C2">
      <w:pPr>
        <w:pStyle w:val="NormalText"/>
      </w:pPr>
    </w:p>
    <w:p w:rsidR="006322C2" w:rsidRDefault="006322C2" w:rsidP="006322C2">
      <w:pPr>
        <w:pStyle w:val="NormalText"/>
      </w:pPr>
      <w:r>
        <w:t>A) Related to the external financing of the company.</w:t>
      </w:r>
    </w:p>
    <w:p w:rsidR="006322C2" w:rsidRDefault="006322C2" w:rsidP="006322C2">
      <w:pPr>
        <w:pStyle w:val="NormalText"/>
      </w:pPr>
      <w:r>
        <w:t>B)</w:t>
      </w:r>
      <w:r w:rsidRPr="006322C2">
        <w:t xml:space="preserve"> </w:t>
      </w:r>
      <w:r>
        <w:t>Groups all revenues and gains.</w:t>
      </w:r>
    </w:p>
    <w:p w:rsidR="006322C2" w:rsidRDefault="006322C2" w:rsidP="006322C2">
      <w:pPr>
        <w:pStyle w:val="NormalText"/>
      </w:pPr>
      <w:r>
        <w:t>C)</w:t>
      </w:r>
      <w:r w:rsidRPr="006322C2">
        <w:t xml:space="preserve"> </w:t>
      </w:r>
      <w:r>
        <w:t>Related to the acquisition and disposition of long-term assets.</w:t>
      </w:r>
    </w:p>
    <w:p w:rsidR="006322C2" w:rsidRDefault="006322C2" w:rsidP="006322C2">
      <w:pPr>
        <w:pStyle w:val="NormalText"/>
      </w:pPr>
      <w:r>
        <w:t>D) Not directly related to a firm's principal revenue-generating activities.</w:t>
      </w:r>
    </w:p>
    <w:p w:rsidR="006322C2" w:rsidRDefault="006322C2" w:rsidP="006322C2">
      <w:pPr>
        <w:pStyle w:val="NormalText"/>
      </w:pPr>
      <w:r>
        <w:t>E) Likely to be discontinued within a year.</w:t>
      </w:r>
    </w:p>
    <w:p w:rsidR="006322C2" w:rsidRDefault="006322C2" w:rsidP="006322C2">
      <w:pPr>
        <w:pStyle w:val="NormalText"/>
      </w:pPr>
    </w:p>
    <w:p w:rsidR="00307B3D" w:rsidRDefault="00307B3D" w:rsidP="006322C2">
      <w:pPr>
        <w:pStyle w:val="NormalText"/>
      </w:pPr>
      <w:r>
        <w:t>132) Single-step income statement</w:t>
      </w:r>
      <w:r>
        <w:tab/>
      </w:r>
    </w:p>
    <w:p w:rsidR="006322C2" w:rsidRDefault="006322C2" w:rsidP="006322C2">
      <w:pPr>
        <w:pStyle w:val="NormalText"/>
        <w:rPr>
          <w:sz w:val="18"/>
          <w:szCs w:val="18"/>
        </w:rPr>
      </w:pPr>
      <w:r>
        <w:rPr>
          <w:sz w:val="18"/>
          <w:szCs w:val="18"/>
        </w:rPr>
        <w:t>Difficulty: 1 Easy</w:t>
      </w:r>
    </w:p>
    <w:p w:rsidR="006322C2" w:rsidRDefault="006322C2" w:rsidP="006322C2">
      <w:pPr>
        <w:pStyle w:val="NormalText"/>
        <w:rPr>
          <w:sz w:val="18"/>
          <w:szCs w:val="18"/>
        </w:rPr>
      </w:pPr>
      <w:r>
        <w:rPr>
          <w:sz w:val="18"/>
          <w:szCs w:val="18"/>
        </w:rPr>
        <w:t>Topic:  Income statement―Single-step format; Discontinued operations; Statement of cash flows―Classify O-I-F</w:t>
      </w:r>
    </w:p>
    <w:p w:rsidR="006322C2" w:rsidRDefault="006322C2" w:rsidP="006322C2">
      <w:pPr>
        <w:pStyle w:val="NormalText"/>
        <w:rPr>
          <w:sz w:val="18"/>
          <w:szCs w:val="18"/>
        </w:rPr>
      </w:pPr>
      <w:r>
        <w:rPr>
          <w:sz w:val="18"/>
          <w:szCs w:val="18"/>
        </w:rPr>
        <w:t>Learning Objective:  04-01, 04-04, 04-08</w:t>
      </w:r>
    </w:p>
    <w:p w:rsidR="006322C2" w:rsidRDefault="006322C2" w:rsidP="006322C2">
      <w:pPr>
        <w:pStyle w:val="NormalText"/>
        <w:rPr>
          <w:sz w:val="18"/>
          <w:szCs w:val="18"/>
        </w:rPr>
      </w:pPr>
      <w:r>
        <w:rPr>
          <w:sz w:val="18"/>
          <w:szCs w:val="18"/>
        </w:rPr>
        <w:t>Bloom's:  Understand</w:t>
      </w:r>
    </w:p>
    <w:p w:rsidR="006322C2" w:rsidRDefault="006322C2" w:rsidP="006322C2">
      <w:pPr>
        <w:pStyle w:val="NormalText"/>
        <w:rPr>
          <w:sz w:val="18"/>
          <w:szCs w:val="18"/>
        </w:rPr>
      </w:pPr>
      <w:r>
        <w:rPr>
          <w:sz w:val="18"/>
          <w:szCs w:val="18"/>
        </w:rPr>
        <w:t>AACSB:  Reflective Thinking</w:t>
      </w:r>
    </w:p>
    <w:p w:rsidR="006322C2" w:rsidRDefault="00C52CC0" w:rsidP="006322C2">
      <w:pPr>
        <w:pStyle w:val="NormalText"/>
        <w:rPr>
          <w:sz w:val="18"/>
          <w:szCs w:val="18"/>
        </w:rPr>
      </w:pPr>
      <w:r>
        <w:rPr>
          <w:sz w:val="18"/>
          <w:szCs w:val="18"/>
        </w:rPr>
        <w:t>Accessible/AICPA:</w:t>
      </w:r>
      <w:r w:rsidR="006322C2">
        <w:rPr>
          <w:sz w:val="18"/>
          <w:szCs w:val="18"/>
        </w:rPr>
        <w:t xml:space="preserve">  BB Critical thinking; FN Measurement</w:t>
      </w:r>
    </w:p>
    <w:p w:rsidR="006322C2" w:rsidRDefault="006322C2" w:rsidP="006322C2">
      <w:pPr>
        <w:pStyle w:val="NormalText"/>
      </w:pPr>
    </w:p>
    <w:p w:rsidR="00307B3D" w:rsidRDefault="00307B3D" w:rsidP="006322C2">
      <w:pPr>
        <w:pStyle w:val="NormalText"/>
      </w:pPr>
      <w:r>
        <w:t>133) Financing activities</w:t>
      </w:r>
    </w:p>
    <w:p w:rsidR="00307B3D" w:rsidRDefault="00B44057" w:rsidP="006322C2">
      <w:pPr>
        <w:pStyle w:val="NormalText"/>
        <w:rPr>
          <w:sz w:val="18"/>
          <w:szCs w:val="18"/>
        </w:rPr>
      </w:pPr>
      <w:r>
        <w:rPr>
          <w:sz w:val="18"/>
          <w:szCs w:val="18"/>
        </w:rPr>
        <w:t>Difficulty: 1 Easy</w:t>
      </w:r>
    </w:p>
    <w:p w:rsidR="00307B3D" w:rsidRDefault="00307B3D" w:rsidP="006322C2">
      <w:pPr>
        <w:pStyle w:val="NormalText"/>
        <w:rPr>
          <w:sz w:val="18"/>
          <w:szCs w:val="18"/>
        </w:rPr>
      </w:pPr>
      <w:r>
        <w:rPr>
          <w:sz w:val="18"/>
          <w:szCs w:val="18"/>
        </w:rPr>
        <w:t>Topic:  Income statement―Single-step format; Discontinued operations; Statement of cash flows―Classify O-I-F</w:t>
      </w:r>
    </w:p>
    <w:p w:rsidR="00307B3D" w:rsidRDefault="00307B3D" w:rsidP="006322C2">
      <w:pPr>
        <w:pStyle w:val="NormalText"/>
        <w:rPr>
          <w:sz w:val="18"/>
          <w:szCs w:val="18"/>
        </w:rPr>
      </w:pPr>
      <w:r>
        <w:rPr>
          <w:sz w:val="18"/>
          <w:szCs w:val="18"/>
        </w:rPr>
        <w:t>Learning Objective:  04-01, 04-04, 04-08</w:t>
      </w:r>
    </w:p>
    <w:p w:rsidR="00307B3D" w:rsidRDefault="00307B3D" w:rsidP="006322C2">
      <w:pPr>
        <w:pStyle w:val="NormalText"/>
        <w:rPr>
          <w:sz w:val="18"/>
          <w:szCs w:val="18"/>
        </w:rPr>
      </w:pPr>
      <w:r>
        <w:rPr>
          <w:sz w:val="18"/>
          <w:szCs w:val="18"/>
        </w:rPr>
        <w:t>Bloom's:  Understand</w:t>
      </w:r>
    </w:p>
    <w:p w:rsidR="00307B3D" w:rsidRDefault="00307B3D" w:rsidP="006322C2">
      <w:pPr>
        <w:pStyle w:val="NormalText"/>
        <w:rPr>
          <w:sz w:val="18"/>
          <w:szCs w:val="18"/>
        </w:rPr>
      </w:pPr>
      <w:r>
        <w:rPr>
          <w:sz w:val="18"/>
          <w:szCs w:val="18"/>
        </w:rPr>
        <w:t>AACSB:  Reflective Thinking</w:t>
      </w:r>
    </w:p>
    <w:p w:rsidR="00307B3D" w:rsidRDefault="00C52CC0" w:rsidP="006322C2">
      <w:pPr>
        <w:pStyle w:val="NormalText"/>
        <w:rPr>
          <w:sz w:val="18"/>
          <w:szCs w:val="18"/>
        </w:rPr>
      </w:pPr>
      <w:r>
        <w:rPr>
          <w:sz w:val="18"/>
          <w:szCs w:val="18"/>
        </w:rPr>
        <w:t>Accessible/AICPA:</w:t>
      </w:r>
      <w:r w:rsidR="00307B3D">
        <w:rPr>
          <w:sz w:val="18"/>
          <w:szCs w:val="18"/>
        </w:rPr>
        <w:t xml:space="preserve">  BB Critical thinking; FN Measurement</w:t>
      </w:r>
    </w:p>
    <w:p w:rsidR="00307B3D" w:rsidRDefault="00307B3D" w:rsidP="006322C2">
      <w:pPr>
        <w:pStyle w:val="NormalText"/>
        <w:rPr>
          <w:sz w:val="18"/>
          <w:szCs w:val="18"/>
        </w:rPr>
      </w:pPr>
    </w:p>
    <w:p w:rsidR="00307B3D" w:rsidRDefault="00307B3D" w:rsidP="006322C2">
      <w:pPr>
        <w:pStyle w:val="NormalText"/>
      </w:pPr>
      <w:r>
        <w:t>134) Held for sale component</w:t>
      </w:r>
    </w:p>
    <w:p w:rsidR="00307B3D" w:rsidRDefault="00B44057" w:rsidP="006322C2">
      <w:pPr>
        <w:pStyle w:val="NormalText"/>
        <w:rPr>
          <w:sz w:val="18"/>
          <w:szCs w:val="18"/>
        </w:rPr>
      </w:pPr>
      <w:r>
        <w:rPr>
          <w:sz w:val="18"/>
          <w:szCs w:val="18"/>
        </w:rPr>
        <w:t>Difficulty: 1 Easy</w:t>
      </w:r>
    </w:p>
    <w:p w:rsidR="00307B3D" w:rsidRDefault="00307B3D" w:rsidP="006322C2">
      <w:pPr>
        <w:pStyle w:val="NormalText"/>
        <w:rPr>
          <w:sz w:val="18"/>
          <w:szCs w:val="18"/>
        </w:rPr>
      </w:pPr>
      <w:r>
        <w:rPr>
          <w:sz w:val="18"/>
          <w:szCs w:val="18"/>
        </w:rPr>
        <w:t>Topic:  Income statement―Single-step format; Discontinued operations; Statement of cash flows―Classify O-I-F</w:t>
      </w:r>
    </w:p>
    <w:p w:rsidR="00307B3D" w:rsidRDefault="00307B3D" w:rsidP="00F74683">
      <w:pPr>
        <w:pStyle w:val="NormalText"/>
        <w:rPr>
          <w:sz w:val="18"/>
          <w:szCs w:val="18"/>
        </w:rPr>
      </w:pPr>
      <w:r>
        <w:rPr>
          <w:sz w:val="18"/>
          <w:szCs w:val="18"/>
        </w:rPr>
        <w:t>Learning Objective:  04-01, 04-04, 04-08</w:t>
      </w:r>
    </w:p>
    <w:p w:rsidR="00307B3D" w:rsidRDefault="00307B3D" w:rsidP="00F74683">
      <w:pPr>
        <w:pStyle w:val="NormalText"/>
        <w:rPr>
          <w:sz w:val="18"/>
          <w:szCs w:val="18"/>
        </w:rPr>
      </w:pPr>
      <w:r>
        <w:rPr>
          <w:sz w:val="18"/>
          <w:szCs w:val="18"/>
        </w:rPr>
        <w:t>Bloom's:  Understand</w:t>
      </w:r>
    </w:p>
    <w:p w:rsidR="00307B3D" w:rsidRDefault="00307B3D" w:rsidP="00F74683">
      <w:pPr>
        <w:pStyle w:val="NormalText"/>
        <w:rPr>
          <w:sz w:val="18"/>
          <w:szCs w:val="18"/>
        </w:rPr>
      </w:pPr>
      <w:r>
        <w:rPr>
          <w:sz w:val="18"/>
          <w:szCs w:val="18"/>
        </w:rPr>
        <w:t>AACSB:  Reflective Thinking</w:t>
      </w:r>
    </w:p>
    <w:p w:rsidR="00307B3D" w:rsidRDefault="00C52CC0" w:rsidP="00F74683">
      <w:pPr>
        <w:pStyle w:val="NormalText"/>
        <w:spacing w:after="240"/>
        <w:rPr>
          <w:sz w:val="18"/>
          <w:szCs w:val="18"/>
        </w:rPr>
      </w:pPr>
      <w:r>
        <w:rPr>
          <w:sz w:val="18"/>
          <w:szCs w:val="18"/>
        </w:rPr>
        <w:t>Accessible/AICPA:</w:t>
      </w:r>
      <w:r w:rsidR="00307B3D">
        <w:rPr>
          <w:sz w:val="18"/>
          <w:szCs w:val="18"/>
        </w:rPr>
        <w:t xml:space="preserve">  BB Critical thinking; FN Measurement</w:t>
      </w:r>
    </w:p>
    <w:p w:rsidR="00307B3D" w:rsidRDefault="00307B3D" w:rsidP="00F74683">
      <w:pPr>
        <w:pStyle w:val="NormalText"/>
      </w:pPr>
      <w:r>
        <w:t>135) Nonoperating activities (income statement)</w:t>
      </w:r>
    </w:p>
    <w:p w:rsidR="00307B3D" w:rsidRDefault="00B44057" w:rsidP="00F74683">
      <w:pPr>
        <w:pStyle w:val="NormalText"/>
        <w:rPr>
          <w:sz w:val="18"/>
          <w:szCs w:val="18"/>
        </w:rPr>
      </w:pPr>
      <w:r>
        <w:rPr>
          <w:sz w:val="18"/>
          <w:szCs w:val="18"/>
        </w:rPr>
        <w:t>Difficulty: 1 Easy</w:t>
      </w:r>
    </w:p>
    <w:p w:rsidR="00307B3D" w:rsidRDefault="00307B3D" w:rsidP="00F74683">
      <w:pPr>
        <w:pStyle w:val="NormalText"/>
        <w:rPr>
          <w:sz w:val="18"/>
          <w:szCs w:val="18"/>
        </w:rPr>
      </w:pPr>
      <w:r>
        <w:rPr>
          <w:sz w:val="18"/>
          <w:szCs w:val="18"/>
        </w:rPr>
        <w:t>Topic:  Income statement―Single-step format; Discontinued operations; Statement of cash flows―Classify O-I-F</w:t>
      </w:r>
    </w:p>
    <w:p w:rsidR="00307B3D" w:rsidRDefault="00307B3D" w:rsidP="00F74683">
      <w:pPr>
        <w:pStyle w:val="NormalText"/>
        <w:rPr>
          <w:sz w:val="18"/>
          <w:szCs w:val="18"/>
        </w:rPr>
      </w:pPr>
      <w:r>
        <w:rPr>
          <w:sz w:val="18"/>
          <w:szCs w:val="18"/>
        </w:rPr>
        <w:t>Learning Objective:  04-01, 04-04, 04-08</w:t>
      </w:r>
    </w:p>
    <w:p w:rsidR="00307B3D" w:rsidRDefault="00307B3D" w:rsidP="00F74683">
      <w:pPr>
        <w:pStyle w:val="NormalText"/>
        <w:rPr>
          <w:sz w:val="18"/>
          <w:szCs w:val="18"/>
        </w:rPr>
      </w:pPr>
      <w:r>
        <w:rPr>
          <w:sz w:val="18"/>
          <w:szCs w:val="18"/>
        </w:rPr>
        <w:t>Bloom's:  Understand</w:t>
      </w:r>
    </w:p>
    <w:p w:rsidR="00307B3D" w:rsidRDefault="00307B3D" w:rsidP="00F74683">
      <w:pPr>
        <w:pStyle w:val="NormalText"/>
        <w:rPr>
          <w:sz w:val="18"/>
          <w:szCs w:val="18"/>
        </w:rPr>
      </w:pPr>
      <w:r>
        <w:rPr>
          <w:sz w:val="18"/>
          <w:szCs w:val="18"/>
        </w:rPr>
        <w:t>AACSB:  Reflective Thinking</w:t>
      </w:r>
    </w:p>
    <w:p w:rsidR="00307B3D" w:rsidRDefault="00C52CC0" w:rsidP="00F74683">
      <w:pPr>
        <w:pStyle w:val="NormalText"/>
        <w:rPr>
          <w:sz w:val="18"/>
          <w:szCs w:val="18"/>
        </w:rPr>
      </w:pPr>
      <w:r>
        <w:rPr>
          <w:sz w:val="18"/>
          <w:szCs w:val="18"/>
        </w:rPr>
        <w:t>Accessible/AICPA:</w:t>
      </w:r>
      <w:r w:rsidR="00307B3D">
        <w:rPr>
          <w:sz w:val="18"/>
          <w:szCs w:val="18"/>
        </w:rPr>
        <w:t xml:space="preserve">  BB Critical thinking; FN Measurement</w:t>
      </w:r>
    </w:p>
    <w:p w:rsidR="00307B3D" w:rsidRDefault="00307B3D" w:rsidP="00F74683">
      <w:pPr>
        <w:pStyle w:val="NormalText"/>
        <w:rPr>
          <w:sz w:val="18"/>
          <w:szCs w:val="18"/>
        </w:rPr>
      </w:pPr>
    </w:p>
    <w:p w:rsidR="00307B3D" w:rsidRDefault="00307B3D" w:rsidP="00F74683">
      <w:pPr>
        <w:pStyle w:val="NormalText"/>
      </w:pPr>
      <w:r>
        <w:t>136) Investing activities</w:t>
      </w:r>
    </w:p>
    <w:p w:rsidR="00307B3D" w:rsidRDefault="00B44057" w:rsidP="00F74683">
      <w:pPr>
        <w:pStyle w:val="NormalText"/>
        <w:rPr>
          <w:sz w:val="18"/>
          <w:szCs w:val="18"/>
        </w:rPr>
      </w:pPr>
      <w:r>
        <w:rPr>
          <w:sz w:val="18"/>
          <w:szCs w:val="18"/>
        </w:rPr>
        <w:t>Difficulty: 1 Easy</w:t>
      </w:r>
    </w:p>
    <w:p w:rsidR="00307B3D" w:rsidRDefault="00307B3D" w:rsidP="00F74683">
      <w:pPr>
        <w:pStyle w:val="NormalText"/>
        <w:rPr>
          <w:sz w:val="18"/>
          <w:szCs w:val="18"/>
        </w:rPr>
      </w:pPr>
      <w:r>
        <w:rPr>
          <w:sz w:val="18"/>
          <w:szCs w:val="18"/>
        </w:rPr>
        <w:t>Topic:  Income statement―Single-step format; Discontinued operations; Statement of cash flows―Classify O-I-F</w:t>
      </w:r>
    </w:p>
    <w:p w:rsidR="00307B3D" w:rsidRDefault="00307B3D" w:rsidP="00F74683">
      <w:pPr>
        <w:pStyle w:val="NormalText"/>
        <w:rPr>
          <w:sz w:val="18"/>
          <w:szCs w:val="18"/>
        </w:rPr>
      </w:pPr>
      <w:r>
        <w:rPr>
          <w:sz w:val="18"/>
          <w:szCs w:val="18"/>
        </w:rPr>
        <w:t>Learning Objective:  04-01, 04-04, 04-08</w:t>
      </w:r>
    </w:p>
    <w:p w:rsidR="00307B3D" w:rsidRDefault="00307B3D" w:rsidP="00F74683">
      <w:pPr>
        <w:pStyle w:val="NormalText"/>
        <w:rPr>
          <w:sz w:val="18"/>
          <w:szCs w:val="18"/>
        </w:rPr>
      </w:pPr>
      <w:r>
        <w:rPr>
          <w:sz w:val="18"/>
          <w:szCs w:val="18"/>
        </w:rPr>
        <w:t>Bloom's:  Understand</w:t>
      </w:r>
    </w:p>
    <w:p w:rsidR="00307B3D" w:rsidRDefault="00307B3D" w:rsidP="00F74683">
      <w:pPr>
        <w:pStyle w:val="NormalText"/>
        <w:rPr>
          <w:sz w:val="18"/>
          <w:szCs w:val="18"/>
        </w:rPr>
      </w:pPr>
      <w:r>
        <w:rPr>
          <w:sz w:val="18"/>
          <w:szCs w:val="18"/>
        </w:rPr>
        <w:t>AACSB:  Reflective Thinking</w:t>
      </w:r>
    </w:p>
    <w:p w:rsidR="00307B3D" w:rsidRDefault="00C52CC0" w:rsidP="00F74683">
      <w:pPr>
        <w:pStyle w:val="NormalText"/>
        <w:rPr>
          <w:sz w:val="18"/>
          <w:szCs w:val="18"/>
        </w:rPr>
      </w:pPr>
      <w:r>
        <w:rPr>
          <w:sz w:val="18"/>
          <w:szCs w:val="18"/>
        </w:rPr>
        <w:t>Accessible/AICPA:</w:t>
      </w:r>
      <w:r w:rsidR="00307B3D">
        <w:rPr>
          <w:sz w:val="18"/>
          <w:szCs w:val="18"/>
        </w:rPr>
        <w:t xml:space="preserve">  BB Critical thinking; FN Measurement</w:t>
      </w:r>
    </w:p>
    <w:p w:rsidR="00307B3D" w:rsidRDefault="00307B3D" w:rsidP="00F74683">
      <w:pPr>
        <w:pStyle w:val="NormalText"/>
        <w:rPr>
          <w:sz w:val="18"/>
          <w:szCs w:val="18"/>
        </w:rPr>
      </w:pPr>
    </w:p>
    <w:p w:rsidR="00307B3D" w:rsidRDefault="00307B3D" w:rsidP="00F74683">
      <w:pPr>
        <w:pStyle w:val="NormalText"/>
      </w:pPr>
      <w:r>
        <w:t>Answers: 132) B 133) A 134) E 135) D 136) C</w:t>
      </w:r>
    </w:p>
    <w:p w:rsidR="00307B3D" w:rsidRDefault="00307B3D" w:rsidP="00F74683">
      <w:pPr>
        <w:pStyle w:val="NormalText"/>
      </w:pPr>
    </w:p>
    <w:p w:rsidR="006322C2" w:rsidRDefault="006322C2">
      <w:pPr>
        <w:rPr>
          <w:rFonts w:ascii="Times New Roman" w:hAnsi="Times New Roman"/>
          <w:color w:val="000000"/>
          <w:sz w:val="24"/>
          <w:szCs w:val="24"/>
        </w:rPr>
      </w:pPr>
      <w:r>
        <w:br w:type="page"/>
      </w:r>
    </w:p>
    <w:p w:rsidR="00307B3D" w:rsidRDefault="00307B3D" w:rsidP="006322C2">
      <w:pPr>
        <w:pStyle w:val="NormalText"/>
      </w:pPr>
      <w:r>
        <w:lastRenderedPageBreak/>
        <w:t>Listed below are five terms followed by a list of phrases that describe or characterize each of the terms. Match each phrase with the correct term.</w:t>
      </w:r>
    </w:p>
    <w:p w:rsidR="00307B3D" w:rsidRDefault="00307B3D" w:rsidP="006322C2">
      <w:pPr>
        <w:pStyle w:val="NormalText"/>
      </w:pPr>
    </w:p>
    <w:p w:rsidR="006322C2" w:rsidRDefault="006322C2" w:rsidP="006322C2">
      <w:pPr>
        <w:pStyle w:val="NormalText"/>
      </w:pPr>
      <w:r>
        <w:t>A) Total nonowner changes in equity for a reporting period.</w:t>
      </w:r>
    </w:p>
    <w:p w:rsidR="006322C2" w:rsidRDefault="006322C2" w:rsidP="006322C2">
      <w:pPr>
        <w:pStyle w:val="NormalText"/>
      </w:pPr>
      <w:r>
        <w:t>B)</w:t>
      </w:r>
      <w:r w:rsidRPr="006322C2">
        <w:t xml:space="preserve"> </w:t>
      </w:r>
      <w:r>
        <w:t>Reported net of tax immediately after income from continuing operations.</w:t>
      </w:r>
    </w:p>
    <w:p w:rsidR="006322C2" w:rsidRDefault="006322C2" w:rsidP="006322C2">
      <w:pPr>
        <w:pStyle w:val="NormalText"/>
      </w:pPr>
      <w:r>
        <w:t>C)</w:t>
      </w:r>
      <w:r w:rsidRPr="006322C2">
        <w:t xml:space="preserve"> </w:t>
      </w:r>
      <w:r>
        <w:t>Reports intermediate subtotals in arriving at net income.</w:t>
      </w:r>
    </w:p>
    <w:p w:rsidR="006322C2" w:rsidRDefault="006322C2" w:rsidP="006322C2">
      <w:pPr>
        <w:pStyle w:val="NormalText"/>
      </w:pPr>
      <w:r>
        <w:t>D)</w:t>
      </w:r>
      <w:r w:rsidRPr="006322C2">
        <w:t xml:space="preserve"> </w:t>
      </w:r>
      <w:r>
        <w:t>Reported in the nonoperating section of the income statement.</w:t>
      </w:r>
    </w:p>
    <w:p w:rsidR="006322C2" w:rsidRDefault="006322C2" w:rsidP="006322C2">
      <w:pPr>
        <w:pStyle w:val="NormalText"/>
      </w:pPr>
      <w:r>
        <w:t>E)</w:t>
      </w:r>
      <w:r w:rsidRPr="006322C2">
        <w:t xml:space="preserve"> </w:t>
      </w:r>
      <w:r>
        <w:t>Reports the cash effects of each operating activity directly on the statement.</w:t>
      </w:r>
    </w:p>
    <w:p w:rsidR="006322C2" w:rsidRDefault="006322C2" w:rsidP="006322C2">
      <w:pPr>
        <w:pStyle w:val="NormalText"/>
      </w:pPr>
    </w:p>
    <w:p w:rsidR="00307B3D" w:rsidRDefault="00307B3D" w:rsidP="006322C2">
      <w:pPr>
        <w:pStyle w:val="NormalText"/>
      </w:pPr>
      <w:r>
        <w:t>137) Comprehensive income</w:t>
      </w:r>
    </w:p>
    <w:p w:rsidR="006322C2" w:rsidRDefault="006322C2" w:rsidP="006322C2">
      <w:pPr>
        <w:pStyle w:val="NormalText"/>
        <w:rPr>
          <w:sz w:val="18"/>
          <w:szCs w:val="18"/>
        </w:rPr>
      </w:pPr>
      <w:r>
        <w:rPr>
          <w:sz w:val="18"/>
          <w:szCs w:val="18"/>
        </w:rPr>
        <w:t>Difficulty: 2 Medium</w:t>
      </w:r>
    </w:p>
    <w:p w:rsidR="006322C2" w:rsidRDefault="006322C2" w:rsidP="006322C2">
      <w:pPr>
        <w:pStyle w:val="NormalText"/>
        <w:rPr>
          <w:sz w:val="18"/>
          <w:szCs w:val="18"/>
        </w:rPr>
      </w:pPr>
      <w:r>
        <w:rPr>
          <w:sz w:val="18"/>
          <w:szCs w:val="18"/>
        </w:rPr>
        <w:t>Topic:  Income statement―Multiple-step format; Discontinued operations; Comprehensive income—Components-Presentation; Statement of cash flows―Classify O-I-F;</w:t>
      </w:r>
    </w:p>
    <w:p w:rsidR="006322C2" w:rsidRDefault="006322C2" w:rsidP="006322C2">
      <w:pPr>
        <w:pStyle w:val="NormalText"/>
        <w:rPr>
          <w:sz w:val="18"/>
          <w:szCs w:val="18"/>
        </w:rPr>
      </w:pPr>
      <w:r>
        <w:rPr>
          <w:sz w:val="18"/>
          <w:szCs w:val="18"/>
        </w:rPr>
        <w:t>Learning Objective:  04-01, 04-04, 04-06, 04-08</w:t>
      </w:r>
    </w:p>
    <w:p w:rsidR="006322C2" w:rsidRDefault="006322C2" w:rsidP="006322C2">
      <w:pPr>
        <w:pStyle w:val="NormalText"/>
        <w:rPr>
          <w:sz w:val="18"/>
          <w:szCs w:val="18"/>
        </w:rPr>
      </w:pPr>
      <w:r>
        <w:rPr>
          <w:sz w:val="18"/>
          <w:szCs w:val="18"/>
        </w:rPr>
        <w:t>Bloom's:  Understand</w:t>
      </w:r>
    </w:p>
    <w:p w:rsidR="006322C2" w:rsidRDefault="006322C2" w:rsidP="006322C2">
      <w:pPr>
        <w:pStyle w:val="NormalText"/>
        <w:rPr>
          <w:sz w:val="18"/>
          <w:szCs w:val="18"/>
        </w:rPr>
      </w:pPr>
      <w:r>
        <w:rPr>
          <w:sz w:val="18"/>
          <w:szCs w:val="18"/>
        </w:rPr>
        <w:t>AACSB:  Reflective Thinking</w:t>
      </w:r>
    </w:p>
    <w:p w:rsidR="006322C2" w:rsidRDefault="00C52CC0" w:rsidP="006322C2">
      <w:pPr>
        <w:pStyle w:val="NormalText"/>
        <w:rPr>
          <w:sz w:val="18"/>
          <w:szCs w:val="18"/>
        </w:rPr>
      </w:pPr>
      <w:r>
        <w:rPr>
          <w:sz w:val="18"/>
          <w:szCs w:val="18"/>
        </w:rPr>
        <w:t>Accessible/AICPA:</w:t>
      </w:r>
      <w:r w:rsidR="006322C2">
        <w:rPr>
          <w:sz w:val="18"/>
          <w:szCs w:val="18"/>
        </w:rPr>
        <w:t xml:space="preserve">  BB Critical thinking; FN Measurement</w:t>
      </w:r>
    </w:p>
    <w:p w:rsidR="006322C2" w:rsidRDefault="006322C2" w:rsidP="006322C2">
      <w:pPr>
        <w:pStyle w:val="NormalText"/>
      </w:pPr>
    </w:p>
    <w:p w:rsidR="00307B3D" w:rsidRDefault="00307B3D" w:rsidP="006322C2">
      <w:pPr>
        <w:pStyle w:val="NormalText"/>
      </w:pPr>
      <w:r>
        <w:t>138) Discontinued operations</w:t>
      </w:r>
    </w:p>
    <w:p w:rsidR="006322C2" w:rsidRDefault="006322C2" w:rsidP="006322C2">
      <w:pPr>
        <w:pStyle w:val="NormalText"/>
        <w:rPr>
          <w:sz w:val="18"/>
          <w:szCs w:val="18"/>
        </w:rPr>
      </w:pPr>
      <w:r>
        <w:rPr>
          <w:sz w:val="18"/>
          <w:szCs w:val="18"/>
        </w:rPr>
        <w:t>Difficulty: 2 Medium</w:t>
      </w:r>
    </w:p>
    <w:p w:rsidR="006322C2" w:rsidRDefault="006322C2" w:rsidP="006322C2">
      <w:pPr>
        <w:pStyle w:val="NormalText"/>
        <w:rPr>
          <w:sz w:val="18"/>
          <w:szCs w:val="18"/>
        </w:rPr>
      </w:pPr>
      <w:r>
        <w:rPr>
          <w:sz w:val="18"/>
          <w:szCs w:val="18"/>
        </w:rPr>
        <w:t>Topic:  Income statement―Multiple-step format; Discontinued operations; Comprehensive income—Components-Presentation; Statement of cash flows―Classify O-I-F;</w:t>
      </w:r>
    </w:p>
    <w:p w:rsidR="006322C2" w:rsidRDefault="006322C2" w:rsidP="006322C2">
      <w:pPr>
        <w:pStyle w:val="NormalText"/>
        <w:rPr>
          <w:sz w:val="18"/>
          <w:szCs w:val="18"/>
        </w:rPr>
      </w:pPr>
      <w:r>
        <w:rPr>
          <w:sz w:val="18"/>
          <w:szCs w:val="18"/>
        </w:rPr>
        <w:t>Learning Objective:  04-01, 04-04, 04-06, 04-08</w:t>
      </w:r>
    </w:p>
    <w:p w:rsidR="006322C2" w:rsidRDefault="006322C2" w:rsidP="006322C2">
      <w:pPr>
        <w:pStyle w:val="NormalText"/>
        <w:rPr>
          <w:sz w:val="18"/>
          <w:szCs w:val="18"/>
        </w:rPr>
      </w:pPr>
      <w:r>
        <w:rPr>
          <w:sz w:val="18"/>
          <w:szCs w:val="18"/>
        </w:rPr>
        <w:t>Bloom's:  Understand</w:t>
      </w:r>
    </w:p>
    <w:p w:rsidR="006322C2" w:rsidRDefault="006322C2" w:rsidP="006322C2">
      <w:pPr>
        <w:pStyle w:val="NormalText"/>
        <w:rPr>
          <w:sz w:val="18"/>
          <w:szCs w:val="18"/>
        </w:rPr>
      </w:pPr>
      <w:r>
        <w:rPr>
          <w:sz w:val="18"/>
          <w:szCs w:val="18"/>
        </w:rPr>
        <w:t>AACSB:  Reflective Thinking</w:t>
      </w:r>
    </w:p>
    <w:p w:rsidR="006322C2" w:rsidRDefault="00C52CC0" w:rsidP="006322C2">
      <w:pPr>
        <w:pStyle w:val="NormalText"/>
        <w:rPr>
          <w:sz w:val="18"/>
          <w:szCs w:val="18"/>
        </w:rPr>
      </w:pPr>
      <w:r>
        <w:rPr>
          <w:sz w:val="18"/>
          <w:szCs w:val="18"/>
        </w:rPr>
        <w:t>Accessible/AICPA:</w:t>
      </w:r>
      <w:r w:rsidR="006322C2">
        <w:rPr>
          <w:sz w:val="18"/>
          <w:szCs w:val="18"/>
        </w:rPr>
        <w:t xml:space="preserve">  BB Critical thinking; FN Measurement</w:t>
      </w:r>
    </w:p>
    <w:p w:rsidR="00307B3D" w:rsidRDefault="00307B3D" w:rsidP="006322C2">
      <w:pPr>
        <w:pStyle w:val="NormalText"/>
        <w:rPr>
          <w:sz w:val="18"/>
          <w:szCs w:val="18"/>
        </w:rPr>
      </w:pPr>
    </w:p>
    <w:p w:rsidR="00307B3D" w:rsidRDefault="00307B3D" w:rsidP="006322C2">
      <w:pPr>
        <w:pStyle w:val="NormalText"/>
      </w:pPr>
      <w:r>
        <w:t>139) Gain/loss from sale of investments</w:t>
      </w:r>
    </w:p>
    <w:p w:rsidR="00307B3D" w:rsidRDefault="00B44057" w:rsidP="006322C2">
      <w:pPr>
        <w:pStyle w:val="NormalText"/>
        <w:rPr>
          <w:sz w:val="18"/>
          <w:szCs w:val="18"/>
        </w:rPr>
      </w:pPr>
      <w:r>
        <w:rPr>
          <w:sz w:val="18"/>
          <w:szCs w:val="18"/>
        </w:rPr>
        <w:t>Difficulty: 2 Medium</w:t>
      </w:r>
    </w:p>
    <w:p w:rsidR="00307B3D" w:rsidRDefault="00307B3D" w:rsidP="006322C2">
      <w:pPr>
        <w:pStyle w:val="NormalText"/>
        <w:rPr>
          <w:sz w:val="18"/>
          <w:szCs w:val="18"/>
        </w:rPr>
      </w:pPr>
      <w:r>
        <w:rPr>
          <w:sz w:val="18"/>
          <w:szCs w:val="18"/>
        </w:rPr>
        <w:t>Topic:  Income statement―Multiple-step format; Discontinued operations; Comprehensive income—Components-Presentation; Statement of cash flows―Classify O-I-F;</w:t>
      </w:r>
    </w:p>
    <w:p w:rsidR="00307B3D" w:rsidRDefault="00307B3D" w:rsidP="006322C2">
      <w:pPr>
        <w:pStyle w:val="NormalText"/>
        <w:rPr>
          <w:sz w:val="18"/>
          <w:szCs w:val="18"/>
        </w:rPr>
      </w:pPr>
      <w:r>
        <w:rPr>
          <w:sz w:val="18"/>
          <w:szCs w:val="18"/>
        </w:rPr>
        <w:t>Learning Objective:  04-01, 04-04, 04-06, 04-08</w:t>
      </w:r>
    </w:p>
    <w:p w:rsidR="00307B3D" w:rsidRDefault="00307B3D" w:rsidP="006322C2">
      <w:pPr>
        <w:pStyle w:val="NormalText"/>
        <w:rPr>
          <w:sz w:val="18"/>
          <w:szCs w:val="18"/>
        </w:rPr>
      </w:pPr>
      <w:r>
        <w:rPr>
          <w:sz w:val="18"/>
          <w:szCs w:val="18"/>
        </w:rPr>
        <w:t>Bloom's:  Understand</w:t>
      </w:r>
    </w:p>
    <w:p w:rsidR="00307B3D" w:rsidRDefault="00307B3D" w:rsidP="00F74683">
      <w:pPr>
        <w:pStyle w:val="NormalText"/>
        <w:rPr>
          <w:sz w:val="18"/>
          <w:szCs w:val="18"/>
        </w:rPr>
      </w:pPr>
      <w:r>
        <w:rPr>
          <w:sz w:val="18"/>
          <w:szCs w:val="18"/>
        </w:rPr>
        <w:t>AACSB:  Reflective Thinking</w:t>
      </w:r>
    </w:p>
    <w:p w:rsidR="00307B3D" w:rsidRDefault="00C52CC0" w:rsidP="00F74683">
      <w:pPr>
        <w:pStyle w:val="NormalText"/>
        <w:rPr>
          <w:sz w:val="18"/>
          <w:szCs w:val="18"/>
        </w:rPr>
      </w:pPr>
      <w:r>
        <w:rPr>
          <w:sz w:val="18"/>
          <w:szCs w:val="18"/>
        </w:rPr>
        <w:t>Accessible/AICPA:</w:t>
      </w:r>
      <w:r w:rsidR="00307B3D">
        <w:rPr>
          <w:sz w:val="18"/>
          <w:szCs w:val="18"/>
        </w:rPr>
        <w:t xml:space="preserve">  BB Critical thinking; FN Measurement</w:t>
      </w:r>
    </w:p>
    <w:p w:rsidR="00307B3D" w:rsidRDefault="00307B3D" w:rsidP="00F74683">
      <w:pPr>
        <w:pStyle w:val="NormalText"/>
        <w:rPr>
          <w:sz w:val="18"/>
          <w:szCs w:val="18"/>
        </w:rPr>
      </w:pPr>
    </w:p>
    <w:p w:rsidR="00307B3D" w:rsidRDefault="00307B3D" w:rsidP="00F74683">
      <w:pPr>
        <w:pStyle w:val="NormalText"/>
      </w:pPr>
      <w:r>
        <w:t>140) Multiple-step income statement</w:t>
      </w:r>
    </w:p>
    <w:p w:rsidR="00307B3D" w:rsidRDefault="00B44057" w:rsidP="00F74683">
      <w:pPr>
        <w:pStyle w:val="NormalText"/>
        <w:rPr>
          <w:sz w:val="18"/>
          <w:szCs w:val="18"/>
        </w:rPr>
      </w:pPr>
      <w:r>
        <w:rPr>
          <w:sz w:val="18"/>
          <w:szCs w:val="18"/>
        </w:rPr>
        <w:t>Difficulty: 2 Medium</w:t>
      </w:r>
    </w:p>
    <w:p w:rsidR="00307B3D" w:rsidRDefault="00307B3D" w:rsidP="00F74683">
      <w:pPr>
        <w:pStyle w:val="NormalText"/>
        <w:rPr>
          <w:sz w:val="18"/>
          <w:szCs w:val="18"/>
        </w:rPr>
      </w:pPr>
      <w:r>
        <w:rPr>
          <w:sz w:val="18"/>
          <w:szCs w:val="18"/>
        </w:rPr>
        <w:t>Topic:  Income statement―Multiple-step format; Discontinued operations; Comprehensive income—Components-Presentation; Statement of cash flows―Classify O-I-F;</w:t>
      </w:r>
    </w:p>
    <w:p w:rsidR="00307B3D" w:rsidRDefault="00307B3D" w:rsidP="00F74683">
      <w:pPr>
        <w:pStyle w:val="NormalText"/>
        <w:rPr>
          <w:sz w:val="18"/>
          <w:szCs w:val="18"/>
        </w:rPr>
      </w:pPr>
      <w:r>
        <w:rPr>
          <w:sz w:val="18"/>
          <w:szCs w:val="18"/>
        </w:rPr>
        <w:t>Learning Objective:  04-01, 04-04, 04-06, 04-08</w:t>
      </w:r>
    </w:p>
    <w:p w:rsidR="00307B3D" w:rsidRDefault="00307B3D" w:rsidP="00F74683">
      <w:pPr>
        <w:pStyle w:val="NormalText"/>
        <w:rPr>
          <w:sz w:val="18"/>
          <w:szCs w:val="18"/>
        </w:rPr>
      </w:pPr>
      <w:r>
        <w:rPr>
          <w:sz w:val="18"/>
          <w:szCs w:val="18"/>
        </w:rPr>
        <w:t>Bloom's:  Understand</w:t>
      </w:r>
    </w:p>
    <w:p w:rsidR="00307B3D" w:rsidRDefault="00307B3D" w:rsidP="00F74683">
      <w:pPr>
        <w:pStyle w:val="NormalText"/>
        <w:rPr>
          <w:sz w:val="18"/>
          <w:szCs w:val="18"/>
        </w:rPr>
      </w:pPr>
      <w:r>
        <w:rPr>
          <w:sz w:val="18"/>
          <w:szCs w:val="18"/>
        </w:rPr>
        <w:t>AACSB:  Reflective Thinking</w:t>
      </w:r>
    </w:p>
    <w:p w:rsidR="00307B3D" w:rsidRDefault="00C52CC0" w:rsidP="00F74683">
      <w:pPr>
        <w:pStyle w:val="NormalText"/>
        <w:spacing w:after="240"/>
        <w:rPr>
          <w:sz w:val="18"/>
          <w:szCs w:val="18"/>
        </w:rPr>
      </w:pPr>
      <w:r>
        <w:rPr>
          <w:sz w:val="18"/>
          <w:szCs w:val="18"/>
        </w:rPr>
        <w:t>Accessible/AICPA:</w:t>
      </w:r>
      <w:r w:rsidR="00307B3D">
        <w:rPr>
          <w:sz w:val="18"/>
          <w:szCs w:val="18"/>
        </w:rPr>
        <w:t xml:space="preserve">  BB Critical thinking; FN Measurement</w:t>
      </w:r>
    </w:p>
    <w:p w:rsidR="00307B3D" w:rsidRDefault="00307B3D" w:rsidP="00F74683">
      <w:pPr>
        <w:pStyle w:val="NormalText"/>
      </w:pPr>
      <w:r>
        <w:t>141) Direct method</w:t>
      </w:r>
    </w:p>
    <w:p w:rsidR="00307B3D" w:rsidRDefault="00B44057" w:rsidP="00F74683">
      <w:pPr>
        <w:pStyle w:val="NormalText"/>
        <w:rPr>
          <w:sz w:val="18"/>
          <w:szCs w:val="18"/>
        </w:rPr>
      </w:pPr>
      <w:r>
        <w:rPr>
          <w:sz w:val="18"/>
          <w:szCs w:val="18"/>
        </w:rPr>
        <w:t>Difficulty: 2 Medium</w:t>
      </w:r>
    </w:p>
    <w:p w:rsidR="00307B3D" w:rsidRDefault="00307B3D" w:rsidP="00F74683">
      <w:pPr>
        <w:pStyle w:val="NormalText"/>
        <w:rPr>
          <w:sz w:val="18"/>
          <w:szCs w:val="18"/>
        </w:rPr>
      </w:pPr>
      <w:r>
        <w:rPr>
          <w:sz w:val="18"/>
          <w:szCs w:val="18"/>
        </w:rPr>
        <w:t>Topic:  Income statement―Multiple-step format; Discontinued operations; Comprehensive income—Components-Presentation; Statement of cash flows―Classify O-I-F;</w:t>
      </w:r>
    </w:p>
    <w:p w:rsidR="00307B3D" w:rsidRDefault="00307B3D" w:rsidP="00F74683">
      <w:pPr>
        <w:pStyle w:val="NormalText"/>
        <w:rPr>
          <w:sz w:val="18"/>
          <w:szCs w:val="18"/>
        </w:rPr>
      </w:pPr>
      <w:r>
        <w:rPr>
          <w:sz w:val="18"/>
          <w:szCs w:val="18"/>
        </w:rPr>
        <w:t>Learning Objective:  04-01, 04-04, 04-06, 04-08</w:t>
      </w:r>
    </w:p>
    <w:p w:rsidR="00307B3D" w:rsidRDefault="00307B3D" w:rsidP="00F74683">
      <w:pPr>
        <w:pStyle w:val="NormalText"/>
        <w:rPr>
          <w:sz w:val="18"/>
          <w:szCs w:val="18"/>
        </w:rPr>
      </w:pPr>
      <w:r>
        <w:rPr>
          <w:sz w:val="18"/>
          <w:szCs w:val="18"/>
        </w:rPr>
        <w:t>Bloom's:  Understand</w:t>
      </w:r>
    </w:p>
    <w:p w:rsidR="00307B3D" w:rsidRDefault="00307B3D" w:rsidP="00F74683">
      <w:pPr>
        <w:pStyle w:val="NormalText"/>
        <w:rPr>
          <w:sz w:val="18"/>
          <w:szCs w:val="18"/>
        </w:rPr>
      </w:pPr>
      <w:r>
        <w:rPr>
          <w:sz w:val="18"/>
          <w:szCs w:val="18"/>
        </w:rPr>
        <w:t>AACSB:  Reflective Thinking</w:t>
      </w:r>
    </w:p>
    <w:p w:rsidR="00307B3D" w:rsidRDefault="00C52CC0" w:rsidP="00F74683">
      <w:pPr>
        <w:pStyle w:val="NormalText"/>
        <w:rPr>
          <w:sz w:val="18"/>
          <w:szCs w:val="18"/>
        </w:rPr>
      </w:pPr>
      <w:r>
        <w:rPr>
          <w:sz w:val="18"/>
          <w:szCs w:val="18"/>
        </w:rPr>
        <w:t>Accessible/AICPA:</w:t>
      </w:r>
      <w:r w:rsidR="00307B3D">
        <w:rPr>
          <w:sz w:val="18"/>
          <w:szCs w:val="18"/>
        </w:rPr>
        <w:t xml:space="preserve">  BB Critical thinking; FN Measurement</w:t>
      </w:r>
    </w:p>
    <w:p w:rsidR="00307B3D" w:rsidRDefault="00307B3D" w:rsidP="00F74683">
      <w:pPr>
        <w:pStyle w:val="NormalText"/>
        <w:rPr>
          <w:sz w:val="18"/>
          <w:szCs w:val="18"/>
        </w:rPr>
      </w:pPr>
    </w:p>
    <w:p w:rsidR="00307B3D" w:rsidRDefault="00307B3D" w:rsidP="00F74683">
      <w:pPr>
        <w:pStyle w:val="NormalText"/>
      </w:pPr>
      <w:r>
        <w:t>Answers: 137) A 138) B 139) D 140) C 141) E</w:t>
      </w:r>
    </w:p>
    <w:p w:rsidR="00307B3D" w:rsidRDefault="00307B3D" w:rsidP="00F74683">
      <w:pPr>
        <w:pStyle w:val="NormalText"/>
      </w:pPr>
    </w:p>
    <w:p w:rsidR="006322C2" w:rsidRDefault="006322C2">
      <w:pPr>
        <w:rPr>
          <w:rFonts w:ascii="Times New Roman" w:hAnsi="Times New Roman"/>
          <w:color w:val="000000"/>
          <w:sz w:val="24"/>
          <w:szCs w:val="24"/>
        </w:rPr>
      </w:pPr>
      <w:r>
        <w:br w:type="page"/>
      </w:r>
    </w:p>
    <w:p w:rsidR="00307B3D" w:rsidRDefault="00307B3D" w:rsidP="00F74683">
      <w:pPr>
        <w:pStyle w:val="NormalText"/>
      </w:pPr>
      <w:r>
        <w:lastRenderedPageBreak/>
        <w:t>Listed below are five terms followed by a list of phrases that describe or characterize each of the terms. Match each phrase with the correct term.</w:t>
      </w:r>
    </w:p>
    <w:p w:rsidR="00307B3D" w:rsidRDefault="00307B3D" w:rsidP="00F74683">
      <w:pPr>
        <w:pStyle w:val="NormalText"/>
      </w:pPr>
    </w:p>
    <w:p w:rsidR="006322C2" w:rsidRDefault="006322C2" w:rsidP="006322C2">
      <w:pPr>
        <w:pStyle w:val="NormalText"/>
      </w:pPr>
      <w:r>
        <w:t>A)</w:t>
      </w:r>
      <w:r w:rsidRPr="006322C2">
        <w:t xml:space="preserve"> </w:t>
      </w:r>
      <w:r>
        <w:t>If sold or held for sale, reported as a discontinued operation.</w:t>
      </w:r>
    </w:p>
    <w:p w:rsidR="006322C2" w:rsidRDefault="006322C2" w:rsidP="006322C2">
      <w:pPr>
        <w:pStyle w:val="NormalText"/>
      </w:pPr>
      <w:r>
        <w:t>B)</w:t>
      </w:r>
      <w:r w:rsidRPr="006322C2">
        <w:t xml:space="preserve"> </w:t>
      </w:r>
      <w:r>
        <w:t>Required disclosure for publicly traded corporations.</w:t>
      </w:r>
    </w:p>
    <w:p w:rsidR="006322C2" w:rsidRDefault="006322C2" w:rsidP="006322C2">
      <w:pPr>
        <w:pStyle w:val="NormalText"/>
      </w:pPr>
      <w:r>
        <w:t>C)</w:t>
      </w:r>
      <w:r w:rsidRPr="006322C2">
        <w:t xml:space="preserve"> </w:t>
      </w:r>
      <w:r>
        <w:t>Separately stated component of continuing operations.</w:t>
      </w:r>
    </w:p>
    <w:p w:rsidR="006322C2" w:rsidRDefault="006322C2" w:rsidP="006322C2">
      <w:pPr>
        <w:pStyle w:val="NormalText"/>
      </w:pPr>
      <w:r>
        <w:t>D)</w:t>
      </w:r>
      <w:r w:rsidRPr="006322C2">
        <w:t xml:space="preserve"> </w:t>
      </w:r>
      <w:r>
        <w:t>Ability of reported income to predict future earnings.</w:t>
      </w:r>
    </w:p>
    <w:p w:rsidR="006322C2" w:rsidRDefault="006322C2" w:rsidP="006322C2">
      <w:pPr>
        <w:pStyle w:val="NormalText"/>
      </w:pPr>
      <w:r>
        <w:t>E) Calculations work backward from net income to cash flow from operating activities.</w:t>
      </w:r>
    </w:p>
    <w:p w:rsidR="006322C2" w:rsidRDefault="006322C2" w:rsidP="00F74683">
      <w:pPr>
        <w:pStyle w:val="NormalText"/>
      </w:pPr>
    </w:p>
    <w:p w:rsidR="00307B3D" w:rsidRDefault="00307B3D" w:rsidP="00F74683">
      <w:pPr>
        <w:pStyle w:val="NormalText"/>
      </w:pPr>
      <w:r>
        <w:t>142) Earnings per share</w:t>
      </w:r>
    </w:p>
    <w:p w:rsidR="006322C2" w:rsidRDefault="006322C2" w:rsidP="006322C2">
      <w:pPr>
        <w:pStyle w:val="NormalText"/>
        <w:rPr>
          <w:sz w:val="18"/>
          <w:szCs w:val="18"/>
        </w:rPr>
      </w:pPr>
      <w:r>
        <w:rPr>
          <w:sz w:val="18"/>
          <w:szCs w:val="18"/>
        </w:rPr>
        <w:t>Difficulty: 2 Medium</w:t>
      </w:r>
    </w:p>
    <w:p w:rsidR="006322C2" w:rsidRDefault="006322C2" w:rsidP="006322C2">
      <w:pPr>
        <w:pStyle w:val="NormalText"/>
        <w:rPr>
          <w:sz w:val="18"/>
          <w:szCs w:val="18"/>
        </w:rPr>
      </w:pPr>
      <w:r>
        <w:rPr>
          <w:sz w:val="18"/>
          <w:szCs w:val="18"/>
        </w:rPr>
        <w:t>Topic:  Earnings quality―Management practices; Earnings quality―Components; Discontinued operations; Earnings per share; Statement of cash flows―Indirect method</w:t>
      </w:r>
    </w:p>
    <w:p w:rsidR="006322C2" w:rsidRDefault="006322C2" w:rsidP="006322C2">
      <w:pPr>
        <w:pStyle w:val="NormalText"/>
        <w:rPr>
          <w:sz w:val="18"/>
          <w:szCs w:val="18"/>
        </w:rPr>
      </w:pPr>
      <w:r>
        <w:rPr>
          <w:sz w:val="18"/>
          <w:szCs w:val="18"/>
        </w:rPr>
        <w:t>Learning Objective:  04-03, 04-04, 04-05, 04-07, 04-08</w:t>
      </w:r>
    </w:p>
    <w:p w:rsidR="006322C2" w:rsidRDefault="006322C2" w:rsidP="006322C2">
      <w:pPr>
        <w:pStyle w:val="NormalText"/>
        <w:rPr>
          <w:sz w:val="18"/>
          <w:szCs w:val="18"/>
        </w:rPr>
      </w:pPr>
      <w:r>
        <w:rPr>
          <w:sz w:val="18"/>
          <w:szCs w:val="18"/>
        </w:rPr>
        <w:t>Bloom's:  Understand</w:t>
      </w:r>
    </w:p>
    <w:p w:rsidR="006322C2" w:rsidRDefault="006322C2" w:rsidP="006322C2">
      <w:pPr>
        <w:pStyle w:val="NormalText"/>
        <w:rPr>
          <w:sz w:val="18"/>
          <w:szCs w:val="18"/>
        </w:rPr>
      </w:pPr>
      <w:r>
        <w:rPr>
          <w:sz w:val="18"/>
          <w:szCs w:val="18"/>
        </w:rPr>
        <w:t>AACSB:  Reflective Thinking</w:t>
      </w:r>
    </w:p>
    <w:p w:rsidR="006322C2" w:rsidRDefault="00C52CC0" w:rsidP="006322C2">
      <w:pPr>
        <w:pStyle w:val="NormalText"/>
        <w:rPr>
          <w:sz w:val="18"/>
          <w:szCs w:val="18"/>
        </w:rPr>
      </w:pPr>
      <w:r>
        <w:rPr>
          <w:sz w:val="18"/>
          <w:szCs w:val="18"/>
        </w:rPr>
        <w:t>Accessible/AICPA:</w:t>
      </w:r>
      <w:r w:rsidR="006322C2">
        <w:rPr>
          <w:sz w:val="18"/>
          <w:szCs w:val="18"/>
        </w:rPr>
        <w:t xml:space="preserve">  BB Critical thinking; FN Measurement</w:t>
      </w:r>
    </w:p>
    <w:p w:rsidR="006322C2" w:rsidRDefault="006322C2" w:rsidP="00F74683">
      <w:pPr>
        <w:pStyle w:val="NormalText"/>
      </w:pPr>
    </w:p>
    <w:p w:rsidR="00307B3D" w:rsidRDefault="00307B3D" w:rsidP="00F74683">
      <w:pPr>
        <w:pStyle w:val="NormalText"/>
      </w:pPr>
      <w:r>
        <w:t>143) Indirect method</w:t>
      </w:r>
    </w:p>
    <w:p w:rsidR="006322C2" w:rsidRDefault="006322C2" w:rsidP="006322C2">
      <w:pPr>
        <w:pStyle w:val="NormalText"/>
        <w:rPr>
          <w:sz w:val="18"/>
          <w:szCs w:val="18"/>
        </w:rPr>
      </w:pPr>
      <w:r>
        <w:rPr>
          <w:sz w:val="18"/>
          <w:szCs w:val="18"/>
        </w:rPr>
        <w:t>Difficulty: 2 Medium</w:t>
      </w:r>
    </w:p>
    <w:p w:rsidR="006322C2" w:rsidRDefault="006322C2" w:rsidP="006322C2">
      <w:pPr>
        <w:pStyle w:val="NormalText"/>
        <w:rPr>
          <w:sz w:val="18"/>
          <w:szCs w:val="18"/>
        </w:rPr>
      </w:pPr>
      <w:r>
        <w:rPr>
          <w:sz w:val="18"/>
          <w:szCs w:val="18"/>
        </w:rPr>
        <w:t>Topic:  Earnings quality―Management practices; Earnings quality―Components; Discontinued operations; Earnings per share; Statement of cash flows―Indirect method</w:t>
      </w:r>
    </w:p>
    <w:p w:rsidR="006322C2" w:rsidRDefault="006322C2" w:rsidP="006322C2">
      <w:pPr>
        <w:pStyle w:val="NormalText"/>
        <w:rPr>
          <w:sz w:val="18"/>
          <w:szCs w:val="18"/>
        </w:rPr>
      </w:pPr>
      <w:r>
        <w:rPr>
          <w:sz w:val="18"/>
          <w:szCs w:val="18"/>
        </w:rPr>
        <w:t>Learning Objective:  04-03, 04-04, 04-05, 04-07, 04-08</w:t>
      </w:r>
    </w:p>
    <w:p w:rsidR="006322C2" w:rsidRDefault="006322C2" w:rsidP="006322C2">
      <w:pPr>
        <w:pStyle w:val="NormalText"/>
        <w:rPr>
          <w:sz w:val="18"/>
          <w:szCs w:val="18"/>
        </w:rPr>
      </w:pPr>
      <w:r>
        <w:rPr>
          <w:sz w:val="18"/>
          <w:szCs w:val="18"/>
        </w:rPr>
        <w:t>Bloom's:  Understand</w:t>
      </w:r>
    </w:p>
    <w:p w:rsidR="006322C2" w:rsidRDefault="006322C2" w:rsidP="006322C2">
      <w:pPr>
        <w:pStyle w:val="NormalText"/>
        <w:rPr>
          <w:sz w:val="18"/>
          <w:szCs w:val="18"/>
        </w:rPr>
      </w:pPr>
      <w:r>
        <w:rPr>
          <w:sz w:val="18"/>
          <w:szCs w:val="18"/>
        </w:rPr>
        <w:t>AACSB:  Reflective Thinking</w:t>
      </w:r>
    </w:p>
    <w:p w:rsidR="006322C2" w:rsidRDefault="00C52CC0" w:rsidP="006322C2">
      <w:pPr>
        <w:pStyle w:val="NormalText"/>
        <w:rPr>
          <w:sz w:val="18"/>
          <w:szCs w:val="18"/>
        </w:rPr>
      </w:pPr>
      <w:r>
        <w:rPr>
          <w:sz w:val="18"/>
          <w:szCs w:val="18"/>
        </w:rPr>
        <w:t>Accessible/AICPA:</w:t>
      </w:r>
      <w:r w:rsidR="006322C2">
        <w:rPr>
          <w:sz w:val="18"/>
          <w:szCs w:val="18"/>
        </w:rPr>
        <w:t xml:space="preserve">  BB Critical thinking; FN Measurement</w:t>
      </w:r>
    </w:p>
    <w:p w:rsidR="00307B3D" w:rsidRDefault="00307B3D" w:rsidP="00F74683">
      <w:pPr>
        <w:pStyle w:val="NormalText"/>
        <w:rPr>
          <w:sz w:val="18"/>
          <w:szCs w:val="18"/>
        </w:rPr>
      </w:pPr>
    </w:p>
    <w:p w:rsidR="00307B3D" w:rsidRDefault="00307B3D" w:rsidP="00F74683">
      <w:pPr>
        <w:pStyle w:val="NormalText"/>
      </w:pPr>
      <w:r>
        <w:t>144) Restructuring costs</w:t>
      </w:r>
    </w:p>
    <w:p w:rsidR="00307B3D" w:rsidRDefault="00B44057" w:rsidP="00F74683">
      <w:pPr>
        <w:pStyle w:val="NormalText"/>
        <w:rPr>
          <w:sz w:val="18"/>
          <w:szCs w:val="18"/>
        </w:rPr>
      </w:pPr>
      <w:r>
        <w:rPr>
          <w:sz w:val="18"/>
          <w:szCs w:val="18"/>
        </w:rPr>
        <w:t>Difficulty: 2 Medium</w:t>
      </w:r>
    </w:p>
    <w:p w:rsidR="00307B3D" w:rsidRDefault="00307B3D" w:rsidP="00F74683">
      <w:pPr>
        <w:pStyle w:val="NormalText"/>
        <w:rPr>
          <w:sz w:val="18"/>
          <w:szCs w:val="18"/>
        </w:rPr>
      </w:pPr>
      <w:r>
        <w:rPr>
          <w:sz w:val="18"/>
          <w:szCs w:val="18"/>
        </w:rPr>
        <w:t>Topic:  Earnings quality―Management practices; Earnings quality―Components; Discontinued operations; Earnings per share; Statement of cash flows―Indirect method</w:t>
      </w:r>
    </w:p>
    <w:p w:rsidR="00307B3D" w:rsidRDefault="00307B3D" w:rsidP="00F74683">
      <w:pPr>
        <w:pStyle w:val="NormalText"/>
        <w:rPr>
          <w:sz w:val="18"/>
          <w:szCs w:val="18"/>
        </w:rPr>
      </w:pPr>
      <w:r>
        <w:rPr>
          <w:sz w:val="18"/>
          <w:szCs w:val="18"/>
        </w:rPr>
        <w:t>Learning Objective:  04-03, 04-04, 04-05, 04-07, 04-08</w:t>
      </w:r>
    </w:p>
    <w:p w:rsidR="00307B3D" w:rsidRDefault="00307B3D" w:rsidP="00F74683">
      <w:pPr>
        <w:pStyle w:val="NormalText"/>
        <w:rPr>
          <w:sz w:val="18"/>
          <w:szCs w:val="18"/>
        </w:rPr>
      </w:pPr>
      <w:r>
        <w:rPr>
          <w:sz w:val="18"/>
          <w:szCs w:val="18"/>
        </w:rPr>
        <w:t>Bloom's:  Understand</w:t>
      </w:r>
    </w:p>
    <w:p w:rsidR="00307B3D" w:rsidRDefault="00307B3D" w:rsidP="00F74683">
      <w:pPr>
        <w:pStyle w:val="NormalText"/>
        <w:rPr>
          <w:sz w:val="18"/>
          <w:szCs w:val="18"/>
        </w:rPr>
      </w:pPr>
      <w:r>
        <w:rPr>
          <w:sz w:val="18"/>
          <w:szCs w:val="18"/>
        </w:rPr>
        <w:t>AACSB:  Reflective Thinking</w:t>
      </w:r>
    </w:p>
    <w:p w:rsidR="00307B3D" w:rsidRDefault="00C52CC0" w:rsidP="00F74683">
      <w:pPr>
        <w:pStyle w:val="NormalText"/>
        <w:rPr>
          <w:sz w:val="18"/>
          <w:szCs w:val="18"/>
        </w:rPr>
      </w:pPr>
      <w:r>
        <w:rPr>
          <w:sz w:val="18"/>
          <w:szCs w:val="18"/>
        </w:rPr>
        <w:t>Accessible/AICPA:</w:t>
      </w:r>
      <w:r w:rsidR="00307B3D">
        <w:rPr>
          <w:sz w:val="18"/>
          <w:szCs w:val="18"/>
        </w:rPr>
        <w:t xml:space="preserve">  BB Critical thinking; FN Measurement</w:t>
      </w:r>
    </w:p>
    <w:p w:rsidR="00307B3D" w:rsidRDefault="00307B3D" w:rsidP="00F74683">
      <w:pPr>
        <w:pStyle w:val="NormalText"/>
        <w:rPr>
          <w:sz w:val="18"/>
          <w:szCs w:val="18"/>
        </w:rPr>
      </w:pPr>
    </w:p>
    <w:p w:rsidR="00307B3D" w:rsidRDefault="00307B3D" w:rsidP="00F74683">
      <w:pPr>
        <w:pStyle w:val="NormalText"/>
      </w:pPr>
      <w:r>
        <w:t>145) Earnings quality</w:t>
      </w:r>
    </w:p>
    <w:p w:rsidR="00307B3D" w:rsidRDefault="00B44057" w:rsidP="00F74683">
      <w:pPr>
        <w:pStyle w:val="NormalText"/>
        <w:rPr>
          <w:sz w:val="18"/>
          <w:szCs w:val="18"/>
        </w:rPr>
      </w:pPr>
      <w:r>
        <w:rPr>
          <w:sz w:val="18"/>
          <w:szCs w:val="18"/>
        </w:rPr>
        <w:t>Difficulty: 2 Medium</w:t>
      </w:r>
    </w:p>
    <w:p w:rsidR="00307B3D" w:rsidRDefault="00307B3D" w:rsidP="00F74683">
      <w:pPr>
        <w:pStyle w:val="NormalText"/>
        <w:rPr>
          <w:sz w:val="18"/>
          <w:szCs w:val="18"/>
        </w:rPr>
      </w:pPr>
      <w:r>
        <w:rPr>
          <w:sz w:val="18"/>
          <w:szCs w:val="18"/>
        </w:rPr>
        <w:t>Topic:  Earnings quality―Management practices; Earnings quality―Components; Discontinued operations; Earnings per share; Statement of cash flows―Indirect method</w:t>
      </w:r>
    </w:p>
    <w:p w:rsidR="00307B3D" w:rsidRDefault="00307B3D" w:rsidP="00F74683">
      <w:pPr>
        <w:pStyle w:val="NormalText"/>
        <w:rPr>
          <w:sz w:val="18"/>
          <w:szCs w:val="18"/>
        </w:rPr>
      </w:pPr>
      <w:r>
        <w:rPr>
          <w:sz w:val="18"/>
          <w:szCs w:val="18"/>
        </w:rPr>
        <w:t>Learning Objective:  04-03, 04-04, 04-05, 04-07, 04-08</w:t>
      </w:r>
    </w:p>
    <w:p w:rsidR="00307B3D" w:rsidRDefault="00307B3D" w:rsidP="00F74683">
      <w:pPr>
        <w:pStyle w:val="NormalText"/>
        <w:rPr>
          <w:sz w:val="18"/>
          <w:szCs w:val="18"/>
        </w:rPr>
      </w:pPr>
      <w:r>
        <w:rPr>
          <w:sz w:val="18"/>
          <w:szCs w:val="18"/>
        </w:rPr>
        <w:t>Bloom's:  Understand</w:t>
      </w:r>
    </w:p>
    <w:p w:rsidR="00307B3D" w:rsidRDefault="00307B3D" w:rsidP="00F74683">
      <w:pPr>
        <w:pStyle w:val="NormalText"/>
        <w:rPr>
          <w:sz w:val="18"/>
          <w:szCs w:val="18"/>
        </w:rPr>
      </w:pPr>
      <w:r>
        <w:rPr>
          <w:sz w:val="18"/>
          <w:szCs w:val="18"/>
        </w:rPr>
        <w:t>AACSB:  Reflective Thinking</w:t>
      </w:r>
    </w:p>
    <w:p w:rsidR="00307B3D" w:rsidRDefault="00C52CC0" w:rsidP="00F74683">
      <w:pPr>
        <w:pStyle w:val="NormalText"/>
        <w:spacing w:after="240"/>
        <w:rPr>
          <w:sz w:val="18"/>
          <w:szCs w:val="18"/>
        </w:rPr>
      </w:pPr>
      <w:r>
        <w:rPr>
          <w:sz w:val="18"/>
          <w:szCs w:val="18"/>
        </w:rPr>
        <w:t>Accessible/AICPA:</w:t>
      </w:r>
      <w:r w:rsidR="00307B3D">
        <w:rPr>
          <w:sz w:val="18"/>
          <w:szCs w:val="18"/>
        </w:rPr>
        <w:t xml:space="preserve">  BB Critical thinking; FN Measurement</w:t>
      </w:r>
    </w:p>
    <w:p w:rsidR="00307B3D" w:rsidRDefault="00307B3D" w:rsidP="00F74683">
      <w:pPr>
        <w:pStyle w:val="NormalText"/>
      </w:pPr>
      <w:r>
        <w:t>146) Component of an entity</w:t>
      </w:r>
    </w:p>
    <w:p w:rsidR="00307B3D" w:rsidRDefault="00B44057" w:rsidP="00F74683">
      <w:pPr>
        <w:pStyle w:val="NormalText"/>
        <w:rPr>
          <w:sz w:val="18"/>
          <w:szCs w:val="18"/>
        </w:rPr>
      </w:pPr>
      <w:r>
        <w:rPr>
          <w:sz w:val="18"/>
          <w:szCs w:val="18"/>
        </w:rPr>
        <w:t>Difficulty: 2 Medium</w:t>
      </w:r>
    </w:p>
    <w:p w:rsidR="00307B3D" w:rsidRDefault="00307B3D" w:rsidP="00F74683">
      <w:pPr>
        <w:pStyle w:val="NormalText"/>
        <w:rPr>
          <w:sz w:val="18"/>
          <w:szCs w:val="18"/>
        </w:rPr>
      </w:pPr>
      <w:r>
        <w:rPr>
          <w:sz w:val="18"/>
          <w:szCs w:val="18"/>
        </w:rPr>
        <w:t>Topic:  Earnings quality―Management practices; Earnings quality―Components; Discontinued operations; Earnings per share; Statement of cash flows―Indirect method</w:t>
      </w:r>
    </w:p>
    <w:p w:rsidR="00307B3D" w:rsidRDefault="00307B3D" w:rsidP="00F74683">
      <w:pPr>
        <w:pStyle w:val="NormalText"/>
        <w:rPr>
          <w:sz w:val="18"/>
          <w:szCs w:val="18"/>
        </w:rPr>
      </w:pPr>
      <w:r>
        <w:rPr>
          <w:sz w:val="18"/>
          <w:szCs w:val="18"/>
        </w:rPr>
        <w:t>Learning Objective:  04-03, 04-04, 04-05, 04-07, 04-08</w:t>
      </w:r>
    </w:p>
    <w:p w:rsidR="00307B3D" w:rsidRDefault="00307B3D" w:rsidP="00F74683">
      <w:pPr>
        <w:pStyle w:val="NormalText"/>
        <w:rPr>
          <w:sz w:val="18"/>
          <w:szCs w:val="18"/>
        </w:rPr>
      </w:pPr>
      <w:r>
        <w:rPr>
          <w:sz w:val="18"/>
          <w:szCs w:val="18"/>
        </w:rPr>
        <w:t>Bloom's:  Understand</w:t>
      </w:r>
    </w:p>
    <w:p w:rsidR="00307B3D" w:rsidRDefault="00307B3D" w:rsidP="00F74683">
      <w:pPr>
        <w:pStyle w:val="NormalText"/>
        <w:rPr>
          <w:sz w:val="18"/>
          <w:szCs w:val="18"/>
        </w:rPr>
      </w:pPr>
      <w:r>
        <w:rPr>
          <w:sz w:val="18"/>
          <w:szCs w:val="18"/>
        </w:rPr>
        <w:t>AACSB:  Reflective Thinking</w:t>
      </w:r>
    </w:p>
    <w:p w:rsidR="00307B3D" w:rsidRDefault="00C52CC0" w:rsidP="00F74683">
      <w:pPr>
        <w:pStyle w:val="NormalText"/>
        <w:rPr>
          <w:sz w:val="18"/>
          <w:szCs w:val="18"/>
        </w:rPr>
      </w:pPr>
      <w:r>
        <w:rPr>
          <w:sz w:val="18"/>
          <w:szCs w:val="18"/>
        </w:rPr>
        <w:t>Accessible/AICPA:</w:t>
      </w:r>
      <w:r w:rsidR="00307B3D">
        <w:rPr>
          <w:sz w:val="18"/>
          <w:szCs w:val="18"/>
        </w:rPr>
        <w:t xml:space="preserve">  BB Critical thinking; FN Measurement</w:t>
      </w:r>
    </w:p>
    <w:p w:rsidR="00307B3D" w:rsidRDefault="00307B3D" w:rsidP="00F74683">
      <w:pPr>
        <w:pStyle w:val="NormalText"/>
        <w:rPr>
          <w:sz w:val="18"/>
          <w:szCs w:val="18"/>
        </w:rPr>
      </w:pPr>
    </w:p>
    <w:p w:rsidR="00307B3D" w:rsidRDefault="00307B3D" w:rsidP="00F74683">
      <w:pPr>
        <w:pStyle w:val="NormalText"/>
      </w:pPr>
      <w:r>
        <w:t>Answers: 142) B 143) E 144) C 145) D 146) A</w:t>
      </w:r>
    </w:p>
    <w:p w:rsidR="00307B3D" w:rsidRDefault="00307B3D" w:rsidP="00F74683">
      <w:pPr>
        <w:pStyle w:val="NormalText"/>
      </w:pPr>
    </w:p>
    <w:p w:rsidR="006322C2" w:rsidRDefault="006322C2">
      <w:pPr>
        <w:rPr>
          <w:rFonts w:ascii="Times New Roman" w:hAnsi="Times New Roman"/>
          <w:color w:val="000000"/>
          <w:sz w:val="24"/>
          <w:szCs w:val="24"/>
        </w:rPr>
      </w:pPr>
      <w:r>
        <w:br w:type="page"/>
      </w:r>
    </w:p>
    <w:p w:rsidR="00307B3D" w:rsidRDefault="00307B3D" w:rsidP="006322C2">
      <w:pPr>
        <w:pStyle w:val="NormalText"/>
      </w:pPr>
      <w:r>
        <w:lastRenderedPageBreak/>
        <w:t>Listed below are five terms followed by a list of phrases that describe or characterize each of the terms. Match each phrase with the correct term.</w:t>
      </w:r>
    </w:p>
    <w:p w:rsidR="00307B3D" w:rsidRDefault="00307B3D" w:rsidP="006322C2">
      <w:pPr>
        <w:pStyle w:val="NormalText"/>
      </w:pPr>
    </w:p>
    <w:p w:rsidR="006322C2" w:rsidRDefault="006322C2" w:rsidP="006322C2">
      <w:pPr>
        <w:pStyle w:val="NormalText"/>
      </w:pPr>
      <w:r>
        <w:t>A) Costs incurred often relate to downsizing.</w:t>
      </w:r>
    </w:p>
    <w:p w:rsidR="006322C2" w:rsidRDefault="006322C2" w:rsidP="006322C2">
      <w:pPr>
        <w:pStyle w:val="NormalText"/>
      </w:pPr>
      <w:r>
        <w:t>B)</w:t>
      </w:r>
      <w:r w:rsidRPr="006322C2">
        <w:t xml:space="preserve"> </w:t>
      </w:r>
      <w:r>
        <w:t>Financing activity (SCF).</w:t>
      </w:r>
    </w:p>
    <w:p w:rsidR="006322C2" w:rsidRDefault="006322C2" w:rsidP="006322C2">
      <w:pPr>
        <w:pStyle w:val="NormalText"/>
      </w:pPr>
      <w:r>
        <w:t>C)</w:t>
      </w:r>
      <w:r w:rsidRPr="006322C2">
        <w:t xml:space="preserve"> </w:t>
      </w:r>
      <w:r>
        <w:t>The acquisition of assets by issuing debt or equity securities.</w:t>
      </w:r>
    </w:p>
    <w:p w:rsidR="006322C2" w:rsidRDefault="006322C2" w:rsidP="006322C2">
      <w:pPr>
        <w:pStyle w:val="NormalText"/>
      </w:pPr>
      <w:r>
        <w:t>D) Total nonowner change in equity for a reporting period.</w:t>
      </w:r>
    </w:p>
    <w:p w:rsidR="006322C2" w:rsidRDefault="006322C2" w:rsidP="006322C2">
      <w:pPr>
        <w:pStyle w:val="NormalText"/>
      </w:pPr>
      <w:r>
        <w:t>E) When grouped together, essentially net income on a cash basis.</w:t>
      </w:r>
    </w:p>
    <w:p w:rsidR="006322C2" w:rsidRDefault="006322C2" w:rsidP="006322C2">
      <w:pPr>
        <w:pStyle w:val="NormalText"/>
      </w:pPr>
    </w:p>
    <w:p w:rsidR="00307B3D" w:rsidRDefault="00307B3D" w:rsidP="006322C2">
      <w:pPr>
        <w:pStyle w:val="NormalText"/>
      </w:pPr>
      <w:r>
        <w:t>147) Issuance of common stock</w:t>
      </w:r>
      <w:r>
        <w:tab/>
      </w:r>
    </w:p>
    <w:p w:rsidR="006322C2" w:rsidRDefault="006322C2" w:rsidP="006322C2">
      <w:pPr>
        <w:pStyle w:val="NormalText"/>
        <w:rPr>
          <w:sz w:val="18"/>
          <w:szCs w:val="18"/>
        </w:rPr>
      </w:pPr>
      <w:r>
        <w:rPr>
          <w:sz w:val="18"/>
          <w:szCs w:val="18"/>
        </w:rPr>
        <w:t>Difficulty: 2 Medium</w:t>
      </w:r>
    </w:p>
    <w:p w:rsidR="006322C2" w:rsidRDefault="006322C2" w:rsidP="006322C2">
      <w:pPr>
        <w:pStyle w:val="NormalText"/>
        <w:rPr>
          <w:sz w:val="18"/>
          <w:szCs w:val="18"/>
        </w:rPr>
      </w:pPr>
      <w:r>
        <w:rPr>
          <w:sz w:val="18"/>
          <w:szCs w:val="18"/>
        </w:rPr>
        <w:t>Topic:  Earnings quality―Restructuring costs; Comprehensive income―Components-Presentation; Statement of cash flows―Classify O-I-F</w:t>
      </w:r>
    </w:p>
    <w:p w:rsidR="006322C2" w:rsidRDefault="006322C2" w:rsidP="006322C2">
      <w:pPr>
        <w:pStyle w:val="NormalText"/>
        <w:rPr>
          <w:sz w:val="18"/>
          <w:szCs w:val="18"/>
        </w:rPr>
      </w:pPr>
      <w:r>
        <w:rPr>
          <w:sz w:val="18"/>
          <w:szCs w:val="18"/>
        </w:rPr>
        <w:t>Learning Objective:  04-03, 04-06, 04-08</w:t>
      </w:r>
    </w:p>
    <w:p w:rsidR="006322C2" w:rsidRDefault="006322C2" w:rsidP="006322C2">
      <w:pPr>
        <w:pStyle w:val="NormalText"/>
        <w:rPr>
          <w:sz w:val="18"/>
          <w:szCs w:val="18"/>
        </w:rPr>
      </w:pPr>
      <w:r>
        <w:rPr>
          <w:sz w:val="18"/>
          <w:szCs w:val="18"/>
        </w:rPr>
        <w:t>Bloom's:  Understand</w:t>
      </w:r>
    </w:p>
    <w:p w:rsidR="006322C2" w:rsidRDefault="006322C2" w:rsidP="006322C2">
      <w:pPr>
        <w:pStyle w:val="NormalText"/>
        <w:rPr>
          <w:sz w:val="18"/>
          <w:szCs w:val="18"/>
        </w:rPr>
      </w:pPr>
      <w:r>
        <w:rPr>
          <w:sz w:val="18"/>
          <w:szCs w:val="18"/>
        </w:rPr>
        <w:t>AACSB:  Reflective Thinking</w:t>
      </w:r>
    </w:p>
    <w:p w:rsidR="006322C2" w:rsidRDefault="00C52CC0" w:rsidP="006322C2">
      <w:pPr>
        <w:pStyle w:val="NormalText"/>
        <w:rPr>
          <w:sz w:val="18"/>
          <w:szCs w:val="18"/>
        </w:rPr>
      </w:pPr>
      <w:r>
        <w:rPr>
          <w:sz w:val="18"/>
          <w:szCs w:val="18"/>
        </w:rPr>
        <w:t>Accessible/AICPA:</w:t>
      </w:r>
      <w:r w:rsidR="006322C2">
        <w:rPr>
          <w:sz w:val="18"/>
          <w:szCs w:val="18"/>
        </w:rPr>
        <w:t xml:space="preserve">  BB Critical thinking; FN Measurement</w:t>
      </w:r>
    </w:p>
    <w:p w:rsidR="006322C2" w:rsidRDefault="006322C2" w:rsidP="006322C2">
      <w:pPr>
        <w:pStyle w:val="NormalText"/>
      </w:pPr>
    </w:p>
    <w:p w:rsidR="00307B3D" w:rsidRDefault="00307B3D" w:rsidP="006322C2">
      <w:pPr>
        <w:pStyle w:val="NormalText"/>
      </w:pPr>
      <w:r>
        <w:t>148) Operating activities (SCF)</w:t>
      </w:r>
    </w:p>
    <w:p w:rsidR="006322C2" w:rsidRDefault="006322C2" w:rsidP="006322C2">
      <w:pPr>
        <w:pStyle w:val="NormalText"/>
        <w:rPr>
          <w:sz w:val="18"/>
          <w:szCs w:val="18"/>
        </w:rPr>
      </w:pPr>
      <w:r>
        <w:rPr>
          <w:sz w:val="18"/>
          <w:szCs w:val="18"/>
        </w:rPr>
        <w:t>Difficulty: 2 Medium</w:t>
      </w:r>
    </w:p>
    <w:p w:rsidR="006322C2" w:rsidRDefault="006322C2" w:rsidP="006322C2">
      <w:pPr>
        <w:pStyle w:val="NormalText"/>
        <w:rPr>
          <w:sz w:val="18"/>
          <w:szCs w:val="18"/>
        </w:rPr>
      </w:pPr>
      <w:r>
        <w:rPr>
          <w:sz w:val="18"/>
          <w:szCs w:val="18"/>
        </w:rPr>
        <w:t>Topic:  Earnings quality―Restructuring costs; Comprehensive income―Components-Presentation; Statement of cash flows―Classify O-I-F</w:t>
      </w:r>
    </w:p>
    <w:p w:rsidR="006322C2" w:rsidRDefault="006322C2" w:rsidP="006322C2">
      <w:pPr>
        <w:pStyle w:val="NormalText"/>
        <w:rPr>
          <w:sz w:val="18"/>
          <w:szCs w:val="18"/>
        </w:rPr>
      </w:pPr>
      <w:r>
        <w:rPr>
          <w:sz w:val="18"/>
          <w:szCs w:val="18"/>
        </w:rPr>
        <w:t>Learning Objective:  04-03, 04-06, 04-08</w:t>
      </w:r>
    </w:p>
    <w:p w:rsidR="006322C2" w:rsidRDefault="006322C2" w:rsidP="006322C2">
      <w:pPr>
        <w:pStyle w:val="NormalText"/>
        <w:rPr>
          <w:sz w:val="18"/>
          <w:szCs w:val="18"/>
        </w:rPr>
      </w:pPr>
      <w:r>
        <w:rPr>
          <w:sz w:val="18"/>
          <w:szCs w:val="18"/>
        </w:rPr>
        <w:t>Bloom's:  Understand</w:t>
      </w:r>
    </w:p>
    <w:p w:rsidR="006322C2" w:rsidRDefault="006322C2" w:rsidP="006322C2">
      <w:pPr>
        <w:pStyle w:val="NormalText"/>
        <w:rPr>
          <w:sz w:val="18"/>
          <w:szCs w:val="18"/>
        </w:rPr>
      </w:pPr>
      <w:r>
        <w:rPr>
          <w:sz w:val="18"/>
          <w:szCs w:val="18"/>
        </w:rPr>
        <w:t>AACSB:  Reflective Thinking</w:t>
      </w:r>
    </w:p>
    <w:p w:rsidR="006322C2" w:rsidRDefault="00C52CC0" w:rsidP="006322C2">
      <w:pPr>
        <w:pStyle w:val="NormalText"/>
        <w:rPr>
          <w:sz w:val="18"/>
          <w:szCs w:val="18"/>
        </w:rPr>
      </w:pPr>
      <w:r>
        <w:rPr>
          <w:sz w:val="18"/>
          <w:szCs w:val="18"/>
        </w:rPr>
        <w:t>Accessible/AICPA:</w:t>
      </w:r>
      <w:r w:rsidR="006322C2">
        <w:rPr>
          <w:sz w:val="18"/>
          <w:szCs w:val="18"/>
        </w:rPr>
        <w:t xml:space="preserve">  BB Critical thinking; FN Measurement</w:t>
      </w:r>
    </w:p>
    <w:p w:rsidR="00307B3D" w:rsidRDefault="00307B3D" w:rsidP="00F74683">
      <w:pPr>
        <w:pStyle w:val="NormalText"/>
        <w:rPr>
          <w:sz w:val="18"/>
          <w:szCs w:val="18"/>
        </w:rPr>
      </w:pPr>
    </w:p>
    <w:p w:rsidR="00307B3D" w:rsidRDefault="00307B3D" w:rsidP="00F74683">
      <w:pPr>
        <w:pStyle w:val="NormalText"/>
      </w:pPr>
      <w:r>
        <w:t>149) Restructuring costs</w:t>
      </w:r>
    </w:p>
    <w:p w:rsidR="00307B3D" w:rsidRDefault="00B44057" w:rsidP="00F74683">
      <w:pPr>
        <w:pStyle w:val="NormalText"/>
        <w:rPr>
          <w:sz w:val="18"/>
          <w:szCs w:val="18"/>
        </w:rPr>
      </w:pPr>
      <w:r>
        <w:rPr>
          <w:sz w:val="18"/>
          <w:szCs w:val="18"/>
        </w:rPr>
        <w:t>Difficulty: 2 Medium</w:t>
      </w:r>
    </w:p>
    <w:p w:rsidR="00307B3D" w:rsidRDefault="00307B3D" w:rsidP="00F74683">
      <w:pPr>
        <w:pStyle w:val="NormalText"/>
        <w:rPr>
          <w:sz w:val="18"/>
          <w:szCs w:val="18"/>
        </w:rPr>
      </w:pPr>
      <w:r>
        <w:rPr>
          <w:sz w:val="18"/>
          <w:szCs w:val="18"/>
        </w:rPr>
        <w:t>Topic:  Earnings quality―Restructuring costs; Comprehensive income―Components-Presentation; Statement of cash flows―Classify O-I-F</w:t>
      </w:r>
    </w:p>
    <w:p w:rsidR="00307B3D" w:rsidRDefault="00307B3D" w:rsidP="00F74683">
      <w:pPr>
        <w:pStyle w:val="NormalText"/>
        <w:rPr>
          <w:sz w:val="18"/>
          <w:szCs w:val="18"/>
        </w:rPr>
      </w:pPr>
      <w:r>
        <w:rPr>
          <w:sz w:val="18"/>
          <w:szCs w:val="18"/>
        </w:rPr>
        <w:t>Learning Objective:  04-03, 04-06, 04-08</w:t>
      </w:r>
    </w:p>
    <w:p w:rsidR="00307B3D" w:rsidRDefault="00307B3D" w:rsidP="00F74683">
      <w:pPr>
        <w:pStyle w:val="NormalText"/>
        <w:rPr>
          <w:sz w:val="18"/>
          <w:szCs w:val="18"/>
        </w:rPr>
      </w:pPr>
      <w:r>
        <w:rPr>
          <w:sz w:val="18"/>
          <w:szCs w:val="18"/>
        </w:rPr>
        <w:t>Bloom's:  Understand</w:t>
      </w:r>
    </w:p>
    <w:p w:rsidR="00307B3D" w:rsidRDefault="00307B3D" w:rsidP="00F74683">
      <w:pPr>
        <w:pStyle w:val="NormalText"/>
        <w:rPr>
          <w:sz w:val="18"/>
          <w:szCs w:val="18"/>
        </w:rPr>
      </w:pPr>
      <w:r>
        <w:rPr>
          <w:sz w:val="18"/>
          <w:szCs w:val="18"/>
        </w:rPr>
        <w:t>AACSB:  Reflective Thinking</w:t>
      </w:r>
    </w:p>
    <w:p w:rsidR="00307B3D" w:rsidRDefault="00C52CC0" w:rsidP="00F74683">
      <w:pPr>
        <w:pStyle w:val="NormalText"/>
        <w:rPr>
          <w:sz w:val="18"/>
          <w:szCs w:val="18"/>
        </w:rPr>
      </w:pPr>
      <w:r>
        <w:rPr>
          <w:sz w:val="18"/>
          <w:szCs w:val="18"/>
        </w:rPr>
        <w:t>Accessible/AICPA:</w:t>
      </w:r>
      <w:r w:rsidR="00307B3D">
        <w:rPr>
          <w:sz w:val="18"/>
          <w:szCs w:val="18"/>
        </w:rPr>
        <w:t xml:space="preserve">  BB Critical thinking; FN Measurement</w:t>
      </w:r>
    </w:p>
    <w:p w:rsidR="00307B3D" w:rsidRDefault="00307B3D" w:rsidP="00F74683">
      <w:pPr>
        <w:pStyle w:val="NormalText"/>
        <w:rPr>
          <w:sz w:val="18"/>
          <w:szCs w:val="18"/>
        </w:rPr>
      </w:pPr>
    </w:p>
    <w:p w:rsidR="00307B3D" w:rsidRDefault="00307B3D" w:rsidP="00F74683">
      <w:pPr>
        <w:pStyle w:val="NormalText"/>
      </w:pPr>
      <w:r>
        <w:t>150) Noncash financing and investing activities</w:t>
      </w:r>
    </w:p>
    <w:p w:rsidR="00307B3D" w:rsidRDefault="00B44057" w:rsidP="00F74683">
      <w:pPr>
        <w:pStyle w:val="NormalText"/>
        <w:rPr>
          <w:sz w:val="18"/>
          <w:szCs w:val="18"/>
        </w:rPr>
      </w:pPr>
      <w:r>
        <w:rPr>
          <w:sz w:val="18"/>
          <w:szCs w:val="18"/>
        </w:rPr>
        <w:t>Difficulty: 2 Medium</w:t>
      </w:r>
    </w:p>
    <w:p w:rsidR="00307B3D" w:rsidRDefault="00307B3D" w:rsidP="00F74683">
      <w:pPr>
        <w:pStyle w:val="NormalText"/>
        <w:rPr>
          <w:sz w:val="18"/>
          <w:szCs w:val="18"/>
        </w:rPr>
      </w:pPr>
      <w:r>
        <w:rPr>
          <w:sz w:val="18"/>
          <w:szCs w:val="18"/>
        </w:rPr>
        <w:t>Topic:  Earnings quality―Restructuring costs; Comprehensive income―Components-Presentation; Statement of cash flows―Classify O-I-F</w:t>
      </w:r>
    </w:p>
    <w:p w:rsidR="00307B3D" w:rsidRDefault="00307B3D" w:rsidP="00F74683">
      <w:pPr>
        <w:pStyle w:val="NormalText"/>
        <w:rPr>
          <w:sz w:val="18"/>
          <w:szCs w:val="18"/>
        </w:rPr>
      </w:pPr>
      <w:r>
        <w:rPr>
          <w:sz w:val="18"/>
          <w:szCs w:val="18"/>
        </w:rPr>
        <w:t>Learning Objective:  04-03, 04-06, 04-08</w:t>
      </w:r>
    </w:p>
    <w:p w:rsidR="00307B3D" w:rsidRDefault="00307B3D" w:rsidP="00F74683">
      <w:pPr>
        <w:pStyle w:val="NormalText"/>
        <w:rPr>
          <w:sz w:val="18"/>
          <w:szCs w:val="18"/>
        </w:rPr>
      </w:pPr>
      <w:r>
        <w:rPr>
          <w:sz w:val="18"/>
          <w:szCs w:val="18"/>
        </w:rPr>
        <w:t>Bloom's:  Understand</w:t>
      </w:r>
    </w:p>
    <w:p w:rsidR="00307B3D" w:rsidRDefault="00307B3D" w:rsidP="00F74683">
      <w:pPr>
        <w:pStyle w:val="NormalText"/>
        <w:rPr>
          <w:sz w:val="18"/>
          <w:szCs w:val="18"/>
        </w:rPr>
      </w:pPr>
      <w:r>
        <w:rPr>
          <w:sz w:val="18"/>
          <w:szCs w:val="18"/>
        </w:rPr>
        <w:t>AACSB:  Reflective Thinking</w:t>
      </w:r>
    </w:p>
    <w:p w:rsidR="00307B3D" w:rsidRDefault="00C52CC0" w:rsidP="00F74683">
      <w:pPr>
        <w:pStyle w:val="NormalText"/>
        <w:spacing w:after="240"/>
        <w:rPr>
          <w:sz w:val="18"/>
          <w:szCs w:val="18"/>
        </w:rPr>
      </w:pPr>
      <w:r>
        <w:rPr>
          <w:sz w:val="18"/>
          <w:szCs w:val="18"/>
        </w:rPr>
        <w:t>Accessible/AICPA:</w:t>
      </w:r>
      <w:r w:rsidR="00307B3D">
        <w:rPr>
          <w:sz w:val="18"/>
          <w:szCs w:val="18"/>
        </w:rPr>
        <w:t xml:space="preserve">  BB Critical thinking; FN Measurement</w:t>
      </w:r>
    </w:p>
    <w:p w:rsidR="00307B3D" w:rsidRDefault="00307B3D" w:rsidP="00F74683">
      <w:pPr>
        <w:pStyle w:val="NormalText"/>
      </w:pPr>
      <w:r>
        <w:t>151) Comprehensive income</w:t>
      </w:r>
    </w:p>
    <w:p w:rsidR="00307B3D" w:rsidRDefault="00B44057" w:rsidP="00F74683">
      <w:pPr>
        <w:pStyle w:val="NormalText"/>
        <w:rPr>
          <w:sz w:val="18"/>
          <w:szCs w:val="18"/>
        </w:rPr>
      </w:pPr>
      <w:r>
        <w:rPr>
          <w:sz w:val="18"/>
          <w:szCs w:val="18"/>
        </w:rPr>
        <w:t>Difficulty: 2 Medium</w:t>
      </w:r>
    </w:p>
    <w:p w:rsidR="00307B3D" w:rsidRDefault="00307B3D" w:rsidP="00F74683">
      <w:pPr>
        <w:pStyle w:val="NormalText"/>
        <w:rPr>
          <w:sz w:val="18"/>
          <w:szCs w:val="18"/>
        </w:rPr>
      </w:pPr>
      <w:r>
        <w:rPr>
          <w:sz w:val="18"/>
          <w:szCs w:val="18"/>
        </w:rPr>
        <w:t>Topic:  Earnings quality―Restructuring costs; Comprehensive income―Components-Presentation; Statement of cash flows―Classify O-I-F</w:t>
      </w:r>
    </w:p>
    <w:p w:rsidR="00307B3D" w:rsidRDefault="00307B3D" w:rsidP="00F74683">
      <w:pPr>
        <w:pStyle w:val="NormalText"/>
        <w:rPr>
          <w:sz w:val="18"/>
          <w:szCs w:val="18"/>
        </w:rPr>
      </w:pPr>
      <w:r>
        <w:rPr>
          <w:sz w:val="18"/>
          <w:szCs w:val="18"/>
        </w:rPr>
        <w:t>Learning Objective:  04-03, 04-06, 04-08</w:t>
      </w:r>
    </w:p>
    <w:p w:rsidR="00307B3D" w:rsidRDefault="00307B3D" w:rsidP="00F74683">
      <w:pPr>
        <w:pStyle w:val="NormalText"/>
        <w:rPr>
          <w:sz w:val="18"/>
          <w:szCs w:val="18"/>
        </w:rPr>
      </w:pPr>
      <w:r>
        <w:rPr>
          <w:sz w:val="18"/>
          <w:szCs w:val="18"/>
        </w:rPr>
        <w:t>Bloom's:  Understand</w:t>
      </w:r>
    </w:p>
    <w:p w:rsidR="00307B3D" w:rsidRDefault="00307B3D" w:rsidP="00F74683">
      <w:pPr>
        <w:pStyle w:val="NormalText"/>
        <w:rPr>
          <w:sz w:val="18"/>
          <w:szCs w:val="18"/>
        </w:rPr>
      </w:pPr>
      <w:r>
        <w:rPr>
          <w:sz w:val="18"/>
          <w:szCs w:val="18"/>
        </w:rPr>
        <w:t>AACSB:  Reflective Thinking</w:t>
      </w:r>
    </w:p>
    <w:p w:rsidR="00307B3D" w:rsidRDefault="00C52CC0" w:rsidP="00F74683">
      <w:pPr>
        <w:pStyle w:val="NormalText"/>
        <w:rPr>
          <w:sz w:val="18"/>
          <w:szCs w:val="18"/>
        </w:rPr>
      </w:pPr>
      <w:r>
        <w:rPr>
          <w:sz w:val="18"/>
          <w:szCs w:val="18"/>
        </w:rPr>
        <w:t>Accessible/AICPA:</w:t>
      </w:r>
      <w:r w:rsidR="00307B3D">
        <w:rPr>
          <w:sz w:val="18"/>
          <w:szCs w:val="18"/>
        </w:rPr>
        <w:t xml:space="preserve">  BB Critical thinking; FN Measurement</w:t>
      </w:r>
    </w:p>
    <w:p w:rsidR="00307B3D" w:rsidRDefault="00307B3D" w:rsidP="00F74683">
      <w:pPr>
        <w:pStyle w:val="NormalText"/>
        <w:rPr>
          <w:sz w:val="18"/>
          <w:szCs w:val="18"/>
        </w:rPr>
      </w:pPr>
    </w:p>
    <w:p w:rsidR="00307B3D" w:rsidRDefault="00307B3D" w:rsidP="00F74683">
      <w:pPr>
        <w:pStyle w:val="NormalText"/>
      </w:pPr>
      <w:r>
        <w:t>Answers: 147) B 148) E 149) A 150) C 151) D</w:t>
      </w:r>
    </w:p>
    <w:p w:rsidR="00307B3D" w:rsidRDefault="00307B3D" w:rsidP="00F74683">
      <w:pPr>
        <w:pStyle w:val="NormalText"/>
      </w:pPr>
    </w:p>
    <w:p w:rsidR="006322C2" w:rsidRDefault="006322C2">
      <w:pPr>
        <w:rPr>
          <w:rFonts w:ascii="Times New Roman" w:hAnsi="Times New Roman"/>
          <w:color w:val="000000"/>
          <w:sz w:val="24"/>
          <w:szCs w:val="24"/>
        </w:rPr>
      </w:pPr>
      <w:r>
        <w:br w:type="page"/>
      </w:r>
    </w:p>
    <w:p w:rsidR="00307B3D" w:rsidRDefault="00307B3D" w:rsidP="006322C2">
      <w:pPr>
        <w:pStyle w:val="NormalText"/>
      </w:pPr>
      <w:r>
        <w:lastRenderedPageBreak/>
        <w:t>Listed below are ten terms followed by a list of phrases that describe or characterize each of the terms. Match each phrase with the correct term.</w:t>
      </w:r>
    </w:p>
    <w:p w:rsidR="00307B3D" w:rsidRDefault="00307B3D" w:rsidP="006322C2">
      <w:pPr>
        <w:pStyle w:val="NormalText"/>
      </w:pPr>
    </w:p>
    <w:p w:rsidR="006322C2" w:rsidRDefault="006322C2" w:rsidP="006322C2">
      <w:pPr>
        <w:pStyle w:val="NormalText"/>
      </w:pPr>
      <w:r>
        <w:t>A) Other comprehensive income item.</w:t>
      </w:r>
    </w:p>
    <w:p w:rsidR="006322C2" w:rsidRDefault="006322C2" w:rsidP="006322C2">
      <w:pPr>
        <w:pStyle w:val="NormalText"/>
      </w:pPr>
      <w:r>
        <w:t>B)</w:t>
      </w:r>
      <w:r w:rsidRPr="006322C2">
        <w:t xml:space="preserve"> </w:t>
      </w:r>
      <w:r>
        <w:t>Component of the entity has been sold or will be sold.</w:t>
      </w:r>
    </w:p>
    <w:p w:rsidR="006322C2" w:rsidRDefault="006322C2" w:rsidP="006322C2">
      <w:pPr>
        <w:pStyle w:val="NormalText"/>
      </w:pPr>
      <w:r>
        <w:t>C)</w:t>
      </w:r>
      <w:r w:rsidRPr="006322C2">
        <w:t xml:space="preserve"> </w:t>
      </w:r>
      <w:r>
        <w:t>Reports a series of intermediate subtotals.</w:t>
      </w:r>
    </w:p>
    <w:p w:rsidR="006322C2" w:rsidRDefault="006322C2" w:rsidP="006322C2">
      <w:pPr>
        <w:pStyle w:val="NormalText"/>
      </w:pPr>
      <w:r>
        <w:t>D)</w:t>
      </w:r>
      <w:r w:rsidRPr="006322C2">
        <w:t xml:space="preserve"> </w:t>
      </w:r>
      <w:r>
        <w:t>Required disclosure for publicly traded corporations.</w:t>
      </w:r>
    </w:p>
    <w:p w:rsidR="006322C2" w:rsidRDefault="006322C2" w:rsidP="006322C2">
      <w:pPr>
        <w:pStyle w:val="NormalText"/>
      </w:pPr>
      <w:r>
        <w:t>E)</w:t>
      </w:r>
      <w:r w:rsidRPr="006322C2">
        <w:t xml:space="preserve"> </w:t>
      </w:r>
      <w:r>
        <w:t>Total nonowner change in equity.</w:t>
      </w:r>
    </w:p>
    <w:p w:rsidR="006322C2" w:rsidRDefault="006322C2" w:rsidP="006322C2">
      <w:pPr>
        <w:pStyle w:val="NormalText"/>
      </w:pPr>
      <w:r>
        <w:t>F) Accounted for prospectively.</w:t>
      </w:r>
    </w:p>
    <w:p w:rsidR="006322C2" w:rsidRDefault="006322C2" w:rsidP="006322C2">
      <w:pPr>
        <w:pStyle w:val="NormalText"/>
      </w:pPr>
      <w:r>
        <w:t>G) Costs generally associated with downsizing.</w:t>
      </w:r>
    </w:p>
    <w:p w:rsidR="006322C2" w:rsidRDefault="006322C2" w:rsidP="006322C2">
      <w:pPr>
        <w:pStyle w:val="NormalText"/>
      </w:pPr>
      <w:r>
        <w:t>H) Ability of reported income to predict future earnings.</w:t>
      </w:r>
    </w:p>
    <w:p w:rsidR="006322C2" w:rsidRDefault="006322C2" w:rsidP="006322C2">
      <w:pPr>
        <w:pStyle w:val="NormalText"/>
      </w:pPr>
      <w:r>
        <w:t>I)</w:t>
      </w:r>
      <w:r w:rsidRPr="006322C2">
        <w:t xml:space="preserve"> </w:t>
      </w:r>
      <w:r>
        <w:t>Tangentially related to normal operations.</w:t>
      </w:r>
    </w:p>
    <w:p w:rsidR="006322C2" w:rsidRDefault="006322C2" w:rsidP="006322C2">
      <w:pPr>
        <w:pStyle w:val="NormalText"/>
      </w:pPr>
      <w:r>
        <w:t>J)</w:t>
      </w:r>
      <w:r w:rsidRPr="006322C2">
        <w:t xml:space="preserve"> </w:t>
      </w:r>
      <w:r>
        <w:t>Accounted for retrospectively by revising prior years' statements.</w:t>
      </w:r>
    </w:p>
    <w:p w:rsidR="006322C2" w:rsidRDefault="006322C2" w:rsidP="006322C2">
      <w:pPr>
        <w:pStyle w:val="NormalText"/>
      </w:pPr>
    </w:p>
    <w:p w:rsidR="00307B3D" w:rsidRDefault="00307B3D" w:rsidP="006322C2">
      <w:pPr>
        <w:pStyle w:val="NormalText"/>
      </w:pPr>
      <w:r>
        <w:t>152) Earnings per share</w:t>
      </w:r>
    </w:p>
    <w:p w:rsidR="006322C2" w:rsidRDefault="006322C2" w:rsidP="006322C2">
      <w:pPr>
        <w:pStyle w:val="NormalText"/>
        <w:rPr>
          <w:sz w:val="18"/>
          <w:szCs w:val="18"/>
        </w:rPr>
      </w:pPr>
      <w:r>
        <w:rPr>
          <w:sz w:val="18"/>
          <w:szCs w:val="18"/>
        </w:rPr>
        <w:t>Difficulty: 2 Medium</w:t>
      </w:r>
    </w:p>
    <w:p w:rsidR="006322C2" w:rsidRDefault="006322C2" w:rsidP="006322C2">
      <w:pPr>
        <w:pStyle w:val="NormalText"/>
        <w:rPr>
          <w:sz w:val="18"/>
          <w:szCs w:val="18"/>
        </w:rPr>
      </w:pPr>
      <w:r>
        <w:rPr>
          <w:sz w:val="18"/>
          <w:szCs w:val="18"/>
        </w:rPr>
        <w:t>Topic:  Income statement―Multiple-step format; Continuing operations―Components; Earnings per share; Accounting changes and error corrections; Earnings quality―Management practices; Earnings quality―Components; Restructuring costs; Discontinued operations; Comprehensive income―Components-Presentation</w:t>
      </w:r>
    </w:p>
    <w:p w:rsidR="006322C2" w:rsidRDefault="006322C2" w:rsidP="006322C2">
      <w:pPr>
        <w:pStyle w:val="NormalText"/>
        <w:rPr>
          <w:sz w:val="18"/>
          <w:szCs w:val="18"/>
        </w:rPr>
      </w:pPr>
      <w:r>
        <w:rPr>
          <w:sz w:val="18"/>
          <w:szCs w:val="18"/>
        </w:rPr>
        <w:t>Learning Objective:  04-01, 04-02, 04-03, 04-04, 04-05, 04-06</w:t>
      </w:r>
    </w:p>
    <w:p w:rsidR="006322C2" w:rsidRDefault="006322C2" w:rsidP="006322C2">
      <w:pPr>
        <w:pStyle w:val="NormalText"/>
        <w:rPr>
          <w:sz w:val="18"/>
          <w:szCs w:val="18"/>
        </w:rPr>
      </w:pPr>
      <w:r>
        <w:rPr>
          <w:sz w:val="18"/>
          <w:szCs w:val="18"/>
        </w:rPr>
        <w:t>Bloom's:  Understand</w:t>
      </w:r>
    </w:p>
    <w:p w:rsidR="006322C2" w:rsidRDefault="006322C2" w:rsidP="006322C2">
      <w:pPr>
        <w:pStyle w:val="NormalText"/>
        <w:rPr>
          <w:sz w:val="18"/>
          <w:szCs w:val="18"/>
        </w:rPr>
      </w:pPr>
      <w:r>
        <w:rPr>
          <w:sz w:val="18"/>
          <w:szCs w:val="18"/>
        </w:rPr>
        <w:t>AACSB:  Reflective Thinking</w:t>
      </w:r>
    </w:p>
    <w:p w:rsidR="006322C2" w:rsidRDefault="00C52CC0" w:rsidP="006322C2">
      <w:pPr>
        <w:pStyle w:val="NormalText"/>
        <w:spacing w:after="240"/>
        <w:rPr>
          <w:sz w:val="18"/>
          <w:szCs w:val="18"/>
        </w:rPr>
      </w:pPr>
      <w:r>
        <w:rPr>
          <w:sz w:val="18"/>
          <w:szCs w:val="18"/>
        </w:rPr>
        <w:t>Accessible/AICPA:</w:t>
      </w:r>
      <w:r w:rsidR="006322C2">
        <w:rPr>
          <w:sz w:val="18"/>
          <w:szCs w:val="18"/>
        </w:rPr>
        <w:t xml:space="preserve">  BB Critical thinking; FN Measurement</w:t>
      </w:r>
    </w:p>
    <w:p w:rsidR="00307B3D" w:rsidRDefault="00307B3D" w:rsidP="006322C2">
      <w:pPr>
        <w:pStyle w:val="NormalText"/>
      </w:pPr>
      <w:r>
        <w:t>153) Comprehensive income</w:t>
      </w:r>
    </w:p>
    <w:p w:rsidR="006322C2" w:rsidRDefault="006322C2" w:rsidP="006322C2">
      <w:pPr>
        <w:pStyle w:val="NormalText"/>
        <w:rPr>
          <w:sz w:val="18"/>
          <w:szCs w:val="18"/>
        </w:rPr>
      </w:pPr>
      <w:r>
        <w:rPr>
          <w:sz w:val="18"/>
          <w:szCs w:val="18"/>
        </w:rPr>
        <w:t>Difficulty: 2 Medium</w:t>
      </w:r>
    </w:p>
    <w:p w:rsidR="006322C2" w:rsidRDefault="006322C2" w:rsidP="006322C2">
      <w:pPr>
        <w:pStyle w:val="NormalText"/>
        <w:rPr>
          <w:sz w:val="18"/>
          <w:szCs w:val="18"/>
        </w:rPr>
      </w:pPr>
      <w:r>
        <w:rPr>
          <w:sz w:val="18"/>
          <w:szCs w:val="18"/>
        </w:rPr>
        <w:t>Topic:  Income statement―Multiple-step format; Continuing operations―Components; Earnings per share; Accounting changes and error corrections; Earnings quality―Management practices; Earnings quality―Components; Restructuring costs; Discontinued operations; Comprehensive income―Components-Presentation</w:t>
      </w:r>
    </w:p>
    <w:p w:rsidR="006322C2" w:rsidRDefault="006322C2" w:rsidP="006322C2">
      <w:pPr>
        <w:pStyle w:val="NormalText"/>
        <w:rPr>
          <w:sz w:val="18"/>
          <w:szCs w:val="18"/>
        </w:rPr>
      </w:pPr>
      <w:r>
        <w:rPr>
          <w:sz w:val="18"/>
          <w:szCs w:val="18"/>
        </w:rPr>
        <w:t>Learning Objective:  04-01, 04-02, 04-03, 04-04, 04-05, 04-06</w:t>
      </w:r>
    </w:p>
    <w:p w:rsidR="006322C2" w:rsidRDefault="006322C2" w:rsidP="006322C2">
      <w:pPr>
        <w:pStyle w:val="NormalText"/>
        <w:rPr>
          <w:sz w:val="18"/>
          <w:szCs w:val="18"/>
        </w:rPr>
      </w:pPr>
      <w:r>
        <w:rPr>
          <w:sz w:val="18"/>
          <w:szCs w:val="18"/>
        </w:rPr>
        <w:t>Bloom's:  Understand</w:t>
      </w:r>
    </w:p>
    <w:p w:rsidR="006322C2" w:rsidRDefault="006322C2" w:rsidP="006322C2">
      <w:pPr>
        <w:pStyle w:val="NormalText"/>
        <w:rPr>
          <w:sz w:val="18"/>
          <w:szCs w:val="18"/>
        </w:rPr>
      </w:pPr>
      <w:r>
        <w:rPr>
          <w:sz w:val="18"/>
          <w:szCs w:val="18"/>
        </w:rPr>
        <w:t>AACSB:  Reflective Thinking</w:t>
      </w:r>
    </w:p>
    <w:p w:rsidR="006322C2" w:rsidRDefault="00C52CC0" w:rsidP="006322C2">
      <w:pPr>
        <w:pStyle w:val="NormalText"/>
        <w:spacing w:after="240"/>
        <w:rPr>
          <w:sz w:val="18"/>
          <w:szCs w:val="18"/>
        </w:rPr>
      </w:pPr>
      <w:r>
        <w:rPr>
          <w:sz w:val="18"/>
          <w:szCs w:val="18"/>
        </w:rPr>
        <w:t>Accessible/AICPA:</w:t>
      </w:r>
      <w:r w:rsidR="006322C2">
        <w:rPr>
          <w:sz w:val="18"/>
          <w:szCs w:val="18"/>
        </w:rPr>
        <w:t xml:space="preserve">  BB Critical thinking; FN Measurement</w:t>
      </w:r>
    </w:p>
    <w:p w:rsidR="00307B3D" w:rsidRDefault="00307B3D" w:rsidP="00F74683">
      <w:pPr>
        <w:pStyle w:val="NormalText"/>
      </w:pPr>
      <w:r>
        <w:t>154) Restructuring costs</w:t>
      </w:r>
    </w:p>
    <w:p w:rsidR="00307B3D" w:rsidRDefault="00B44057" w:rsidP="00F74683">
      <w:pPr>
        <w:pStyle w:val="NormalText"/>
        <w:rPr>
          <w:sz w:val="18"/>
          <w:szCs w:val="18"/>
        </w:rPr>
      </w:pPr>
      <w:r>
        <w:rPr>
          <w:sz w:val="18"/>
          <w:szCs w:val="18"/>
        </w:rPr>
        <w:t>Difficulty: 2 Medium</w:t>
      </w:r>
    </w:p>
    <w:p w:rsidR="00307B3D" w:rsidRDefault="00307B3D" w:rsidP="00F74683">
      <w:pPr>
        <w:pStyle w:val="NormalText"/>
        <w:rPr>
          <w:sz w:val="18"/>
          <w:szCs w:val="18"/>
        </w:rPr>
      </w:pPr>
      <w:r>
        <w:rPr>
          <w:sz w:val="18"/>
          <w:szCs w:val="18"/>
        </w:rPr>
        <w:t>Topic:  Income statement―Multiple-step format; Continuing operations―Components; Earnings per share; Accounting changes and error corrections; Earnings quality―Management practices; Earnings quality―Components; Restructuring costs; Discontinued operations; Comprehensive income―Components-Presentation</w:t>
      </w:r>
    </w:p>
    <w:p w:rsidR="00307B3D" w:rsidRDefault="00307B3D" w:rsidP="00F74683">
      <w:pPr>
        <w:pStyle w:val="NormalText"/>
        <w:rPr>
          <w:sz w:val="18"/>
          <w:szCs w:val="18"/>
        </w:rPr>
      </w:pPr>
      <w:r>
        <w:rPr>
          <w:sz w:val="18"/>
          <w:szCs w:val="18"/>
        </w:rPr>
        <w:t>Learning Objective:  04-01, 04-02, 04-03, 04-04, 04-05, 04-06</w:t>
      </w:r>
    </w:p>
    <w:p w:rsidR="00307B3D" w:rsidRDefault="00307B3D" w:rsidP="00F74683">
      <w:pPr>
        <w:pStyle w:val="NormalText"/>
        <w:rPr>
          <w:sz w:val="18"/>
          <w:szCs w:val="18"/>
        </w:rPr>
      </w:pPr>
      <w:r>
        <w:rPr>
          <w:sz w:val="18"/>
          <w:szCs w:val="18"/>
        </w:rPr>
        <w:t>Bloom's:  Understand</w:t>
      </w:r>
    </w:p>
    <w:p w:rsidR="00307B3D" w:rsidRDefault="00307B3D" w:rsidP="00F74683">
      <w:pPr>
        <w:pStyle w:val="NormalText"/>
        <w:rPr>
          <w:sz w:val="18"/>
          <w:szCs w:val="18"/>
        </w:rPr>
      </w:pPr>
      <w:r>
        <w:rPr>
          <w:sz w:val="18"/>
          <w:szCs w:val="18"/>
        </w:rPr>
        <w:t>AACSB:  Reflective Thinking</w:t>
      </w:r>
    </w:p>
    <w:p w:rsidR="00307B3D" w:rsidRDefault="00C52CC0" w:rsidP="00F74683">
      <w:pPr>
        <w:pStyle w:val="NormalText"/>
        <w:spacing w:after="240"/>
        <w:rPr>
          <w:sz w:val="18"/>
          <w:szCs w:val="18"/>
        </w:rPr>
      </w:pPr>
      <w:r>
        <w:rPr>
          <w:sz w:val="18"/>
          <w:szCs w:val="18"/>
        </w:rPr>
        <w:t>Accessible/AICPA:</w:t>
      </w:r>
      <w:r w:rsidR="00307B3D">
        <w:rPr>
          <w:sz w:val="18"/>
          <w:szCs w:val="18"/>
        </w:rPr>
        <w:t xml:space="preserve">  BB Critical thinking; FN Measurement</w:t>
      </w:r>
    </w:p>
    <w:p w:rsidR="00307B3D" w:rsidRDefault="00307B3D" w:rsidP="00F74683">
      <w:pPr>
        <w:pStyle w:val="NormalText"/>
      </w:pPr>
      <w:r>
        <w:t>155) Multiple-step income statement</w:t>
      </w:r>
    </w:p>
    <w:p w:rsidR="00307B3D" w:rsidRDefault="00B44057" w:rsidP="00F74683">
      <w:pPr>
        <w:pStyle w:val="NormalText"/>
        <w:rPr>
          <w:sz w:val="18"/>
          <w:szCs w:val="18"/>
        </w:rPr>
      </w:pPr>
      <w:r>
        <w:rPr>
          <w:sz w:val="18"/>
          <w:szCs w:val="18"/>
        </w:rPr>
        <w:t>Difficulty: 2 Medium</w:t>
      </w:r>
    </w:p>
    <w:p w:rsidR="00307B3D" w:rsidRDefault="00307B3D" w:rsidP="00F74683">
      <w:pPr>
        <w:pStyle w:val="NormalText"/>
        <w:rPr>
          <w:sz w:val="18"/>
          <w:szCs w:val="18"/>
        </w:rPr>
      </w:pPr>
      <w:r>
        <w:rPr>
          <w:sz w:val="18"/>
          <w:szCs w:val="18"/>
        </w:rPr>
        <w:t>Topic:  Income statement―Multiple-step format; Continuing operations―Components; Earnings per share; Accounting changes and error corrections; Earnings quality―Management practices; Earnings quality―Components; Restructuring costs; Discontinued operations; Comprehensive income―Components-Presentation</w:t>
      </w:r>
    </w:p>
    <w:p w:rsidR="00307B3D" w:rsidRDefault="00307B3D" w:rsidP="00F74683">
      <w:pPr>
        <w:pStyle w:val="NormalText"/>
        <w:rPr>
          <w:sz w:val="18"/>
          <w:szCs w:val="18"/>
        </w:rPr>
      </w:pPr>
      <w:r>
        <w:rPr>
          <w:sz w:val="18"/>
          <w:szCs w:val="18"/>
        </w:rPr>
        <w:t>Learning Objective:  04-01, 04-02, 04-03, 04-04, 04-05, 04-06</w:t>
      </w:r>
    </w:p>
    <w:p w:rsidR="00307B3D" w:rsidRDefault="00307B3D" w:rsidP="00F74683">
      <w:pPr>
        <w:pStyle w:val="NormalText"/>
        <w:rPr>
          <w:sz w:val="18"/>
          <w:szCs w:val="18"/>
        </w:rPr>
      </w:pPr>
      <w:r>
        <w:rPr>
          <w:sz w:val="18"/>
          <w:szCs w:val="18"/>
        </w:rPr>
        <w:t>Bloom's:  Understand</w:t>
      </w:r>
    </w:p>
    <w:p w:rsidR="00307B3D" w:rsidRDefault="00307B3D" w:rsidP="00F74683">
      <w:pPr>
        <w:pStyle w:val="NormalText"/>
        <w:rPr>
          <w:sz w:val="18"/>
          <w:szCs w:val="18"/>
        </w:rPr>
      </w:pPr>
      <w:r>
        <w:rPr>
          <w:sz w:val="18"/>
          <w:szCs w:val="18"/>
        </w:rPr>
        <w:t>AACSB:  Reflective Thinking</w:t>
      </w:r>
    </w:p>
    <w:p w:rsidR="00307B3D" w:rsidRDefault="00C52CC0" w:rsidP="00F74683">
      <w:pPr>
        <w:pStyle w:val="NormalText"/>
        <w:rPr>
          <w:sz w:val="18"/>
          <w:szCs w:val="18"/>
        </w:rPr>
      </w:pPr>
      <w:r>
        <w:rPr>
          <w:sz w:val="18"/>
          <w:szCs w:val="18"/>
        </w:rPr>
        <w:t>Accessible/AICPA:</w:t>
      </w:r>
      <w:r w:rsidR="00307B3D">
        <w:rPr>
          <w:sz w:val="18"/>
          <w:szCs w:val="18"/>
        </w:rPr>
        <w:t xml:space="preserve">  BB Critical thinking; FN Measurement</w:t>
      </w:r>
    </w:p>
    <w:p w:rsidR="00307B3D" w:rsidRDefault="00307B3D" w:rsidP="00F74683">
      <w:pPr>
        <w:pStyle w:val="NormalText"/>
        <w:rPr>
          <w:sz w:val="18"/>
          <w:szCs w:val="18"/>
        </w:rPr>
      </w:pPr>
    </w:p>
    <w:p w:rsidR="006322C2" w:rsidRDefault="006322C2">
      <w:pPr>
        <w:rPr>
          <w:rFonts w:ascii="Times New Roman" w:hAnsi="Times New Roman"/>
          <w:color w:val="000000"/>
          <w:sz w:val="24"/>
          <w:szCs w:val="24"/>
        </w:rPr>
      </w:pPr>
      <w:r>
        <w:br w:type="page"/>
      </w:r>
    </w:p>
    <w:p w:rsidR="00307B3D" w:rsidRDefault="00307B3D" w:rsidP="00F74683">
      <w:pPr>
        <w:pStyle w:val="NormalText"/>
      </w:pPr>
      <w:r>
        <w:lastRenderedPageBreak/>
        <w:t>156) Foreign currency translation adjustment</w:t>
      </w:r>
    </w:p>
    <w:p w:rsidR="00307B3D" w:rsidRDefault="00B44057" w:rsidP="00F74683">
      <w:pPr>
        <w:pStyle w:val="NormalText"/>
        <w:rPr>
          <w:sz w:val="18"/>
          <w:szCs w:val="18"/>
        </w:rPr>
      </w:pPr>
      <w:r>
        <w:rPr>
          <w:sz w:val="18"/>
          <w:szCs w:val="18"/>
        </w:rPr>
        <w:t>Difficulty: 2 Medium</w:t>
      </w:r>
    </w:p>
    <w:p w:rsidR="00307B3D" w:rsidRDefault="00307B3D" w:rsidP="00F74683">
      <w:pPr>
        <w:pStyle w:val="NormalText"/>
        <w:rPr>
          <w:sz w:val="18"/>
          <w:szCs w:val="18"/>
        </w:rPr>
      </w:pPr>
      <w:r>
        <w:rPr>
          <w:sz w:val="18"/>
          <w:szCs w:val="18"/>
        </w:rPr>
        <w:t>Topic:  Income statement―Multiple-step format; Continuing operations―Components; Earnings per share; Accounting changes and error corrections; Earnings quality―Management practices; Earnings quality―Components; Restructuring costs; Discontinued operations; Comprehensive income―Components-Presentation</w:t>
      </w:r>
    </w:p>
    <w:p w:rsidR="00307B3D" w:rsidRDefault="00307B3D" w:rsidP="00F74683">
      <w:pPr>
        <w:pStyle w:val="NormalText"/>
        <w:rPr>
          <w:sz w:val="18"/>
          <w:szCs w:val="18"/>
        </w:rPr>
      </w:pPr>
      <w:r>
        <w:rPr>
          <w:sz w:val="18"/>
          <w:szCs w:val="18"/>
        </w:rPr>
        <w:t>Learning Objective:  04-01, 04-02, 04-03, 04-04, 04-05, 04-06</w:t>
      </w:r>
    </w:p>
    <w:p w:rsidR="00307B3D" w:rsidRDefault="00307B3D" w:rsidP="00F74683">
      <w:pPr>
        <w:pStyle w:val="NormalText"/>
        <w:rPr>
          <w:sz w:val="18"/>
          <w:szCs w:val="18"/>
        </w:rPr>
      </w:pPr>
      <w:r>
        <w:rPr>
          <w:sz w:val="18"/>
          <w:szCs w:val="18"/>
        </w:rPr>
        <w:t>Bloom's:  Understand</w:t>
      </w:r>
    </w:p>
    <w:p w:rsidR="00307B3D" w:rsidRDefault="00307B3D" w:rsidP="00F74683">
      <w:pPr>
        <w:pStyle w:val="NormalText"/>
        <w:rPr>
          <w:sz w:val="18"/>
          <w:szCs w:val="18"/>
        </w:rPr>
      </w:pPr>
      <w:r>
        <w:rPr>
          <w:sz w:val="18"/>
          <w:szCs w:val="18"/>
        </w:rPr>
        <w:t>AACSB:  Reflective Thinking</w:t>
      </w:r>
    </w:p>
    <w:p w:rsidR="00307B3D" w:rsidRDefault="00C52CC0" w:rsidP="00F74683">
      <w:pPr>
        <w:pStyle w:val="NormalText"/>
        <w:spacing w:after="240"/>
        <w:rPr>
          <w:sz w:val="18"/>
          <w:szCs w:val="18"/>
        </w:rPr>
      </w:pPr>
      <w:r>
        <w:rPr>
          <w:sz w:val="18"/>
          <w:szCs w:val="18"/>
        </w:rPr>
        <w:t>Accessible/AICPA:</w:t>
      </w:r>
      <w:r w:rsidR="00307B3D">
        <w:rPr>
          <w:sz w:val="18"/>
          <w:szCs w:val="18"/>
        </w:rPr>
        <w:t xml:space="preserve">  BB Critical thinking; FN Measurement</w:t>
      </w:r>
    </w:p>
    <w:p w:rsidR="00307B3D" w:rsidRDefault="00307B3D" w:rsidP="00F74683">
      <w:pPr>
        <w:pStyle w:val="NormalText"/>
      </w:pPr>
      <w:r>
        <w:t>157) Change in estimate</w:t>
      </w:r>
    </w:p>
    <w:p w:rsidR="00307B3D" w:rsidRDefault="00B44057" w:rsidP="00F74683">
      <w:pPr>
        <w:pStyle w:val="NormalText"/>
        <w:rPr>
          <w:sz w:val="18"/>
          <w:szCs w:val="18"/>
        </w:rPr>
      </w:pPr>
      <w:r>
        <w:rPr>
          <w:sz w:val="18"/>
          <w:szCs w:val="18"/>
        </w:rPr>
        <w:t>Difficulty: 2 Medium</w:t>
      </w:r>
    </w:p>
    <w:p w:rsidR="00307B3D" w:rsidRDefault="00307B3D" w:rsidP="00F74683">
      <w:pPr>
        <w:pStyle w:val="NormalText"/>
        <w:rPr>
          <w:sz w:val="18"/>
          <w:szCs w:val="18"/>
        </w:rPr>
      </w:pPr>
      <w:r>
        <w:rPr>
          <w:sz w:val="18"/>
          <w:szCs w:val="18"/>
        </w:rPr>
        <w:t>Topic:  Income statement―Multiple-step format; Continuing operations―Components; Earnings per share; Accounting changes and error corrections; Earnings quality―Management practices; Earnings quality―Components; Restructuring costs; Discontinued operations; Comprehensive income―Components-Presentation</w:t>
      </w:r>
    </w:p>
    <w:p w:rsidR="00307B3D" w:rsidRDefault="00307B3D" w:rsidP="00F74683">
      <w:pPr>
        <w:pStyle w:val="NormalText"/>
        <w:rPr>
          <w:sz w:val="18"/>
          <w:szCs w:val="18"/>
        </w:rPr>
      </w:pPr>
      <w:r>
        <w:rPr>
          <w:sz w:val="18"/>
          <w:szCs w:val="18"/>
        </w:rPr>
        <w:t>Learning Objective:  04-01, 04-02, 04-03, 04-04, 04-05, 04-06</w:t>
      </w:r>
    </w:p>
    <w:p w:rsidR="00307B3D" w:rsidRDefault="00307B3D" w:rsidP="00F74683">
      <w:pPr>
        <w:pStyle w:val="NormalText"/>
        <w:rPr>
          <w:sz w:val="18"/>
          <w:szCs w:val="18"/>
        </w:rPr>
      </w:pPr>
      <w:r>
        <w:rPr>
          <w:sz w:val="18"/>
          <w:szCs w:val="18"/>
        </w:rPr>
        <w:t>Bloom's:  Understand</w:t>
      </w:r>
    </w:p>
    <w:p w:rsidR="00307B3D" w:rsidRDefault="00307B3D" w:rsidP="00F74683">
      <w:pPr>
        <w:pStyle w:val="NormalText"/>
        <w:rPr>
          <w:sz w:val="18"/>
          <w:szCs w:val="18"/>
        </w:rPr>
      </w:pPr>
      <w:r>
        <w:rPr>
          <w:sz w:val="18"/>
          <w:szCs w:val="18"/>
        </w:rPr>
        <w:t>AACSB:  Reflective Thinking</w:t>
      </w:r>
    </w:p>
    <w:p w:rsidR="00307B3D" w:rsidRDefault="00C52CC0" w:rsidP="00F74683">
      <w:pPr>
        <w:pStyle w:val="NormalText"/>
        <w:rPr>
          <w:sz w:val="18"/>
          <w:szCs w:val="18"/>
        </w:rPr>
      </w:pPr>
      <w:r>
        <w:rPr>
          <w:sz w:val="18"/>
          <w:szCs w:val="18"/>
        </w:rPr>
        <w:t>Accessible/AICPA:</w:t>
      </w:r>
      <w:r w:rsidR="00307B3D">
        <w:rPr>
          <w:sz w:val="18"/>
          <w:szCs w:val="18"/>
        </w:rPr>
        <w:t xml:space="preserve">  BB Critical thinking; FN Measurement</w:t>
      </w:r>
    </w:p>
    <w:p w:rsidR="00307B3D" w:rsidRDefault="00307B3D" w:rsidP="00F74683">
      <w:pPr>
        <w:pStyle w:val="NormalText"/>
        <w:rPr>
          <w:sz w:val="18"/>
          <w:szCs w:val="18"/>
        </w:rPr>
      </w:pPr>
    </w:p>
    <w:p w:rsidR="00307B3D" w:rsidRDefault="00307B3D" w:rsidP="00F74683">
      <w:pPr>
        <w:pStyle w:val="NormalText"/>
      </w:pPr>
      <w:r>
        <w:t>158) Nonoperating income</w:t>
      </w:r>
    </w:p>
    <w:p w:rsidR="00307B3D" w:rsidRDefault="00B44057" w:rsidP="00F74683">
      <w:pPr>
        <w:pStyle w:val="NormalText"/>
        <w:rPr>
          <w:sz w:val="18"/>
          <w:szCs w:val="18"/>
        </w:rPr>
      </w:pPr>
      <w:r>
        <w:rPr>
          <w:sz w:val="18"/>
          <w:szCs w:val="18"/>
        </w:rPr>
        <w:t>Difficulty: 2 Medium</w:t>
      </w:r>
    </w:p>
    <w:p w:rsidR="00307B3D" w:rsidRDefault="00307B3D" w:rsidP="00F74683">
      <w:pPr>
        <w:pStyle w:val="NormalText"/>
        <w:rPr>
          <w:sz w:val="18"/>
          <w:szCs w:val="18"/>
        </w:rPr>
      </w:pPr>
      <w:r>
        <w:rPr>
          <w:sz w:val="18"/>
          <w:szCs w:val="18"/>
        </w:rPr>
        <w:t>Topic:  Income statement―Multiple-step format; Continuing operations―Components; Earnings per share; Accounting changes and error corrections; Earnings quality―Management practices; Earnings quality―Components; Restructuring costs; Discontinued operations; Comprehensive income―Components-Presentation</w:t>
      </w:r>
    </w:p>
    <w:p w:rsidR="00307B3D" w:rsidRDefault="00307B3D" w:rsidP="00F74683">
      <w:pPr>
        <w:pStyle w:val="NormalText"/>
        <w:rPr>
          <w:sz w:val="18"/>
          <w:szCs w:val="18"/>
        </w:rPr>
      </w:pPr>
      <w:r>
        <w:rPr>
          <w:sz w:val="18"/>
          <w:szCs w:val="18"/>
        </w:rPr>
        <w:t>Learning Objective:  04-01, 04-02, 04-03, 04-04, 04-05, 04-06</w:t>
      </w:r>
    </w:p>
    <w:p w:rsidR="00307B3D" w:rsidRDefault="00307B3D" w:rsidP="00F74683">
      <w:pPr>
        <w:pStyle w:val="NormalText"/>
        <w:rPr>
          <w:sz w:val="18"/>
          <w:szCs w:val="18"/>
        </w:rPr>
      </w:pPr>
      <w:r>
        <w:rPr>
          <w:sz w:val="18"/>
          <w:szCs w:val="18"/>
        </w:rPr>
        <w:t>Bloom's:  Understand</w:t>
      </w:r>
    </w:p>
    <w:p w:rsidR="00307B3D" w:rsidRDefault="00307B3D" w:rsidP="00F74683">
      <w:pPr>
        <w:pStyle w:val="NormalText"/>
        <w:rPr>
          <w:sz w:val="18"/>
          <w:szCs w:val="18"/>
        </w:rPr>
      </w:pPr>
      <w:r>
        <w:rPr>
          <w:sz w:val="18"/>
          <w:szCs w:val="18"/>
        </w:rPr>
        <w:t>AACSB:  Reflective Thinking</w:t>
      </w:r>
    </w:p>
    <w:p w:rsidR="00307B3D" w:rsidRDefault="00C52CC0" w:rsidP="00F74683">
      <w:pPr>
        <w:pStyle w:val="NormalText"/>
        <w:spacing w:after="240"/>
        <w:rPr>
          <w:sz w:val="18"/>
          <w:szCs w:val="18"/>
        </w:rPr>
      </w:pPr>
      <w:r>
        <w:rPr>
          <w:sz w:val="18"/>
          <w:szCs w:val="18"/>
        </w:rPr>
        <w:t>Accessible/AICPA:</w:t>
      </w:r>
      <w:r w:rsidR="00307B3D">
        <w:rPr>
          <w:sz w:val="18"/>
          <w:szCs w:val="18"/>
        </w:rPr>
        <w:t xml:space="preserve">  BB Critical thinking; FN Measurement</w:t>
      </w:r>
    </w:p>
    <w:p w:rsidR="00307B3D" w:rsidRDefault="00307B3D" w:rsidP="00F74683">
      <w:pPr>
        <w:pStyle w:val="NormalText"/>
      </w:pPr>
      <w:r>
        <w:t>159) Change in accounting principle</w:t>
      </w:r>
    </w:p>
    <w:p w:rsidR="00307B3D" w:rsidRDefault="00B44057" w:rsidP="00F74683">
      <w:pPr>
        <w:pStyle w:val="NormalText"/>
        <w:rPr>
          <w:sz w:val="18"/>
          <w:szCs w:val="18"/>
        </w:rPr>
      </w:pPr>
      <w:r>
        <w:rPr>
          <w:sz w:val="18"/>
          <w:szCs w:val="18"/>
        </w:rPr>
        <w:t>Difficulty: 2 Medium</w:t>
      </w:r>
    </w:p>
    <w:p w:rsidR="00307B3D" w:rsidRDefault="00307B3D" w:rsidP="00F74683">
      <w:pPr>
        <w:pStyle w:val="NormalText"/>
        <w:rPr>
          <w:sz w:val="18"/>
          <w:szCs w:val="18"/>
        </w:rPr>
      </w:pPr>
      <w:r>
        <w:rPr>
          <w:sz w:val="18"/>
          <w:szCs w:val="18"/>
        </w:rPr>
        <w:t>Topic:  Income statement―Multiple-step format; Continuing operations―Components; Earnings per share; Accounting changes and error corrections; Earnings quality―Management practices; Earnings quality―Components; Restructuring costs; Discontinued operations; Comprehensive income―Components-Presentation</w:t>
      </w:r>
    </w:p>
    <w:p w:rsidR="00307B3D" w:rsidRDefault="00307B3D" w:rsidP="00F74683">
      <w:pPr>
        <w:pStyle w:val="NormalText"/>
        <w:rPr>
          <w:sz w:val="18"/>
          <w:szCs w:val="18"/>
        </w:rPr>
      </w:pPr>
      <w:r>
        <w:rPr>
          <w:sz w:val="18"/>
          <w:szCs w:val="18"/>
        </w:rPr>
        <w:t>Learning Objective:  04-01, 04-02, 04-03, 04-04, 04-05, 04-06</w:t>
      </w:r>
    </w:p>
    <w:p w:rsidR="00307B3D" w:rsidRDefault="00307B3D" w:rsidP="00F74683">
      <w:pPr>
        <w:pStyle w:val="NormalText"/>
        <w:rPr>
          <w:sz w:val="18"/>
          <w:szCs w:val="18"/>
        </w:rPr>
      </w:pPr>
      <w:r>
        <w:rPr>
          <w:sz w:val="18"/>
          <w:szCs w:val="18"/>
        </w:rPr>
        <w:t>Bloom's:  Understand</w:t>
      </w:r>
    </w:p>
    <w:p w:rsidR="00307B3D" w:rsidRDefault="00307B3D" w:rsidP="00F74683">
      <w:pPr>
        <w:pStyle w:val="NormalText"/>
        <w:rPr>
          <w:sz w:val="18"/>
          <w:szCs w:val="18"/>
        </w:rPr>
      </w:pPr>
      <w:r>
        <w:rPr>
          <w:sz w:val="18"/>
          <w:szCs w:val="18"/>
        </w:rPr>
        <w:t>AACSB:  Reflective Thinking</w:t>
      </w:r>
    </w:p>
    <w:p w:rsidR="00307B3D" w:rsidRDefault="00C52CC0" w:rsidP="00F74683">
      <w:pPr>
        <w:pStyle w:val="NormalText"/>
        <w:rPr>
          <w:sz w:val="18"/>
          <w:szCs w:val="18"/>
        </w:rPr>
      </w:pPr>
      <w:r>
        <w:rPr>
          <w:sz w:val="18"/>
          <w:szCs w:val="18"/>
        </w:rPr>
        <w:t>Accessible/AICPA:</w:t>
      </w:r>
      <w:r w:rsidR="00307B3D">
        <w:rPr>
          <w:sz w:val="18"/>
          <w:szCs w:val="18"/>
        </w:rPr>
        <w:t xml:space="preserve">  BB Critical thinking; FN Measurement</w:t>
      </w:r>
    </w:p>
    <w:p w:rsidR="00307B3D" w:rsidRDefault="00307B3D" w:rsidP="00F74683">
      <w:pPr>
        <w:pStyle w:val="NormalText"/>
        <w:rPr>
          <w:sz w:val="18"/>
          <w:szCs w:val="18"/>
        </w:rPr>
      </w:pPr>
    </w:p>
    <w:p w:rsidR="00307B3D" w:rsidRDefault="00307B3D" w:rsidP="00F74683">
      <w:pPr>
        <w:pStyle w:val="NormalText"/>
      </w:pPr>
      <w:r>
        <w:t>160) Discontinued operations</w:t>
      </w:r>
    </w:p>
    <w:p w:rsidR="00307B3D" w:rsidRDefault="00B44057" w:rsidP="00F74683">
      <w:pPr>
        <w:pStyle w:val="NormalText"/>
        <w:rPr>
          <w:sz w:val="18"/>
          <w:szCs w:val="18"/>
        </w:rPr>
      </w:pPr>
      <w:r>
        <w:rPr>
          <w:sz w:val="18"/>
          <w:szCs w:val="18"/>
        </w:rPr>
        <w:t>Difficulty: 2 Medium</w:t>
      </w:r>
    </w:p>
    <w:p w:rsidR="00307B3D" w:rsidRDefault="00307B3D" w:rsidP="00F74683">
      <w:pPr>
        <w:pStyle w:val="NormalText"/>
        <w:rPr>
          <w:sz w:val="18"/>
          <w:szCs w:val="18"/>
        </w:rPr>
      </w:pPr>
      <w:r>
        <w:rPr>
          <w:sz w:val="18"/>
          <w:szCs w:val="18"/>
        </w:rPr>
        <w:t>Topic:  Income statement―Multiple-step format; Continuing operations―Components; Earnings per share; Accounting changes and error corrections; Earnings quality―Management practices; Earnings quality―Components; Restructuring costs; Discontinued operations; Comprehensive income―Components-Presentation</w:t>
      </w:r>
    </w:p>
    <w:p w:rsidR="00307B3D" w:rsidRDefault="00307B3D" w:rsidP="00F74683">
      <w:pPr>
        <w:pStyle w:val="NormalText"/>
        <w:rPr>
          <w:sz w:val="18"/>
          <w:szCs w:val="18"/>
        </w:rPr>
      </w:pPr>
      <w:r>
        <w:rPr>
          <w:sz w:val="18"/>
          <w:szCs w:val="18"/>
        </w:rPr>
        <w:t>Learning Objective:  04-01, 04-02, 04-03, 04-04, 04-05, 04-06</w:t>
      </w:r>
    </w:p>
    <w:p w:rsidR="00307B3D" w:rsidRDefault="00307B3D" w:rsidP="00F74683">
      <w:pPr>
        <w:pStyle w:val="NormalText"/>
        <w:rPr>
          <w:sz w:val="18"/>
          <w:szCs w:val="18"/>
        </w:rPr>
      </w:pPr>
      <w:r>
        <w:rPr>
          <w:sz w:val="18"/>
          <w:szCs w:val="18"/>
        </w:rPr>
        <w:t>Bloom's:  Understand</w:t>
      </w:r>
    </w:p>
    <w:p w:rsidR="00307B3D" w:rsidRDefault="00307B3D" w:rsidP="00F74683">
      <w:pPr>
        <w:pStyle w:val="NormalText"/>
        <w:rPr>
          <w:sz w:val="18"/>
          <w:szCs w:val="18"/>
        </w:rPr>
      </w:pPr>
      <w:r>
        <w:rPr>
          <w:sz w:val="18"/>
          <w:szCs w:val="18"/>
        </w:rPr>
        <w:t>AACSB:  Reflective Thinking</w:t>
      </w:r>
    </w:p>
    <w:p w:rsidR="00307B3D" w:rsidRDefault="00C52CC0" w:rsidP="00F74683">
      <w:pPr>
        <w:pStyle w:val="NormalText"/>
        <w:spacing w:after="240"/>
        <w:rPr>
          <w:sz w:val="18"/>
          <w:szCs w:val="18"/>
        </w:rPr>
      </w:pPr>
      <w:r>
        <w:rPr>
          <w:sz w:val="18"/>
          <w:szCs w:val="18"/>
        </w:rPr>
        <w:t>Accessible/AICPA:</w:t>
      </w:r>
      <w:r w:rsidR="00307B3D">
        <w:rPr>
          <w:sz w:val="18"/>
          <w:szCs w:val="18"/>
        </w:rPr>
        <w:t xml:space="preserve">  BB Critical thinking; FN Measurement</w:t>
      </w:r>
    </w:p>
    <w:p w:rsidR="00307B3D" w:rsidRDefault="00307B3D" w:rsidP="00F74683">
      <w:pPr>
        <w:pStyle w:val="NormalText"/>
      </w:pPr>
      <w:r>
        <w:t>161) Earnings quality</w:t>
      </w:r>
    </w:p>
    <w:p w:rsidR="00307B3D" w:rsidRDefault="00B44057" w:rsidP="00F74683">
      <w:pPr>
        <w:pStyle w:val="NormalText"/>
        <w:rPr>
          <w:sz w:val="18"/>
          <w:szCs w:val="18"/>
        </w:rPr>
      </w:pPr>
      <w:r>
        <w:rPr>
          <w:sz w:val="18"/>
          <w:szCs w:val="18"/>
        </w:rPr>
        <w:t>Difficulty: 2 Medium</w:t>
      </w:r>
    </w:p>
    <w:p w:rsidR="00307B3D" w:rsidRDefault="00307B3D" w:rsidP="00F74683">
      <w:pPr>
        <w:pStyle w:val="NormalText"/>
        <w:rPr>
          <w:sz w:val="18"/>
          <w:szCs w:val="18"/>
        </w:rPr>
      </w:pPr>
      <w:r>
        <w:rPr>
          <w:sz w:val="18"/>
          <w:szCs w:val="18"/>
        </w:rPr>
        <w:t>Topic:  Income statement―Multiple-step format; Continuing operations―Components; Earnings per share; Accounting changes and error corrections; Earnings quality―Management practices; Earnings quality―Components; Restructuring costs; Discontinued operations; Comprehensive income―Components-Presentation</w:t>
      </w:r>
    </w:p>
    <w:p w:rsidR="00307B3D" w:rsidRDefault="00307B3D" w:rsidP="00F74683">
      <w:pPr>
        <w:pStyle w:val="NormalText"/>
        <w:rPr>
          <w:sz w:val="18"/>
          <w:szCs w:val="18"/>
        </w:rPr>
      </w:pPr>
      <w:r>
        <w:rPr>
          <w:sz w:val="18"/>
          <w:szCs w:val="18"/>
        </w:rPr>
        <w:t>Learning Objective:  04-01, 04-02, 04-03, 04-04, 04-05, 04-06</w:t>
      </w:r>
    </w:p>
    <w:p w:rsidR="00307B3D" w:rsidRDefault="00307B3D" w:rsidP="00F74683">
      <w:pPr>
        <w:pStyle w:val="NormalText"/>
        <w:rPr>
          <w:sz w:val="18"/>
          <w:szCs w:val="18"/>
        </w:rPr>
      </w:pPr>
      <w:r>
        <w:rPr>
          <w:sz w:val="18"/>
          <w:szCs w:val="18"/>
        </w:rPr>
        <w:t>Bloom's:  Understand</w:t>
      </w:r>
    </w:p>
    <w:p w:rsidR="00307B3D" w:rsidRDefault="00307B3D" w:rsidP="00F74683">
      <w:pPr>
        <w:pStyle w:val="NormalText"/>
        <w:rPr>
          <w:sz w:val="18"/>
          <w:szCs w:val="18"/>
        </w:rPr>
      </w:pPr>
      <w:r>
        <w:rPr>
          <w:sz w:val="18"/>
          <w:szCs w:val="18"/>
        </w:rPr>
        <w:t>AACSB:  Reflective Thinking</w:t>
      </w:r>
    </w:p>
    <w:p w:rsidR="00307B3D" w:rsidRDefault="00C52CC0" w:rsidP="00F74683">
      <w:pPr>
        <w:pStyle w:val="NormalText"/>
        <w:rPr>
          <w:sz w:val="18"/>
          <w:szCs w:val="18"/>
        </w:rPr>
      </w:pPr>
      <w:r>
        <w:rPr>
          <w:sz w:val="18"/>
          <w:szCs w:val="18"/>
        </w:rPr>
        <w:t>Accessible/AICPA:</w:t>
      </w:r>
      <w:r w:rsidR="00307B3D">
        <w:rPr>
          <w:sz w:val="18"/>
          <w:szCs w:val="18"/>
        </w:rPr>
        <w:t xml:space="preserve">  BB Critical thinking; FN Measurement</w:t>
      </w:r>
    </w:p>
    <w:p w:rsidR="00307B3D" w:rsidRDefault="00307B3D" w:rsidP="006322C2">
      <w:pPr>
        <w:pStyle w:val="NormalText"/>
      </w:pPr>
      <w:r>
        <w:t>Answers: 152) D 153) E 154) G 155) C 156) A</w:t>
      </w:r>
      <w:r w:rsidR="006322C2">
        <w:t xml:space="preserve"> </w:t>
      </w:r>
      <w:r>
        <w:t>157) F 158) I 159) J 160) B 161) H</w:t>
      </w:r>
    </w:p>
    <w:p w:rsidR="00307B3D" w:rsidRDefault="00307B3D">
      <w:pPr>
        <w:pStyle w:val="NormalText"/>
      </w:pPr>
      <w:r>
        <w:rPr>
          <w:b/>
          <w:bCs/>
        </w:rPr>
        <w:lastRenderedPageBreak/>
        <w:t>Use this information to answer the following questions:</w:t>
      </w:r>
    </w:p>
    <w:p w:rsidR="00307B3D" w:rsidRDefault="00307B3D">
      <w:pPr>
        <w:pStyle w:val="NormalText"/>
      </w:pPr>
    </w:p>
    <w:p w:rsidR="00307B3D" w:rsidRDefault="00307B3D">
      <w:pPr>
        <w:pStyle w:val="NormalText"/>
      </w:pPr>
      <w:r>
        <w:t>On September 1, 2018, Jacob Furniture Mart enters into a tentative agreement to sell the assets of its office equipment division. This division qualifies as a component of the entity according to GAAP regarding discontinued operations. The division's contribution to Jacob's operating income for 2018 was a $3 million loss before taxes. Jacob has an average tax rate of 30%.</w:t>
      </w:r>
    </w:p>
    <w:p w:rsidR="00307B3D" w:rsidRDefault="00307B3D">
      <w:pPr>
        <w:pStyle w:val="NormalText"/>
      </w:pPr>
    </w:p>
    <w:p w:rsidR="00307B3D" w:rsidRDefault="00307B3D">
      <w:pPr>
        <w:pStyle w:val="NormalText"/>
      </w:pPr>
      <w:r>
        <w:rPr>
          <w:b/>
          <w:bCs/>
        </w:rPr>
        <w:t>Required</w:t>
      </w:r>
      <w:r>
        <w:t>: Consider independently the appropriate accounting by Jacob under the three scenarios below.</w:t>
      </w:r>
    </w:p>
    <w:p w:rsidR="00307B3D" w:rsidRDefault="00307B3D">
      <w:pPr>
        <w:pStyle w:val="NormalText"/>
      </w:pPr>
    </w:p>
    <w:p w:rsidR="00B44057" w:rsidRDefault="00307B3D">
      <w:pPr>
        <w:pStyle w:val="NormalText"/>
      </w:pPr>
      <w:r>
        <w:t>162) Scenario 1: Assume that Jacob sold the division's assets on December 31, 2018, for $24 million. The book value of the division's assets was $19 million at that date. Under these assumptions, what would Jacob report in its 2018 income statement regarding the office equipment division? Explain where this information would be presented.</w:t>
      </w:r>
    </w:p>
    <w:p w:rsidR="00B44057" w:rsidRDefault="00B44057">
      <w:pPr>
        <w:pStyle w:val="NormalText"/>
      </w:pPr>
    </w:p>
    <w:p w:rsidR="00307B3D" w:rsidRDefault="00B44057">
      <w:pPr>
        <w:pStyle w:val="NormalText"/>
      </w:pPr>
      <w:r>
        <w:t>Answer:</w:t>
      </w:r>
      <w:r w:rsidR="00307B3D">
        <w:t xml:space="preserve">  Scenario 1: Jacob would report $1.4 million ($3,000,000 – $5,000,000 gain = $2,000,000. $2,000,000 net of $600,000 in taxes = $1,400,000) as income from discontinued operations. This income would be reported as a separate item between income from continuing operations and net income in Jacob's income statement.</w:t>
      </w:r>
    </w:p>
    <w:p w:rsidR="00307B3D" w:rsidRDefault="00B44057">
      <w:pPr>
        <w:pStyle w:val="NormalText"/>
        <w:rPr>
          <w:sz w:val="18"/>
          <w:szCs w:val="18"/>
        </w:rPr>
      </w:pPr>
      <w:r>
        <w:rPr>
          <w:sz w:val="18"/>
          <w:szCs w:val="18"/>
        </w:rPr>
        <w:t>Difficulty: 3 Hard</w:t>
      </w:r>
    </w:p>
    <w:p w:rsidR="00307B3D" w:rsidRDefault="00307B3D">
      <w:pPr>
        <w:pStyle w:val="NormalText"/>
        <w:rPr>
          <w:sz w:val="18"/>
          <w:szCs w:val="18"/>
        </w:rPr>
      </w:pPr>
      <w:r>
        <w:rPr>
          <w:sz w:val="18"/>
          <w:szCs w:val="18"/>
        </w:rPr>
        <w:t>Topic:  Discontinued operations</w:t>
      </w:r>
    </w:p>
    <w:p w:rsidR="00307B3D" w:rsidRDefault="00307B3D">
      <w:pPr>
        <w:pStyle w:val="NormalText"/>
        <w:rPr>
          <w:sz w:val="18"/>
          <w:szCs w:val="18"/>
        </w:rPr>
      </w:pPr>
      <w:r>
        <w:rPr>
          <w:sz w:val="18"/>
          <w:szCs w:val="18"/>
        </w:rPr>
        <w:t>Learning Objective:  04-04</w:t>
      </w:r>
    </w:p>
    <w:p w:rsidR="00307B3D" w:rsidRDefault="00307B3D">
      <w:pPr>
        <w:pStyle w:val="NormalText"/>
        <w:rPr>
          <w:sz w:val="18"/>
          <w:szCs w:val="18"/>
        </w:rPr>
      </w:pPr>
      <w:r>
        <w:rPr>
          <w:sz w:val="18"/>
          <w:szCs w:val="18"/>
        </w:rPr>
        <w:t>Bloom's:  Analyze</w:t>
      </w:r>
    </w:p>
    <w:p w:rsidR="00307B3D" w:rsidRDefault="00307B3D">
      <w:pPr>
        <w:pStyle w:val="NormalText"/>
        <w:rPr>
          <w:sz w:val="18"/>
          <w:szCs w:val="18"/>
        </w:rPr>
      </w:pPr>
      <w:r>
        <w:rPr>
          <w:sz w:val="18"/>
          <w:szCs w:val="18"/>
        </w:rPr>
        <w:t>AACSB:  Analytical Thinking</w:t>
      </w:r>
    </w:p>
    <w:p w:rsidR="00307B3D" w:rsidRDefault="00C52CC0">
      <w:pPr>
        <w:pStyle w:val="NormalText"/>
        <w:rPr>
          <w:sz w:val="18"/>
          <w:szCs w:val="18"/>
        </w:rPr>
      </w:pPr>
      <w:r>
        <w:rPr>
          <w:sz w:val="18"/>
          <w:szCs w:val="18"/>
        </w:rPr>
        <w:t>Accessible/AICPA:</w:t>
      </w:r>
      <w:r w:rsidR="00307B3D">
        <w:rPr>
          <w:sz w:val="18"/>
          <w:szCs w:val="18"/>
        </w:rPr>
        <w:t xml:space="preserve">  BB Critical thinking; FN Measurement</w:t>
      </w:r>
    </w:p>
    <w:p w:rsidR="00307B3D" w:rsidRDefault="00307B3D">
      <w:pPr>
        <w:pStyle w:val="NormalText"/>
        <w:rPr>
          <w:sz w:val="18"/>
          <w:szCs w:val="18"/>
        </w:rPr>
      </w:pPr>
    </w:p>
    <w:p w:rsidR="00B44057" w:rsidRDefault="00307B3D">
      <w:pPr>
        <w:pStyle w:val="NormalText"/>
      </w:pPr>
      <w:r>
        <w:t>163) Scenario 2: Assume that Jacob had not yet sold the division's assets by the end of 2018. Further, assume that the fair value less costs to sell of the division's assets at December 31, 2018, was $24 million and was expected to remain the same when the assets are sold in 2019. The book value of the division's assets was $19 million at the end of 2018. Under these assumptions, what would Jacob report in its 2018 income statement regarding the office equipment division? Explain where this information would be presented.</w:t>
      </w:r>
    </w:p>
    <w:p w:rsidR="00B44057" w:rsidRDefault="00B44057">
      <w:pPr>
        <w:pStyle w:val="NormalText"/>
      </w:pPr>
    </w:p>
    <w:p w:rsidR="00307B3D" w:rsidRDefault="00B44057">
      <w:pPr>
        <w:pStyle w:val="NormalText"/>
      </w:pPr>
      <w:r>
        <w:t>Answer:</w:t>
      </w:r>
      <w:r w:rsidR="00307B3D">
        <w:t xml:space="preserve">  Scenario 2: Jacob would report $2.1 million loss ($3,000,000 operating loss net of $900,000 in tax benefit) from discontinued operations. This loss would be reported as a separate item between income from continuing operations and net income in Jacob's income statement. The gain on sale of the division's assets would not be recorded until realized in 2019.</w:t>
      </w:r>
    </w:p>
    <w:p w:rsidR="00307B3D" w:rsidRDefault="00B44057">
      <w:pPr>
        <w:pStyle w:val="NormalText"/>
        <w:rPr>
          <w:sz w:val="18"/>
          <w:szCs w:val="18"/>
        </w:rPr>
      </w:pPr>
      <w:r>
        <w:rPr>
          <w:sz w:val="18"/>
          <w:szCs w:val="18"/>
        </w:rPr>
        <w:t>Difficulty: 3 Hard</w:t>
      </w:r>
    </w:p>
    <w:p w:rsidR="00307B3D" w:rsidRDefault="00307B3D">
      <w:pPr>
        <w:pStyle w:val="NormalText"/>
        <w:rPr>
          <w:sz w:val="18"/>
          <w:szCs w:val="18"/>
        </w:rPr>
      </w:pPr>
      <w:r>
        <w:rPr>
          <w:sz w:val="18"/>
          <w:szCs w:val="18"/>
        </w:rPr>
        <w:t>Topic:  Discontinued operations</w:t>
      </w:r>
    </w:p>
    <w:p w:rsidR="00307B3D" w:rsidRDefault="00307B3D">
      <w:pPr>
        <w:pStyle w:val="NormalText"/>
        <w:rPr>
          <w:sz w:val="18"/>
          <w:szCs w:val="18"/>
        </w:rPr>
      </w:pPr>
      <w:r>
        <w:rPr>
          <w:sz w:val="18"/>
          <w:szCs w:val="18"/>
        </w:rPr>
        <w:t>Learning Objective:  04-04</w:t>
      </w:r>
    </w:p>
    <w:p w:rsidR="00307B3D" w:rsidRDefault="00307B3D">
      <w:pPr>
        <w:pStyle w:val="NormalText"/>
        <w:rPr>
          <w:sz w:val="18"/>
          <w:szCs w:val="18"/>
        </w:rPr>
      </w:pPr>
      <w:r>
        <w:rPr>
          <w:sz w:val="18"/>
          <w:szCs w:val="18"/>
        </w:rPr>
        <w:t>Bloom's:  Analyze</w:t>
      </w:r>
    </w:p>
    <w:p w:rsidR="00307B3D" w:rsidRDefault="00307B3D">
      <w:pPr>
        <w:pStyle w:val="NormalText"/>
        <w:rPr>
          <w:sz w:val="18"/>
          <w:szCs w:val="18"/>
        </w:rPr>
      </w:pPr>
      <w:r>
        <w:rPr>
          <w:sz w:val="18"/>
          <w:szCs w:val="18"/>
        </w:rPr>
        <w:t>AACSB:  Analytical Thinking; Communication</w:t>
      </w:r>
    </w:p>
    <w:p w:rsidR="00307B3D" w:rsidRDefault="00C52CC0">
      <w:pPr>
        <w:pStyle w:val="NormalText"/>
        <w:spacing w:after="240"/>
        <w:rPr>
          <w:sz w:val="18"/>
          <w:szCs w:val="18"/>
        </w:rPr>
      </w:pPr>
      <w:r>
        <w:rPr>
          <w:sz w:val="18"/>
          <w:szCs w:val="18"/>
        </w:rPr>
        <w:t>Accessible/AICPA:</w:t>
      </w:r>
      <w:r w:rsidR="00307B3D">
        <w:rPr>
          <w:sz w:val="18"/>
          <w:szCs w:val="18"/>
        </w:rPr>
        <w:t xml:space="preserve">  BB Critical thinking; FN Measurement</w:t>
      </w:r>
    </w:p>
    <w:p w:rsidR="006322C2" w:rsidRDefault="006322C2">
      <w:pPr>
        <w:rPr>
          <w:rFonts w:ascii="Times New Roman" w:hAnsi="Times New Roman"/>
          <w:color w:val="000000"/>
          <w:sz w:val="24"/>
          <w:szCs w:val="24"/>
        </w:rPr>
      </w:pPr>
      <w:r>
        <w:br w:type="page"/>
      </w:r>
    </w:p>
    <w:p w:rsidR="00B44057" w:rsidRDefault="00307B3D">
      <w:pPr>
        <w:pStyle w:val="NormalText"/>
      </w:pPr>
      <w:r>
        <w:lastRenderedPageBreak/>
        <w:t>164) Scenario 3: Assume that Jacob had not yet sold the office furniture division by the end of 2018. Further, assume that the fair value less costs to sell of the division's assets at December 31, 2018, was $12 million and was expected to remain the same when the assets are sold in 2019. The book value of the division's assets was $19 million at the end of 2018. Under these assumptions, what would Jacob report in its 2018 income statement regarding the office equipment division? Explain where this information would be presented.</w:t>
      </w:r>
    </w:p>
    <w:p w:rsidR="00B44057" w:rsidRDefault="00B44057">
      <w:pPr>
        <w:pStyle w:val="NormalText"/>
      </w:pPr>
    </w:p>
    <w:p w:rsidR="00307B3D" w:rsidRDefault="00B44057">
      <w:pPr>
        <w:pStyle w:val="NormalText"/>
      </w:pPr>
      <w:r>
        <w:t>Answer:</w:t>
      </w:r>
      <w:r w:rsidR="00307B3D">
        <w:t xml:space="preserve">  Scenario 3: Jacob would report a $7.0 million loss ($3,000,000 operating loss + $7,000,000 impairment loss = $10,000,000. $10,000,000 net of $3.0 million in tax benefit = $7,000,000) from discontinued operations. The loss represents the total of the predisposal loss from operating the division ($3 million) and the impairment of the division's assets ($7 million) which will be sold in 2019. This $7.0 million net-of-tax loss ($10 million × [1 – .30]) would be reported as a separate item between income from continuing operations and net income in Jacob's income statement.</w:t>
      </w:r>
    </w:p>
    <w:p w:rsidR="00307B3D" w:rsidRDefault="00B44057">
      <w:pPr>
        <w:pStyle w:val="NormalText"/>
        <w:rPr>
          <w:sz w:val="18"/>
          <w:szCs w:val="18"/>
        </w:rPr>
      </w:pPr>
      <w:r>
        <w:rPr>
          <w:sz w:val="18"/>
          <w:szCs w:val="18"/>
        </w:rPr>
        <w:t>Difficulty: 3 Hard</w:t>
      </w:r>
    </w:p>
    <w:p w:rsidR="00307B3D" w:rsidRDefault="00307B3D">
      <w:pPr>
        <w:pStyle w:val="NormalText"/>
        <w:rPr>
          <w:sz w:val="18"/>
          <w:szCs w:val="18"/>
        </w:rPr>
      </w:pPr>
      <w:r>
        <w:rPr>
          <w:sz w:val="18"/>
          <w:szCs w:val="18"/>
        </w:rPr>
        <w:t>Topic:  Discontinued operations</w:t>
      </w:r>
    </w:p>
    <w:p w:rsidR="00307B3D" w:rsidRDefault="00307B3D">
      <w:pPr>
        <w:pStyle w:val="NormalText"/>
        <w:rPr>
          <w:sz w:val="18"/>
          <w:szCs w:val="18"/>
        </w:rPr>
      </w:pPr>
      <w:r>
        <w:rPr>
          <w:sz w:val="18"/>
          <w:szCs w:val="18"/>
        </w:rPr>
        <w:t>Learning Objective:  04-04</w:t>
      </w:r>
    </w:p>
    <w:p w:rsidR="00307B3D" w:rsidRDefault="00307B3D">
      <w:pPr>
        <w:pStyle w:val="NormalText"/>
        <w:rPr>
          <w:sz w:val="18"/>
          <w:szCs w:val="18"/>
        </w:rPr>
      </w:pPr>
      <w:r>
        <w:rPr>
          <w:sz w:val="18"/>
          <w:szCs w:val="18"/>
        </w:rPr>
        <w:t>Bloom's:  Analyze</w:t>
      </w:r>
    </w:p>
    <w:p w:rsidR="00307B3D" w:rsidRDefault="00307B3D">
      <w:pPr>
        <w:pStyle w:val="NormalText"/>
        <w:rPr>
          <w:sz w:val="18"/>
          <w:szCs w:val="18"/>
        </w:rPr>
      </w:pPr>
      <w:r>
        <w:rPr>
          <w:sz w:val="18"/>
          <w:szCs w:val="18"/>
        </w:rPr>
        <w:t>AACSB:  Analytical Thinking</w:t>
      </w:r>
    </w:p>
    <w:p w:rsidR="00307B3D" w:rsidRDefault="00C52CC0">
      <w:pPr>
        <w:pStyle w:val="NormalText"/>
        <w:spacing w:after="240"/>
        <w:rPr>
          <w:sz w:val="18"/>
          <w:szCs w:val="18"/>
        </w:rPr>
      </w:pPr>
      <w:r>
        <w:rPr>
          <w:sz w:val="18"/>
          <w:szCs w:val="18"/>
        </w:rPr>
        <w:t>Accessible/AICPA:</w:t>
      </w:r>
      <w:r w:rsidR="00307B3D">
        <w:rPr>
          <w:sz w:val="18"/>
          <w:szCs w:val="18"/>
        </w:rPr>
        <w:t xml:space="preserve">  BB Critical thinking; FN Measurement</w:t>
      </w:r>
    </w:p>
    <w:p w:rsidR="006322C2" w:rsidRDefault="006322C2">
      <w:pPr>
        <w:rPr>
          <w:rFonts w:ascii="Times New Roman" w:hAnsi="Times New Roman"/>
          <w:color w:val="000000"/>
          <w:sz w:val="24"/>
          <w:szCs w:val="24"/>
        </w:rPr>
      </w:pPr>
      <w:r>
        <w:br w:type="page"/>
      </w:r>
    </w:p>
    <w:p w:rsidR="00307B3D" w:rsidRDefault="00307B3D">
      <w:pPr>
        <w:pStyle w:val="NormalText"/>
      </w:pPr>
      <w:r>
        <w:lastRenderedPageBreak/>
        <w:t>165) The Filzinger Corporation's December 31, 2018 year-end trial balance contained the following income statement items:</w:t>
      </w:r>
    </w:p>
    <w:p w:rsidR="00307B3D" w:rsidRDefault="00307B3D">
      <w:pPr>
        <w:pStyle w:val="NormalText"/>
      </w:pPr>
    </w:p>
    <w:tbl>
      <w:tblPr>
        <w:tblW w:w="0" w:type="auto"/>
        <w:tblLayout w:type="fixed"/>
        <w:tblCellMar>
          <w:left w:w="0" w:type="dxa"/>
          <w:right w:w="0" w:type="dxa"/>
        </w:tblCellMar>
        <w:tblLook w:val="0000" w:firstRow="0" w:lastRow="0" w:firstColumn="0" w:lastColumn="0" w:noHBand="0" w:noVBand="0"/>
      </w:tblPr>
      <w:tblGrid>
        <w:gridCol w:w="3800"/>
        <w:gridCol w:w="1600"/>
        <w:gridCol w:w="1380"/>
      </w:tblGrid>
      <w:tr w:rsidR="00307B3D">
        <w:tc>
          <w:tcPr>
            <w:tcW w:w="3800" w:type="dxa"/>
            <w:tcBorders>
              <w:top w:val="nil"/>
              <w:left w:val="nil"/>
              <w:bottom w:val="nil"/>
              <w:right w:val="nil"/>
            </w:tcBorders>
            <w:shd w:val="clear" w:color="auto" w:fill="FFFFFF"/>
            <w:vAlign w:val="bottom"/>
          </w:tcPr>
          <w:p w:rsidR="00307B3D" w:rsidRDefault="00307B3D">
            <w:pPr>
              <w:pStyle w:val="NormalText"/>
              <w:rPr>
                <w:b/>
                <w:bCs/>
              </w:rPr>
            </w:pPr>
            <w:r>
              <w:rPr>
                <w:b/>
                <w:bCs/>
              </w:rPr>
              <w:t>Account Title</w:t>
            </w:r>
          </w:p>
        </w:tc>
        <w:tc>
          <w:tcPr>
            <w:tcW w:w="1600" w:type="dxa"/>
            <w:tcBorders>
              <w:top w:val="nil"/>
              <w:left w:val="nil"/>
              <w:bottom w:val="nil"/>
              <w:right w:val="nil"/>
            </w:tcBorders>
            <w:shd w:val="clear" w:color="auto" w:fill="FFFFFF"/>
            <w:tcMar>
              <w:top w:w="0" w:type="dxa"/>
              <w:left w:w="0" w:type="dxa"/>
              <w:bottom w:w="0" w:type="dxa"/>
              <w:right w:w="0" w:type="dxa"/>
            </w:tcMar>
            <w:vAlign w:val="bottom"/>
          </w:tcPr>
          <w:p w:rsidR="00307B3D" w:rsidRDefault="00307B3D">
            <w:pPr>
              <w:pStyle w:val="NormalText"/>
              <w:jc w:val="right"/>
              <w:rPr>
                <w:b/>
                <w:bCs/>
              </w:rPr>
            </w:pPr>
            <w:r>
              <w:rPr>
                <w:b/>
                <w:bCs/>
              </w:rPr>
              <w:t>Debits</w:t>
            </w:r>
          </w:p>
        </w:tc>
        <w:tc>
          <w:tcPr>
            <w:tcW w:w="1380" w:type="dxa"/>
            <w:tcBorders>
              <w:top w:val="nil"/>
              <w:left w:val="nil"/>
              <w:bottom w:val="nil"/>
              <w:right w:val="nil"/>
            </w:tcBorders>
            <w:shd w:val="clear" w:color="auto" w:fill="FFFFFF"/>
            <w:tcMar>
              <w:top w:w="0" w:type="dxa"/>
              <w:left w:w="0" w:type="dxa"/>
              <w:bottom w:w="0" w:type="dxa"/>
              <w:right w:w="0" w:type="dxa"/>
            </w:tcMar>
            <w:vAlign w:val="bottom"/>
          </w:tcPr>
          <w:p w:rsidR="00307B3D" w:rsidRDefault="00307B3D">
            <w:pPr>
              <w:pStyle w:val="NormalText"/>
              <w:jc w:val="right"/>
              <w:rPr>
                <w:b/>
                <w:bCs/>
              </w:rPr>
            </w:pPr>
            <w:r>
              <w:rPr>
                <w:b/>
                <w:bCs/>
              </w:rPr>
              <w:t xml:space="preserve"> Credits</w:t>
            </w:r>
          </w:p>
        </w:tc>
      </w:tr>
      <w:tr w:rsidR="00307B3D">
        <w:tc>
          <w:tcPr>
            <w:tcW w:w="3800" w:type="dxa"/>
            <w:tcBorders>
              <w:top w:val="nil"/>
              <w:left w:val="nil"/>
              <w:bottom w:val="nil"/>
              <w:right w:val="nil"/>
            </w:tcBorders>
            <w:shd w:val="clear" w:color="auto" w:fill="FFFFFF"/>
            <w:vAlign w:val="bottom"/>
          </w:tcPr>
          <w:p w:rsidR="00307B3D" w:rsidRDefault="00307B3D">
            <w:pPr>
              <w:pStyle w:val="NormalText"/>
            </w:pPr>
            <w:r>
              <w:t>Sales revenue</w:t>
            </w:r>
          </w:p>
        </w:tc>
        <w:tc>
          <w:tcPr>
            <w:tcW w:w="1600" w:type="dxa"/>
            <w:tcBorders>
              <w:top w:val="nil"/>
              <w:left w:val="nil"/>
              <w:bottom w:val="nil"/>
              <w:right w:val="nil"/>
            </w:tcBorders>
            <w:shd w:val="clear" w:color="auto" w:fill="FFFFFF"/>
            <w:tcMar>
              <w:top w:w="0" w:type="dxa"/>
              <w:left w:w="0" w:type="dxa"/>
              <w:bottom w:w="0" w:type="dxa"/>
              <w:right w:w="0" w:type="dxa"/>
            </w:tcMar>
            <w:vAlign w:val="bottom"/>
          </w:tcPr>
          <w:p w:rsidR="00307B3D" w:rsidRDefault="00307B3D">
            <w:pPr>
              <w:pStyle w:val="NormalText"/>
            </w:pPr>
          </w:p>
        </w:tc>
        <w:tc>
          <w:tcPr>
            <w:tcW w:w="1380" w:type="dxa"/>
            <w:tcBorders>
              <w:top w:val="nil"/>
              <w:left w:val="nil"/>
              <w:bottom w:val="nil"/>
              <w:right w:val="nil"/>
            </w:tcBorders>
            <w:shd w:val="clear" w:color="auto" w:fill="FFFFFF"/>
            <w:tcMar>
              <w:top w:w="0" w:type="dxa"/>
              <w:left w:w="0" w:type="dxa"/>
              <w:bottom w:w="0" w:type="dxa"/>
              <w:right w:w="0" w:type="dxa"/>
            </w:tcMar>
            <w:vAlign w:val="bottom"/>
          </w:tcPr>
          <w:p w:rsidR="00307B3D" w:rsidRDefault="00307B3D">
            <w:pPr>
              <w:pStyle w:val="NormalText"/>
              <w:jc w:val="right"/>
            </w:pPr>
            <w:r>
              <w:t>6,700,000</w:t>
            </w:r>
          </w:p>
        </w:tc>
      </w:tr>
      <w:tr w:rsidR="00307B3D">
        <w:tc>
          <w:tcPr>
            <w:tcW w:w="3800" w:type="dxa"/>
            <w:tcBorders>
              <w:top w:val="nil"/>
              <w:left w:val="nil"/>
              <w:bottom w:val="nil"/>
              <w:right w:val="nil"/>
            </w:tcBorders>
            <w:shd w:val="clear" w:color="auto" w:fill="FFFFFF"/>
            <w:vAlign w:val="bottom"/>
          </w:tcPr>
          <w:p w:rsidR="00307B3D" w:rsidRDefault="00307B3D">
            <w:pPr>
              <w:pStyle w:val="NormalText"/>
            </w:pPr>
            <w:r>
              <w:t>Interest revenue</w:t>
            </w:r>
          </w:p>
        </w:tc>
        <w:tc>
          <w:tcPr>
            <w:tcW w:w="1600" w:type="dxa"/>
            <w:tcBorders>
              <w:top w:val="nil"/>
              <w:left w:val="nil"/>
              <w:bottom w:val="nil"/>
              <w:right w:val="nil"/>
            </w:tcBorders>
            <w:shd w:val="clear" w:color="auto" w:fill="FFFFFF"/>
            <w:tcMar>
              <w:top w:w="0" w:type="dxa"/>
              <w:left w:w="0" w:type="dxa"/>
              <w:bottom w:w="0" w:type="dxa"/>
              <w:right w:w="0" w:type="dxa"/>
            </w:tcMar>
            <w:vAlign w:val="bottom"/>
          </w:tcPr>
          <w:p w:rsidR="00307B3D" w:rsidRDefault="00307B3D">
            <w:pPr>
              <w:pStyle w:val="NormalText"/>
            </w:pPr>
          </w:p>
        </w:tc>
        <w:tc>
          <w:tcPr>
            <w:tcW w:w="1380" w:type="dxa"/>
            <w:tcBorders>
              <w:top w:val="nil"/>
              <w:left w:val="nil"/>
              <w:bottom w:val="nil"/>
              <w:right w:val="nil"/>
            </w:tcBorders>
            <w:shd w:val="clear" w:color="auto" w:fill="FFFFFF"/>
            <w:tcMar>
              <w:top w:w="0" w:type="dxa"/>
              <w:left w:w="0" w:type="dxa"/>
              <w:bottom w:w="0" w:type="dxa"/>
              <w:right w:w="0" w:type="dxa"/>
            </w:tcMar>
            <w:vAlign w:val="bottom"/>
          </w:tcPr>
          <w:p w:rsidR="00307B3D" w:rsidRDefault="00307B3D">
            <w:pPr>
              <w:pStyle w:val="NormalText"/>
              <w:jc w:val="right"/>
            </w:pPr>
            <w:r>
              <w:t>70,000</w:t>
            </w:r>
          </w:p>
        </w:tc>
      </w:tr>
      <w:tr w:rsidR="00307B3D">
        <w:tc>
          <w:tcPr>
            <w:tcW w:w="3800" w:type="dxa"/>
            <w:tcBorders>
              <w:top w:val="nil"/>
              <w:left w:val="nil"/>
              <w:bottom w:val="nil"/>
              <w:right w:val="nil"/>
            </w:tcBorders>
            <w:shd w:val="clear" w:color="auto" w:fill="FFFFFF"/>
            <w:vAlign w:val="bottom"/>
          </w:tcPr>
          <w:p w:rsidR="00307B3D" w:rsidRDefault="00307B3D">
            <w:pPr>
              <w:pStyle w:val="NormalText"/>
            </w:pPr>
            <w:r>
              <w:t>Gain on sale of investments</w:t>
            </w:r>
          </w:p>
        </w:tc>
        <w:tc>
          <w:tcPr>
            <w:tcW w:w="1600" w:type="dxa"/>
            <w:tcBorders>
              <w:top w:val="nil"/>
              <w:left w:val="nil"/>
              <w:bottom w:val="nil"/>
              <w:right w:val="nil"/>
            </w:tcBorders>
            <w:shd w:val="clear" w:color="auto" w:fill="FFFFFF"/>
            <w:tcMar>
              <w:top w:w="0" w:type="dxa"/>
              <w:left w:w="0" w:type="dxa"/>
              <w:bottom w:w="0" w:type="dxa"/>
              <w:right w:w="0" w:type="dxa"/>
            </w:tcMar>
            <w:vAlign w:val="bottom"/>
          </w:tcPr>
          <w:p w:rsidR="00307B3D" w:rsidRDefault="00307B3D">
            <w:pPr>
              <w:pStyle w:val="NormalText"/>
            </w:pPr>
          </w:p>
        </w:tc>
        <w:tc>
          <w:tcPr>
            <w:tcW w:w="1380" w:type="dxa"/>
            <w:tcBorders>
              <w:top w:val="nil"/>
              <w:left w:val="nil"/>
              <w:bottom w:val="nil"/>
              <w:right w:val="nil"/>
            </w:tcBorders>
            <w:shd w:val="clear" w:color="auto" w:fill="FFFFFF"/>
            <w:tcMar>
              <w:top w:w="0" w:type="dxa"/>
              <w:left w:w="0" w:type="dxa"/>
              <w:bottom w:w="0" w:type="dxa"/>
              <w:right w:w="0" w:type="dxa"/>
            </w:tcMar>
            <w:vAlign w:val="bottom"/>
          </w:tcPr>
          <w:p w:rsidR="00307B3D" w:rsidRDefault="00307B3D">
            <w:pPr>
              <w:pStyle w:val="NormalText"/>
              <w:jc w:val="right"/>
            </w:pPr>
            <w:r>
              <w:t>52,000</w:t>
            </w:r>
          </w:p>
        </w:tc>
      </w:tr>
      <w:tr w:rsidR="00307B3D">
        <w:tc>
          <w:tcPr>
            <w:tcW w:w="3800" w:type="dxa"/>
            <w:tcBorders>
              <w:top w:val="nil"/>
              <w:left w:val="nil"/>
              <w:bottom w:val="nil"/>
              <w:right w:val="nil"/>
            </w:tcBorders>
            <w:shd w:val="clear" w:color="auto" w:fill="FFFFFF"/>
            <w:vAlign w:val="bottom"/>
          </w:tcPr>
          <w:p w:rsidR="00307B3D" w:rsidRDefault="00307B3D">
            <w:pPr>
              <w:pStyle w:val="NormalText"/>
            </w:pPr>
            <w:r>
              <w:t>Cost of goods sold</w:t>
            </w:r>
          </w:p>
        </w:tc>
        <w:tc>
          <w:tcPr>
            <w:tcW w:w="1600" w:type="dxa"/>
            <w:tcBorders>
              <w:top w:val="nil"/>
              <w:left w:val="nil"/>
              <w:bottom w:val="nil"/>
              <w:right w:val="nil"/>
            </w:tcBorders>
            <w:shd w:val="clear" w:color="auto" w:fill="FFFFFF"/>
            <w:tcMar>
              <w:top w:w="0" w:type="dxa"/>
              <w:left w:w="0" w:type="dxa"/>
              <w:bottom w:w="0" w:type="dxa"/>
              <w:right w:w="0" w:type="dxa"/>
            </w:tcMar>
            <w:vAlign w:val="bottom"/>
          </w:tcPr>
          <w:p w:rsidR="00307B3D" w:rsidRDefault="00307B3D">
            <w:pPr>
              <w:pStyle w:val="NormalText"/>
              <w:jc w:val="right"/>
            </w:pPr>
            <w:r>
              <w:t>4,200,000</w:t>
            </w:r>
          </w:p>
        </w:tc>
        <w:tc>
          <w:tcPr>
            <w:tcW w:w="1380" w:type="dxa"/>
            <w:tcBorders>
              <w:top w:val="nil"/>
              <w:left w:val="nil"/>
              <w:bottom w:val="nil"/>
              <w:right w:val="nil"/>
            </w:tcBorders>
            <w:shd w:val="clear" w:color="auto" w:fill="FFFFFF"/>
            <w:tcMar>
              <w:top w:w="0" w:type="dxa"/>
              <w:left w:w="0" w:type="dxa"/>
              <w:bottom w:w="0" w:type="dxa"/>
              <w:right w:w="0" w:type="dxa"/>
            </w:tcMar>
            <w:vAlign w:val="bottom"/>
          </w:tcPr>
          <w:p w:rsidR="00307B3D" w:rsidRDefault="00307B3D">
            <w:pPr>
              <w:pStyle w:val="NormalText"/>
              <w:jc w:val="right"/>
            </w:pPr>
          </w:p>
        </w:tc>
      </w:tr>
      <w:tr w:rsidR="00307B3D">
        <w:tc>
          <w:tcPr>
            <w:tcW w:w="3800" w:type="dxa"/>
            <w:tcBorders>
              <w:top w:val="nil"/>
              <w:left w:val="nil"/>
              <w:bottom w:val="nil"/>
              <w:right w:val="nil"/>
            </w:tcBorders>
            <w:shd w:val="clear" w:color="auto" w:fill="FFFFFF"/>
            <w:vAlign w:val="bottom"/>
          </w:tcPr>
          <w:p w:rsidR="00307B3D" w:rsidRDefault="00307B3D">
            <w:pPr>
              <w:pStyle w:val="NormalText"/>
            </w:pPr>
            <w:r>
              <w:t>Selling expenses</w:t>
            </w:r>
          </w:p>
        </w:tc>
        <w:tc>
          <w:tcPr>
            <w:tcW w:w="1600" w:type="dxa"/>
            <w:tcBorders>
              <w:top w:val="nil"/>
              <w:left w:val="nil"/>
              <w:bottom w:val="nil"/>
              <w:right w:val="nil"/>
            </w:tcBorders>
            <w:shd w:val="clear" w:color="auto" w:fill="FFFFFF"/>
            <w:tcMar>
              <w:top w:w="0" w:type="dxa"/>
              <w:left w:w="0" w:type="dxa"/>
              <w:bottom w:w="0" w:type="dxa"/>
              <w:right w:w="0" w:type="dxa"/>
            </w:tcMar>
            <w:vAlign w:val="bottom"/>
          </w:tcPr>
          <w:p w:rsidR="00307B3D" w:rsidRDefault="00307B3D">
            <w:pPr>
              <w:pStyle w:val="NormalText"/>
              <w:jc w:val="right"/>
            </w:pPr>
            <w:r>
              <w:t>350,000</w:t>
            </w:r>
          </w:p>
        </w:tc>
        <w:tc>
          <w:tcPr>
            <w:tcW w:w="1380" w:type="dxa"/>
            <w:tcBorders>
              <w:top w:val="nil"/>
              <w:left w:val="nil"/>
              <w:bottom w:val="nil"/>
              <w:right w:val="nil"/>
            </w:tcBorders>
            <w:shd w:val="clear" w:color="auto" w:fill="FFFFFF"/>
            <w:tcMar>
              <w:top w:w="0" w:type="dxa"/>
              <w:left w:w="0" w:type="dxa"/>
              <w:bottom w:w="0" w:type="dxa"/>
              <w:right w:w="0" w:type="dxa"/>
            </w:tcMar>
            <w:vAlign w:val="bottom"/>
          </w:tcPr>
          <w:p w:rsidR="00307B3D" w:rsidRDefault="00307B3D">
            <w:pPr>
              <w:pStyle w:val="NormalText"/>
              <w:jc w:val="right"/>
            </w:pPr>
          </w:p>
        </w:tc>
      </w:tr>
      <w:tr w:rsidR="00307B3D">
        <w:tc>
          <w:tcPr>
            <w:tcW w:w="3800" w:type="dxa"/>
            <w:tcBorders>
              <w:top w:val="nil"/>
              <w:left w:val="nil"/>
              <w:bottom w:val="nil"/>
              <w:right w:val="nil"/>
            </w:tcBorders>
            <w:shd w:val="clear" w:color="auto" w:fill="FFFFFF"/>
            <w:vAlign w:val="bottom"/>
          </w:tcPr>
          <w:p w:rsidR="00307B3D" w:rsidRDefault="00307B3D">
            <w:pPr>
              <w:pStyle w:val="NormalText"/>
            </w:pPr>
            <w:r>
              <w:t>General and administrative expenses</w:t>
            </w:r>
          </w:p>
        </w:tc>
        <w:tc>
          <w:tcPr>
            <w:tcW w:w="1600" w:type="dxa"/>
            <w:tcBorders>
              <w:top w:val="nil"/>
              <w:left w:val="nil"/>
              <w:bottom w:val="nil"/>
              <w:right w:val="nil"/>
            </w:tcBorders>
            <w:shd w:val="clear" w:color="auto" w:fill="FFFFFF"/>
            <w:tcMar>
              <w:top w:w="0" w:type="dxa"/>
              <w:left w:w="0" w:type="dxa"/>
              <w:bottom w:w="0" w:type="dxa"/>
              <w:right w:w="0" w:type="dxa"/>
            </w:tcMar>
            <w:vAlign w:val="bottom"/>
          </w:tcPr>
          <w:p w:rsidR="00307B3D" w:rsidRDefault="00307B3D">
            <w:pPr>
              <w:pStyle w:val="NormalText"/>
              <w:jc w:val="right"/>
            </w:pPr>
            <w:r>
              <w:t>948,000</w:t>
            </w:r>
          </w:p>
        </w:tc>
        <w:tc>
          <w:tcPr>
            <w:tcW w:w="1380" w:type="dxa"/>
            <w:tcBorders>
              <w:top w:val="nil"/>
              <w:left w:val="nil"/>
              <w:bottom w:val="nil"/>
              <w:right w:val="nil"/>
            </w:tcBorders>
            <w:shd w:val="clear" w:color="auto" w:fill="FFFFFF"/>
            <w:tcMar>
              <w:top w:w="0" w:type="dxa"/>
              <w:left w:w="0" w:type="dxa"/>
              <w:bottom w:w="0" w:type="dxa"/>
              <w:right w:w="0" w:type="dxa"/>
            </w:tcMar>
            <w:vAlign w:val="bottom"/>
          </w:tcPr>
          <w:p w:rsidR="00307B3D" w:rsidRDefault="00307B3D">
            <w:pPr>
              <w:pStyle w:val="NormalText"/>
              <w:jc w:val="right"/>
            </w:pPr>
          </w:p>
        </w:tc>
      </w:tr>
      <w:tr w:rsidR="00307B3D">
        <w:tc>
          <w:tcPr>
            <w:tcW w:w="3800" w:type="dxa"/>
            <w:tcBorders>
              <w:top w:val="nil"/>
              <w:left w:val="nil"/>
              <w:bottom w:val="nil"/>
              <w:right w:val="nil"/>
            </w:tcBorders>
            <w:shd w:val="clear" w:color="auto" w:fill="FFFFFF"/>
            <w:vAlign w:val="bottom"/>
          </w:tcPr>
          <w:p w:rsidR="00307B3D" w:rsidRDefault="00307B3D">
            <w:pPr>
              <w:pStyle w:val="NormalText"/>
            </w:pPr>
            <w:r>
              <w:t>Interest expense</w:t>
            </w:r>
          </w:p>
        </w:tc>
        <w:tc>
          <w:tcPr>
            <w:tcW w:w="1600" w:type="dxa"/>
            <w:tcBorders>
              <w:top w:val="nil"/>
              <w:left w:val="nil"/>
              <w:bottom w:val="nil"/>
              <w:right w:val="nil"/>
            </w:tcBorders>
            <w:shd w:val="clear" w:color="auto" w:fill="FFFFFF"/>
            <w:tcMar>
              <w:top w:w="0" w:type="dxa"/>
              <w:left w:w="0" w:type="dxa"/>
              <w:bottom w:w="0" w:type="dxa"/>
              <w:right w:w="0" w:type="dxa"/>
            </w:tcMar>
            <w:vAlign w:val="bottom"/>
          </w:tcPr>
          <w:p w:rsidR="00307B3D" w:rsidRDefault="00307B3D">
            <w:pPr>
              <w:pStyle w:val="NormalText"/>
              <w:jc w:val="right"/>
            </w:pPr>
            <w:r>
              <w:t>30,000</w:t>
            </w:r>
          </w:p>
        </w:tc>
        <w:tc>
          <w:tcPr>
            <w:tcW w:w="1380" w:type="dxa"/>
            <w:tcBorders>
              <w:top w:val="nil"/>
              <w:left w:val="nil"/>
              <w:bottom w:val="nil"/>
              <w:right w:val="nil"/>
            </w:tcBorders>
            <w:shd w:val="clear" w:color="auto" w:fill="FFFFFF"/>
            <w:tcMar>
              <w:top w:w="0" w:type="dxa"/>
              <w:left w:w="0" w:type="dxa"/>
              <w:bottom w:w="0" w:type="dxa"/>
              <w:right w:w="0" w:type="dxa"/>
            </w:tcMar>
            <w:vAlign w:val="bottom"/>
          </w:tcPr>
          <w:p w:rsidR="00307B3D" w:rsidRDefault="00307B3D">
            <w:pPr>
              <w:pStyle w:val="NormalText"/>
              <w:jc w:val="right"/>
            </w:pPr>
          </w:p>
        </w:tc>
      </w:tr>
      <w:tr w:rsidR="00307B3D">
        <w:tc>
          <w:tcPr>
            <w:tcW w:w="3800" w:type="dxa"/>
            <w:tcBorders>
              <w:top w:val="nil"/>
              <w:left w:val="nil"/>
              <w:bottom w:val="nil"/>
              <w:right w:val="nil"/>
            </w:tcBorders>
            <w:shd w:val="clear" w:color="auto" w:fill="FFFFFF"/>
            <w:vAlign w:val="bottom"/>
          </w:tcPr>
          <w:p w:rsidR="00307B3D" w:rsidRDefault="00307B3D">
            <w:pPr>
              <w:pStyle w:val="NormalText"/>
            </w:pPr>
            <w:r>
              <w:t>Research and development expense</w:t>
            </w:r>
          </w:p>
        </w:tc>
        <w:tc>
          <w:tcPr>
            <w:tcW w:w="1600" w:type="dxa"/>
            <w:tcBorders>
              <w:top w:val="nil"/>
              <w:left w:val="nil"/>
              <w:bottom w:val="nil"/>
              <w:right w:val="nil"/>
            </w:tcBorders>
            <w:shd w:val="clear" w:color="auto" w:fill="FFFFFF"/>
            <w:tcMar>
              <w:top w:w="0" w:type="dxa"/>
              <w:left w:w="0" w:type="dxa"/>
              <w:bottom w:w="0" w:type="dxa"/>
              <w:right w:w="0" w:type="dxa"/>
            </w:tcMar>
            <w:vAlign w:val="bottom"/>
          </w:tcPr>
          <w:p w:rsidR="00307B3D" w:rsidRDefault="00307B3D">
            <w:pPr>
              <w:pStyle w:val="NormalText"/>
              <w:jc w:val="right"/>
            </w:pPr>
            <w:r>
              <w:t>600,000</w:t>
            </w:r>
          </w:p>
        </w:tc>
        <w:tc>
          <w:tcPr>
            <w:tcW w:w="1380" w:type="dxa"/>
            <w:tcBorders>
              <w:top w:val="nil"/>
              <w:left w:val="nil"/>
              <w:bottom w:val="nil"/>
              <w:right w:val="nil"/>
            </w:tcBorders>
            <w:shd w:val="clear" w:color="auto" w:fill="FFFFFF"/>
            <w:tcMar>
              <w:top w:w="0" w:type="dxa"/>
              <w:left w:w="0" w:type="dxa"/>
              <w:bottom w:w="0" w:type="dxa"/>
              <w:right w:w="0" w:type="dxa"/>
            </w:tcMar>
            <w:vAlign w:val="bottom"/>
          </w:tcPr>
          <w:p w:rsidR="00307B3D" w:rsidRDefault="00307B3D">
            <w:pPr>
              <w:pStyle w:val="NormalText"/>
              <w:jc w:val="right"/>
            </w:pPr>
          </w:p>
        </w:tc>
      </w:tr>
      <w:tr w:rsidR="00307B3D">
        <w:tc>
          <w:tcPr>
            <w:tcW w:w="3800" w:type="dxa"/>
            <w:tcBorders>
              <w:top w:val="nil"/>
              <w:left w:val="nil"/>
              <w:bottom w:val="nil"/>
              <w:right w:val="nil"/>
            </w:tcBorders>
            <w:shd w:val="clear" w:color="auto" w:fill="FFFFFF"/>
            <w:vAlign w:val="bottom"/>
          </w:tcPr>
          <w:p w:rsidR="00307B3D" w:rsidRDefault="00307B3D">
            <w:pPr>
              <w:pStyle w:val="NormalText"/>
            </w:pPr>
            <w:r>
              <w:t>Income tax expense</w:t>
            </w:r>
          </w:p>
        </w:tc>
        <w:tc>
          <w:tcPr>
            <w:tcW w:w="1600" w:type="dxa"/>
            <w:tcBorders>
              <w:top w:val="nil"/>
              <w:left w:val="nil"/>
              <w:bottom w:val="nil"/>
              <w:right w:val="nil"/>
            </w:tcBorders>
            <w:shd w:val="clear" w:color="auto" w:fill="FFFFFF"/>
            <w:tcMar>
              <w:top w:w="0" w:type="dxa"/>
              <w:left w:w="0" w:type="dxa"/>
              <w:bottom w:w="0" w:type="dxa"/>
              <w:right w:w="0" w:type="dxa"/>
            </w:tcMar>
            <w:vAlign w:val="bottom"/>
          </w:tcPr>
          <w:p w:rsidR="00307B3D" w:rsidRDefault="00307B3D">
            <w:pPr>
              <w:pStyle w:val="NormalText"/>
              <w:jc w:val="right"/>
            </w:pPr>
            <w:r>
              <w:t>145,000</w:t>
            </w:r>
          </w:p>
        </w:tc>
        <w:tc>
          <w:tcPr>
            <w:tcW w:w="1380" w:type="dxa"/>
            <w:tcBorders>
              <w:top w:val="nil"/>
              <w:left w:val="nil"/>
              <w:bottom w:val="nil"/>
              <w:right w:val="nil"/>
            </w:tcBorders>
            <w:shd w:val="clear" w:color="auto" w:fill="FFFFFF"/>
            <w:tcMar>
              <w:top w:w="0" w:type="dxa"/>
              <w:left w:w="0" w:type="dxa"/>
              <w:bottom w:w="0" w:type="dxa"/>
              <w:right w:w="0" w:type="dxa"/>
            </w:tcMar>
            <w:vAlign w:val="bottom"/>
          </w:tcPr>
          <w:p w:rsidR="00307B3D" w:rsidRDefault="00307B3D">
            <w:pPr>
              <w:pStyle w:val="NormalText"/>
              <w:jc w:val="right"/>
            </w:pPr>
          </w:p>
        </w:tc>
      </w:tr>
    </w:tbl>
    <w:p w:rsidR="00307B3D" w:rsidRDefault="00307B3D">
      <w:pPr>
        <w:pStyle w:val="NormalText"/>
      </w:pPr>
    </w:p>
    <w:p w:rsidR="00B44057" w:rsidRDefault="00307B3D">
      <w:pPr>
        <w:pStyle w:val="NormalText"/>
      </w:pPr>
      <w:r>
        <w:rPr>
          <w:b/>
          <w:bCs/>
        </w:rPr>
        <w:t>Required</w:t>
      </w:r>
      <w:r>
        <w:t>: Calculate the company's operating income for the year using a single-step income statement format.</w:t>
      </w:r>
    </w:p>
    <w:p w:rsidR="00B44057" w:rsidRDefault="00B44057">
      <w:pPr>
        <w:pStyle w:val="NormalText"/>
      </w:pPr>
    </w:p>
    <w:p w:rsidR="006322C2" w:rsidRDefault="00B44057">
      <w:pPr>
        <w:pStyle w:val="NormalText"/>
        <w:tabs>
          <w:tab w:val="left" w:pos="340"/>
          <w:tab w:val="right" w:pos="5580"/>
          <w:tab w:val="right" w:pos="7420"/>
        </w:tabs>
      </w:pPr>
      <w:r>
        <w:t>Answer:</w:t>
      </w:r>
      <w:r w:rsidR="00307B3D">
        <w:t xml:space="preserve">  </w:t>
      </w:r>
    </w:p>
    <w:p w:rsidR="00307B3D" w:rsidRDefault="00307B3D">
      <w:pPr>
        <w:pStyle w:val="NormalText"/>
        <w:tabs>
          <w:tab w:val="left" w:pos="340"/>
          <w:tab w:val="right" w:pos="5580"/>
          <w:tab w:val="right" w:pos="7420"/>
        </w:tabs>
      </w:pPr>
      <w:r>
        <w:t>Sales revenue</w:t>
      </w:r>
      <w:r>
        <w:tab/>
      </w:r>
      <w:r>
        <w:tab/>
        <w:t>$6,700,000</w:t>
      </w:r>
    </w:p>
    <w:p w:rsidR="00307B3D" w:rsidRDefault="00307B3D">
      <w:pPr>
        <w:pStyle w:val="NormalText"/>
        <w:tabs>
          <w:tab w:val="left" w:pos="340"/>
          <w:tab w:val="right" w:pos="5580"/>
          <w:tab w:val="right" w:pos="7420"/>
        </w:tabs>
      </w:pPr>
      <w:r>
        <w:t>Less operating expenses:</w:t>
      </w:r>
    </w:p>
    <w:p w:rsidR="00307B3D" w:rsidRDefault="00307B3D">
      <w:pPr>
        <w:pStyle w:val="NormalText"/>
        <w:tabs>
          <w:tab w:val="left" w:pos="340"/>
          <w:tab w:val="right" w:pos="5580"/>
          <w:tab w:val="right" w:pos="7420"/>
        </w:tabs>
      </w:pPr>
      <w:r>
        <w:tab/>
        <w:t>Cost of goods sold</w:t>
      </w:r>
      <w:r>
        <w:tab/>
        <w:t>$4,200,000</w:t>
      </w:r>
    </w:p>
    <w:p w:rsidR="00307B3D" w:rsidRDefault="00307B3D">
      <w:pPr>
        <w:pStyle w:val="NormalText"/>
        <w:tabs>
          <w:tab w:val="left" w:pos="340"/>
          <w:tab w:val="right" w:pos="5580"/>
          <w:tab w:val="right" w:pos="7420"/>
        </w:tabs>
      </w:pPr>
      <w:r>
        <w:tab/>
        <w:t>Selling expenses</w:t>
      </w:r>
      <w:r>
        <w:tab/>
        <w:t>350,000</w:t>
      </w:r>
    </w:p>
    <w:p w:rsidR="00307B3D" w:rsidRDefault="00307B3D">
      <w:pPr>
        <w:pStyle w:val="NormalText"/>
        <w:tabs>
          <w:tab w:val="left" w:pos="340"/>
          <w:tab w:val="right" w:pos="5580"/>
          <w:tab w:val="right" w:pos="7420"/>
        </w:tabs>
      </w:pPr>
      <w:r>
        <w:tab/>
        <w:t>General and administrative expenses</w:t>
      </w:r>
      <w:r>
        <w:tab/>
        <w:t>948,000</w:t>
      </w:r>
    </w:p>
    <w:p w:rsidR="00307B3D" w:rsidRDefault="00307B3D">
      <w:pPr>
        <w:pStyle w:val="NormalText"/>
        <w:tabs>
          <w:tab w:val="left" w:pos="340"/>
          <w:tab w:val="right" w:pos="5580"/>
          <w:tab w:val="right" w:pos="7420"/>
        </w:tabs>
      </w:pPr>
      <w:r>
        <w:t>Research and development expenses</w:t>
      </w:r>
      <w:r>
        <w:tab/>
      </w:r>
      <w:r>
        <w:rPr>
          <w:u w:val="single"/>
        </w:rPr>
        <w:t>600,000</w:t>
      </w:r>
      <w:r>
        <w:tab/>
      </w:r>
      <w:r>
        <w:rPr>
          <w:u w:val="single"/>
        </w:rPr>
        <w:t>6,098,000</w:t>
      </w:r>
    </w:p>
    <w:p w:rsidR="00307B3D" w:rsidRDefault="00307B3D">
      <w:pPr>
        <w:pStyle w:val="NormalText"/>
        <w:tabs>
          <w:tab w:val="left" w:pos="340"/>
          <w:tab w:val="right" w:pos="5580"/>
          <w:tab w:val="right" w:pos="7420"/>
        </w:tabs>
      </w:pPr>
      <w:r>
        <w:t>Operating income</w:t>
      </w:r>
      <w:r>
        <w:tab/>
      </w:r>
      <w:r>
        <w:tab/>
        <w:t>$ 602,000</w:t>
      </w:r>
    </w:p>
    <w:p w:rsidR="00307B3D" w:rsidRDefault="00B44057">
      <w:pPr>
        <w:pStyle w:val="NormalText"/>
        <w:rPr>
          <w:sz w:val="18"/>
          <w:szCs w:val="18"/>
        </w:rPr>
      </w:pPr>
      <w:r>
        <w:rPr>
          <w:sz w:val="18"/>
          <w:szCs w:val="18"/>
        </w:rPr>
        <w:t>Difficulty: 2 Medium</w:t>
      </w:r>
    </w:p>
    <w:p w:rsidR="00307B3D" w:rsidRDefault="00307B3D">
      <w:pPr>
        <w:pStyle w:val="NormalText"/>
        <w:rPr>
          <w:sz w:val="18"/>
          <w:szCs w:val="18"/>
        </w:rPr>
      </w:pPr>
      <w:r>
        <w:rPr>
          <w:sz w:val="18"/>
          <w:szCs w:val="18"/>
        </w:rPr>
        <w:t>Topic:  Income statement―Single-step format; Continuing operations―Components</w:t>
      </w:r>
    </w:p>
    <w:p w:rsidR="00307B3D" w:rsidRDefault="00307B3D">
      <w:pPr>
        <w:pStyle w:val="NormalText"/>
        <w:rPr>
          <w:sz w:val="18"/>
          <w:szCs w:val="18"/>
        </w:rPr>
      </w:pPr>
      <w:r>
        <w:rPr>
          <w:sz w:val="18"/>
          <w:szCs w:val="18"/>
        </w:rPr>
        <w:t>Learning Objective:  04-01</w:t>
      </w:r>
    </w:p>
    <w:p w:rsidR="00307B3D" w:rsidRDefault="00307B3D">
      <w:pPr>
        <w:pStyle w:val="NormalText"/>
        <w:rPr>
          <w:sz w:val="18"/>
          <w:szCs w:val="18"/>
        </w:rPr>
      </w:pPr>
      <w:r>
        <w:rPr>
          <w:sz w:val="18"/>
          <w:szCs w:val="18"/>
        </w:rPr>
        <w:t>Bloom's:  Apply</w:t>
      </w:r>
    </w:p>
    <w:p w:rsidR="00307B3D" w:rsidRDefault="00307B3D">
      <w:pPr>
        <w:pStyle w:val="NormalText"/>
        <w:rPr>
          <w:sz w:val="18"/>
          <w:szCs w:val="18"/>
        </w:rPr>
      </w:pPr>
      <w:r>
        <w:rPr>
          <w:sz w:val="18"/>
          <w:szCs w:val="18"/>
        </w:rPr>
        <w:t>AACSB:  Knowledge Application</w:t>
      </w:r>
    </w:p>
    <w:p w:rsidR="00307B3D" w:rsidRDefault="00C52CC0">
      <w:pPr>
        <w:pStyle w:val="NormalText"/>
        <w:rPr>
          <w:sz w:val="18"/>
          <w:szCs w:val="18"/>
        </w:rPr>
      </w:pPr>
      <w:r>
        <w:rPr>
          <w:sz w:val="18"/>
          <w:szCs w:val="18"/>
        </w:rPr>
        <w:t>Accessible/AICPA:</w:t>
      </w:r>
      <w:r w:rsidR="00307B3D">
        <w:rPr>
          <w:sz w:val="18"/>
          <w:szCs w:val="18"/>
        </w:rPr>
        <w:t xml:space="preserve">  BB Critical thinking; FN Measurement</w:t>
      </w:r>
    </w:p>
    <w:p w:rsidR="00307B3D" w:rsidRDefault="00307B3D">
      <w:pPr>
        <w:pStyle w:val="NormalText"/>
        <w:rPr>
          <w:sz w:val="18"/>
          <w:szCs w:val="18"/>
        </w:rPr>
      </w:pPr>
    </w:p>
    <w:p w:rsidR="006322C2" w:rsidRDefault="006322C2">
      <w:pPr>
        <w:rPr>
          <w:rFonts w:ascii="Times New Roman" w:hAnsi="Times New Roman"/>
          <w:color w:val="000000"/>
          <w:sz w:val="24"/>
          <w:szCs w:val="24"/>
        </w:rPr>
      </w:pPr>
      <w:r>
        <w:br w:type="page"/>
      </w:r>
    </w:p>
    <w:p w:rsidR="00307B3D" w:rsidRDefault="00307B3D">
      <w:pPr>
        <w:pStyle w:val="NormalText"/>
      </w:pPr>
      <w:r>
        <w:lastRenderedPageBreak/>
        <w:t>166) Canton Corporation reported the following items in its adjusted trial balance for the year ended December 31, 2018:</w:t>
      </w:r>
    </w:p>
    <w:p w:rsidR="00307B3D" w:rsidRDefault="00307B3D">
      <w:pPr>
        <w:pStyle w:val="NormalText"/>
      </w:pPr>
    </w:p>
    <w:tbl>
      <w:tblPr>
        <w:tblW w:w="0" w:type="auto"/>
        <w:tblLayout w:type="fixed"/>
        <w:tblCellMar>
          <w:left w:w="0" w:type="dxa"/>
          <w:right w:w="0" w:type="dxa"/>
        </w:tblCellMar>
        <w:tblLook w:val="0000" w:firstRow="0" w:lastRow="0" w:firstColumn="0" w:lastColumn="0" w:noHBand="0" w:noVBand="0"/>
      </w:tblPr>
      <w:tblGrid>
        <w:gridCol w:w="5760"/>
        <w:gridCol w:w="1060"/>
      </w:tblGrid>
      <w:tr w:rsidR="00307B3D">
        <w:tc>
          <w:tcPr>
            <w:tcW w:w="5760" w:type="dxa"/>
            <w:tcBorders>
              <w:top w:val="nil"/>
              <w:left w:val="nil"/>
              <w:bottom w:val="nil"/>
              <w:right w:val="nil"/>
            </w:tcBorders>
            <w:shd w:val="clear" w:color="auto" w:fill="FFFFFF"/>
            <w:vAlign w:val="bottom"/>
          </w:tcPr>
          <w:p w:rsidR="00307B3D" w:rsidRDefault="00307B3D">
            <w:pPr>
              <w:pStyle w:val="NormalText"/>
            </w:pPr>
            <w:r>
              <w:t>Income from continuing operations before income taxes</w:t>
            </w:r>
          </w:p>
        </w:tc>
        <w:tc>
          <w:tcPr>
            <w:tcW w:w="1060" w:type="dxa"/>
            <w:tcBorders>
              <w:top w:val="nil"/>
              <w:left w:val="nil"/>
              <w:bottom w:val="nil"/>
              <w:right w:val="nil"/>
            </w:tcBorders>
            <w:shd w:val="clear" w:color="auto" w:fill="FFFFFF"/>
            <w:tcMar>
              <w:top w:w="0" w:type="dxa"/>
              <w:left w:w="0" w:type="dxa"/>
              <w:bottom w:w="0" w:type="dxa"/>
              <w:right w:w="0" w:type="dxa"/>
            </w:tcMar>
            <w:vAlign w:val="bottom"/>
          </w:tcPr>
          <w:p w:rsidR="00307B3D" w:rsidRDefault="00307B3D">
            <w:pPr>
              <w:pStyle w:val="NormalText"/>
              <w:jc w:val="right"/>
            </w:pPr>
            <w:r>
              <w:t>$110,000</w:t>
            </w:r>
          </w:p>
        </w:tc>
      </w:tr>
      <w:tr w:rsidR="00307B3D">
        <w:tc>
          <w:tcPr>
            <w:tcW w:w="5760" w:type="dxa"/>
            <w:tcBorders>
              <w:top w:val="nil"/>
              <w:left w:val="nil"/>
              <w:bottom w:val="nil"/>
              <w:right w:val="nil"/>
            </w:tcBorders>
            <w:shd w:val="clear" w:color="auto" w:fill="FFFFFF"/>
            <w:vAlign w:val="bottom"/>
          </w:tcPr>
          <w:p w:rsidR="00307B3D" w:rsidRDefault="00307B3D">
            <w:pPr>
              <w:pStyle w:val="NormalText"/>
            </w:pPr>
            <w:r>
              <w:t>Gain on disposal of discontinued component</w:t>
            </w:r>
          </w:p>
        </w:tc>
        <w:tc>
          <w:tcPr>
            <w:tcW w:w="1060" w:type="dxa"/>
            <w:tcBorders>
              <w:top w:val="nil"/>
              <w:left w:val="nil"/>
              <w:bottom w:val="nil"/>
              <w:right w:val="nil"/>
            </w:tcBorders>
            <w:shd w:val="clear" w:color="auto" w:fill="FFFFFF"/>
            <w:tcMar>
              <w:top w:w="0" w:type="dxa"/>
              <w:left w:w="0" w:type="dxa"/>
              <w:bottom w:w="0" w:type="dxa"/>
              <w:right w:w="0" w:type="dxa"/>
            </w:tcMar>
            <w:vAlign w:val="bottom"/>
          </w:tcPr>
          <w:p w:rsidR="00307B3D" w:rsidRDefault="00307B3D">
            <w:pPr>
              <w:pStyle w:val="NormalText"/>
              <w:jc w:val="right"/>
            </w:pPr>
            <w:r>
              <w:t>28,000</w:t>
            </w:r>
          </w:p>
        </w:tc>
      </w:tr>
      <w:tr w:rsidR="00307B3D">
        <w:tc>
          <w:tcPr>
            <w:tcW w:w="5760" w:type="dxa"/>
            <w:tcBorders>
              <w:top w:val="nil"/>
              <w:left w:val="nil"/>
              <w:bottom w:val="nil"/>
              <w:right w:val="nil"/>
            </w:tcBorders>
            <w:shd w:val="clear" w:color="auto" w:fill="FFFFFF"/>
            <w:vAlign w:val="bottom"/>
          </w:tcPr>
          <w:p w:rsidR="00307B3D" w:rsidRDefault="00307B3D">
            <w:pPr>
              <w:pStyle w:val="NormalText"/>
            </w:pPr>
            <w:r>
              <w:t>Loss from operations of discontinued component</w:t>
            </w:r>
          </w:p>
        </w:tc>
        <w:tc>
          <w:tcPr>
            <w:tcW w:w="1060" w:type="dxa"/>
            <w:tcBorders>
              <w:top w:val="nil"/>
              <w:left w:val="nil"/>
              <w:bottom w:val="nil"/>
              <w:right w:val="nil"/>
            </w:tcBorders>
            <w:shd w:val="clear" w:color="auto" w:fill="FFFFFF"/>
            <w:tcMar>
              <w:top w:w="0" w:type="dxa"/>
              <w:left w:w="0" w:type="dxa"/>
              <w:bottom w:w="0" w:type="dxa"/>
              <w:right w:w="0" w:type="dxa"/>
            </w:tcMar>
            <w:vAlign w:val="bottom"/>
          </w:tcPr>
          <w:p w:rsidR="00307B3D" w:rsidRDefault="00307B3D">
            <w:pPr>
              <w:pStyle w:val="NormalText"/>
              <w:jc w:val="right"/>
            </w:pPr>
            <w:r>
              <w:t>(50,000)</w:t>
            </w:r>
          </w:p>
        </w:tc>
      </w:tr>
    </w:tbl>
    <w:p w:rsidR="00307B3D" w:rsidRDefault="00307B3D">
      <w:pPr>
        <w:pStyle w:val="NormalText"/>
      </w:pPr>
    </w:p>
    <w:p w:rsidR="00307B3D" w:rsidRDefault="00307B3D">
      <w:pPr>
        <w:pStyle w:val="NormalText"/>
      </w:pPr>
      <w:r>
        <w:t>Canton is subject to a 30% tax rate.</w:t>
      </w:r>
    </w:p>
    <w:p w:rsidR="00307B3D" w:rsidRDefault="00307B3D">
      <w:pPr>
        <w:pStyle w:val="NormalText"/>
      </w:pPr>
    </w:p>
    <w:p w:rsidR="00B44057" w:rsidRDefault="00307B3D">
      <w:pPr>
        <w:pStyle w:val="NormalText"/>
      </w:pPr>
      <w:r>
        <w:rPr>
          <w:b/>
          <w:bCs/>
        </w:rPr>
        <w:t>Required</w:t>
      </w:r>
      <w:r>
        <w:t>: Prepare the December 31, 2018, income statement for Canton Corporation, starting with income from continuing operations before income taxes.</w:t>
      </w:r>
    </w:p>
    <w:p w:rsidR="00B44057" w:rsidRDefault="00B44057">
      <w:pPr>
        <w:pStyle w:val="NormalText"/>
      </w:pPr>
    </w:p>
    <w:p w:rsidR="00307B3D" w:rsidRDefault="00B44057">
      <w:pPr>
        <w:pStyle w:val="NormalText"/>
        <w:tabs>
          <w:tab w:val="center" w:pos="3820"/>
        </w:tabs>
        <w:rPr>
          <w:b/>
          <w:bCs/>
        </w:rPr>
      </w:pPr>
      <w:r>
        <w:t>Answer:</w:t>
      </w:r>
      <w:r w:rsidR="00307B3D">
        <w:t xml:space="preserve">  </w:t>
      </w:r>
      <w:r w:rsidR="00307B3D">
        <w:rPr>
          <w:b/>
          <w:bCs/>
        </w:rPr>
        <w:tab/>
        <w:t>Canton Corporation</w:t>
      </w:r>
    </w:p>
    <w:p w:rsidR="00307B3D" w:rsidRDefault="00307B3D">
      <w:pPr>
        <w:pStyle w:val="NormalText"/>
        <w:tabs>
          <w:tab w:val="center" w:pos="3820"/>
        </w:tabs>
        <w:rPr>
          <w:b/>
          <w:bCs/>
        </w:rPr>
      </w:pPr>
      <w:r>
        <w:rPr>
          <w:b/>
          <w:bCs/>
        </w:rPr>
        <w:tab/>
        <w:t>Partial Income Statement</w:t>
      </w:r>
    </w:p>
    <w:p w:rsidR="00307B3D" w:rsidRDefault="00307B3D">
      <w:pPr>
        <w:pStyle w:val="NormalText"/>
        <w:tabs>
          <w:tab w:val="center" w:pos="3820"/>
        </w:tabs>
        <w:rPr>
          <w:b/>
          <w:bCs/>
        </w:rPr>
      </w:pPr>
      <w:r>
        <w:rPr>
          <w:b/>
          <w:bCs/>
        </w:rPr>
        <w:tab/>
        <w:t>For the Year Ended December 31, 2018</w:t>
      </w:r>
    </w:p>
    <w:p w:rsidR="00307B3D" w:rsidRDefault="00307B3D">
      <w:pPr>
        <w:pStyle w:val="NormalText"/>
        <w:tabs>
          <w:tab w:val="right" w:pos="6160"/>
          <w:tab w:val="right" w:pos="7580"/>
        </w:tabs>
        <w:rPr>
          <w:b/>
          <w:bCs/>
        </w:rPr>
      </w:pPr>
    </w:p>
    <w:p w:rsidR="00307B3D" w:rsidRDefault="00307B3D">
      <w:pPr>
        <w:pStyle w:val="NormalText"/>
        <w:tabs>
          <w:tab w:val="right" w:pos="6160"/>
          <w:tab w:val="right" w:pos="7580"/>
        </w:tabs>
      </w:pPr>
      <w:r>
        <w:t>Income from continuing operations before income taxes</w:t>
      </w:r>
      <w:r>
        <w:tab/>
      </w:r>
      <w:r>
        <w:tab/>
        <w:t xml:space="preserve"> $110,000</w:t>
      </w:r>
    </w:p>
    <w:p w:rsidR="00307B3D" w:rsidRDefault="00307B3D">
      <w:pPr>
        <w:pStyle w:val="NormalText"/>
        <w:tabs>
          <w:tab w:val="right" w:pos="6160"/>
          <w:tab w:val="right" w:pos="7580"/>
        </w:tabs>
      </w:pPr>
      <w:r>
        <w:t>Income tax expense</w:t>
      </w:r>
      <w:r>
        <w:tab/>
      </w:r>
      <w:r>
        <w:tab/>
        <w:t xml:space="preserve">  </w:t>
      </w:r>
      <w:r>
        <w:rPr>
          <w:u w:val="single"/>
        </w:rPr>
        <w:t xml:space="preserve">   33,000</w:t>
      </w:r>
    </w:p>
    <w:p w:rsidR="00307B3D" w:rsidRDefault="00307B3D">
      <w:pPr>
        <w:pStyle w:val="NormalText"/>
        <w:tabs>
          <w:tab w:val="right" w:pos="6160"/>
          <w:tab w:val="right" w:pos="7580"/>
        </w:tabs>
      </w:pPr>
      <w:r>
        <w:t>Income from continuing operations</w:t>
      </w:r>
      <w:r>
        <w:tab/>
      </w:r>
      <w:r>
        <w:tab/>
        <w:t xml:space="preserve">      77,000</w:t>
      </w:r>
    </w:p>
    <w:p w:rsidR="00307B3D" w:rsidRDefault="00307B3D">
      <w:pPr>
        <w:pStyle w:val="NormalText"/>
        <w:tabs>
          <w:tab w:val="right" w:pos="6160"/>
          <w:tab w:val="right" w:pos="7580"/>
        </w:tabs>
      </w:pPr>
      <w:r>
        <w:t>Discontinued operations:</w:t>
      </w:r>
    </w:p>
    <w:p w:rsidR="00307B3D" w:rsidRDefault="00307B3D">
      <w:pPr>
        <w:pStyle w:val="NormalText"/>
        <w:tabs>
          <w:tab w:val="right" w:pos="6160"/>
          <w:tab w:val="right" w:pos="7580"/>
        </w:tabs>
      </w:pPr>
      <w:r>
        <w:t xml:space="preserve">  Loss from operations of discontinued component</w:t>
      </w:r>
    </w:p>
    <w:p w:rsidR="00307B3D" w:rsidRDefault="00307B3D">
      <w:pPr>
        <w:pStyle w:val="NormalText"/>
        <w:tabs>
          <w:tab w:val="right" w:pos="6160"/>
          <w:tab w:val="right" w:pos="7580"/>
        </w:tabs>
      </w:pPr>
      <w:r>
        <w:t xml:space="preserve">    (including gain on disposal of $28,000)</w:t>
      </w:r>
      <w:r>
        <w:tab/>
        <w:t>$(22,000)</w:t>
      </w:r>
    </w:p>
    <w:p w:rsidR="00307B3D" w:rsidRDefault="00307B3D">
      <w:pPr>
        <w:pStyle w:val="NormalText"/>
        <w:tabs>
          <w:tab w:val="right" w:pos="6160"/>
          <w:tab w:val="right" w:pos="7580"/>
        </w:tabs>
        <w:rPr>
          <w:u w:val="single"/>
        </w:rPr>
      </w:pPr>
      <w:r>
        <w:t xml:space="preserve">   Income tax benefit</w:t>
      </w:r>
      <w:r>
        <w:tab/>
      </w:r>
      <w:r>
        <w:rPr>
          <w:u w:val="single"/>
        </w:rPr>
        <w:t xml:space="preserve">    6,600</w:t>
      </w:r>
    </w:p>
    <w:p w:rsidR="00307B3D" w:rsidRDefault="00307B3D">
      <w:pPr>
        <w:pStyle w:val="NormalText"/>
        <w:tabs>
          <w:tab w:val="right" w:pos="6160"/>
          <w:tab w:val="right" w:pos="7580"/>
        </w:tabs>
        <w:rPr>
          <w:u w:val="single"/>
        </w:rPr>
      </w:pPr>
      <w:r>
        <w:t>Loss on discontinued operations</w:t>
      </w:r>
      <w:r>
        <w:tab/>
      </w:r>
      <w:r>
        <w:tab/>
        <w:t xml:space="preserve">    </w:t>
      </w:r>
      <w:r>
        <w:rPr>
          <w:u w:val="single"/>
        </w:rPr>
        <w:t xml:space="preserve"> (15,400)</w:t>
      </w:r>
    </w:p>
    <w:p w:rsidR="00307B3D" w:rsidRDefault="00307B3D">
      <w:pPr>
        <w:pStyle w:val="NormalText"/>
        <w:tabs>
          <w:tab w:val="right" w:pos="6160"/>
          <w:tab w:val="right" w:pos="7580"/>
        </w:tabs>
        <w:rPr>
          <w:u w:val="double"/>
        </w:rPr>
      </w:pPr>
      <w:r>
        <w:t>Net income</w:t>
      </w:r>
      <w:r>
        <w:tab/>
      </w:r>
      <w:r>
        <w:tab/>
        <w:t xml:space="preserve">   </w:t>
      </w:r>
      <w:r>
        <w:rPr>
          <w:u w:val="double"/>
        </w:rPr>
        <w:t>$ 61,600</w:t>
      </w:r>
    </w:p>
    <w:p w:rsidR="00307B3D" w:rsidRDefault="00B44057">
      <w:pPr>
        <w:pStyle w:val="NormalText"/>
        <w:rPr>
          <w:sz w:val="18"/>
          <w:szCs w:val="18"/>
        </w:rPr>
      </w:pPr>
      <w:r>
        <w:rPr>
          <w:sz w:val="18"/>
          <w:szCs w:val="18"/>
        </w:rPr>
        <w:t>Difficulty: 3 Hard</w:t>
      </w:r>
    </w:p>
    <w:p w:rsidR="00307B3D" w:rsidRDefault="00307B3D">
      <w:pPr>
        <w:pStyle w:val="NormalText"/>
        <w:rPr>
          <w:sz w:val="18"/>
          <w:szCs w:val="18"/>
        </w:rPr>
      </w:pPr>
      <w:r>
        <w:rPr>
          <w:sz w:val="18"/>
          <w:szCs w:val="18"/>
        </w:rPr>
        <w:t>Topic:  Net income after income tax expense; Discontinued operations</w:t>
      </w:r>
    </w:p>
    <w:p w:rsidR="00307B3D" w:rsidRDefault="00307B3D">
      <w:pPr>
        <w:pStyle w:val="NormalText"/>
        <w:rPr>
          <w:sz w:val="18"/>
          <w:szCs w:val="18"/>
        </w:rPr>
      </w:pPr>
      <w:r>
        <w:rPr>
          <w:sz w:val="18"/>
          <w:szCs w:val="18"/>
        </w:rPr>
        <w:t>Learning Objective:  04-04</w:t>
      </w:r>
    </w:p>
    <w:p w:rsidR="00307B3D" w:rsidRDefault="00307B3D">
      <w:pPr>
        <w:pStyle w:val="NormalText"/>
        <w:rPr>
          <w:sz w:val="18"/>
          <w:szCs w:val="18"/>
        </w:rPr>
      </w:pPr>
      <w:r>
        <w:rPr>
          <w:sz w:val="18"/>
          <w:szCs w:val="18"/>
        </w:rPr>
        <w:t>Bloom's:  Apply</w:t>
      </w:r>
    </w:p>
    <w:p w:rsidR="00307B3D" w:rsidRDefault="00307B3D">
      <w:pPr>
        <w:pStyle w:val="NormalText"/>
        <w:rPr>
          <w:sz w:val="18"/>
          <w:szCs w:val="18"/>
        </w:rPr>
      </w:pPr>
      <w:r>
        <w:rPr>
          <w:sz w:val="18"/>
          <w:szCs w:val="18"/>
        </w:rPr>
        <w:t>AACSB:  Knowledge Application</w:t>
      </w:r>
    </w:p>
    <w:p w:rsidR="00307B3D" w:rsidRDefault="00C52CC0">
      <w:pPr>
        <w:pStyle w:val="NormalText"/>
        <w:rPr>
          <w:sz w:val="18"/>
          <w:szCs w:val="18"/>
        </w:rPr>
      </w:pPr>
      <w:r>
        <w:rPr>
          <w:sz w:val="18"/>
          <w:szCs w:val="18"/>
        </w:rPr>
        <w:t>Accessible/AICPA:</w:t>
      </w:r>
      <w:r w:rsidR="00307B3D">
        <w:rPr>
          <w:sz w:val="18"/>
          <w:szCs w:val="18"/>
        </w:rPr>
        <w:t xml:space="preserve">  BB Critical thinking; FN Measurement</w:t>
      </w:r>
    </w:p>
    <w:p w:rsidR="00307B3D" w:rsidRDefault="00307B3D">
      <w:pPr>
        <w:pStyle w:val="NormalText"/>
        <w:rPr>
          <w:sz w:val="18"/>
          <w:szCs w:val="18"/>
        </w:rPr>
      </w:pPr>
    </w:p>
    <w:p w:rsidR="006322C2" w:rsidRDefault="006322C2">
      <w:pPr>
        <w:rPr>
          <w:rFonts w:ascii="Times New Roman" w:hAnsi="Times New Roman"/>
          <w:b/>
          <w:bCs/>
          <w:color w:val="000000"/>
          <w:sz w:val="24"/>
          <w:szCs w:val="24"/>
        </w:rPr>
      </w:pPr>
      <w:r>
        <w:rPr>
          <w:b/>
          <w:bCs/>
        </w:rPr>
        <w:br w:type="page"/>
      </w:r>
    </w:p>
    <w:p w:rsidR="00307B3D" w:rsidRDefault="00307B3D">
      <w:pPr>
        <w:pStyle w:val="NormalText"/>
      </w:pPr>
      <w:r>
        <w:rPr>
          <w:b/>
          <w:bCs/>
        </w:rPr>
        <w:lastRenderedPageBreak/>
        <w:t>Use this information to answer the following questions</w:t>
      </w:r>
      <w:r>
        <w:t>:</w:t>
      </w:r>
    </w:p>
    <w:p w:rsidR="00307B3D" w:rsidRDefault="00307B3D">
      <w:pPr>
        <w:pStyle w:val="NormalText"/>
      </w:pPr>
    </w:p>
    <w:tbl>
      <w:tblPr>
        <w:tblW w:w="0" w:type="auto"/>
        <w:tblLayout w:type="fixed"/>
        <w:tblCellMar>
          <w:left w:w="0" w:type="dxa"/>
          <w:right w:w="0" w:type="dxa"/>
        </w:tblCellMar>
        <w:tblLook w:val="0000" w:firstRow="0" w:lastRow="0" w:firstColumn="0" w:lastColumn="0" w:noHBand="0" w:noVBand="0"/>
      </w:tblPr>
      <w:tblGrid>
        <w:gridCol w:w="3960"/>
        <w:gridCol w:w="1160"/>
        <w:gridCol w:w="1160"/>
      </w:tblGrid>
      <w:tr w:rsidR="00307B3D">
        <w:tc>
          <w:tcPr>
            <w:tcW w:w="3960" w:type="dxa"/>
            <w:tcBorders>
              <w:top w:val="nil"/>
              <w:left w:val="nil"/>
              <w:bottom w:val="nil"/>
              <w:right w:val="nil"/>
            </w:tcBorders>
            <w:shd w:val="clear" w:color="auto" w:fill="FFFFFF"/>
            <w:vAlign w:val="bottom"/>
          </w:tcPr>
          <w:p w:rsidR="00307B3D" w:rsidRDefault="00307B3D">
            <w:pPr>
              <w:pStyle w:val="NormalText"/>
            </w:pPr>
            <w:r>
              <w:t>Plano Co. 12/31/2018</w:t>
            </w:r>
          </w:p>
        </w:tc>
        <w:tc>
          <w:tcPr>
            <w:tcW w:w="1160" w:type="dxa"/>
            <w:tcBorders>
              <w:top w:val="nil"/>
              <w:left w:val="nil"/>
              <w:bottom w:val="nil"/>
              <w:right w:val="nil"/>
            </w:tcBorders>
            <w:shd w:val="clear" w:color="auto" w:fill="FFFFFF"/>
            <w:tcMar>
              <w:top w:w="0" w:type="dxa"/>
              <w:left w:w="0" w:type="dxa"/>
              <w:bottom w:w="0" w:type="dxa"/>
              <w:right w:w="0" w:type="dxa"/>
            </w:tcMar>
            <w:vAlign w:val="bottom"/>
          </w:tcPr>
          <w:p w:rsidR="00307B3D" w:rsidRDefault="00307B3D">
            <w:pPr>
              <w:pStyle w:val="NormalText"/>
              <w:jc w:val="center"/>
            </w:pPr>
            <w:r>
              <w:rPr>
                <w:u w:val="single"/>
              </w:rPr>
              <w:t>Debits</w:t>
            </w:r>
          </w:p>
        </w:tc>
        <w:tc>
          <w:tcPr>
            <w:tcW w:w="1160" w:type="dxa"/>
            <w:tcBorders>
              <w:top w:val="nil"/>
              <w:left w:val="nil"/>
              <w:bottom w:val="nil"/>
              <w:right w:val="nil"/>
            </w:tcBorders>
            <w:shd w:val="clear" w:color="auto" w:fill="FFFFFF"/>
            <w:tcMar>
              <w:top w:w="0" w:type="dxa"/>
              <w:left w:w="0" w:type="dxa"/>
              <w:bottom w:w="0" w:type="dxa"/>
              <w:right w:w="0" w:type="dxa"/>
            </w:tcMar>
            <w:vAlign w:val="bottom"/>
          </w:tcPr>
          <w:p w:rsidR="00307B3D" w:rsidRDefault="00307B3D">
            <w:pPr>
              <w:pStyle w:val="NormalText"/>
              <w:jc w:val="center"/>
              <w:rPr>
                <w:u w:val="single"/>
              </w:rPr>
            </w:pPr>
            <w:r>
              <w:rPr>
                <w:u w:val="single"/>
              </w:rPr>
              <w:t>Credits</w:t>
            </w:r>
          </w:p>
        </w:tc>
      </w:tr>
      <w:tr w:rsidR="00307B3D">
        <w:tc>
          <w:tcPr>
            <w:tcW w:w="3960" w:type="dxa"/>
            <w:tcBorders>
              <w:top w:val="nil"/>
              <w:left w:val="nil"/>
              <w:bottom w:val="nil"/>
              <w:right w:val="nil"/>
            </w:tcBorders>
            <w:shd w:val="clear" w:color="auto" w:fill="FFFFFF"/>
            <w:vAlign w:val="bottom"/>
          </w:tcPr>
          <w:p w:rsidR="00307B3D" w:rsidRDefault="00307B3D">
            <w:pPr>
              <w:pStyle w:val="NormalText"/>
            </w:pPr>
            <w:r>
              <w:t>Partial Trial Balance Data</w:t>
            </w:r>
          </w:p>
        </w:tc>
        <w:tc>
          <w:tcPr>
            <w:tcW w:w="1160" w:type="dxa"/>
            <w:tcBorders>
              <w:top w:val="nil"/>
              <w:left w:val="nil"/>
              <w:bottom w:val="nil"/>
              <w:right w:val="nil"/>
            </w:tcBorders>
            <w:shd w:val="clear" w:color="auto" w:fill="FFFFFF"/>
            <w:tcMar>
              <w:top w:w="0" w:type="dxa"/>
              <w:left w:w="0" w:type="dxa"/>
              <w:bottom w:w="0" w:type="dxa"/>
              <w:right w:w="0" w:type="dxa"/>
            </w:tcMar>
            <w:vAlign w:val="bottom"/>
          </w:tcPr>
          <w:p w:rsidR="00307B3D" w:rsidRDefault="00307B3D">
            <w:pPr>
              <w:pStyle w:val="NormalText"/>
            </w:pPr>
          </w:p>
        </w:tc>
        <w:tc>
          <w:tcPr>
            <w:tcW w:w="1160" w:type="dxa"/>
            <w:tcBorders>
              <w:top w:val="nil"/>
              <w:left w:val="nil"/>
              <w:bottom w:val="nil"/>
              <w:right w:val="nil"/>
            </w:tcBorders>
            <w:shd w:val="clear" w:color="auto" w:fill="FFFFFF"/>
            <w:tcMar>
              <w:top w:w="0" w:type="dxa"/>
              <w:left w:w="0" w:type="dxa"/>
              <w:bottom w:w="0" w:type="dxa"/>
              <w:right w:w="0" w:type="dxa"/>
            </w:tcMar>
            <w:vAlign w:val="bottom"/>
          </w:tcPr>
          <w:p w:rsidR="00307B3D" w:rsidRDefault="00307B3D">
            <w:pPr>
              <w:pStyle w:val="NormalText"/>
            </w:pPr>
          </w:p>
        </w:tc>
      </w:tr>
      <w:tr w:rsidR="00307B3D">
        <w:tc>
          <w:tcPr>
            <w:tcW w:w="3960" w:type="dxa"/>
            <w:tcBorders>
              <w:top w:val="nil"/>
              <w:left w:val="nil"/>
              <w:bottom w:val="nil"/>
              <w:right w:val="nil"/>
            </w:tcBorders>
            <w:shd w:val="clear" w:color="auto" w:fill="FFFFFF"/>
            <w:vAlign w:val="bottom"/>
          </w:tcPr>
          <w:p w:rsidR="00307B3D" w:rsidRDefault="00307B3D">
            <w:pPr>
              <w:pStyle w:val="NormalText"/>
            </w:pPr>
          </w:p>
        </w:tc>
        <w:tc>
          <w:tcPr>
            <w:tcW w:w="1160" w:type="dxa"/>
            <w:tcBorders>
              <w:top w:val="nil"/>
              <w:left w:val="nil"/>
              <w:bottom w:val="nil"/>
              <w:right w:val="nil"/>
            </w:tcBorders>
            <w:shd w:val="clear" w:color="auto" w:fill="FFFFFF"/>
            <w:tcMar>
              <w:top w:w="0" w:type="dxa"/>
              <w:left w:w="0" w:type="dxa"/>
              <w:bottom w:w="0" w:type="dxa"/>
              <w:right w:w="0" w:type="dxa"/>
            </w:tcMar>
            <w:vAlign w:val="bottom"/>
          </w:tcPr>
          <w:p w:rsidR="00307B3D" w:rsidRDefault="00307B3D">
            <w:pPr>
              <w:pStyle w:val="NormalText"/>
            </w:pPr>
          </w:p>
        </w:tc>
        <w:tc>
          <w:tcPr>
            <w:tcW w:w="1160" w:type="dxa"/>
            <w:tcBorders>
              <w:top w:val="nil"/>
              <w:left w:val="nil"/>
              <w:bottom w:val="nil"/>
              <w:right w:val="nil"/>
            </w:tcBorders>
            <w:shd w:val="clear" w:color="auto" w:fill="FFFFFF"/>
            <w:tcMar>
              <w:top w:w="0" w:type="dxa"/>
              <w:left w:w="0" w:type="dxa"/>
              <w:bottom w:w="0" w:type="dxa"/>
              <w:right w:w="0" w:type="dxa"/>
            </w:tcMar>
            <w:vAlign w:val="bottom"/>
          </w:tcPr>
          <w:p w:rsidR="00307B3D" w:rsidRDefault="00307B3D">
            <w:pPr>
              <w:pStyle w:val="NormalText"/>
            </w:pPr>
          </w:p>
        </w:tc>
      </w:tr>
      <w:tr w:rsidR="00307B3D">
        <w:tc>
          <w:tcPr>
            <w:tcW w:w="3960" w:type="dxa"/>
            <w:tcBorders>
              <w:top w:val="nil"/>
              <w:left w:val="nil"/>
              <w:bottom w:val="nil"/>
              <w:right w:val="nil"/>
            </w:tcBorders>
            <w:shd w:val="clear" w:color="auto" w:fill="FFFFFF"/>
            <w:vAlign w:val="bottom"/>
          </w:tcPr>
          <w:p w:rsidR="00307B3D" w:rsidRDefault="00307B3D">
            <w:pPr>
              <w:pStyle w:val="NormalText"/>
            </w:pPr>
            <w:r>
              <w:t xml:space="preserve">Sales revenue </w:t>
            </w:r>
          </w:p>
        </w:tc>
        <w:tc>
          <w:tcPr>
            <w:tcW w:w="1160" w:type="dxa"/>
            <w:tcBorders>
              <w:top w:val="nil"/>
              <w:left w:val="nil"/>
              <w:bottom w:val="nil"/>
              <w:right w:val="nil"/>
            </w:tcBorders>
            <w:shd w:val="clear" w:color="auto" w:fill="FFFFFF"/>
            <w:tcMar>
              <w:top w:w="0" w:type="dxa"/>
              <w:left w:w="0" w:type="dxa"/>
              <w:bottom w:w="0" w:type="dxa"/>
              <w:right w:w="0" w:type="dxa"/>
            </w:tcMar>
            <w:vAlign w:val="bottom"/>
          </w:tcPr>
          <w:p w:rsidR="00307B3D" w:rsidRDefault="00307B3D">
            <w:pPr>
              <w:pStyle w:val="NormalText"/>
            </w:pPr>
          </w:p>
        </w:tc>
        <w:tc>
          <w:tcPr>
            <w:tcW w:w="1160" w:type="dxa"/>
            <w:tcBorders>
              <w:top w:val="nil"/>
              <w:left w:val="nil"/>
              <w:bottom w:val="nil"/>
              <w:right w:val="nil"/>
            </w:tcBorders>
            <w:shd w:val="clear" w:color="auto" w:fill="FFFFFF"/>
            <w:tcMar>
              <w:top w:w="0" w:type="dxa"/>
              <w:left w:w="0" w:type="dxa"/>
              <w:bottom w:w="0" w:type="dxa"/>
              <w:right w:w="0" w:type="dxa"/>
            </w:tcMar>
            <w:vAlign w:val="bottom"/>
          </w:tcPr>
          <w:p w:rsidR="00307B3D" w:rsidRDefault="00307B3D">
            <w:pPr>
              <w:pStyle w:val="NormalText"/>
              <w:jc w:val="right"/>
            </w:pPr>
            <w:r>
              <w:t>700,000</w:t>
            </w:r>
          </w:p>
        </w:tc>
      </w:tr>
      <w:tr w:rsidR="00307B3D">
        <w:tc>
          <w:tcPr>
            <w:tcW w:w="3960" w:type="dxa"/>
            <w:tcBorders>
              <w:top w:val="nil"/>
              <w:left w:val="nil"/>
              <w:bottom w:val="nil"/>
              <w:right w:val="nil"/>
            </w:tcBorders>
            <w:shd w:val="clear" w:color="auto" w:fill="FFFFFF"/>
            <w:vAlign w:val="bottom"/>
          </w:tcPr>
          <w:p w:rsidR="00307B3D" w:rsidRDefault="00307B3D">
            <w:pPr>
              <w:pStyle w:val="NormalText"/>
            </w:pPr>
            <w:r>
              <w:t xml:space="preserve">Interest revenue </w:t>
            </w:r>
          </w:p>
        </w:tc>
        <w:tc>
          <w:tcPr>
            <w:tcW w:w="1160" w:type="dxa"/>
            <w:tcBorders>
              <w:top w:val="nil"/>
              <w:left w:val="nil"/>
              <w:bottom w:val="nil"/>
              <w:right w:val="nil"/>
            </w:tcBorders>
            <w:shd w:val="clear" w:color="auto" w:fill="FFFFFF"/>
            <w:tcMar>
              <w:top w:w="0" w:type="dxa"/>
              <w:left w:w="0" w:type="dxa"/>
              <w:bottom w:w="0" w:type="dxa"/>
              <w:right w:w="0" w:type="dxa"/>
            </w:tcMar>
            <w:vAlign w:val="bottom"/>
          </w:tcPr>
          <w:p w:rsidR="00307B3D" w:rsidRDefault="00307B3D">
            <w:pPr>
              <w:pStyle w:val="NormalText"/>
            </w:pPr>
          </w:p>
        </w:tc>
        <w:tc>
          <w:tcPr>
            <w:tcW w:w="1160" w:type="dxa"/>
            <w:tcBorders>
              <w:top w:val="nil"/>
              <w:left w:val="nil"/>
              <w:bottom w:val="nil"/>
              <w:right w:val="nil"/>
            </w:tcBorders>
            <w:shd w:val="clear" w:color="auto" w:fill="FFFFFF"/>
            <w:tcMar>
              <w:top w:w="0" w:type="dxa"/>
              <w:left w:w="0" w:type="dxa"/>
              <w:bottom w:w="0" w:type="dxa"/>
              <w:right w:w="0" w:type="dxa"/>
            </w:tcMar>
            <w:vAlign w:val="bottom"/>
          </w:tcPr>
          <w:p w:rsidR="00307B3D" w:rsidRDefault="00307B3D">
            <w:pPr>
              <w:pStyle w:val="NormalText"/>
              <w:jc w:val="right"/>
            </w:pPr>
            <w:r>
              <w:t>60,000</w:t>
            </w:r>
          </w:p>
        </w:tc>
      </w:tr>
      <w:tr w:rsidR="00307B3D">
        <w:tc>
          <w:tcPr>
            <w:tcW w:w="3960" w:type="dxa"/>
            <w:tcBorders>
              <w:top w:val="nil"/>
              <w:left w:val="nil"/>
              <w:bottom w:val="nil"/>
              <w:right w:val="nil"/>
            </w:tcBorders>
            <w:shd w:val="clear" w:color="auto" w:fill="FFFFFF"/>
            <w:vAlign w:val="bottom"/>
          </w:tcPr>
          <w:p w:rsidR="00307B3D" w:rsidRDefault="00307B3D">
            <w:pPr>
              <w:pStyle w:val="NormalText"/>
            </w:pPr>
            <w:r>
              <w:t xml:space="preserve">Gain on sale of investments </w:t>
            </w:r>
          </w:p>
        </w:tc>
        <w:tc>
          <w:tcPr>
            <w:tcW w:w="1160" w:type="dxa"/>
            <w:tcBorders>
              <w:top w:val="nil"/>
              <w:left w:val="nil"/>
              <w:bottom w:val="nil"/>
              <w:right w:val="nil"/>
            </w:tcBorders>
            <w:shd w:val="clear" w:color="auto" w:fill="FFFFFF"/>
            <w:tcMar>
              <w:top w:w="0" w:type="dxa"/>
              <w:left w:w="0" w:type="dxa"/>
              <w:bottom w:w="0" w:type="dxa"/>
              <w:right w:w="0" w:type="dxa"/>
            </w:tcMar>
            <w:vAlign w:val="bottom"/>
          </w:tcPr>
          <w:p w:rsidR="00307B3D" w:rsidRDefault="00307B3D">
            <w:pPr>
              <w:pStyle w:val="NormalText"/>
            </w:pPr>
          </w:p>
        </w:tc>
        <w:tc>
          <w:tcPr>
            <w:tcW w:w="1160" w:type="dxa"/>
            <w:tcBorders>
              <w:top w:val="nil"/>
              <w:left w:val="nil"/>
              <w:bottom w:val="nil"/>
              <w:right w:val="nil"/>
            </w:tcBorders>
            <w:shd w:val="clear" w:color="auto" w:fill="FFFFFF"/>
            <w:tcMar>
              <w:top w:w="0" w:type="dxa"/>
              <w:left w:w="0" w:type="dxa"/>
              <w:bottom w:w="0" w:type="dxa"/>
              <w:right w:w="0" w:type="dxa"/>
            </w:tcMar>
            <w:vAlign w:val="bottom"/>
          </w:tcPr>
          <w:p w:rsidR="00307B3D" w:rsidRDefault="00307B3D">
            <w:pPr>
              <w:pStyle w:val="NormalText"/>
              <w:jc w:val="right"/>
            </w:pPr>
            <w:r>
              <w:t>110,000</w:t>
            </w:r>
          </w:p>
        </w:tc>
      </w:tr>
      <w:tr w:rsidR="00307B3D">
        <w:tc>
          <w:tcPr>
            <w:tcW w:w="3960" w:type="dxa"/>
            <w:tcBorders>
              <w:top w:val="nil"/>
              <w:left w:val="nil"/>
              <w:bottom w:val="nil"/>
              <w:right w:val="nil"/>
            </w:tcBorders>
            <w:shd w:val="clear" w:color="auto" w:fill="FFFFFF"/>
            <w:vAlign w:val="bottom"/>
          </w:tcPr>
          <w:p w:rsidR="00307B3D" w:rsidRDefault="00307B3D">
            <w:pPr>
              <w:pStyle w:val="NormalText"/>
            </w:pPr>
            <w:r>
              <w:t xml:space="preserve">Cost of goods sold </w:t>
            </w:r>
          </w:p>
        </w:tc>
        <w:tc>
          <w:tcPr>
            <w:tcW w:w="1160" w:type="dxa"/>
            <w:tcBorders>
              <w:top w:val="nil"/>
              <w:left w:val="nil"/>
              <w:bottom w:val="nil"/>
              <w:right w:val="nil"/>
            </w:tcBorders>
            <w:shd w:val="clear" w:color="auto" w:fill="FFFFFF"/>
            <w:tcMar>
              <w:top w:w="0" w:type="dxa"/>
              <w:left w:w="0" w:type="dxa"/>
              <w:bottom w:w="0" w:type="dxa"/>
              <w:right w:w="0" w:type="dxa"/>
            </w:tcMar>
            <w:vAlign w:val="bottom"/>
          </w:tcPr>
          <w:p w:rsidR="00307B3D" w:rsidRDefault="00307B3D">
            <w:pPr>
              <w:pStyle w:val="NormalText"/>
              <w:jc w:val="right"/>
            </w:pPr>
            <w:r>
              <w:t>500,000</w:t>
            </w:r>
          </w:p>
        </w:tc>
        <w:tc>
          <w:tcPr>
            <w:tcW w:w="1160" w:type="dxa"/>
            <w:tcBorders>
              <w:top w:val="nil"/>
              <w:left w:val="nil"/>
              <w:bottom w:val="nil"/>
              <w:right w:val="nil"/>
            </w:tcBorders>
            <w:shd w:val="clear" w:color="auto" w:fill="FFFFFF"/>
            <w:tcMar>
              <w:top w:w="0" w:type="dxa"/>
              <w:left w:w="0" w:type="dxa"/>
              <w:bottom w:w="0" w:type="dxa"/>
              <w:right w:w="0" w:type="dxa"/>
            </w:tcMar>
            <w:vAlign w:val="bottom"/>
          </w:tcPr>
          <w:p w:rsidR="00307B3D" w:rsidRDefault="00307B3D">
            <w:pPr>
              <w:pStyle w:val="NormalText"/>
              <w:jc w:val="right"/>
            </w:pPr>
          </w:p>
        </w:tc>
      </w:tr>
      <w:tr w:rsidR="00307B3D">
        <w:tc>
          <w:tcPr>
            <w:tcW w:w="3960" w:type="dxa"/>
            <w:tcBorders>
              <w:top w:val="nil"/>
              <w:left w:val="nil"/>
              <w:bottom w:val="nil"/>
              <w:right w:val="nil"/>
            </w:tcBorders>
            <w:shd w:val="clear" w:color="auto" w:fill="FFFFFF"/>
            <w:vAlign w:val="bottom"/>
          </w:tcPr>
          <w:p w:rsidR="00307B3D" w:rsidRDefault="00307B3D">
            <w:pPr>
              <w:pStyle w:val="NormalText"/>
            </w:pPr>
            <w:r>
              <w:t xml:space="preserve">Selling expenses </w:t>
            </w:r>
          </w:p>
        </w:tc>
        <w:tc>
          <w:tcPr>
            <w:tcW w:w="1160" w:type="dxa"/>
            <w:tcBorders>
              <w:top w:val="nil"/>
              <w:left w:val="nil"/>
              <w:bottom w:val="nil"/>
              <w:right w:val="nil"/>
            </w:tcBorders>
            <w:shd w:val="clear" w:color="auto" w:fill="FFFFFF"/>
            <w:tcMar>
              <w:top w:w="0" w:type="dxa"/>
              <w:left w:w="0" w:type="dxa"/>
              <w:bottom w:w="0" w:type="dxa"/>
              <w:right w:w="0" w:type="dxa"/>
            </w:tcMar>
            <w:vAlign w:val="bottom"/>
          </w:tcPr>
          <w:p w:rsidR="00307B3D" w:rsidRDefault="00307B3D">
            <w:pPr>
              <w:pStyle w:val="NormalText"/>
              <w:jc w:val="right"/>
            </w:pPr>
            <w:r>
              <w:t>150,000</w:t>
            </w:r>
          </w:p>
        </w:tc>
        <w:tc>
          <w:tcPr>
            <w:tcW w:w="1160" w:type="dxa"/>
            <w:tcBorders>
              <w:top w:val="nil"/>
              <w:left w:val="nil"/>
              <w:bottom w:val="nil"/>
              <w:right w:val="nil"/>
            </w:tcBorders>
            <w:shd w:val="clear" w:color="auto" w:fill="FFFFFF"/>
            <w:tcMar>
              <w:top w:w="0" w:type="dxa"/>
              <w:left w:w="0" w:type="dxa"/>
              <w:bottom w:w="0" w:type="dxa"/>
              <w:right w:w="0" w:type="dxa"/>
            </w:tcMar>
            <w:vAlign w:val="bottom"/>
          </w:tcPr>
          <w:p w:rsidR="00307B3D" w:rsidRDefault="00307B3D">
            <w:pPr>
              <w:pStyle w:val="NormalText"/>
              <w:jc w:val="right"/>
            </w:pPr>
          </w:p>
        </w:tc>
      </w:tr>
      <w:tr w:rsidR="00307B3D">
        <w:tc>
          <w:tcPr>
            <w:tcW w:w="3960" w:type="dxa"/>
            <w:tcBorders>
              <w:top w:val="nil"/>
              <w:left w:val="nil"/>
              <w:bottom w:val="nil"/>
              <w:right w:val="nil"/>
            </w:tcBorders>
            <w:shd w:val="clear" w:color="auto" w:fill="FFFFFF"/>
            <w:vAlign w:val="bottom"/>
          </w:tcPr>
          <w:p w:rsidR="00307B3D" w:rsidRDefault="00307B3D">
            <w:pPr>
              <w:pStyle w:val="NormalText"/>
            </w:pPr>
            <w:r>
              <w:t xml:space="preserve">Interest expense </w:t>
            </w:r>
          </w:p>
        </w:tc>
        <w:tc>
          <w:tcPr>
            <w:tcW w:w="1160" w:type="dxa"/>
            <w:tcBorders>
              <w:top w:val="nil"/>
              <w:left w:val="nil"/>
              <w:bottom w:val="nil"/>
              <w:right w:val="nil"/>
            </w:tcBorders>
            <w:shd w:val="clear" w:color="auto" w:fill="FFFFFF"/>
            <w:tcMar>
              <w:top w:w="0" w:type="dxa"/>
              <w:left w:w="0" w:type="dxa"/>
              <w:bottom w:w="0" w:type="dxa"/>
              <w:right w:w="0" w:type="dxa"/>
            </w:tcMar>
            <w:vAlign w:val="bottom"/>
          </w:tcPr>
          <w:p w:rsidR="00307B3D" w:rsidRDefault="00307B3D">
            <w:pPr>
              <w:pStyle w:val="NormalText"/>
              <w:jc w:val="right"/>
            </w:pPr>
            <w:r>
              <w:t>30,000</w:t>
            </w:r>
          </w:p>
        </w:tc>
        <w:tc>
          <w:tcPr>
            <w:tcW w:w="1160" w:type="dxa"/>
            <w:tcBorders>
              <w:top w:val="nil"/>
              <w:left w:val="nil"/>
              <w:bottom w:val="nil"/>
              <w:right w:val="nil"/>
            </w:tcBorders>
            <w:shd w:val="clear" w:color="auto" w:fill="FFFFFF"/>
            <w:tcMar>
              <w:top w:w="0" w:type="dxa"/>
              <w:left w:w="0" w:type="dxa"/>
              <w:bottom w:w="0" w:type="dxa"/>
              <w:right w:w="0" w:type="dxa"/>
            </w:tcMar>
            <w:vAlign w:val="bottom"/>
          </w:tcPr>
          <w:p w:rsidR="00307B3D" w:rsidRDefault="00307B3D">
            <w:pPr>
              <w:pStyle w:val="NormalText"/>
              <w:jc w:val="right"/>
            </w:pPr>
          </w:p>
        </w:tc>
      </w:tr>
      <w:tr w:rsidR="00307B3D">
        <w:tc>
          <w:tcPr>
            <w:tcW w:w="3960" w:type="dxa"/>
            <w:tcBorders>
              <w:top w:val="nil"/>
              <w:left w:val="nil"/>
              <w:bottom w:val="nil"/>
              <w:right w:val="nil"/>
            </w:tcBorders>
            <w:shd w:val="clear" w:color="auto" w:fill="FFFFFF"/>
            <w:vAlign w:val="bottom"/>
          </w:tcPr>
          <w:p w:rsidR="00307B3D" w:rsidRDefault="00307B3D">
            <w:pPr>
              <w:pStyle w:val="NormalText"/>
            </w:pPr>
            <w:r>
              <w:t xml:space="preserve">General and administrative expenses </w:t>
            </w:r>
          </w:p>
        </w:tc>
        <w:tc>
          <w:tcPr>
            <w:tcW w:w="1160" w:type="dxa"/>
            <w:tcBorders>
              <w:top w:val="nil"/>
              <w:left w:val="nil"/>
              <w:bottom w:val="nil"/>
              <w:right w:val="nil"/>
            </w:tcBorders>
            <w:shd w:val="clear" w:color="auto" w:fill="FFFFFF"/>
            <w:tcMar>
              <w:top w:w="0" w:type="dxa"/>
              <w:left w:w="0" w:type="dxa"/>
              <w:bottom w:w="0" w:type="dxa"/>
              <w:right w:w="0" w:type="dxa"/>
            </w:tcMar>
            <w:vAlign w:val="bottom"/>
          </w:tcPr>
          <w:p w:rsidR="00307B3D" w:rsidRDefault="00307B3D">
            <w:pPr>
              <w:pStyle w:val="NormalText"/>
              <w:jc w:val="right"/>
            </w:pPr>
            <w:r>
              <w:t>100,000</w:t>
            </w:r>
          </w:p>
        </w:tc>
        <w:tc>
          <w:tcPr>
            <w:tcW w:w="1160" w:type="dxa"/>
            <w:tcBorders>
              <w:top w:val="nil"/>
              <w:left w:val="nil"/>
              <w:bottom w:val="nil"/>
              <w:right w:val="nil"/>
            </w:tcBorders>
            <w:shd w:val="clear" w:color="auto" w:fill="FFFFFF"/>
            <w:tcMar>
              <w:top w:w="0" w:type="dxa"/>
              <w:left w:w="0" w:type="dxa"/>
              <w:bottom w:w="0" w:type="dxa"/>
              <w:right w:w="0" w:type="dxa"/>
            </w:tcMar>
            <w:vAlign w:val="bottom"/>
          </w:tcPr>
          <w:p w:rsidR="00307B3D" w:rsidRDefault="00307B3D">
            <w:pPr>
              <w:pStyle w:val="NormalText"/>
              <w:jc w:val="right"/>
            </w:pPr>
          </w:p>
        </w:tc>
      </w:tr>
    </w:tbl>
    <w:p w:rsidR="00307B3D" w:rsidRDefault="00307B3D">
      <w:pPr>
        <w:pStyle w:val="NormalText"/>
      </w:pPr>
    </w:p>
    <w:p w:rsidR="00307B3D" w:rsidRDefault="00307B3D">
      <w:pPr>
        <w:pStyle w:val="NormalText"/>
      </w:pPr>
      <w:r>
        <w:t>Plano had 50,000 shares of stock outstanding throughout the year. Income tax expense has not yet been accrued. The effective tax rate is 30%.</w:t>
      </w:r>
    </w:p>
    <w:p w:rsidR="00307B3D" w:rsidRDefault="00307B3D">
      <w:pPr>
        <w:pStyle w:val="NormalText"/>
      </w:pPr>
    </w:p>
    <w:p w:rsidR="00B44057" w:rsidRDefault="00307B3D">
      <w:pPr>
        <w:pStyle w:val="NormalText"/>
      </w:pPr>
      <w:r>
        <w:t xml:space="preserve">167) </w:t>
      </w:r>
      <w:r>
        <w:rPr>
          <w:b/>
          <w:bCs/>
        </w:rPr>
        <w:t>Required</w:t>
      </w:r>
      <w:r>
        <w:t>: Prepare a single-step income statement with earnings per share disclosure.</w:t>
      </w:r>
    </w:p>
    <w:p w:rsidR="00B44057" w:rsidRDefault="00B44057">
      <w:pPr>
        <w:pStyle w:val="NormalText"/>
      </w:pPr>
    </w:p>
    <w:p w:rsidR="00307B3D" w:rsidRDefault="00B44057">
      <w:pPr>
        <w:pStyle w:val="NormalText"/>
      </w:pPr>
      <w:r>
        <w:t>Answer:</w:t>
      </w:r>
      <w:r w:rsidR="00307B3D">
        <w:t xml:space="preserve">  </w:t>
      </w:r>
    </w:p>
    <w:tbl>
      <w:tblPr>
        <w:tblW w:w="0" w:type="auto"/>
        <w:tblLayout w:type="fixed"/>
        <w:tblCellMar>
          <w:left w:w="0" w:type="dxa"/>
          <w:right w:w="0" w:type="dxa"/>
        </w:tblCellMar>
        <w:tblLook w:val="0000" w:firstRow="0" w:lastRow="0" w:firstColumn="0" w:lastColumn="0" w:noHBand="0" w:noVBand="0"/>
      </w:tblPr>
      <w:tblGrid>
        <w:gridCol w:w="4320"/>
        <w:gridCol w:w="1060"/>
        <w:gridCol w:w="1440"/>
        <w:gridCol w:w="500"/>
      </w:tblGrid>
      <w:tr w:rsidR="00307B3D">
        <w:tc>
          <w:tcPr>
            <w:tcW w:w="7320" w:type="dxa"/>
            <w:gridSpan w:val="4"/>
            <w:tcBorders>
              <w:top w:val="nil"/>
              <w:left w:val="nil"/>
              <w:bottom w:val="nil"/>
              <w:right w:val="nil"/>
            </w:tcBorders>
            <w:shd w:val="clear" w:color="auto" w:fill="FFFFFF"/>
            <w:vAlign w:val="bottom"/>
          </w:tcPr>
          <w:p w:rsidR="00307B3D" w:rsidRDefault="00307B3D">
            <w:pPr>
              <w:pStyle w:val="NormalText"/>
              <w:jc w:val="center"/>
              <w:rPr>
                <w:b/>
                <w:bCs/>
              </w:rPr>
            </w:pPr>
            <w:r>
              <w:rPr>
                <w:b/>
                <w:bCs/>
              </w:rPr>
              <w:t>Plano Co.</w:t>
            </w:r>
          </w:p>
          <w:p w:rsidR="00307B3D" w:rsidRDefault="00307B3D">
            <w:pPr>
              <w:pStyle w:val="NormalText"/>
              <w:jc w:val="center"/>
              <w:rPr>
                <w:b/>
                <w:bCs/>
              </w:rPr>
            </w:pPr>
            <w:r>
              <w:rPr>
                <w:b/>
                <w:bCs/>
              </w:rPr>
              <w:t>Income Statement</w:t>
            </w:r>
          </w:p>
          <w:p w:rsidR="00307B3D" w:rsidRDefault="00307B3D">
            <w:pPr>
              <w:pStyle w:val="NormalText"/>
              <w:jc w:val="center"/>
              <w:rPr>
                <w:b/>
                <w:bCs/>
              </w:rPr>
            </w:pPr>
            <w:r>
              <w:rPr>
                <w:b/>
                <w:bCs/>
              </w:rPr>
              <w:t>For the Year Ended December 31, 2018</w:t>
            </w:r>
          </w:p>
        </w:tc>
      </w:tr>
      <w:tr w:rsidR="00307B3D">
        <w:trPr>
          <w:gridAfter w:val="1"/>
          <w:wAfter w:w="500" w:type="dxa"/>
        </w:trPr>
        <w:tc>
          <w:tcPr>
            <w:tcW w:w="4320" w:type="dxa"/>
            <w:tcBorders>
              <w:top w:val="nil"/>
              <w:left w:val="nil"/>
              <w:bottom w:val="nil"/>
              <w:right w:val="nil"/>
            </w:tcBorders>
            <w:shd w:val="clear" w:color="auto" w:fill="FFFFFF"/>
            <w:vAlign w:val="bottom"/>
          </w:tcPr>
          <w:p w:rsidR="00307B3D" w:rsidRDefault="00307B3D">
            <w:pPr>
              <w:pStyle w:val="NormalText"/>
            </w:pPr>
            <w:r>
              <w:t>Revenues and gains:</w:t>
            </w:r>
          </w:p>
        </w:tc>
        <w:tc>
          <w:tcPr>
            <w:tcW w:w="1060" w:type="dxa"/>
            <w:tcBorders>
              <w:top w:val="nil"/>
              <w:left w:val="nil"/>
              <w:bottom w:val="nil"/>
              <w:right w:val="nil"/>
            </w:tcBorders>
            <w:shd w:val="clear" w:color="auto" w:fill="FFFFFF"/>
            <w:tcMar>
              <w:top w:w="0" w:type="dxa"/>
              <w:left w:w="0" w:type="dxa"/>
              <w:bottom w:w="0" w:type="dxa"/>
              <w:right w:w="0" w:type="dxa"/>
            </w:tcMar>
            <w:vAlign w:val="bottom"/>
          </w:tcPr>
          <w:p w:rsidR="00307B3D" w:rsidRDefault="00307B3D">
            <w:pPr>
              <w:pStyle w:val="NormalText"/>
            </w:pPr>
          </w:p>
        </w:tc>
        <w:tc>
          <w:tcPr>
            <w:tcW w:w="1440" w:type="dxa"/>
            <w:tcBorders>
              <w:top w:val="nil"/>
              <w:left w:val="nil"/>
              <w:bottom w:val="nil"/>
              <w:right w:val="nil"/>
            </w:tcBorders>
            <w:shd w:val="clear" w:color="auto" w:fill="FFFFFF"/>
            <w:tcMar>
              <w:top w:w="0" w:type="dxa"/>
              <w:left w:w="0" w:type="dxa"/>
              <w:bottom w:w="0" w:type="dxa"/>
              <w:right w:w="0" w:type="dxa"/>
            </w:tcMar>
            <w:vAlign w:val="bottom"/>
          </w:tcPr>
          <w:p w:rsidR="00307B3D" w:rsidRDefault="00307B3D">
            <w:pPr>
              <w:pStyle w:val="NormalText"/>
            </w:pPr>
          </w:p>
        </w:tc>
      </w:tr>
      <w:tr w:rsidR="00307B3D">
        <w:trPr>
          <w:gridAfter w:val="1"/>
          <w:wAfter w:w="500" w:type="dxa"/>
        </w:trPr>
        <w:tc>
          <w:tcPr>
            <w:tcW w:w="4320" w:type="dxa"/>
            <w:tcBorders>
              <w:top w:val="nil"/>
              <w:left w:val="nil"/>
              <w:bottom w:val="nil"/>
              <w:right w:val="nil"/>
            </w:tcBorders>
            <w:shd w:val="clear" w:color="auto" w:fill="FFFFFF"/>
            <w:vAlign w:val="bottom"/>
          </w:tcPr>
          <w:p w:rsidR="00307B3D" w:rsidRDefault="00307B3D">
            <w:pPr>
              <w:pStyle w:val="NormalText"/>
            </w:pPr>
            <w:r>
              <w:t xml:space="preserve">      Sales revenue</w:t>
            </w:r>
          </w:p>
        </w:tc>
        <w:tc>
          <w:tcPr>
            <w:tcW w:w="1060" w:type="dxa"/>
            <w:tcBorders>
              <w:top w:val="nil"/>
              <w:left w:val="nil"/>
              <w:bottom w:val="nil"/>
              <w:right w:val="nil"/>
            </w:tcBorders>
            <w:shd w:val="clear" w:color="auto" w:fill="FFFFFF"/>
            <w:tcMar>
              <w:top w:w="0" w:type="dxa"/>
              <w:left w:w="0" w:type="dxa"/>
              <w:bottom w:w="0" w:type="dxa"/>
              <w:right w:w="0" w:type="dxa"/>
            </w:tcMar>
            <w:vAlign w:val="bottom"/>
          </w:tcPr>
          <w:p w:rsidR="00307B3D" w:rsidRDefault="00307B3D">
            <w:pPr>
              <w:pStyle w:val="NormalText"/>
            </w:pPr>
          </w:p>
        </w:tc>
        <w:tc>
          <w:tcPr>
            <w:tcW w:w="1440" w:type="dxa"/>
            <w:tcBorders>
              <w:top w:val="nil"/>
              <w:left w:val="nil"/>
              <w:bottom w:val="nil"/>
              <w:right w:val="nil"/>
            </w:tcBorders>
            <w:shd w:val="clear" w:color="auto" w:fill="FFFFFF"/>
            <w:tcMar>
              <w:top w:w="0" w:type="dxa"/>
              <w:left w:w="0" w:type="dxa"/>
              <w:bottom w:w="0" w:type="dxa"/>
              <w:right w:w="0" w:type="dxa"/>
            </w:tcMar>
            <w:vAlign w:val="bottom"/>
          </w:tcPr>
          <w:p w:rsidR="00307B3D" w:rsidRDefault="00307B3D">
            <w:pPr>
              <w:pStyle w:val="NormalText"/>
              <w:jc w:val="right"/>
            </w:pPr>
            <w:r>
              <w:t>$700,000</w:t>
            </w:r>
          </w:p>
        </w:tc>
      </w:tr>
      <w:tr w:rsidR="00307B3D">
        <w:trPr>
          <w:gridAfter w:val="1"/>
          <w:wAfter w:w="500" w:type="dxa"/>
        </w:trPr>
        <w:tc>
          <w:tcPr>
            <w:tcW w:w="4320" w:type="dxa"/>
            <w:tcBorders>
              <w:top w:val="nil"/>
              <w:left w:val="nil"/>
              <w:bottom w:val="nil"/>
              <w:right w:val="nil"/>
            </w:tcBorders>
            <w:shd w:val="clear" w:color="auto" w:fill="FFFFFF"/>
            <w:vAlign w:val="bottom"/>
          </w:tcPr>
          <w:p w:rsidR="00307B3D" w:rsidRDefault="00307B3D">
            <w:pPr>
              <w:pStyle w:val="NormalText"/>
            </w:pPr>
            <w:r>
              <w:t xml:space="preserve">      Gain on sale of investments</w:t>
            </w:r>
          </w:p>
        </w:tc>
        <w:tc>
          <w:tcPr>
            <w:tcW w:w="1060" w:type="dxa"/>
            <w:tcBorders>
              <w:top w:val="nil"/>
              <w:left w:val="nil"/>
              <w:bottom w:val="nil"/>
              <w:right w:val="nil"/>
            </w:tcBorders>
            <w:shd w:val="clear" w:color="auto" w:fill="FFFFFF"/>
            <w:tcMar>
              <w:top w:w="0" w:type="dxa"/>
              <w:left w:w="0" w:type="dxa"/>
              <w:bottom w:w="0" w:type="dxa"/>
              <w:right w:w="0" w:type="dxa"/>
            </w:tcMar>
            <w:vAlign w:val="bottom"/>
          </w:tcPr>
          <w:p w:rsidR="00307B3D" w:rsidRDefault="00307B3D">
            <w:pPr>
              <w:pStyle w:val="NormalText"/>
            </w:pPr>
          </w:p>
        </w:tc>
        <w:tc>
          <w:tcPr>
            <w:tcW w:w="1440" w:type="dxa"/>
            <w:tcBorders>
              <w:top w:val="nil"/>
              <w:left w:val="nil"/>
              <w:bottom w:val="nil"/>
              <w:right w:val="nil"/>
            </w:tcBorders>
            <w:shd w:val="clear" w:color="auto" w:fill="FFFFFF"/>
            <w:tcMar>
              <w:top w:w="0" w:type="dxa"/>
              <w:left w:w="0" w:type="dxa"/>
              <w:bottom w:w="0" w:type="dxa"/>
              <w:right w:w="0" w:type="dxa"/>
            </w:tcMar>
            <w:vAlign w:val="bottom"/>
          </w:tcPr>
          <w:p w:rsidR="00307B3D" w:rsidRDefault="00307B3D">
            <w:pPr>
              <w:pStyle w:val="NormalText"/>
              <w:jc w:val="right"/>
            </w:pPr>
            <w:r>
              <w:t>110,000</w:t>
            </w:r>
          </w:p>
        </w:tc>
      </w:tr>
      <w:tr w:rsidR="00307B3D">
        <w:trPr>
          <w:gridAfter w:val="1"/>
          <w:wAfter w:w="500" w:type="dxa"/>
        </w:trPr>
        <w:tc>
          <w:tcPr>
            <w:tcW w:w="4320" w:type="dxa"/>
            <w:tcBorders>
              <w:top w:val="nil"/>
              <w:left w:val="nil"/>
              <w:bottom w:val="nil"/>
              <w:right w:val="nil"/>
            </w:tcBorders>
            <w:shd w:val="clear" w:color="auto" w:fill="FFFFFF"/>
            <w:vAlign w:val="bottom"/>
          </w:tcPr>
          <w:p w:rsidR="00307B3D" w:rsidRDefault="00307B3D">
            <w:pPr>
              <w:pStyle w:val="NormalText"/>
            </w:pPr>
            <w:r>
              <w:t xml:space="preserve">      Interest revenue</w:t>
            </w:r>
          </w:p>
        </w:tc>
        <w:tc>
          <w:tcPr>
            <w:tcW w:w="1060" w:type="dxa"/>
            <w:tcBorders>
              <w:top w:val="nil"/>
              <w:left w:val="nil"/>
              <w:bottom w:val="nil"/>
              <w:right w:val="nil"/>
            </w:tcBorders>
            <w:shd w:val="clear" w:color="auto" w:fill="FFFFFF"/>
            <w:tcMar>
              <w:top w:w="0" w:type="dxa"/>
              <w:left w:w="0" w:type="dxa"/>
              <w:bottom w:w="0" w:type="dxa"/>
              <w:right w:w="0" w:type="dxa"/>
            </w:tcMar>
            <w:vAlign w:val="bottom"/>
          </w:tcPr>
          <w:p w:rsidR="00307B3D" w:rsidRDefault="00307B3D">
            <w:pPr>
              <w:pStyle w:val="NormalText"/>
            </w:pPr>
          </w:p>
        </w:tc>
        <w:tc>
          <w:tcPr>
            <w:tcW w:w="1440" w:type="dxa"/>
            <w:tcBorders>
              <w:top w:val="nil"/>
              <w:left w:val="nil"/>
              <w:bottom w:val="nil"/>
              <w:right w:val="nil"/>
            </w:tcBorders>
            <w:shd w:val="clear" w:color="auto" w:fill="FFFFFF"/>
            <w:tcMar>
              <w:top w:w="0" w:type="dxa"/>
              <w:left w:w="0" w:type="dxa"/>
              <w:bottom w:w="0" w:type="dxa"/>
              <w:right w:w="0" w:type="dxa"/>
            </w:tcMar>
            <w:vAlign w:val="bottom"/>
          </w:tcPr>
          <w:p w:rsidR="00307B3D" w:rsidRDefault="00307B3D">
            <w:pPr>
              <w:pStyle w:val="NormalText"/>
              <w:jc w:val="right"/>
              <w:rPr>
                <w:u w:val="single"/>
              </w:rPr>
            </w:pPr>
            <w:r>
              <w:rPr>
                <w:u w:val="single"/>
              </w:rPr>
              <w:t xml:space="preserve"> 60,000</w:t>
            </w:r>
          </w:p>
        </w:tc>
      </w:tr>
      <w:tr w:rsidR="00307B3D">
        <w:trPr>
          <w:gridAfter w:val="1"/>
          <w:wAfter w:w="500" w:type="dxa"/>
        </w:trPr>
        <w:tc>
          <w:tcPr>
            <w:tcW w:w="4320" w:type="dxa"/>
            <w:tcBorders>
              <w:top w:val="nil"/>
              <w:left w:val="nil"/>
              <w:bottom w:val="nil"/>
              <w:right w:val="nil"/>
            </w:tcBorders>
            <w:shd w:val="clear" w:color="auto" w:fill="FFFFFF"/>
            <w:vAlign w:val="bottom"/>
          </w:tcPr>
          <w:p w:rsidR="00307B3D" w:rsidRDefault="00307B3D">
            <w:pPr>
              <w:pStyle w:val="NormalText"/>
            </w:pPr>
            <w:r>
              <w:t xml:space="preserve">         Total revenues and gains</w:t>
            </w:r>
          </w:p>
        </w:tc>
        <w:tc>
          <w:tcPr>
            <w:tcW w:w="1060" w:type="dxa"/>
            <w:tcBorders>
              <w:top w:val="nil"/>
              <w:left w:val="nil"/>
              <w:bottom w:val="nil"/>
              <w:right w:val="nil"/>
            </w:tcBorders>
            <w:shd w:val="clear" w:color="auto" w:fill="FFFFFF"/>
            <w:tcMar>
              <w:top w:w="0" w:type="dxa"/>
              <w:left w:w="0" w:type="dxa"/>
              <w:bottom w:w="0" w:type="dxa"/>
              <w:right w:w="0" w:type="dxa"/>
            </w:tcMar>
            <w:vAlign w:val="bottom"/>
          </w:tcPr>
          <w:p w:rsidR="00307B3D" w:rsidRDefault="00307B3D">
            <w:pPr>
              <w:pStyle w:val="NormalText"/>
            </w:pPr>
          </w:p>
        </w:tc>
        <w:tc>
          <w:tcPr>
            <w:tcW w:w="1440" w:type="dxa"/>
            <w:tcBorders>
              <w:top w:val="nil"/>
              <w:left w:val="nil"/>
              <w:bottom w:val="nil"/>
              <w:right w:val="nil"/>
            </w:tcBorders>
            <w:shd w:val="clear" w:color="auto" w:fill="FFFFFF"/>
            <w:tcMar>
              <w:top w:w="0" w:type="dxa"/>
              <w:left w:w="0" w:type="dxa"/>
              <w:bottom w:w="0" w:type="dxa"/>
              <w:right w:w="0" w:type="dxa"/>
            </w:tcMar>
            <w:vAlign w:val="bottom"/>
          </w:tcPr>
          <w:p w:rsidR="00307B3D" w:rsidRDefault="00307B3D">
            <w:pPr>
              <w:pStyle w:val="NormalText"/>
              <w:jc w:val="right"/>
            </w:pPr>
            <w:r>
              <w:t>870,000</w:t>
            </w:r>
          </w:p>
        </w:tc>
      </w:tr>
      <w:tr w:rsidR="00307B3D">
        <w:trPr>
          <w:gridAfter w:val="1"/>
          <w:wAfter w:w="500" w:type="dxa"/>
        </w:trPr>
        <w:tc>
          <w:tcPr>
            <w:tcW w:w="4320" w:type="dxa"/>
            <w:tcBorders>
              <w:top w:val="nil"/>
              <w:left w:val="nil"/>
              <w:bottom w:val="nil"/>
              <w:right w:val="nil"/>
            </w:tcBorders>
            <w:shd w:val="clear" w:color="auto" w:fill="FFFFFF"/>
            <w:vAlign w:val="bottom"/>
          </w:tcPr>
          <w:p w:rsidR="00307B3D" w:rsidRDefault="00307B3D">
            <w:pPr>
              <w:pStyle w:val="NormalText"/>
            </w:pPr>
            <w:r>
              <w:t>Expenses:</w:t>
            </w:r>
          </w:p>
        </w:tc>
        <w:tc>
          <w:tcPr>
            <w:tcW w:w="1060" w:type="dxa"/>
            <w:tcBorders>
              <w:top w:val="nil"/>
              <w:left w:val="nil"/>
              <w:bottom w:val="nil"/>
              <w:right w:val="nil"/>
            </w:tcBorders>
            <w:shd w:val="clear" w:color="auto" w:fill="FFFFFF"/>
            <w:tcMar>
              <w:top w:w="0" w:type="dxa"/>
              <w:left w:w="0" w:type="dxa"/>
              <w:bottom w:w="0" w:type="dxa"/>
              <w:right w:w="0" w:type="dxa"/>
            </w:tcMar>
            <w:vAlign w:val="bottom"/>
          </w:tcPr>
          <w:p w:rsidR="00307B3D" w:rsidRDefault="00307B3D">
            <w:pPr>
              <w:pStyle w:val="NormalText"/>
            </w:pPr>
          </w:p>
        </w:tc>
        <w:tc>
          <w:tcPr>
            <w:tcW w:w="1440" w:type="dxa"/>
            <w:tcBorders>
              <w:top w:val="nil"/>
              <w:left w:val="nil"/>
              <w:bottom w:val="nil"/>
              <w:right w:val="nil"/>
            </w:tcBorders>
            <w:shd w:val="clear" w:color="auto" w:fill="FFFFFF"/>
            <w:tcMar>
              <w:top w:w="0" w:type="dxa"/>
              <w:left w:w="0" w:type="dxa"/>
              <w:bottom w:w="0" w:type="dxa"/>
              <w:right w:w="0" w:type="dxa"/>
            </w:tcMar>
            <w:vAlign w:val="bottom"/>
          </w:tcPr>
          <w:p w:rsidR="00307B3D" w:rsidRDefault="00307B3D">
            <w:pPr>
              <w:pStyle w:val="NormalText"/>
            </w:pPr>
          </w:p>
        </w:tc>
      </w:tr>
      <w:tr w:rsidR="00307B3D">
        <w:trPr>
          <w:gridAfter w:val="1"/>
          <w:wAfter w:w="500" w:type="dxa"/>
        </w:trPr>
        <w:tc>
          <w:tcPr>
            <w:tcW w:w="4320" w:type="dxa"/>
            <w:tcBorders>
              <w:top w:val="nil"/>
              <w:left w:val="nil"/>
              <w:bottom w:val="nil"/>
              <w:right w:val="nil"/>
            </w:tcBorders>
            <w:shd w:val="clear" w:color="auto" w:fill="FFFFFF"/>
            <w:vAlign w:val="bottom"/>
          </w:tcPr>
          <w:p w:rsidR="00307B3D" w:rsidRDefault="00307B3D">
            <w:pPr>
              <w:pStyle w:val="NormalText"/>
            </w:pPr>
            <w:r>
              <w:t xml:space="preserve">      Cost of goods sold </w:t>
            </w:r>
          </w:p>
        </w:tc>
        <w:tc>
          <w:tcPr>
            <w:tcW w:w="1060" w:type="dxa"/>
            <w:tcBorders>
              <w:top w:val="nil"/>
              <w:left w:val="nil"/>
              <w:bottom w:val="nil"/>
              <w:right w:val="nil"/>
            </w:tcBorders>
            <w:shd w:val="clear" w:color="auto" w:fill="FFFFFF"/>
            <w:tcMar>
              <w:top w:w="0" w:type="dxa"/>
              <w:left w:w="0" w:type="dxa"/>
              <w:bottom w:w="0" w:type="dxa"/>
              <w:right w:w="0" w:type="dxa"/>
            </w:tcMar>
            <w:vAlign w:val="bottom"/>
          </w:tcPr>
          <w:p w:rsidR="00307B3D" w:rsidRDefault="00307B3D">
            <w:pPr>
              <w:pStyle w:val="NormalText"/>
              <w:jc w:val="right"/>
            </w:pPr>
            <w:r>
              <w:t>$500,000</w:t>
            </w:r>
          </w:p>
        </w:tc>
        <w:tc>
          <w:tcPr>
            <w:tcW w:w="1440" w:type="dxa"/>
            <w:tcBorders>
              <w:top w:val="nil"/>
              <w:left w:val="nil"/>
              <w:bottom w:val="nil"/>
              <w:right w:val="nil"/>
            </w:tcBorders>
            <w:shd w:val="clear" w:color="auto" w:fill="FFFFFF"/>
            <w:tcMar>
              <w:top w:w="0" w:type="dxa"/>
              <w:left w:w="0" w:type="dxa"/>
              <w:bottom w:w="0" w:type="dxa"/>
              <w:right w:w="0" w:type="dxa"/>
            </w:tcMar>
            <w:vAlign w:val="bottom"/>
          </w:tcPr>
          <w:p w:rsidR="00307B3D" w:rsidRDefault="00307B3D">
            <w:pPr>
              <w:pStyle w:val="NormalText"/>
              <w:jc w:val="right"/>
            </w:pPr>
          </w:p>
        </w:tc>
      </w:tr>
      <w:tr w:rsidR="00307B3D">
        <w:trPr>
          <w:gridAfter w:val="1"/>
          <w:wAfter w:w="500" w:type="dxa"/>
        </w:trPr>
        <w:tc>
          <w:tcPr>
            <w:tcW w:w="4320" w:type="dxa"/>
            <w:tcBorders>
              <w:top w:val="nil"/>
              <w:left w:val="nil"/>
              <w:bottom w:val="nil"/>
              <w:right w:val="nil"/>
            </w:tcBorders>
            <w:shd w:val="clear" w:color="auto" w:fill="FFFFFF"/>
            <w:vAlign w:val="bottom"/>
          </w:tcPr>
          <w:p w:rsidR="00307B3D" w:rsidRDefault="00307B3D">
            <w:pPr>
              <w:pStyle w:val="NormalText"/>
            </w:pPr>
            <w:r>
              <w:t xml:space="preserve">      Selling</w:t>
            </w:r>
          </w:p>
        </w:tc>
        <w:tc>
          <w:tcPr>
            <w:tcW w:w="1060" w:type="dxa"/>
            <w:tcBorders>
              <w:top w:val="nil"/>
              <w:left w:val="nil"/>
              <w:bottom w:val="nil"/>
              <w:right w:val="nil"/>
            </w:tcBorders>
            <w:shd w:val="clear" w:color="auto" w:fill="FFFFFF"/>
            <w:tcMar>
              <w:top w:w="0" w:type="dxa"/>
              <w:left w:w="0" w:type="dxa"/>
              <w:bottom w:w="0" w:type="dxa"/>
              <w:right w:w="0" w:type="dxa"/>
            </w:tcMar>
            <w:vAlign w:val="bottom"/>
          </w:tcPr>
          <w:p w:rsidR="00307B3D" w:rsidRDefault="00307B3D">
            <w:pPr>
              <w:pStyle w:val="NormalText"/>
              <w:jc w:val="right"/>
            </w:pPr>
            <w:r>
              <w:t>150,000</w:t>
            </w:r>
          </w:p>
        </w:tc>
        <w:tc>
          <w:tcPr>
            <w:tcW w:w="1440" w:type="dxa"/>
            <w:tcBorders>
              <w:top w:val="nil"/>
              <w:left w:val="nil"/>
              <w:bottom w:val="nil"/>
              <w:right w:val="nil"/>
            </w:tcBorders>
            <w:shd w:val="clear" w:color="auto" w:fill="FFFFFF"/>
            <w:tcMar>
              <w:top w:w="0" w:type="dxa"/>
              <w:left w:w="0" w:type="dxa"/>
              <w:bottom w:w="0" w:type="dxa"/>
              <w:right w:w="0" w:type="dxa"/>
            </w:tcMar>
            <w:vAlign w:val="bottom"/>
          </w:tcPr>
          <w:p w:rsidR="00307B3D" w:rsidRDefault="00307B3D">
            <w:pPr>
              <w:pStyle w:val="NormalText"/>
              <w:jc w:val="right"/>
            </w:pPr>
          </w:p>
        </w:tc>
      </w:tr>
      <w:tr w:rsidR="00307B3D">
        <w:trPr>
          <w:gridAfter w:val="1"/>
          <w:wAfter w:w="500" w:type="dxa"/>
        </w:trPr>
        <w:tc>
          <w:tcPr>
            <w:tcW w:w="4320" w:type="dxa"/>
            <w:tcBorders>
              <w:top w:val="nil"/>
              <w:left w:val="nil"/>
              <w:bottom w:val="nil"/>
              <w:right w:val="nil"/>
            </w:tcBorders>
            <w:shd w:val="clear" w:color="auto" w:fill="FFFFFF"/>
            <w:vAlign w:val="bottom"/>
          </w:tcPr>
          <w:p w:rsidR="00307B3D" w:rsidRDefault="00307B3D">
            <w:pPr>
              <w:pStyle w:val="NormalText"/>
            </w:pPr>
            <w:r>
              <w:t xml:space="preserve">      General and administrative</w:t>
            </w:r>
          </w:p>
        </w:tc>
        <w:tc>
          <w:tcPr>
            <w:tcW w:w="1060" w:type="dxa"/>
            <w:tcBorders>
              <w:top w:val="nil"/>
              <w:left w:val="nil"/>
              <w:bottom w:val="nil"/>
              <w:right w:val="nil"/>
            </w:tcBorders>
            <w:shd w:val="clear" w:color="auto" w:fill="FFFFFF"/>
            <w:tcMar>
              <w:top w:w="0" w:type="dxa"/>
              <w:left w:w="0" w:type="dxa"/>
              <w:bottom w:w="0" w:type="dxa"/>
              <w:right w:w="0" w:type="dxa"/>
            </w:tcMar>
            <w:vAlign w:val="bottom"/>
          </w:tcPr>
          <w:p w:rsidR="00307B3D" w:rsidRDefault="00307B3D">
            <w:pPr>
              <w:pStyle w:val="NormalText"/>
              <w:jc w:val="right"/>
            </w:pPr>
            <w:r>
              <w:t>100,000</w:t>
            </w:r>
          </w:p>
        </w:tc>
        <w:tc>
          <w:tcPr>
            <w:tcW w:w="1440" w:type="dxa"/>
            <w:tcBorders>
              <w:top w:val="nil"/>
              <w:left w:val="nil"/>
              <w:bottom w:val="nil"/>
              <w:right w:val="nil"/>
            </w:tcBorders>
            <w:shd w:val="clear" w:color="auto" w:fill="FFFFFF"/>
            <w:tcMar>
              <w:top w:w="0" w:type="dxa"/>
              <w:left w:w="0" w:type="dxa"/>
              <w:bottom w:w="0" w:type="dxa"/>
              <w:right w:w="0" w:type="dxa"/>
            </w:tcMar>
            <w:vAlign w:val="bottom"/>
          </w:tcPr>
          <w:p w:rsidR="00307B3D" w:rsidRDefault="00307B3D">
            <w:pPr>
              <w:pStyle w:val="NormalText"/>
              <w:jc w:val="right"/>
            </w:pPr>
          </w:p>
        </w:tc>
      </w:tr>
      <w:tr w:rsidR="00307B3D">
        <w:trPr>
          <w:gridAfter w:val="1"/>
          <w:wAfter w:w="500" w:type="dxa"/>
        </w:trPr>
        <w:tc>
          <w:tcPr>
            <w:tcW w:w="4320" w:type="dxa"/>
            <w:tcBorders>
              <w:top w:val="nil"/>
              <w:left w:val="nil"/>
              <w:bottom w:val="nil"/>
              <w:right w:val="nil"/>
            </w:tcBorders>
            <w:shd w:val="clear" w:color="auto" w:fill="FFFFFF"/>
            <w:vAlign w:val="bottom"/>
          </w:tcPr>
          <w:p w:rsidR="00307B3D" w:rsidRDefault="00307B3D">
            <w:pPr>
              <w:pStyle w:val="NormalText"/>
            </w:pPr>
            <w:r>
              <w:t xml:space="preserve">      Interest expense</w:t>
            </w:r>
          </w:p>
        </w:tc>
        <w:tc>
          <w:tcPr>
            <w:tcW w:w="1060" w:type="dxa"/>
            <w:tcBorders>
              <w:top w:val="nil"/>
              <w:left w:val="nil"/>
              <w:bottom w:val="nil"/>
              <w:right w:val="nil"/>
            </w:tcBorders>
            <w:shd w:val="clear" w:color="auto" w:fill="FFFFFF"/>
            <w:tcMar>
              <w:top w:w="0" w:type="dxa"/>
              <w:left w:w="0" w:type="dxa"/>
              <w:bottom w:w="0" w:type="dxa"/>
              <w:right w:w="0" w:type="dxa"/>
            </w:tcMar>
            <w:vAlign w:val="bottom"/>
          </w:tcPr>
          <w:p w:rsidR="00307B3D" w:rsidRDefault="00307B3D">
            <w:pPr>
              <w:pStyle w:val="NormalText"/>
              <w:jc w:val="right"/>
              <w:rPr>
                <w:u w:val="single"/>
              </w:rPr>
            </w:pPr>
            <w:r>
              <w:rPr>
                <w:u w:val="single"/>
              </w:rPr>
              <w:t xml:space="preserve"> 30,000</w:t>
            </w:r>
          </w:p>
        </w:tc>
        <w:tc>
          <w:tcPr>
            <w:tcW w:w="1440" w:type="dxa"/>
            <w:tcBorders>
              <w:top w:val="nil"/>
              <w:left w:val="nil"/>
              <w:bottom w:val="nil"/>
              <w:right w:val="nil"/>
            </w:tcBorders>
            <w:shd w:val="clear" w:color="auto" w:fill="FFFFFF"/>
            <w:tcMar>
              <w:top w:w="0" w:type="dxa"/>
              <w:left w:w="0" w:type="dxa"/>
              <w:bottom w:w="0" w:type="dxa"/>
              <w:right w:w="0" w:type="dxa"/>
            </w:tcMar>
            <w:vAlign w:val="bottom"/>
          </w:tcPr>
          <w:p w:rsidR="00307B3D" w:rsidRDefault="00307B3D">
            <w:pPr>
              <w:pStyle w:val="NormalText"/>
              <w:jc w:val="right"/>
              <w:rPr>
                <w:u w:val="single"/>
              </w:rPr>
            </w:pPr>
          </w:p>
        </w:tc>
      </w:tr>
      <w:tr w:rsidR="00307B3D">
        <w:trPr>
          <w:gridAfter w:val="1"/>
          <w:wAfter w:w="500" w:type="dxa"/>
        </w:trPr>
        <w:tc>
          <w:tcPr>
            <w:tcW w:w="4320" w:type="dxa"/>
            <w:tcBorders>
              <w:top w:val="nil"/>
              <w:left w:val="nil"/>
              <w:bottom w:val="nil"/>
              <w:right w:val="nil"/>
            </w:tcBorders>
            <w:shd w:val="clear" w:color="auto" w:fill="FFFFFF"/>
            <w:vAlign w:val="bottom"/>
          </w:tcPr>
          <w:p w:rsidR="00307B3D" w:rsidRDefault="00307B3D">
            <w:pPr>
              <w:pStyle w:val="NormalText"/>
            </w:pPr>
            <w:r>
              <w:t xml:space="preserve">         Total expenses</w:t>
            </w:r>
          </w:p>
        </w:tc>
        <w:tc>
          <w:tcPr>
            <w:tcW w:w="1060" w:type="dxa"/>
            <w:tcBorders>
              <w:top w:val="nil"/>
              <w:left w:val="nil"/>
              <w:bottom w:val="nil"/>
              <w:right w:val="nil"/>
            </w:tcBorders>
            <w:shd w:val="clear" w:color="auto" w:fill="FFFFFF"/>
            <w:tcMar>
              <w:top w:w="0" w:type="dxa"/>
              <w:left w:w="0" w:type="dxa"/>
              <w:bottom w:w="0" w:type="dxa"/>
              <w:right w:w="0" w:type="dxa"/>
            </w:tcMar>
            <w:vAlign w:val="bottom"/>
          </w:tcPr>
          <w:p w:rsidR="00307B3D" w:rsidRDefault="00307B3D">
            <w:pPr>
              <w:pStyle w:val="NormalText"/>
            </w:pPr>
          </w:p>
        </w:tc>
        <w:tc>
          <w:tcPr>
            <w:tcW w:w="1440" w:type="dxa"/>
            <w:tcBorders>
              <w:top w:val="nil"/>
              <w:left w:val="nil"/>
              <w:bottom w:val="nil"/>
              <w:right w:val="nil"/>
            </w:tcBorders>
            <w:shd w:val="clear" w:color="auto" w:fill="FFFFFF"/>
            <w:tcMar>
              <w:top w:w="0" w:type="dxa"/>
              <w:left w:w="0" w:type="dxa"/>
              <w:bottom w:w="0" w:type="dxa"/>
              <w:right w:w="0" w:type="dxa"/>
            </w:tcMar>
            <w:vAlign w:val="bottom"/>
          </w:tcPr>
          <w:p w:rsidR="00307B3D" w:rsidRDefault="00307B3D">
            <w:pPr>
              <w:pStyle w:val="NormalText"/>
              <w:jc w:val="right"/>
              <w:rPr>
                <w:u w:val="single"/>
              </w:rPr>
            </w:pPr>
            <w:r>
              <w:rPr>
                <w:u w:val="single"/>
              </w:rPr>
              <w:t xml:space="preserve"> 780,000</w:t>
            </w:r>
          </w:p>
        </w:tc>
      </w:tr>
      <w:tr w:rsidR="00307B3D">
        <w:trPr>
          <w:gridAfter w:val="1"/>
          <w:wAfter w:w="500" w:type="dxa"/>
        </w:trPr>
        <w:tc>
          <w:tcPr>
            <w:tcW w:w="4320" w:type="dxa"/>
            <w:tcBorders>
              <w:top w:val="nil"/>
              <w:left w:val="nil"/>
              <w:bottom w:val="nil"/>
              <w:right w:val="nil"/>
            </w:tcBorders>
            <w:shd w:val="clear" w:color="auto" w:fill="FFFFFF"/>
            <w:vAlign w:val="bottom"/>
          </w:tcPr>
          <w:p w:rsidR="00307B3D" w:rsidRDefault="00307B3D">
            <w:pPr>
              <w:pStyle w:val="NormalText"/>
            </w:pPr>
            <w:r>
              <w:t>Income before income taxes</w:t>
            </w:r>
          </w:p>
        </w:tc>
        <w:tc>
          <w:tcPr>
            <w:tcW w:w="1060" w:type="dxa"/>
            <w:tcBorders>
              <w:top w:val="nil"/>
              <w:left w:val="nil"/>
              <w:bottom w:val="nil"/>
              <w:right w:val="nil"/>
            </w:tcBorders>
            <w:shd w:val="clear" w:color="auto" w:fill="FFFFFF"/>
            <w:tcMar>
              <w:top w:w="0" w:type="dxa"/>
              <w:left w:w="0" w:type="dxa"/>
              <w:bottom w:w="0" w:type="dxa"/>
              <w:right w:w="0" w:type="dxa"/>
            </w:tcMar>
            <w:vAlign w:val="bottom"/>
          </w:tcPr>
          <w:p w:rsidR="00307B3D" w:rsidRDefault="00307B3D">
            <w:pPr>
              <w:pStyle w:val="NormalText"/>
            </w:pPr>
          </w:p>
        </w:tc>
        <w:tc>
          <w:tcPr>
            <w:tcW w:w="1440" w:type="dxa"/>
            <w:tcBorders>
              <w:top w:val="nil"/>
              <w:left w:val="nil"/>
              <w:bottom w:val="nil"/>
              <w:right w:val="nil"/>
            </w:tcBorders>
            <w:shd w:val="clear" w:color="auto" w:fill="FFFFFF"/>
            <w:tcMar>
              <w:top w:w="0" w:type="dxa"/>
              <w:left w:w="0" w:type="dxa"/>
              <w:bottom w:w="0" w:type="dxa"/>
              <w:right w:w="0" w:type="dxa"/>
            </w:tcMar>
            <w:vAlign w:val="bottom"/>
          </w:tcPr>
          <w:p w:rsidR="00307B3D" w:rsidRDefault="00307B3D">
            <w:pPr>
              <w:pStyle w:val="NormalText"/>
              <w:jc w:val="right"/>
            </w:pPr>
            <w:r>
              <w:t xml:space="preserve"> 90,000</w:t>
            </w:r>
          </w:p>
        </w:tc>
      </w:tr>
      <w:tr w:rsidR="00307B3D">
        <w:trPr>
          <w:gridAfter w:val="1"/>
          <w:wAfter w:w="500" w:type="dxa"/>
        </w:trPr>
        <w:tc>
          <w:tcPr>
            <w:tcW w:w="4320" w:type="dxa"/>
            <w:tcBorders>
              <w:top w:val="nil"/>
              <w:left w:val="nil"/>
              <w:bottom w:val="nil"/>
              <w:right w:val="nil"/>
            </w:tcBorders>
            <w:shd w:val="clear" w:color="auto" w:fill="FFFFFF"/>
            <w:vAlign w:val="bottom"/>
          </w:tcPr>
          <w:p w:rsidR="00307B3D" w:rsidRDefault="00307B3D">
            <w:pPr>
              <w:pStyle w:val="NormalText"/>
            </w:pPr>
            <w:r>
              <w:t>Income tax expense</w:t>
            </w:r>
          </w:p>
        </w:tc>
        <w:tc>
          <w:tcPr>
            <w:tcW w:w="1060" w:type="dxa"/>
            <w:tcBorders>
              <w:top w:val="nil"/>
              <w:left w:val="nil"/>
              <w:bottom w:val="nil"/>
              <w:right w:val="nil"/>
            </w:tcBorders>
            <w:shd w:val="clear" w:color="auto" w:fill="FFFFFF"/>
            <w:tcMar>
              <w:top w:w="0" w:type="dxa"/>
              <w:left w:w="0" w:type="dxa"/>
              <w:bottom w:w="0" w:type="dxa"/>
              <w:right w:w="0" w:type="dxa"/>
            </w:tcMar>
            <w:vAlign w:val="bottom"/>
          </w:tcPr>
          <w:p w:rsidR="00307B3D" w:rsidRDefault="00307B3D">
            <w:pPr>
              <w:pStyle w:val="NormalText"/>
            </w:pPr>
          </w:p>
        </w:tc>
        <w:tc>
          <w:tcPr>
            <w:tcW w:w="1440" w:type="dxa"/>
            <w:tcBorders>
              <w:top w:val="nil"/>
              <w:left w:val="nil"/>
              <w:bottom w:val="nil"/>
              <w:right w:val="nil"/>
            </w:tcBorders>
            <w:shd w:val="clear" w:color="auto" w:fill="FFFFFF"/>
            <w:tcMar>
              <w:top w:w="0" w:type="dxa"/>
              <w:left w:w="0" w:type="dxa"/>
              <w:bottom w:w="0" w:type="dxa"/>
              <w:right w:w="0" w:type="dxa"/>
            </w:tcMar>
            <w:vAlign w:val="bottom"/>
          </w:tcPr>
          <w:p w:rsidR="00307B3D" w:rsidRDefault="00307B3D">
            <w:pPr>
              <w:pStyle w:val="NormalText"/>
              <w:jc w:val="right"/>
              <w:rPr>
                <w:u w:val="single"/>
              </w:rPr>
            </w:pPr>
            <w:r>
              <w:rPr>
                <w:u w:val="single"/>
              </w:rPr>
              <w:t xml:space="preserve"> 27,000</w:t>
            </w:r>
          </w:p>
        </w:tc>
      </w:tr>
      <w:tr w:rsidR="00307B3D">
        <w:trPr>
          <w:gridAfter w:val="1"/>
          <w:wAfter w:w="500" w:type="dxa"/>
        </w:trPr>
        <w:tc>
          <w:tcPr>
            <w:tcW w:w="4320" w:type="dxa"/>
            <w:tcBorders>
              <w:top w:val="nil"/>
              <w:left w:val="nil"/>
              <w:bottom w:val="nil"/>
              <w:right w:val="nil"/>
            </w:tcBorders>
            <w:shd w:val="clear" w:color="auto" w:fill="FFFFFF"/>
            <w:vAlign w:val="bottom"/>
          </w:tcPr>
          <w:p w:rsidR="00307B3D" w:rsidRDefault="00307B3D">
            <w:pPr>
              <w:pStyle w:val="NormalText"/>
            </w:pPr>
            <w:r>
              <w:t>Net income</w:t>
            </w:r>
          </w:p>
        </w:tc>
        <w:tc>
          <w:tcPr>
            <w:tcW w:w="1060" w:type="dxa"/>
            <w:tcBorders>
              <w:top w:val="nil"/>
              <w:left w:val="nil"/>
              <w:bottom w:val="nil"/>
              <w:right w:val="nil"/>
            </w:tcBorders>
            <w:shd w:val="clear" w:color="auto" w:fill="FFFFFF"/>
            <w:tcMar>
              <w:top w:w="0" w:type="dxa"/>
              <w:left w:w="0" w:type="dxa"/>
              <w:bottom w:w="0" w:type="dxa"/>
              <w:right w:w="0" w:type="dxa"/>
            </w:tcMar>
            <w:vAlign w:val="bottom"/>
          </w:tcPr>
          <w:p w:rsidR="00307B3D" w:rsidRDefault="00307B3D">
            <w:pPr>
              <w:pStyle w:val="NormalText"/>
            </w:pPr>
          </w:p>
        </w:tc>
        <w:tc>
          <w:tcPr>
            <w:tcW w:w="1440" w:type="dxa"/>
            <w:tcBorders>
              <w:top w:val="nil"/>
              <w:left w:val="nil"/>
              <w:bottom w:val="nil"/>
              <w:right w:val="nil"/>
            </w:tcBorders>
            <w:shd w:val="clear" w:color="auto" w:fill="FFFFFF"/>
            <w:tcMar>
              <w:top w:w="0" w:type="dxa"/>
              <w:left w:w="0" w:type="dxa"/>
              <w:bottom w:w="0" w:type="dxa"/>
              <w:right w:w="0" w:type="dxa"/>
            </w:tcMar>
            <w:vAlign w:val="bottom"/>
          </w:tcPr>
          <w:p w:rsidR="00307B3D" w:rsidRDefault="00307B3D">
            <w:pPr>
              <w:pStyle w:val="NormalText"/>
              <w:jc w:val="right"/>
              <w:rPr>
                <w:u w:val="double"/>
              </w:rPr>
            </w:pPr>
            <w:r>
              <w:rPr>
                <w:u w:val="double"/>
              </w:rPr>
              <w:t>$ 63,000</w:t>
            </w:r>
          </w:p>
        </w:tc>
      </w:tr>
      <w:tr w:rsidR="00307B3D">
        <w:trPr>
          <w:gridAfter w:val="1"/>
          <w:wAfter w:w="500" w:type="dxa"/>
        </w:trPr>
        <w:tc>
          <w:tcPr>
            <w:tcW w:w="4320" w:type="dxa"/>
            <w:tcBorders>
              <w:top w:val="nil"/>
              <w:left w:val="nil"/>
              <w:bottom w:val="nil"/>
              <w:right w:val="nil"/>
            </w:tcBorders>
            <w:shd w:val="clear" w:color="auto" w:fill="FFFFFF"/>
            <w:vAlign w:val="bottom"/>
          </w:tcPr>
          <w:p w:rsidR="00307B3D" w:rsidRDefault="00307B3D">
            <w:pPr>
              <w:pStyle w:val="NormalText"/>
            </w:pPr>
          </w:p>
        </w:tc>
        <w:tc>
          <w:tcPr>
            <w:tcW w:w="1060" w:type="dxa"/>
            <w:tcBorders>
              <w:top w:val="nil"/>
              <w:left w:val="nil"/>
              <w:bottom w:val="nil"/>
              <w:right w:val="nil"/>
            </w:tcBorders>
            <w:shd w:val="clear" w:color="auto" w:fill="FFFFFF"/>
            <w:tcMar>
              <w:top w:w="0" w:type="dxa"/>
              <w:left w:w="0" w:type="dxa"/>
              <w:bottom w:w="0" w:type="dxa"/>
              <w:right w:w="0" w:type="dxa"/>
            </w:tcMar>
            <w:vAlign w:val="bottom"/>
          </w:tcPr>
          <w:p w:rsidR="00307B3D" w:rsidRDefault="00307B3D">
            <w:pPr>
              <w:pStyle w:val="NormalText"/>
            </w:pPr>
          </w:p>
        </w:tc>
        <w:tc>
          <w:tcPr>
            <w:tcW w:w="1440" w:type="dxa"/>
            <w:tcBorders>
              <w:top w:val="nil"/>
              <w:left w:val="nil"/>
              <w:bottom w:val="nil"/>
              <w:right w:val="nil"/>
            </w:tcBorders>
            <w:shd w:val="clear" w:color="auto" w:fill="FFFFFF"/>
            <w:tcMar>
              <w:top w:w="0" w:type="dxa"/>
              <w:left w:w="0" w:type="dxa"/>
              <w:bottom w:w="0" w:type="dxa"/>
              <w:right w:w="0" w:type="dxa"/>
            </w:tcMar>
            <w:vAlign w:val="bottom"/>
          </w:tcPr>
          <w:p w:rsidR="00307B3D" w:rsidRDefault="00307B3D">
            <w:pPr>
              <w:pStyle w:val="NormalText"/>
            </w:pPr>
          </w:p>
        </w:tc>
      </w:tr>
      <w:tr w:rsidR="00307B3D">
        <w:trPr>
          <w:gridAfter w:val="1"/>
          <w:wAfter w:w="500" w:type="dxa"/>
        </w:trPr>
        <w:tc>
          <w:tcPr>
            <w:tcW w:w="4320" w:type="dxa"/>
            <w:tcBorders>
              <w:top w:val="nil"/>
              <w:left w:val="nil"/>
              <w:bottom w:val="nil"/>
              <w:right w:val="nil"/>
            </w:tcBorders>
            <w:shd w:val="clear" w:color="auto" w:fill="FFFFFF"/>
            <w:vAlign w:val="bottom"/>
          </w:tcPr>
          <w:p w:rsidR="00307B3D" w:rsidRDefault="00307B3D">
            <w:pPr>
              <w:pStyle w:val="NormalText"/>
            </w:pPr>
            <w:r>
              <w:t>Earnings per share</w:t>
            </w:r>
          </w:p>
        </w:tc>
        <w:tc>
          <w:tcPr>
            <w:tcW w:w="1060" w:type="dxa"/>
            <w:tcBorders>
              <w:top w:val="nil"/>
              <w:left w:val="nil"/>
              <w:bottom w:val="nil"/>
              <w:right w:val="nil"/>
            </w:tcBorders>
            <w:shd w:val="clear" w:color="auto" w:fill="FFFFFF"/>
            <w:tcMar>
              <w:top w:w="0" w:type="dxa"/>
              <w:left w:w="0" w:type="dxa"/>
              <w:bottom w:w="0" w:type="dxa"/>
              <w:right w:w="0" w:type="dxa"/>
            </w:tcMar>
            <w:vAlign w:val="bottom"/>
          </w:tcPr>
          <w:p w:rsidR="00307B3D" w:rsidRDefault="00307B3D">
            <w:pPr>
              <w:pStyle w:val="NormalText"/>
            </w:pPr>
          </w:p>
        </w:tc>
        <w:tc>
          <w:tcPr>
            <w:tcW w:w="1440" w:type="dxa"/>
            <w:tcBorders>
              <w:top w:val="nil"/>
              <w:left w:val="nil"/>
              <w:bottom w:val="nil"/>
              <w:right w:val="nil"/>
            </w:tcBorders>
            <w:shd w:val="clear" w:color="auto" w:fill="FFFFFF"/>
            <w:tcMar>
              <w:top w:w="0" w:type="dxa"/>
              <w:left w:w="0" w:type="dxa"/>
              <w:bottom w:w="0" w:type="dxa"/>
              <w:right w:w="0" w:type="dxa"/>
            </w:tcMar>
            <w:vAlign w:val="bottom"/>
          </w:tcPr>
          <w:p w:rsidR="00307B3D" w:rsidRDefault="00307B3D">
            <w:pPr>
              <w:pStyle w:val="NormalText"/>
              <w:jc w:val="right"/>
              <w:rPr>
                <w:u w:val="double"/>
              </w:rPr>
            </w:pPr>
            <w:r>
              <w:rPr>
                <w:u w:val="double"/>
              </w:rPr>
              <w:t>$1.26</w:t>
            </w:r>
          </w:p>
        </w:tc>
      </w:tr>
    </w:tbl>
    <w:p w:rsidR="00307B3D" w:rsidRDefault="00B44057">
      <w:pPr>
        <w:pStyle w:val="NormalText"/>
        <w:rPr>
          <w:sz w:val="18"/>
          <w:szCs w:val="18"/>
        </w:rPr>
      </w:pPr>
      <w:r>
        <w:rPr>
          <w:sz w:val="18"/>
          <w:szCs w:val="18"/>
        </w:rPr>
        <w:t>Difficulty: 3 Hard</w:t>
      </w:r>
    </w:p>
    <w:p w:rsidR="00307B3D" w:rsidRDefault="00307B3D">
      <w:pPr>
        <w:pStyle w:val="NormalText"/>
        <w:rPr>
          <w:sz w:val="18"/>
          <w:szCs w:val="18"/>
        </w:rPr>
      </w:pPr>
      <w:r>
        <w:rPr>
          <w:sz w:val="18"/>
          <w:szCs w:val="18"/>
        </w:rPr>
        <w:t>Topic:  Income statement―Single-step format; Net income after income tax expense; Earnings per share</w:t>
      </w:r>
    </w:p>
    <w:p w:rsidR="00307B3D" w:rsidRDefault="00307B3D">
      <w:pPr>
        <w:pStyle w:val="NormalText"/>
        <w:rPr>
          <w:sz w:val="18"/>
          <w:szCs w:val="18"/>
        </w:rPr>
      </w:pPr>
      <w:r>
        <w:rPr>
          <w:sz w:val="18"/>
          <w:szCs w:val="18"/>
        </w:rPr>
        <w:t>Learning Objective:  04-01, 04-05</w:t>
      </w:r>
    </w:p>
    <w:p w:rsidR="00307B3D" w:rsidRDefault="00307B3D">
      <w:pPr>
        <w:pStyle w:val="NormalText"/>
        <w:rPr>
          <w:sz w:val="18"/>
          <w:szCs w:val="18"/>
        </w:rPr>
      </w:pPr>
      <w:r>
        <w:rPr>
          <w:sz w:val="18"/>
          <w:szCs w:val="18"/>
        </w:rPr>
        <w:t>Bloom's:  Analyze; Apply</w:t>
      </w:r>
    </w:p>
    <w:p w:rsidR="00307B3D" w:rsidRDefault="00307B3D">
      <w:pPr>
        <w:pStyle w:val="NormalText"/>
        <w:rPr>
          <w:sz w:val="18"/>
          <w:szCs w:val="18"/>
        </w:rPr>
      </w:pPr>
      <w:r>
        <w:rPr>
          <w:sz w:val="18"/>
          <w:szCs w:val="18"/>
        </w:rPr>
        <w:t>AACSB:  Analytical Thinking; Knowledge Application</w:t>
      </w:r>
    </w:p>
    <w:p w:rsidR="00307B3D" w:rsidRDefault="00C52CC0">
      <w:pPr>
        <w:pStyle w:val="NormalText"/>
        <w:spacing w:after="240"/>
        <w:rPr>
          <w:sz w:val="18"/>
          <w:szCs w:val="18"/>
        </w:rPr>
      </w:pPr>
      <w:r>
        <w:rPr>
          <w:sz w:val="18"/>
          <w:szCs w:val="18"/>
        </w:rPr>
        <w:t>Accessible/AICPA:</w:t>
      </w:r>
      <w:r w:rsidR="00307B3D">
        <w:rPr>
          <w:sz w:val="18"/>
          <w:szCs w:val="18"/>
        </w:rPr>
        <w:t xml:space="preserve">  BB Critical thinking; FN Measurement</w:t>
      </w:r>
    </w:p>
    <w:p w:rsidR="0097031A" w:rsidRDefault="0097031A">
      <w:pPr>
        <w:rPr>
          <w:rFonts w:ascii="Times New Roman" w:hAnsi="Times New Roman"/>
          <w:color w:val="000000"/>
          <w:sz w:val="24"/>
          <w:szCs w:val="24"/>
        </w:rPr>
      </w:pPr>
      <w:r>
        <w:br w:type="page"/>
      </w:r>
    </w:p>
    <w:p w:rsidR="00B44057" w:rsidRDefault="00307B3D">
      <w:pPr>
        <w:pStyle w:val="NormalText"/>
      </w:pPr>
      <w:r>
        <w:lastRenderedPageBreak/>
        <w:t xml:space="preserve">168) </w:t>
      </w:r>
      <w:r>
        <w:rPr>
          <w:b/>
          <w:bCs/>
        </w:rPr>
        <w:t>Required</w:t>
      </w:r>
      <w:r>
        <w:t>: Prepare a multiple-step income statement with earnings per share disclosure.</w:t>
      </w:r>
    </w:p>
    <w:p w:rsidR="00B44057" w:rsidRDefault="00B44057">
      <w:pPr>
        <w:pStyle w:val="NormalText"/>
      </w:pPr>
    </w:p>
    <w:p w:rsidR="00307B3D" w:rsidRDefault="00B44057">
      <w:pPr>
        <w:pStyle w:val="NormalText"/>
      </w:pPr>
      <w:r>
        <w:t>Answer:</w:t>
      </w:r>
      <w:r w:rsidR="00307B3D">
        <w:t xml:space="preserve">  </w:t>
      </w:r>
    </w:p>
    <w:tbl>
      <w:tblPr>
        <w:tblW w:w="0" w:type="auto"/>
        <w:tblLayout w:type="fixed"/>
        <w:tblCellMar>
          <w:left w:w="0" w:type="dxa"/>
          <w:right w:w="0" w:type="dxa"/>
        </w:tblCellMar>
        <w:tblLook w:val="0000" w:firstRow="0" w:lastRow="0" w:firstColumn="0" w:lastColumn="0" w:noHBand="0" w:noVBand="0"/>
      </w:tblPr>
      <w:tblGrid>
        <w:gridCol w:w="4320"/>
        <w:gridCol w:w="1300"/>
        <w:gridCol w:w="860"/>
        <w:gridCol w:w="420"/>
      </w:tblGrid>
      <w:tr w:rsidR="00307B3D">
        <w:trPr>
          <w:gridAfter w:val="1"/>
          <w:wAfter w:w="420" w:type="dxa"/>
        </w:trPr>
        <w:tc>
          <w:tcPr>
            <w:tcW w:w="6480" w:type="dxa"/>
            <w:gridSpan w:val="3"/>
            <w:tcBorders>
              <w:top w:val="nil"/>
              <w:left w:val="nil"/>
              <w:bottom w:val="nil"/>
              <w:right w:val="nil"/>
            </w:tcBorders>
            <w:shd w:val="clear" w:color="auto" w:fill="FFFFFF"/>
            <w:vAlign w:val="bottom"/>
          </w:tcPr>
          <w:p w:rsidR="00307B3D" w:rsidRDefault="00307B3D">
            <w:pPr>
              <w:pStyle w:val="NormalText"/>
              <w:jc w:val="center"/>
              <w:rPr>
                <w:b/>
                <w:bCs/>
              </w:rPr>
            </w:pPr>
            <w:r>
              <w:rPr>
                <w:b/>
                <w:bCs/>
              </w:rPr>
              <w:t>Plano Co.</w:t>
            </w:r>
          </w:p>
          <w:p w:rsidR="00307B3D" w:rsidRDefault="00307B3D">
            <w:pPr>
              <w:pStyle w:val="NormalText"/>
              <w:jc w:val="center"/>
              <w:rPr>
                <w:b/>
                <w:bCs/>
              </w:rPr>
            </w:pPr>
            <w:r>
              <w:rPr>
                <w:b/>
                <w:bCs/>
              </w:rPr>
              <w:t>Income Statement</w:t>
            </w:r>
          </w:p>
          <w:p w:rsidR="00307B3D" w:rsidRDefault="00307B3D">
            <w:pPr>
              <w:pStyle w:val="NormalText"/>
              <w:jc w:val="center"/>
              <w:rPr>
                <w:b/>
                <w:bCs/>
              </w:rPr>
            </w:pPr>
            <w:r>
              <w:rPr>
                <w:b/>
                <w:bCs/>
              </w:rPr>
              <w:t>For the Year Ended December 31, 2018</w:t>
            </w:r>
          </w:p>
        </w:tc>
      </w:tr>
      <w:tr w:rsidR="00307B3D">
        <w:tc>
          <w:tcPr>
            <w:tcW w:w="4320" w:type="dxa"/>
            <w:tcBorders>
              <w:top w:val="nil"/>
              <w:left w:val="nil"/>
              <w:bottom w:val="nil"/>
              <w:right w:val="nil"/>
            </w:tcBorders>
            <w:shd w:val="clear" w:color="auto" w:fill="FFFFFF"/>
            <w:vAlign w:val="bottom"/>
          </w:tcPr>
          <w:p w:rsidR="00307B3D" w:rsidRDefault="00307B3D">
            <w:pPr>
              <w:pStyle w:val="NormalText"/>
            </w:pPr>
            <w:r>
              <w:t>Sales revenue</w:t>
            </w:r>
          </w:p>
        </w:tc>
        <w:tc>
          <w:tcPr>
            <w:tcW w:w="1300" w:type="dxa"/>
            <w:tcBorders>
              <w:top w:val="nil"/>
              <w:left w:val="nil"/>
              <w:bottom w:val="nil"/>
              <w:right w:val="nil"/>
            </w:tcBorders>
            <w:shd w:val="clear" w:color="auto" w:fill="FFFFFF"/>
            <w:tcMar>
              <w:top w:w="0" w:type="dxa"/>
              <w:left w:w="0" w:type="dxa"/>
              <w:bottom w:w="0" w:type="dxa"/>
              <w:right w:w="0" w:type="dxa"/>
            </w:tcMar>
            <w:vAlign w:val="bottom"/>
          </w:tcPr>
          <w:p w:rsidR="00307B3D" w:rsidRDefault="00307B3D">
            <w:pPr>
              <w:pStyle w:val="NormalText"/>
            </w:pPr>
            <w:r>
              <w:t xml:space="preserve"> </w:t>
            </w:r>
          </w:p>
        </w:tc>
        <w:tc>
          <w:tcPr>
            <w:tcW w:w="1280" w:type="dxa"/>
            <w:gridSpan w:val="2"/>
            <w:tcBorders>
              <w:top w:val="nil"/>
              <w:left w:val="nil"/>
              <w:bottom w:val="nil"/>
              <w:right w:val="nil"/>
            </w:tcBorders>
            <w:shd w:val="clear" w:color="auto" w:fill="FFFFFF"/>
            <w:tcMar>
              <w:top w:w="0" w:type="dxa"/>
              <w:left w:w="0" w:type="dxa"/>
              <w:bottom w:w="0" w:type="dxa"/>
              <w:right w:w="0" w:type="dxa"/>
            </w:tcMar>
            <w:vAlign w:val="bottom"/>
          </w:tcPr>
          <w:p w:rsidR="00307B3D" w:rsidRDefault="00307B3D">
            <w:pPr>
              <w:pStyle w:val="NormalText"/>
              <w:jc w:val="right"/>
            </w:pPr>
            <w:r>
              <w:t>$700,000</w:t>
            </w:r>
          </w:p>
        </w:tc>
      </w:tr>
      <w:tr w:rsidR="00307B3D">
        <w:tc>
          <w:tcPr>
            <w:tcW w:w="4320" w:type="dxa"/>
            <w:tcBorders>
              <w:top w:val="nil"/>
              <w:left w:val="nil"/>
              <w:bottom w:val="nil"/>
              <w:right w:val="nil"/>
            </w:tcBorders>
            <w:shd w:val="clear" w:color="auto" w:fill="FFFFFF"/>
            <w:vAlign w:val="bottom"/>
          </w:tcPr>
          <w:p w:rsidR="00307B3D" w:rsidRDefault="00307B3D">
            <w:pPr>
              <w:pStyle w:val="NormalText"/>
            </w:pPr>
            <w:r>
              <w:t xml:space="preserve">Cost of goods sold </w:t>
            </w:r>
          </w:p>
        </w:tc>
        <w:tc>
          <w:tcPr>
            <w:tcW w:w="1300" w:type="dxa"/>
            <w:tcBorders>
              <w:top w:val="nil"/>
              <w:left w:val="nil"/>
              <w:bottom w:val="nil"/>
              <w:right w:val="nil"/>
            </w:tcBorders>
            <w:shd w:val="clear" w:color="auto" w:fill="FFFFFF"/>
            <w:tcMar>
              <w:top w:w="0" w:type="dxa"/>
              <w:left w:w="0" w:type="dxa"/>
              <w:bottom w:w="0" w:type="dxa"/>
              <w:right w:w="0" w:type="dxa"/>
            </w:tcMar>
            <w:vAlign w:val="bottom"/>
          </w:tcPr>
          <w:p w:rsidR="00307B3D" w:rsidRDefault="00307B3D">
            <w:pPr>
              <w:pStyle w:val="NormalText"/>
            </w:pPr>
          </w:p>
        </w:tc>
        <w:tc>
          <w:tcPr>
            <w:tcW w:w="1280" w:type="dxa"/>
            <w:gridSpan w:val="2"/>
            <w:tcBorders>
              <w:top w:val="nil"/>
              <w:left w:val="nil"/>
              <w:bottom w:val="nil"/>
              <w:right w:val="nil"/>
            </w:tcBorders>
            <w:shd w:val="clear" w:color="auto" w:fill="FFFFFF"/>
            <w:tcMar>
              <w:top w:w="0" w:type="dxa"/>
              <w:left w:w="0" w:type="dxa"/>
              <w:bottom w:w="0" w:type="dxa"/>
              <w:right w:w="0" w:type="dxa"/>
            </w:tcMar>
            <w:vAlign w:val="bottom"/>
          </w:tcPr>
          <w:p w:rsidR="00307B3D" w:rsidRDefault="00307B3D">
            <w:pPr>
              <w:pStyle w:val="NormalText"/>
              <w:jc w:val="right"/>
              <w:rPr>
                <w:u w:val="single"/>
              </w:rPr>
            </w:pPr>
            <w:r>
              <w:rPr>
                <w:u w:val="single"/>
              </w:rPr>
              <w:t>500,000</w:t>
            </w:r>
          </w:p>
        </w:tc>
      </w:tr>
      <w:tr w:rsidR="00307B3D">
        <w:tc>
          <w:tcPr>
            <w:tcW w:w="4320" w:type="dxa"/>
            <w:tcBorders>
              <w:top w:val="nil"/>
              <w:left w:val="nil"/>
              <w:bottom w:val="nil"/>
              <w:right w:val="nil"/>
            </w:tcBorders>
            <w:shd w:val="clear" w:color="auto" w:fill="FFFFFF"/>
            <w:vAlign w:val="bottom"/>
          </w:tcPr>
          <w:p w:rsidR="00307B3D" w:rsidRDefault="00307B3D">
            <w:pPr>
              <w:pStyle w:val="NormalText"/>
            </w:pPr>
            <w:r>
              <w:t>Gross profit</w:t>
            </w:r>
          </w:p>
        </w:tc>
        <w:tc>
          <w:tcPr>
            <w:tcW w:w="1300" w:type="dxa"/>
            <w:tcBorders>
              <w:top w:val="nil"/>
              <w:left w:val="nil"/>
              <w:bottom w:val="nil"/>
              <w:right w:val="nil"/>
            </w:tcBorders>
            <w:shd w:val="clear" w:color="auto" w:fill="FFFFFF"/>
            <w:tcMar>
              <w:top w:w="0" w:type="dxa"/>
              <w:left w:w="0" w:type="dxa"/>
              <w:bottom w:w="0" w:type="dxa"/>
              <w:right w:w="0" w:type="dxa"/>
            </w:tcMar>
            <w:vAlign w:val="bottom"/>
          </w:tcPr>
          <w:p w:rsidR="00307B3D" w:rsidRDefault="00307B3D">
            <w:pPr>
              <w:pStyle w:val="NormalText"/>
            </w:pPr>
          </w:p>
        </w:tc>
        <w:tc>
          <w:tcPr>
            <w:tcW w:w="1280" w:type="dxa"/>
            <w:gridSpan w:val="2"/>
            <w:tcBorders>
              <w:top w:val="nil"/>
              <w:left w:val="nil"/>
              <w:bottom w:val="nil"/>
              <w:right w:val="nil"/>
            </w:tcBorders>
            <w:shd w:val="clear" w:color="auto" w:fill="FFFFFF"/>
            <w:tcMar>
              <w:top w:w="0" w:type="dxa"/>
              <w:left w:w="0" w:type="dxa"/>
              <w:bottom w:w="0" w:type="dxa"/>
              <w:right w:w="0" w:type="dxa"/>
            </w:tcMar>
            <w:vAlign w:val="bottom"/>
          </w:tcPr>
          <w:p w:rsidR="00307B3D" w:rsidRDefault="00307B3D">
            <w:pPr>
              <w:pStyle w:val="NormalText"/>
              <w:jc w:val="right"/>
            </w:pPr>
            <w:r>
              <w:t>200,000</w:t>
            </w:r>
          </w:p>
        </w:tc>
      </w:tr>
      <w:tr w:rsidR="00307B3D">
        <w:tc>
          <w:tcPr>
            <w:tcW w:w="4320" w:type="dxa"/>
            <w:tcBorders>
              <w:top w:val="nil"/>
              <w:left w:val="nil"/>
              <w:bottom w:val="nil"/>
              <w:right w:val="nil"/>
            </w:tcBorders>
            <w:shd w:val="clear" w:color="auto" w:fill="FFFFFF"/>
            <w:vAlign w:val="bottom"/>
          </w:tcPr>
          <w:p w:rsidR="00307B3D" w:rsidRDefault="00307B3D">
            <w:pPr>
              <w:pStyle w:val="NormalText"/>
            </w:pPr>
            <w:r>
              <w:t>Operating expenses:</w:t>
            </w:r>
          </w:p>
        </w:tc>
        <w:tc>
          <w:tcPr>
            <w:tcW w:w="1300" w:type="dxa"/>
            <w:tcBorders>
              <w:top w:val="nil"/>
              <w:left w:val="nil"/>
              <w:bottom w:val="nil"/>
              <w:right w:val="nil"/>
            </w:tcBorders>
            <w:shd w:val="clear" w:color="auto" w:fill="FFFFFF"/>
            <w:tcMar>
              <w:top w:w="0" w:type="dxa"/>
              <w:left w:w="0" w:type="dxa"/>
              <w:bottom w:w="0" w:type="dxa"/>
              <w:right w:w="0" w:type="dxa"/>
            </w:tcMar>
            <w:vAlign w:val="bottom"/>
          </w:tcPr>
          <w:p w:rsidR="00307B3D" w:rsidRDefault="00307B3D">
            <w:pPr>
              <w:pStyle w:val="NormalText"/>
            </w:pPr>
          </w:p>
        </w:tc>
        <w:tc>
          <w:tcPr>
            <w:tcW w:w="1280" w:type="dxa"/>
            <w:gridSpan w:val="2"/>
            <w:tcBorders>
              <w:top w:val="nil"/>
              <w:left w:val="nil"/>
              <w:bottom w:val="nil"/>
              <w:right w:val="nil"/>
            </w:tcBorders>
            <w:shd w:val="clear" w:color="auto" w:fill="FFFFFF"/>
            <w:tcMar>
              <w:top w:w="0" w:type="dxa"/>
              <w:left w:w="0" w:type="dxa"/>
              <w:bottom w:w="0" w:type="dxa"/>
              <w:right w:w="0" w:type="dxa"/>
            </w:tcMar>
            <w:vAlign w:val="bottom"/>
          </w:tcPr>
          <w:p w:rsidR="00307B3D" w:rsidRDefault="00307B3D">
            <w:pPr>
              <w:pStyle w:val="NormalText"/>
            </w:pPr>
          </w:p>
        </w:tc>
      </w:tr>
      <w:tr w:rsidR="00307B3D">
        <w:tc>
          <w:tcPr>
            <w:tcW w:w="4320" w:type="dxa"/>
            <w:tcBorders>
              <w:top w:val="nil"/>
              <w:left w:val="nil"/>
              <w:bottom w:val="nil"/>
              <w:right w:val="nil"/>
            </w:tcBorders>
            <w:shd w:val="clear" w:color="auto" w:fill="FFFFFF"/>
            <w:vAlign w:val="bottom"/>
          </w:tcPr>
          <w:p w:rsidR="00307B3D" w:rsidRDefault="00307B3D">
            <w:pPr>
              <w:pStyle w:val="NormalText"/>
            </w:pPr>
            <w:r>
              <w:t xml:space="preserve">     Selling </w:t>
            </w:r>
          </w:p>
        </w:tc>
        <w:tc>
          <w:tcPr>
            <w:tcW w:w="1300" w:type="dxa"/>
            <w:tcBorders>
              <w:top w:val="nil"/>
              <w:left w:val="nil"/>
              <w:bottom w:val="nil"/>
              <w:right w:val="nil"/>
            </w:tcBorders>
            <w:shd w:val="clear" w:color="auto" w:fill="FFFFFF"/>
            <w:tcMar>
              <w:top w:w="0" w:type="dxa"/>
              <w:left w:w="0" w:type="dxa"/>
              <w:bottom w:w="0" w:type="dxa"/>
              <w:right w:w="0" w:type="dxa"/>
            </w:tcMar>
            <w:vAlign w:val="bottom"/>
          </w:tcPr>
          <w:p w:rsidR="00307B3D" w:rsidRDefault="00307B3D">
            <w:pPr>
              <w:pStyle w:val="NormalText"/>
              <w:jc w:val="right"/>
            </w:pPr>
            <w:r>
              <w:t xml:space="preserve"> $150,000</w:t>
            </w:r>
          </w:p>
        </w:tc>
        <w:tc>
          <w:tcPr>
            <w:tcW w:w="1280" w:type="dxa"/>
            <w:gridSpan w:val="2"/>
            <w:tcBorders>
              <w:top w:val="nil"/>
              <w:left w:val="nil"/>
              <w:bottom w:val="nil"/>
              <w:right w:val="nil"/>
            </w:tcBorders>
            <w:shd w:val="clear" w:color="auto" w:fill="FFFFFF"/>
            <w:tcMar>
              <w:top w:w="0" w:type="dxa"/>
              <w:left w:w="0" w:type="dxa"/>
              <w:bottom w:w="0" w:type="dxa"/>
              <w:right w:w="0" w:type="dxa"/>
            </w:tcMar>
            <w:vAlign w:val="bottom"/>
          </w:tcPr>
          <w:p w:rsidR="00307B3D" w:rsidRDefault="00307B3D">
            <w:pPr>
              <w:pStyle w:val="NormalText"/>
              <w:jc w:val="right"/>
            </w:pPr>
          </w:p>
        </w:tc>
      </w:tr>
      <w:tr w:rsidR="00307B3D">
        <w:tc>
          <w:tcPr>
            <w:tcW w:w="4320" w:type="dxa"/>
            <w:tcBorders>
              <w:top w:val="nil"/>
              <w:left w:val="nil"/>
              <w:bottom w:val="nil"/>
              <w:right w:val="nil"/>
            </w:tcBorders>
            <w:shd w:val="clear" w:color="auto" w:fill="FFFFFF"/>
            <w:vAlign w:val="bottom"/>
          </w:tcPr>
          <w:p w:rsidR="00307B3D" w:rsidRDefault="00307B3D">
            <w:pPr>
              <w:pStyle w:val="NormalText"/>
            </w:pPr>
            <w:r>
              <w:t xml:space="preserve">     General and administrative</w:t>
            </w:r>
          </w:p>
        </w:tc>
        <w:tc>
          <w:tcPr>
            <w:tcW w:w="1300" w:type="dxa"/>
            <w:tcBorders>
              <w:top w:val="nil"/>
              <w:left w:val="nil"/>
              <w:bottom w:val="nil"/>
              <w:right w:val="nil"/>
            </w:tcBorders>
            <w:shd w:val="clear" w:color="auto" w:fill="FFFFFF"/>
            <w:tcMar>
              <w:top w:w="0" w:type="dxa"/>
              <w:left w:w="0" w:type="dxa"/>
              <w:bottom w:w="0" w:type="dxa"/>
              <w:right w:w="0" w:type="dxa"/>
            </w:tcMar>
            <w:vAlign w:val="bottom"/>
          </w:tcPr>
          <w:p w:rsidR="00307B3D" w:rsidRDefault="00307B3D">
            <w:pPr>
              <w:pStyle w:val="NormalText"/>
              <w:jc w:val="right"/>
              <w:rPr>
                <w:u w:val="single"/>
              </w:rPr>
            </w:pPr>
            <w:r>
              <w:rPr>
                <w:u w:val="single"/>
              </w:rPr>
              <w:t>100,000</w:t>
            </w:r>
          </w:p>
        </w:tc>
        <w:tc>
          <w:tcPr>
            <w:tcW w:w="1280" w:type="dxa"/>
            <w:gridSpan w:val="2"/>
            <w:tcBorders>
              <w:top w:val="nil"/>
              <w:left w:val="nil"/>
              <w:bottom w:val="nil"/>
              <w:right w:val="nil"/>
            </w:tcBorders>
            <w:shd w:val="clear" w:color="auto" w:fill="FFFFFF"/>
            <w:tcMar>
              <w:top w:w="0" w:type="dxa"/>
              <w:left w:w="0" w:type="dxa"/>
              <w:bottom w:w="0" w:type="dxa"/>
              <w:right w:w="0" w:type="dxa"/>
            </w:tcMar>
            <w:vAlign w:val="bottom"/>
          </w:tcPr>
          <w:p w:rsidR="00307B3D" w:rsidRDefault="00307B3D">
            <w:pPr>
              <w:pStyle w:val="NormalText"/>
              <w:jc w:val="right"/>
              <w:rPr>
                <w:u w:val="single"/>
              </w:rPr>
            </w:pPr>
          </w:p>
        </w:tc>
      </w:tr>
      <w:tr w:rsidR="00307B3D">
        <w:tc>
          <w:tcPr>
            <w:tcW w:w="4320" w:type="dxa"/>
            <w:tcBorders>
              <w:top w:val="nil"/>
              <w:left w:val="nil"/>
              <w:bottom w:val="nil"/>
              <w:right w:val="nil"/>
            </w:tcBorders>
            <w:shd w:val="clear" w:color="auto" w:fill="FFFFFF"/>
            <w:vAlign w:val="bottom"/>
          </w:tcPr>
          <w:p w:rsidR="00307B3D" w:rsidRDefault="00307B3D">
            <w:pPr>
              <w:pStyle w:val="NormalText"/>
            </w:pPr>
            <w:r>
              <w:t xml:space="preserve">         Total operating expenses</w:t>
            </w:r>
          </w:p>
        </w:tc>
        <w:tc>
          <w:tcPr>
            <w:tcW w:w="1300" w:type="dxa"/>
            <w:tcBorders>
              <w:top w:val="nil"/>
              <w:left w:val="nil"/>
              <w:bottom w:val="nil"/>
              <w:right w:val="nil"/>
            </w:tcBorders>
            <w:shd w:val="clear" w:color="auto" w:fill="FFFFFF"/>
            <w:tcMar>
              <w:top w:w="0" w:type="dxa"/>
              <w:left w:w="0" w:type="dxa"/>
              <w:bottom w:w="0" w:type="dxa"/>
              <w:right w:w="0" w:type="dxa"/>
            </w:tcMar>
            <w:vAlign w:val="bottom"/>
          </w:tcPr>
          <w:p w:rsidR="00307B3D" w:rsidRDefault="00307B3D">
            <w:pPr>
              <w:pStyle w:val="NormalText"/>
            </w:pPr>
          </w:p>
        </w:tc>
        <w:tc>
          <w:tcPr>
            <w:tcW w:w="1280" w:type="dxa"/>
            <w:gridSpan w:val="2"/>
            <w:tcBorders>
              <w:top w:val="nil"/>
              <w:left w:val="nil"/>
              <w:bottom w:val="nil"/>
              <w:right w:val="nil"/>
            </w:tcBorders>
            <w:shd w:val="clear" w:color="auto" w:fill="FFFFFF"/>
            <w:tcMar>
              <w:top w:w="0" w:type="dxa"/>
              <w:left w:w="0" w:type="dxa"/>
              <w:bottom w:w="0" w:type="dxa"/>
              <w:right w:w="0" w:type="dxa"/>
            </w:tcMar>
            <w:vAlign w:val="bottom"/>
          </w:tcPr>
          <w:p w:rsidR="00307B3D" w:rsidRDefault="00307B3D">
            <w:pPr>
              <w:pStyle w:val="NormalText"/>
              <w:jc w:val="right"/>
              <w:rPr>
                <w:u w:val="single"/>
              </w:rPr>
            </w:pPr>
            <w:r>
              <w:rPr>
                <w:u w:val="single"/>
              </w:rPr>
              <w:t xml:space="preserve"> 250,000</w:t>
            </w:r>
          </w:p>
        </w:tc>
      </w:tr>
      <w:tr w:rsidR="00307B3D">
        <w:tc>
          <w:tcPr>
            <w:tcW w:w="4320" w:type="dxa"/>
            <w:tcBorders>
              <w:top w:val="nil"/>
              <w:left w:val="nil"/>
              <w:bottom w:val="nil"/>
              <w:right w:val="nil"/>
            </w:tcBorders>
            <w:shd w:val="clear" w:color="auto" w:fill="FFFFFF"/>
            <w:vAlign w:val="bottom"/>
          </w:tcPr>
          <w:p w:rsidR="00307B3D" w:rsidRDefault="00307B3D">
            <w:pPr>
              <w:pStyle w:val="NormalText"/>
            </w:pPr>
            <w:r>
              <w:t>Operating income (loss)</w:t>
            </w:r>
          </w:p>
        </w:tc>
        <w:tc>
          <w:tcPr>
            <w:tcW w:w="1300" w:type="dxa"/>
            <w:tcBorders>
              <w:top w:val="nil"/>
              <w:left w:val="nil"/>
              <w:bottom w:val="nil"/>
              <w:right w:val="nil"/>
            </w:tcBorders>
            <w:shd w:val="clear" w:color="auto" w:fill="FFFFFF"/>
            <w:tcMar>
              <w:top w:w="0" w:type="dxa"/>
              <w:left w:w="0" w:type="dxa"/>
              <w:bottom w:w="0" w:type="dxa"/>
              <w:right w:w="0" w:type="dxa"/>
            </w:tcMar>
            <w:vAlign w:val="bottom"/>
          </w:tcPr>
          <w:p w:rsidR="00307B3D" w:rsidRDefault="00307B3D">
            <w:pPr>
              <w:pStyle w:val="NormalText"/>
            </w:pPr>
          </w:p>
        </w:tc>
        <w:tc>
          <w:tcPr>
            <w:tcW w:w="1280" w:type="dxa"/>
            <w:gridSpan w:val="2"/>
            <w:tcBorders>
              <w:top w:val="nil"/>
              <w:left w:val="nil"/>
              <w:bottom w:val="nil"/>
              <w:right w:val="nil"/>
            </w:tcBorders>
            <w:shd w:val="clear" w:color="auto" w:fill="FFFFFF"/>
            <w:tcMar>
              <w:top w:w="0" w:type="dxa"/>
              <w:left w:w="0" w:type="dxa"/>
              <w:bottom w:w="0" w:type="dxa"/>
              <w:right w:w="0" w:type="dxa"/>
            </w:tcMar>
            <w:vAlign w:val="bottom"/>
          </w:tcPr>
          <w:p w:rsidR="00307B3D" w:rsidRDefault="00307B3D">
            <w:pPr>
              <w:pStyle w:val="NormalText"/>
              <w:jc w:val="right"/>
            </w:pPr>
            <w:r>
              <w:t>(50,000)</w:t>
            </w:r>
          </w:p>
        </w:tc>
      </w:tr>
      <w:tr w:rsidR="00307B3D">
        <w:tc>
          <w:tcPr>
            <w:tcW w:w="4320" w:type="dxa"/>
            <w:tcBorders>
              <w:top w:val="nil"/>
              <w:left w:val="nil"/>
              <w:bottom w:val="nil"/>
              <w:right w:val="nil"/>
            </w:tcBorders>
            <w:shd w:val="clear" w:color="auto" w:fill="FFFFFF"/>
            <w:vAlign w:val="bottom"/>
          </w:tcPr>
          <w:p w:rsidR="00307B3D" w:rsidRDefault="00307B3D">
            <w:pPr>
              <w:pStyle w:val="NormalText"/>
            </w:pPr>
            <w:r>
              <w:t>Other income (expense):</w:t>
            </w:r>
          </w:p>
        </w:tc>
        <w:tc>
          <w:tcPr>
            <w:tcW w:w="1300" w:type="dxa"/>
            <w:tcBorders>
              <w:top w:val="nil"/>
              <w:left w:val="nil"/>
              <w:bottom w:val="nil"/>
              <w:right w:val="nil"/>
            </w:tcBorders>
            <w:shd w:val="clear" w:color="auto" w:fill="FFFFFF"/>
            <w:tcMar>
              <w:top w:w="0" w:type="dxa"/>
              <w:left w:w="0" w:type="dxa"/>
              <w:bottom w:w="0" w:type="dxa"/>
              <w:right w:w="0" w:type="dxa"/>
            </w:tcMar>
            <w:vAlign w:val="bottom"/>
          </w:tcPr>
          <w:p w:rsidR="00307B3D" w:rsidRDefault="00307B3D">
            <w:pPr>
              <w:pStyle w:val="NormalText"/>
            </w:pPr>
          </w:p>
        </w:tc>
        <w:tc>
          <w:tcPr>
            <w:tcW w:w="1280" w:type="dxa"/>
            <w:gridSpan w:val="2"/>
            <w:tcBorders>
              <w:top w:val="nil"/>
              <w:left w:val="nil"/>
              <w:bottom w:val="nil"/>
              <w:right w:val="nil"/>
            </w:tcBorders>
            <w:shd w:val="clear" w:color="auto" w:fill="FFFFFF"/>
            <w:tcMar>
              <w:top w:w="0" w:type="dxa"/>
              <w:left w:w="0" w:type="dxa"/>
              <w:bottom w:w="0" w:type="dxa"/>
              <w:right w:w="0" w:type="dxa"/>
            </w:tcMar>
            <w:vAlign w:val="bottom"/>
          </w:tcPr>
          <w:p w:rsidR="00307B3D" w:rsidRDefault="00307B3D">
            <w:pPr>
              <w:pStyle w:val="NormalText"/>
            </w:pPr>
          </w:p>
        </w:tc>
      </w:tr>
      <w:tr w:rsidR="00307B3D">
        <w:tc>
          <w:tcPr>
            <w:tcW w:w="4320" w:type="dxa"/>
            <w:tcBorders>
              <w:top w:val="nil"/>
              <w:left w:val="nil"/>
              <w:bottom w:val="nil"/>
              <w:right w:val="nil"/>
            </w:tcBorders>
            <w:shd w:val="clear" w:color="auto" w:fill="FFFFFF"/>
            <w:vAlign w:val="bottom"/>
          </w:tcPr>
          <w:p w:rsidR="00307B3D" w:rsidRDefault="00307B3D">
            <w:pPr>
              <w:pStyle w:val="NormalText"/>
            </w:pPr>
            <w:r>
              <w:t xml:space="preserve">     Gain on sale of investments</w:t>
            </w:r>
          </w:p>
        </w:tc>
        <w:tc>
          <w:tcPr>
            <w:tcW w:w="1300" w:type="dxa"/>
            <w:tcBorders>
              <w:top w:val="nil"/>
              <w:left w:val="nil"/>
              <w:bottom w:val="nil"/>
              <w:right w:val="nil"/>
            </w:tcBorders>
            <w:shd w:val="clear" w:color="auto" w:fill="FFFFFF"/>
            <w:tcMar>
              <w:top w:w="0" w:type="dxa"/>
              <w:left w:w="0" w:type="dxa"/>
              <w:bottom w:w="0" w:type="dxa"/>
              <w:right w:w="0" w:type="dxa"/>
            </w:tcMar>
            <w:vAlign w:val="bottom"/>
          </w:tcPr>
          <w:p w:rsidR="00307B3D" w:rsidRDefault="00307B3D">
            <w:pPr>
              <w:pStyle w:val="NormalText"/>
              <w:jc w:val="right"/>
            </w:pPr>
            <w:r>
              <w:t>110,000</w:t>
            </w:r>
          </w:p>
        </w:tc>
        <w:tc>
          <w:tcPr>
            <w:tcW w:w="1280" w:type="dxa"/>
            <w:gridSpan w:val="2"/>
            <w:tcBorders>
              <w:top w:val="nil"/>
              <w:left w:val="nil"/>
              <w:bottom w:val="nil"/>
              <w:right w:val="nil"/>
            </w:tcBorders>
            <w:shd w:val="clear" w:color="auto" w:fill="FFFFFF"/>
            <w:tcMar>
              <w:top w:w="0" w:type="dxa"/>
              <w:left w:w="0" w:type="dxa"/>
              <w:bottom w:w="0" w:type="dxa"/>
              <w:right w:w="0" w:type="dxa"/>
            </w:tcMar>
            <w:vAlign w:val="bottom"/>
          </w:tcPr>
          <w:p w:rsidR="00307B3D" w:rsidRDefault="00307B3D">
            <w:pPr>
              <w:pStyle w:val="NormalText"/>
              <w:jc w:val="right"/>
            </w:pPr>
          </w:p>
        </w:tc>
      </w:tr>
      <w:tr w:rsidR="00307B3D">
        <w:tc>
          <w:tcPr>
            <w:tcW w:w="4320" w:type="dxa"/>
            <w:tcBorders>
              <w:top w:val="nil"/>
              <w:left w:val="nil"/>
              <w:bottom w:val="nil"/>
              <w:right w:val="nil"/>
            </w:tcBorders>
            <w:shd w:val="clear" w:color="auto" w:fill="FFFFFF"/>
            <w:vAlign w:val="bottom"/>
          </w:tcPr>
          <w:p w:rsidR="00307B3D" w:rsidRDefault="00307B3D">
            <w:pPr>
              <w:pStyle w:val="NormalText"/>
            </w:pPr>
            <w:r>
              <w:t xml:space="preserve">     Interest revenue</w:t>
            </w:r>
          </w:p>
        </w:tc>
        <w:tc>
          <w:tcPr>
            <w:tcW w:w="1300" w:type="dxa"/>
            <w:tcBorders>
              <w:top w:val="nil"/>
              <w:left w:val="nil"/>
              <w:bottom w:val="nil"/>
              <w:right w:val="nil"/>
            </w:tcBorders>
            <w:shd w:val="clear" w:color="auto" w:fill="FFFFFF"/>
            <w:tcMar>
              <w:top w:w="0" w:type="dxa"/>
              <w:left w:w="0" w:type="dxa"/>
              <w:bottom w:w="0" w:type="dxa"/>
              <w:right w:w="0" w:type="dxa"/>
            </w:tcMar>
            <w:vAlign w:val="bottom"/>
          </w:tcPr>
          <w:p w:rsidR="00307B3D" w:rsidRDefault="00307B3D">
            <w:pPr>
              <w:pStyle w:val="NormalText"/>
              <w:jc w:val="right"/>
            </w:pPr>
            <w:r>
              <w:t>60,000</w:t>
            </w:r>
          </w:p>
        </w:tc>
        <w:tc>
          <w:tcPr>
            <w:tcW w:w="1280" w:type="dxa"/>
            <w:gridSpan w:val="2"/>
            <w:tcBorders>
              <w:top w:val="nil"/>
              <w:left w:val="nil"/>
              <w:bottom w:val="nil"/>
              <w:right w:val="nil"/>
            </w:tcBorders>
            <w:shd w:val="clear" w:color="auto" w:fill="FFFFFF"/>
            <w:tcMar>
              <w:top w:w="0" w:type="dxa"/>
              <w:left w:w="0" w:type="dxa"/>
              <w:bottom w:w="0" w:type="dxa"/>
              <w:right w:w="0" w:type="dxa"/>
            </w:tcMar>
            <w:vAlign w:val="bottom"/>
          </w:tcPr>
          <w:p w:rsidR="00307B3D" w:rsidRDefault="00307B3D">
            <w:pPr>
              <w:pStyle w:val="NormalText"/>
              <w:jc w:val="right"/>
            </w:pPr>
          </w:p>
        </w:tc>
      </w:tr>
      <w:tr w:rsidR="00307B3D">
        <w:tc>
          <w:tcPr>
            <w:tcW w:w="4320" w:type="dxa"/>
            <w:tcBorders>
              <w:top w:val="nil"/>
              <w:left w:val="nil"/>
              <w:bottom w:val="nil"/>
              <w:right w:val="nil"/>
            </w:tcBorders>
            <w:shd w:val="clear" w:color="auto" w:fill="FFFFFF"/>
            <w:vAlign w:val="bottom"/>
          </w:tcPr>
          <w:p w:rsidR="00307B3D" w:rsidRDefault="00307B3D">
            <w:pPr>
              <w:pStyle w:val="NormalText"/>
            </w:pPr>
            <w:r>
              <w:t xml:space="preserve">     Interest expense</w:t>
            </w:r>
          </w:p>
        </w:tc>
        <w:tc>
          <w:tcPr>
            <w:tcW w:w="1300" w:type="dxa"/>
            <w:tcBorders>
              <w:top w:val="nil"/>
              <w:left w:val="nil"/>
              <w:bottom w:val="nil"/>
              <w:right w:val="nil"/>
            </w:tcBorders>
            <w:shd w:val="clear" w:color="auto" w:fill="FFFFFF"/>
            <w:tcMar>
              <w:top w:w="0" w:type="dxa"/>
              <w:left w:w="0" w:type="dxa"/>
              <w:bottom w:w="0" w:type="dxa"/>
              <w:right w:w="0" w:type="dxa"/>
            </w:tcMar>
            <w:vAlign w:val="bottom"/>
          </w:tcPr>
          <w:p w:rsidR="00307B3D" w:rsidRDefault="00307B3D">
            <w:pPr>
              <w:pStyle w:val="NormalText"/>
              <w:jc w:val="right"/>
            </w:pPr>
            <w:r>
              <w:rPr>
                <w:u w:val="single"/>
              </w:rPr>
              <w:t xml:space="preserve"> (30,000</w:t>
            </w:r>
            <w:r w:rsidR="0097031A">
              <w:rPr>
                <w:u w:val="single"/>
              </w:rPr>
              <w:t>)</w:t>
            </w:r>
          </w:p>
        </w:tc>
        <w:tc>
          <w:tcPr>
            <w:tcW w:w="1280" w:type="dxa"/>
            <w:gridSpan w:val="2"/>
            <w:tcBorders>
              <w:top w:val="nil"/>
              <w:left w:val="nil"/>
              <w:bottom w:val="nil"/>
              <w:right w:val="nil"/>
            </w:tcBorders>
            <w:shd w:val="clear" w:color="auto" w:fill="FFFFFF"/>
            <w:tcMar>
              <w:top w:w="0" w:type="dxa"/>
              <w:left w:w="0" w:type="dxa"/>
              <w:bottom w:w="0" w:type="dxa"/>
              <w:right w:w="0" w:type="dxa"/>
            </w:tcMar>
            <w:vAlign w:val="bottom"/>
          </w:tcPr>
          <w:p w:rsidR="00307B3D" w:rsidRDefault="00307B3D">
            <w:pPr>
              <w:pStyle w:val="NormalText"/>
              <w:jc w:val="right"/>
            </w:pPr>
          </w:p>
        </w:tc>
      </w:tr>
      <w:tr w:rsidR="00307B3D">
        <w:tc>
          <w:tcPr>
            <w:tcW w:w="4320" w:type="dxa"/>
            <w:tcBorders>
              <w:top w:val="nil"/>
              <w:left w:val="nil"/>
              <w:bottom w:val="nil"/>
              <w:right w:val="nil"/>
            </w:tcBorders>
            <w:shd w:val="clear" w:color="auto" w:fill="FFFFFF"/>
            <w:vAlign w:val="bottom"/>
          </w:tcPr>
          <w:p w:rsidR="00307B3D" w:rsidRDefault="00307B3D">
            <w:pPr>
              <w:pStyle w:val="NormalText"/>
            </w:pPr>
            <w:r>
              <w:t xml:space="preserve">         Total income, net</w:t>
            </w:r>
          </w:p>
        </w:tc>
        <w:tc>
          <w:tcPr>
            <w:tcW w:w="1300" w:type="dxa"/>
            <w:tcBorders>
              <w:top w:val="nil"/>
              <w:left w:val="nil"/>
              <w:bottom w:val="nil"/>
              <w:right w:val="nil"/>
            </w:tcBorders>
            <w:shd w:val="clear" w:color="auto" w:fill="FFFFFF"/>
            <w:tcMar>
              <w:top w:w="0" w:type="dxa"/>
              <w:left w:w="0" w:type="dxa"/>
              <w:bottom w:w="0" w:type="dxa"/>
              <w:right w:w="0" w:type="dxa"/>
            </w:tcMar>
            <w:vAlign w:val="bottom"/>
          </w:tcPr>
          <w:p w:rsidR="00307B3D" w:rsidRDefault="00307B3D">
            <w:pPr>
              <w:pStyle w:val="NormalText"/>
            </w:pPr>
          </w:p>
        </w:tc>
        <w:tc>
          <w:tcPr>
            <w:tcW w:w="1280" w:type="dxa"/>
            <w:gridSpan w:val="2"/>
            <w:tcBorders>
              <w:top w:val="nil"/>
              <w:left w:val="nil"/>
              <w:bottom w:val="nil"/>
              <w:right w:val="nil"/>
            </w:tcBorders>
            <w:shd w:val="clear" w:color="auto" w:fill="FFFFFF"/>
            <w:tcMar>
              <w:top w:w="0" w:type="dxa"/>
              <w:left w:w="0" w:type="dxa"/>
              <w:bottom w:w="0" w:type="dxa"/>
              <w:right w:w="0" w:type="dxa"/>
            </w:tcMar>
            <w:vAlign w:val="bottom"/>
          </w:tcPr>
          <w:p w:rsidR="00307B3D" w:rsidRDefault="00307B3D">
            <w:pPr>
              <w:pStyle w:val="NormalText"/>
              <w:jc w:val="right"/>
              <w:rPr>
                <w:u w:val="single"/>
              </w:rPr>
            </w:pPr>
            <w:r>
              <w:rPr>
                <w:u w:val="single"/>
              </w:rPr>
              <w:t xml:space="preserve"> 140,000</w:t>
            </w:r>
          </w:p>
        </w:tc>
      </w:tr>
      <w:tr w:rsidR="00307B3D">
        <w:tc>
          <w:tcPr>
            <w:tcW w:w="4320" w:type="dxa"/>
            <w:tcBorders>
              <w:top w:val="nil"/>
              <w:left w:val="nil"/>
              <w:bottom w:val="nil"/>
              <w:right w:val="nil"/>
            </w:tcBorders>
            <w:shd w:val="clear" w:color="auto" w:fill="FFFFFF"/>
            <w:vAlign w:val="bottom"/>
          </w:tcPr>
          <w:p w:rsidR="00307B3D" w:rsidRDefault="00307B3D">
            <w:pPr>
              <w:pStyle w:val="NormalText"/>
            </w:pPr>
            <w:r>
              <w:t>Income before income taxes</w:t>
            </w:r>
          </w:p>
        </w:tc>
        <w:tc>
          <w:tcPr>
            <w:tcW w:w="1300" w:type="dxa"/>
            <w:tcBorders>
              <w:top w:val="nil"/>
              <w:left w:val="nil"/>
              <w:bottom w:val="nil"/>
              <w:right w:val="nil"/>
            </w:tcBorders>
            <w:shd w:val="clear" w:color="auto" w:fill="FFFFFF"/>
            <w:tcMar>
              <w:top w:w="0" w:type="dxa"/>
              <w:left w:w="0" w:type="dxa"/>
              <w:bottom w:w="0" w:type="dxa"/>
              <w:right w:w="0" w:type="dxa"/>
            </w:tcMar>
            <w:vAlign w:val="bottom"/>
          </w:tcPr>
          <w:p w:rsidR="00307B3D" w:rsidRDefault="00307B3D">
            <w:pPr>
              <w:pStyle w:val="NormalText"/>
            </w:pPr>
          </w:p>
        </w:tc>
        <w:tc>
          <w:tcPr>
            <w:tcW w:w="1280" w:type="dxa"/>
            <w:gridSpan w:val="2"/>
            <w:tcBorders>
              <w:top w:val="nil"/>
              <w:left w:val="nil"/>
              <w:bottom w:val="nil"/>
              <w:right w:val="nil"/>
            </w:tcBorders>
            <w:shd w:val="clear" w:color="auto" w:fill="FFFFFF"/>
            <w:tcMar>
              <w:top w:w="0" w:type="dxa"/>
              <w:left w:w="0" w:type="dxa"/>
              <w:bottom w:w="0" w:type="dxa"/>
              <w:right w:w="0" w:type="dxa"/>
            </w:tcMar>
            <w:vAlign w:val="bottom"/>
          </w:tcPr>
          <w:p w:rsidR="00307B3D" w:rsidRDefault="00307B3D">
            <w:pPr>
              <w:pStyle w:val="NormalText"/>
              <w:jc w:val="right"/>
            </w:pPr>
            <w:r>
              <w:t>90,000</w:t>
            </w:r>
          </w:p>
        </w:tc>
      </w:tr>
      <w:tr w:rsidR="00307B3D">
        <w:tc>
          <w:tcPr>
            <w:tcW w:w="4320" w:type="dxa"/>
            <w:tcBorders>
              <w:top w:val="nil"/>
              <w:left w:val="nil"/>
              <w:bottom w:val="nil"/>
              <w:right w:val="nil"/>
            </w:tcBorders>
            <w:shd w:val="clear" w:color="auto" w:fill="FFFFFF"/>
            <w:vAlign w:val="bottom"/>
          </w:tcPr>
          <w:p w:rsidR="00307B3D" w:rsidRDefault="00307B3D">
            <w:pPr>
              <w:pStyle w:val="NormalText"/>
            </w:pPr>
            <w:r>
              <w:t>Income tax expense</w:t>
            </w:r>
          </w:p>
        </w:tc>
        <w:tc>
          <w:tcPr>
            <w:tcW w:w="1300" w:type="dxa"/>
            <w:tcBorders>
              <w:top w:val="nil"/>
              <w:left w:val="nil"/>
              <w:bottom w:val="nil"/>
              <w:right w:val="nil"/>
            </w:tcBorders>
            <w:shd w:val="clear" w:color="auto" w:fill="FFFFFF"/>
            <w:tcMar>
              <w:top w:w="0" w:type="dxa"/>
              <w:left w:w="0" w:type="dxa"/>
              <w:bottom w:w="0" w:type="dxa"/>
              <w:right w:w="0" w:type="dxa"/>
            </w:tcMar>
            <w:vAlign w:val="bottom"/>
          </w:tcPr>
          <w:p w:rsidR="00307B3D" w:rsidRDefault="00307B3D">
            <w:pPr>
              <w:pStyle w:val="NormalText"/>
            </w:pPr>
          </w:p>
        </w:tc>
        <w:tc>
          <w:tcPr>
            <w:tcW w:w="1280" w:type="dxa"/>
            <w:gridSpan w:val="2"/>
            <w:tcBorders>
              <w:top w:val="nil"/>
              <w:left w:val="nil"/>
              <w:bottom w:val="nil"/>
              <w:right w:val="nil"/>
            </w:tcBorders>
            <w:shd w:val="clear" w:color="auto" w:fill="FFFFFF"/>
            <w:tcMar>
              <w:top w:w="0" w:type="dxa"/>
              <w:left w:w="0" w:type="dxa"/>
              <w:bottom w:w="0" w:type="dxa"/>
              <w:right w:w="0" w:type="dxa"/>
            </w:tcMar>
            <w:vAlign w:val="bottom"/>
          </w:tcPr>
          <w:p w:rsidR="00307B3D" w:rsidRDefault="00307B3D">
            <w:pPr>
              <w:pStyle w:val="NormalText"/>
              <w:jc w:val="right"/>
              <w:rPr>
                <w:u w:val="single"/>
              </w:rPr>
            </w:pPr>
            <w:r>
              <w:rPr>
                <w:u w:val="single"/>
              </w:rPr>
              <w:t xml:space="preserve"> 27,000</w:t>
            </w:r>
          </w:p>
        </w:tc>
      </w:tr>
      <w:tr w:rsidR="00307B3D">
        <w:tc>
          <w:tcPr>
            <w:tcW w:w="4320" w:type="dxa"/>
            <w:tcBorders>
              <w:top w:val="nil"/>
              <w:left w:val="nil"/>
              <w:bottom w:val="nil"/>
              <w:right w:val="nil"/>
            </w:tcBorders>
            <w:shd w:val="clear" w:color="auto" w:fill="FFFFFF"/>
            <w:vAlign w:val="bottom"/>
          </w:tcPr>
          <w:p w:rsidR="00307B3D" w:rsidRDefault="00307B3D">
            <w:pPr>
              <w:pStyle w:val="NormalText"/>
            </w:pPr>
            <w:r>
              <w:t>Net income</w:t>
            </w:r>
          </w:p>
        </w:tc>
        <w:tc>
          <w:tcPr>
            <w:tcW w:w="1300" w:type="dxa"/>
            <w:tcBorders>
              <w:top w:val="nil"/>
              <w:left w:val="nil"/>
              <w:bottom w:val="nil"/>
              <w:right w:val="nil"/>
            </w:tcBorders>
            <w:shd w:val="clear" w:color="auto" w:fill="FFFFFF"/>
            <w:tcMar>
              <w:top w:w="0" w:type="dxa"/>
              <w:left w:w="0" w:type="dxa"/>
              <w:bottom w:w="0" w:type="dxa"/>
              <w:right w:w="0" w:type="dxa"/>
            </w:tcMar>
            <w:vAlign w:val="bottom"/>
          </w:tcPr>
          <w:p w:rsidR="00307B3D" w:rsidRDefault="00307B3D">
            <w:pPr>
              <w:pStyle w:val="NormalText"/>
            </w:pPr>
          </w:p>
        </w:tc>
        <w:tc>
          <w:tcPr>
            <w:tcW w:w="1280" w:type="dxa"/>
            <w:gridSpan w:val="2"/>
            <w:tcBorders>
              <w:top w:val="nil"/>
              <w:left w:val="nil"/>
              <w:bottom w:val="nil"/>
              <w:right w:val="nil"/>
            </w:tcBorders>
            <w:shd w:val="clear" w:color="auto" w:fill="FFFFFF"/>
            <w:tcMar>
              <w:top w:w="0" w:type="dxa"/>
              <w:left w:w="0" w:type="dxa"/>
              <w:bottom w:w="0" w:type="dxa"/>
              <w:right w:w="0" w:type="dxa"/>
            </w:tcMar>
            <w:vAlign w:val="bottom"/>
          </w:tcPr>
          <w:p w:rsidR="00307B3D" w:rsidRDefault="00307B3D">
            <w:pPr>
              <w:pStyle w:val="NormalText"/>
              <w:jc w:val="right"/>
              <w:rPr>
                <w:u w:val="double"/>
              </w:rPr>
            </w:pPr>
            <w:r>
              <w:rPr>
                <w:u w:val="double"/>
              </w:rPr>
              <w:t>$ 63,000</w:t>
            </w:r>
          </w:p>
        </w:tc>
      </w:tr>
      <w:tr w:rsidR="00307B3D">
        <w:tc>
          <w:tcPr>
            <w:tcW w:w="4320" w:type="dxa"/>
            <w:tcBorders>
              <w:top w:val="nil"/>
              <w:left w:val="nil"/>
              <w:bottom w:val="nil"/>
              <w:right w:val="nil"/>
            </w:tcBorders>
            <w:shd w:val="clear" w:color="auto" w:fill="FFFFFF"/>
            <w:vAlign w:val="bottom"/>
          </w:tcPr>
          <w:p w:rsidR="00307B3D" w:rsidRDefault="00307B3D">
            <w:pPr>
              <w:pStyle w:val="NormalText"/>
            </w:pPr>
          </w:p>
        </w:tc>
        <w:tc>
          <w:tcPr>
            <w:tcW w:w="1300" w:type="dxa"/>
            <w:tcBorders>
              <w:top w:val="nil"/>
              <w:left w:val="nil"/>
              <w:bottom w:val="nil"/>
              <w:right w:val="nil"/>
            </w:tcBorders>
            <w:shd w:val="clear" w:color="auto" w:fill="FFFFFF"/>
            <w:tcMar>
              <w:top w:w="0" w:type="dxa"/>
              <w:left w:w="0" w:type="dxa"/>
              <w:bottom w:w="0" w:type="dxa"/>
              <w:right w:w="0" w:type="dxa"/>
            </w:tcMar>
            <w:vAlign w:val="bottom"/>
          </w:tcPr>
          <w:p w:rsidR="00307B3D" w:rsidRDefault="00307B3D">
            <w:pPr>
              <w:pStyle w:val="NormalText"/>
            </w:pPr>
          </w:p>
        </w:tc>
        <w:tc>
          <w:tcPr>
            <w:tcW w:w="1280" w:type="dxa"/>
            <w:gridSpan w:val="2"/>
            <w:tcBorders>
              <w:top w:val="nil"/>
              <w:left w:val="nil"/>
              <w:bottom w:val="nil"/>
              <w:right w:val="nil"/>
            </w:tcBorders>
            <w:shd w:val="clear" w:color="auto" w:fill="FFFFFF"/>
            <w:tcMar>
              <w:top w:w="0" w:type="dxa"/>
              <w:left w:w="0" w:type="dxa"/>
              <w:bottom w:w="0" w:type="dxa"/>
              <w:right w:w="0" w:type="dxa"/>
            </w:tcMar>
            <w:vAlign w:val="bottom"/>
          </w:tcPr>
          <w:p w:rsidR="00307B3D" w:rsidRDefault="00307B3D">
            <w:pPr>
              <w:pStyle w:val="NormalText"/>
            </w:pPr>
          </w:p>
        </w:tc>
      </w:tr>
      <w:tr w:rsidR="00307B3D">
        <w:tc>
          <w:tcPr>
            <w:tcW w:w="4320" w:type="dxa"/>
            <w:tcBorders>
              <w:top w:val="nil"/>
              <w:left w:val="nil"/>
              <w:bottom w:val="nil"/>
              <w:right w:val="nil"/>
            </w:tcBorders>
            <w:shd w:val="clear" w:color="auto" w:fill="FFFFFF"/>
            <w:vAlign w:val="bottom"/>
          </w:tcPr>
          <w:p w:rsidR="00307B3D" w:rsidRDefault="00307B3D">
            <w:pPr>
              <w:pStyle w:val="NormalText"/>
            </w:pPr>
            <w:r>
              <w:t>Earnings per share</w:t>
            </w:r>
          </w:p>
        </w:tc>
        <w:tc>
          <w:tcPr>
            <w:tcW w:w="1300" w:type="dxa"/>
            <w:tcBorders>
              <w:top w:val="nil"/>
              <w:left w:val="nil"/>
              <w:bottom w:val="nil"/>
              <w:right w:val="nil"/>
            </w:tcBorders>
            <w:shd w:val="clear" w:color="auto" w:fill="FFFFFF"/>
            <w:tcMar>
              <w:top w:w="0" w:type="dxa"/>
              <w:left w:w="0" w:type="dxa"/>
              <w:bottom w:w="0" w:type="dxa"/>
              <w:right w:w="0" w:type="dxa"/>
            </w:tcMar>
            <w:vAlign w:val="bottom"/>
          </w:tcPr>
          <w:p w:rsidR="00307B3D" w:rsidRDefault="00307B3D">
            <w:pPr>
              <w:pStyle w:val="NormalText"/>
            </w:pPr>
          </w:p>
        </w:tc>
        <w:tc>
          <w:tcPr>
            <w:tcW w:w="1280" w:type="dxa"/>
            <w:gridSpan w:val="2"/>
            <w:tcBorders>
              <w:top w:val="nil"/>
              <w:left w:val="nil"/>
              <w:bottom w:val="nil"/>
              <w:right w:val="nil"/>
            </w:tcBorders>
            <w:shd w:val="clear" w:color="auto" w:fill="FFFFFF"/>
            <w:tcMar>
              <w:top w:w="0" w:type="dxa"/>
              <w:left w:w="0" w:type="dxa"/>
              <w:bottom w:w="0" w:type="dxa"/>
              <w:right w:w="0" w:type="dxa"/>
            </w:tcMar>
            <w:vAlign w:val="bottom"/>
          </w:tcPr>
          <w:p w:rsidR="00307B3D" w:rsidRDefault="00307B3D">
            <w:pPr>
              <w:pStyle w:val="NormalText"/>
              <w:jc w:val="right"/>
              <w:rPr>
                <w:u w:val="double"/>
              </w:rPr>
            </w:pPr>
            <w:r>
              <w:rPr>
                <w:u w:val="double"/>
              </w:rPr>
              <w:t>$1.26</w:t>
            </w:r>
          </w:p>
        </w:tc>
      </w:tr>
    </w:tbl>
    <w:p w:rsidR="00307B3D" w:rsidRDefault="00B44057">
      <w:pPr>
        <w:pStyle w:val="NormalText"/>
        <w:rPr>
          <w:sz w:val="18"/>
          <w:szCs w:val="18"/>
        </w:rPr>
      </w:pPr>
      <w:r>
        <w:rPr>
          <w:sz w:val="18"/>
          <w:szCs w:val="18"/>
        </w:rPr>
        <w:t>Difficulty: 3 Hard</w:t>
      </w:r>
    </w:p>
    <w:p w:rsidR="00307B3D" w:rsidRDefault="00307B3D">
      <w:pPr>
        <w:pStyle w:val="NormalText"/>
        <w:rPr>
          <w:sz w:val="18"/>
          <w:szCs w:val="18"/>
        </w:rPr>
      </w:pPr>
      <w:r>
        <w:rPr>
          <w:sz w:val="18"/>
          <w:szCs w:val="18"/>
        </w:rPr>
        <w:t>Topic:  Income statement―Multiple-step format; Net income after income tax expense; Earnings per share</w:t>
      </w:r>
    </w:p>
    <w:p w:rsidR="00307B3D" w:rsidRDefault="00307B3D">
      <w:pPr>
        <w:pStyle w:val="NormalText"/>
        <w:rPr>
          <w:sz w:val="18"/>
          <w:szCs w:val="18"/>
        </w:rPr>
      </w:pPr>
      <w:r>
        <w:rPr>
          <w:sz w:val="18"/>
          <w:szCs w:val="18"/>
        </w:rPr>
        <w:t>Learning Objective:  04-01, 04-05</w:t>
      </w:r>
    </w:p>
    <w:p w:rsidR="00307B3D" w:rsidRDefault="00307B3D">
      <w:pPr>
        <w:pStyle w:val="NormalText"/>
        <w:rPr>
          <w:sz w:val="18"/>
          <w:szCs w:val="18"/>
        </w:rPr>
      </w:pPr>
      <w:r>
        <w:rPr>
          <w:sz w:val="18"/>
          <w:szCs w:val="18"/>
        </w:rPr>
        <w:t>Bloom's:  Analyze; Apply</w:t>
      </w:r>
    </w:p>
    <w:p w:rsidR="00307B3D" w:rsidRDefault="00307B3D">
      <w:pPr>
        <w:pStyle w:val="NormalText"/>
        <w:rPr>
          <w:sz w:val="18"/>
          <w:szCs w:val="18"/>
        </w:rPr>
      </w:pPr>
      <w:r>
        <w:rPr>
          <w:sz w:val="18"/>
          <w:szCs w:val="18"/>
        </w:rPr>
        <w:t>AACSB:  Analytical Thinking; Knowledge Application</w:t>
      </w:r>
    </w:p>
    <w:p w:rsidR="00307B3D" w:rsidRDefault="00C52CC0">
      <w:pPr>
        <w:pStyle w:val="NormalText"/>
        <w:rPr>
          <w:sz w:val="18"/>
          <w:szCs w:val="18"/>
        </w:rPr>
      </w:pPr>
      <w:r>
        <w:rPr>
          <w:sz w:val="18"/>
          <w:szCs w:val="18"/>
        </w:rPr>
        <w:t>Accessible/AICPA:</w:t>
      </w:r>
      <w:r w:rsidR="00307B3D">
        <w:rPr>
          <w:sz w:val="18"/>
          <w:szCs w:val="18"/>
        </w:rPr>
        <w:t xml:space="preserve">  BB Critical thinking; FN Measurement</w:t>
      </w:r>
    </w:p>
    <w:p w:rsidR="00307B3D" w:rsidRDefault="00307B3D">
      <w:pPr>
        <w:pStyle w:val="NormalText"/>
        <w:rPr>
          <w:sz w:val="18"/>
          <w:szCs w:val="18"/>
        </w:rPr>
      </w:pPr>
    </w:p>
    <w:p w:rsidR="0097031A" w:rsidRDefault="0097031A">
      <w:pPr>
        <w:rPr>
          <w:rFonts w:ascii="Times New Roman" w:hAnsi="Times New Roman"/>
          <w:b/>
          <w:bCs/>
          <w:color w:val="000000"/>
          <w:sz w:val="24"/>
          <w:szCs w:val="24"/>
        </w:rPr>
      </w:pPr>
      <w:r>
        <w:rPr>
          <w:b/>
          <w:bCs/>
        </w:rPr>
        <w:br w:type="page"/>
      </w:r>
    </w:p>
    <w:p w:rsidR="00307B3D" w:rsidRDefault="00307B3D">
      <w:pPr>
        <w:pStyle w:val="NormalText"/>
      </w:pPr>
      <w:r>
        <w:rPr>
          <w:b/>
          <w:bCs/>
        </w:rPr>
        <w:lastRenderedPageBreak/>
        <w:t>Use this information to answer the following questions</w:t>
      </w:r>
      <w:r>
        <w:t>:</w:t>
      </w:r>
    </w:p>
    <w:p w:rsidR="00307B3D" w:rsidRDefault="00307B3D">
      <w:pPr>
        <w:pStyle w:val="NormalText"/>
      </w:pPr>
    </w:p>
    <w:p w:rsidR="00307B3D" w:rsidRDefault="00307B3D">
      <w:pPr>
        <w:pStyle w:val="NormalText"/>
      </w:pPr>
      <w:r>
        <w:t>The trial balance of Kroeger Inc. included the following accounts as of December 31, 2018:</w:t>
      </w:r>
    </w:p>
    <w:p w:rsidR="00307B3D" w:rsidRDefault="00307B3D">
      <w:pPr>
        <w:pStyle w:val="NormalText"/>
      </w:pPr>
    </w:p>
    <w:tbl>
      <w:tblPr>
        <w:tblW w:w="0" w:type="auto"/>
        <w:tblLayout w:type="fixed"/>
        <w:tblCellMar>
          <w:left w:w="0" w:type="dxa"/>
          <w:right w:w="0" w:type="dxa"/>
        </w:tblCellMar>
        <w:tblLook w:val="0000" w:firstRow="0" w:lastRow="0" w:firstColumn="0" w:lastColumn="0" w:noHBand="0" w:noVBand="0"/>
      </w:tblPr>
      <w:tblGrid>
        <w:gridCol w:w="4320"/>
        <w:gridCol w:w="1440"/>
        <w:gridCol w:w="1440"/>
      </w:tblGrid>
      <w:tr w:rsidR="00307B3D">
        <w:tc>
          <w:tcPr>
            <w:tcW w:w="4320" w:type="dxa"/>
            <w:tcBorders>
              <w:top w:val="nil"/>
              <w:left w:val="nil"/>
              <w:bottom w:val="nil"/>
              <w:right w:val="nil"/>
            </w:tcBorders>
            <w:shd w:val="clear" w:color="auto" w:fill="FFFFFF"/>
            <w:vAlign w:val="bottom"/>
          </w:tcPr>
          <w:p w:rsidR="00307B3D" w:rsidRDefault="00307B3D">
            <w:pPr>
              <w:pStyle w:val="NormalText"/>
            </w:pPr>
          </w:p>
        </w:tc>
        <w:tc>
          <w:tcPr>
            <w:tcW w:w="1440" w:type="dxa"/>
            <w:tcBorders>
              <w:top w:val="nil"/>
              <w:left w:val="nil"/>
              <w:bottom w:val="nil"/>
              <w:right w:val="nil"/>
            </w:tcBorders>
            <w:shd w:val="clear" w:color="auto" w:fill="FFFFFF"/>
            <w:tcMar>
              <w:top w:w="0" w:type="dxa"/>
              <w:left w:w="0" w:type="dxa"/>
              <w:bottom w:w="0" w:type="dxa"/>
              <w:right w:w="0" w:type="dxa"/>
            </w:tcMar>
            <w:vAlign w:val="bottom"/>
          </w:tcPr>
          <w:p w:rsidR="00307B3D" w:rsidRDefault="00307B3D">
            <w:pPr>
              <w:pStyle w:val="NormalText"/>
              <w:jc w:val="right"/>
              <w:rPr>
                <w:u w:val="single"/>
              </w:rPr>
            </w:pPr>
            <w:r>
              <w:t xml:space="preserve"> </w:t>
            </w:r>
            <w:r>
              <w:rPr>
                <w:u w:val="single"/>
              </w:rPr>
              <w:t>Debits</w:t>
            </w:r>
          </w:p>
        </w:tc>
        <w:tc>
          <w:tcPr>
            <w:tcW w:w="1440" w:type="dxa"/>
            <w:tcBorders>
              <w:top w:val="nil"/>
              <w:left w:val="nil"/>
              <w:bottom w:val="nil"/>
              <w:right w:val="nil"/>
            </w:tcBorders>
            <w:shd w:val="clear" w:color="auto" w:fill="FFFFFF"/>
            <w:tcMar>
              <w:top w:w="0" w:type="dxa"/>
              <w:left w:w="0" w:type="dxa"/>
              <w:bottom w:w="0" w:type="dxa"/>
              <w:right w:w="0" w:type="dxa"/>
            </w:tcMar>
            <w:vAlign w:val="bottom"/>
          </w:tcPr>
          <w:p w:rsidR="00307B3D" w:rsidRDefault="00307B3D">
            <w:pPr>
              <w:pStyle w:val="NormalText"/>
              <w:jc w:val="right"/>
              <w:rPr>
                <w:u w:val="single"/>
              </w:rPr>
            </w:pPr>
            <w:r>
              <w:t xml:space="preserve"> </w:t>
            </w:r>
            <w:r>
              <w:rPr>
                <w:u w:val="single"/>
              </w:rPr>
              <w:t>Credits</w:t>
            </w:r>
          </w:p>
        </w:tc>
      </w:tr>
      <w:tr w:rsidR="00307B3D">
        <w:tc>
          <w:tcPr>
            <w:tcW w:w="4320" w:type="dxa"/>
            <w:tcBorders>
              <w:top w:val="nil"/>
              <w:left w:val="nil"/>
              <w:bottom w:val="nil"/>
              <w:right w:val="nil"/>
            </w:tcBorders>
            <w:shd w:val="clear" w:color="auto" w:fill="FFFFFF"/>
            <w:vAlign w:val="bottom"/>
          </w:tcPr>
          <w:p w:rsidR="00307B3D" w:rsidRDefault="00307B3D">
            <w:pPr>
              <w:pStyle w:val="NormalText"/>
            </w:pPr>
            <w:r>
              <w:t>Sales revenue</w:t>
            </w:r>
          </w:p>
        </w:tc>
        <w:tc>
          <w:tcPr>
            <w:tcW w:w="1440" w:type="dxa"/>
            <w:tcBorders>
              <w:top w:val="nil"/>
              <w:left w:val="nil"/>
              <w:bottom w:val="nil"/>
              <w:right w:val="nil"/>
            </w:tcBorders>
            <w:shd w:val="clear" w:color="auto" w:fill="FFFFFF"/>
            <w:tcMar>
              <w:top w:w="0" w:type="dxa"/>
              <w:left w:w="0" w:type="dxa"/>
              <w:bottom w:w="0" w:type="dxa"/>
              <w:right w:w="0" w:type="dxa"/>
            </w:tcMar>
            <w:vAlign w:val="bottom"/>
          </w:tcPr>
          <w:p w:rsidR="00307B3D" w:rsidRDefault="00307B3D">
            <w:pPr>
              <w:pStyle w:val="NormalText"/>
            </w:pPr>
          </w:p>
        </w:tc>
        <w:tc>
          <w:tcPr>
            <w:tcW w:w="1440" w:type="dxa"/>
            <w:tcBorders>
              <w:top w:val="nil"/>
              <w:left w:val="nil"/>
              <w:bottom w:val="nil"/>
              <w:right w:val="nil"/>
            </w:tcBorders>
            <w:shd w:val="clear" w:color="auto" w:fill="FFFFFF"/>
            <w:tcMar>
              <w:top w:w="0" w:type="dxa"/>
              <w:left w:w="0" w:type="dxa"/>
              <w:bottom w:w="0" w:type="dxa"/>
              <w:right w:w="0" w:type="dxa"/>
            </w:tcMar>
            <w:vAlign w:val="bottom"/>
          </w:tcPr>
          <w:p w:rsidR="00307B3D" w:rsidRDefault="00307B3D">
            <w:pPr>
              <w:pStyle w:val="NormalText"/>
              <w:jc w:val="right"/>
            </w:pPr>
            <w:r>
              <w:t>8,200,000</w:t>
            </w:r>
          </w:p>
        </w:tc>
      </w:tr>
      <w:tr w:rsidR="00307B3D">
        <w:tc>
          <w:tcPr>
            <w:tcW w:w="4320" w:type="dxa"/>
            <w:tcBorders>
              <w:top w:val="nil"/>
              <w:left w:val="nil"/>
              <w:bottom w:val="nil"/>
              <w:right w:val="nil"/>
            </w:tcBorders>
            <w:shd w:val="clear" w:color="auto" w:fill="FFFFFF"/>
            <w:vAlign w:val="bottom"/>
          </w:tcPr>
          <w:p w:rsidR="00307B3D" w:rsidRDefault="00307B3D">
            <w:pPr>
              <w:pStyle w:val="NormalText"/>
            </w:pPr>
            <w:r>
              <w:t>Interest revenue</w:t>
            </w:r>
          </w:p>
        </w:tc>
        <w:tc>
          <w:tcPr>
            <w:tcW w:w="1440" w:type="dxa"/>
            <w:tcBorders>
              <w:top w:val="nil"/>
              <w:left w:val="nil"/>
              <w:bottom w:val="nil"/>
              <w:right w:val="nil"/>
            </w:tcBorders>
            <w:shd w:val="clear" w:color="auto" w:fill="FFFFFF"/>
            <w:tcMar>
              <w:top w:w="0" w:type="dxa"/>
              <w:left w:w="0" w:type="dxa"/>
              <w:bottom w:w="0" w:type="dxa"/>
              <w:right w:w="0" w:type="dxa"/>
            </w:tcMar>
            <w:vAlign w:val="bottom"/>
          </w:tcPr>
          <w:p w:rsidR="00307B3D" w:rsidRDefault="00307B3D">
            <w:pPr>
              <w:pStyle w:val="NormalText"/>
            </w:pPr>
          </w:p>
        </w:tc>
        <w:tc>
          <w:tcPr>
            <w:tcW w:w="1440" w:type="dxa"/>
            <w:tcBorders>
              <w:top w:val="nil"/>
              <w:left w:val="nil"/>
              <w:bottom w:val="nil"/>
              <w:right w:val="nil"/>
            </w:tcBorders>
            <w:shd w:val="clear" w:color="auto" w:fill="FFFFFF"/>
            <w:tcMar>
              <w:top w:w="0" w:type="dxa"/>
              <w:left w:w="0" w:type="dxa"/>
              <w:bottom w:w="0" w:type="dxa"/>
              <w:right w:w="0" w:type="dxa"/>
            </w:tcMar>
            <w:vAlign w:val="bottom"/>
          </w:tcPr>
          <w:p w:rsidR="00307B3D" w:rsidRDefault="00307B3D">
            <w:pPr>
              <w:pStyle w:val="NormalText"/>
              <w:jc w:val="right"/>
            </w:pPr>
            <w:r>
              <w:t>60,000</w:t>
            </w:r>
          </w:p>
        </w:tc>
      </w:tr>
      <w:tr w:rsidR="00307B3D">
        <w:tc>
          <w:tcPr>
            <w:tcW w:w="4320" w:type="dxa"/>
            <w:tcBorders>
              <w:top w:val="nil"/>
              <w:left w:val="nil"/>
              <w:bottom w:val="nil"/>
              <w:right w:val="nil"/>
            </w:tcBorders>
            <w:shd w:val="clear" w:color="auto" w:fill="FFFFFF"/>
            <w:vAlign w:val="bottom"/>
          </w:tcPr>
          <w:p w:rsidR="00307B3D" w:rsidRDefault="00307B3D">
            <w:pPr>
              <w:pStyle w:val="NormalText"/>
            </w:pPr>
            <w:r>
              <w:t>Gain on sale of investments</w:t>
            </w:r>
          </w:p>
        </w:tc>
        <w:tc>
          <w:tcPr>
            <w:tcW w:w="1440" w:type="dxa"/>
            <w:tcBorders>
              <w:top w:val="nil"/>
              <w:left w:val="nil"/>
              <w:bottom w:val="nil"/>
              <w:right w:val="nil"/>
            </w:tcBorders>
            <w:shd w:val="clear" w:color="auto" w:fill="FFFFFF"/>
            <w:tcMar>
              <w:top w:w="0" w:type="dxa"/>
              <w:left w:w="0" w:type="dxa"/>
              <w:bottom w:w="0" w:type="dxa"/>
              <w:right w:w="0" w:type="dxa"/>
            </w:tcMar>
            <w:vAlign w:val="bottom"/>
          </w:tcPr>
          <w:p w:rsidR="00307B3D" w:rsidRDefault="00307B3D">
            <w:pPr>
              <w:pStyle w:val="NormalText"/>
            </w:pPr>
          </w:p>
        </w:tc>
        <w:tc>
          <w:tcPr>
            <w:tcW w:w="1440" w:type="dxa"/>
            <w:tcBorders>
              <w:top w:val="nil"/>
              <w:left w:val="nil"/>
              <w:bottom w:val="nil"/>
              <w:right w:val="nil"/>
            </w:tcBorders>
            <w:shd w:val="clear" w:color="auto" w:fill="FFFFFF"/>
            <w:tcMar>
              <w:top w:w="0" w:type="dxa"/>
              <w:left w:w="0" w:type="dxa"/>
              <w:bottom w:w="0" w:type="dxa"/>
              <w:right w:w="0" w:type="dxa"/>
            </w:tcMar>
            <w:vAlign w:val="bottom"/>
          </w:tcPr>
          <w:p w:rsidR="00307B3D" w:rsidRDefault="00307B3D">
            <w:pPr>
              <w:pStyle w:val="NormalText"/>
              <w:jc w:val="right"/>
            </w:pPr>
            <w:r>
              <w:t>120,000</w:t>
            </w:r>
          </w:p>
        </w:tc>
      </w:tr>
      <w:tr w:rsidR="00307B3D">
        <w:tc>
          <w:tcPr>
            <w:tcW w:w="4320" w:type="dxa"/>
            <w:tcBorders>
              <w:top w:val="nil"/>
              <w:left w:val="nil"/>
              <w:bottom w:val="nil"/>
              <w:right w:val="nil"/>
            </w:tcBorders>
            <w:shd w:val="clear" w:color="auto" w:fill="FFFFFF"/>
            <w:vAlign w:val="bottom"/>
          </w:tcPr>
          <w:p w:rsidR="00307B3D" w:rsidRDefault="00307B3D">
            <w:pPr>
              <w:pStyle w:val="NormalText"/>
            </w:pPr>
            <w:r>
              <w:t>Unrealized gains on investments</w:t>
            </w:r>
          </w:p>
        </w:tc>
        <w:tc>
          <w:tcPr>
            <w:tcW w:w="1440" w:type="dxa"/>
            <w:tcBorders>
              <w:top w:val="nil"/>
              <w:left w:val="nil"/>
              <w:bottom w:val="nil"/>
              <w:right w:val="nil"/>
            </w:tcBorders>
            <w:shd w:val="clear" w:color="auto" w:fill="FFFFFF"/>
            <w:tcMar>
              <w:top w:w="0" w:type="dxa"/>
              <w:left w:w="0" w:type="dxa"/>
              <w:bottom w:w="0" w:type="dxa"/>
              <w:right w:w="0" w:type="dxa"/>
            </w:tcMar>
            <w:vAlign w:val="bottom"/>
          </w:tcPr>
          <w:p w:rsidR="00307B3D" w:rsidRDefault="00307B3D">
            <w:pPr>
              <w:pStyle w:val="NormalText"/>
            </w:pPr>
            <w:r>
              <w:t xml:space="preserve"> </w:t>
            </w:r>
          </w:p>
        </w:tc>
        <w:tc>
          <w:tcPr>
            <w:tcW w:w="1440" w:type="dxa"/>
            <w:tcBorders>
              <w:top w:val="nil"/>
              <w:left w:val="nil"/>
              <w:bottom w:val="nil"/>
              <w:right w:val="nil"/>
            </w:tcBorders>
            <w:shd w:val="clear" w:color="auto" w:fill="FFFFFF"/>
            <w:tcMar>
              <w:top w:w="0" w:type="dxa"/>
              <w:left w:w="0" w:type="dxa"/>
              <w:bottom w:w="0" w:type="dxa"/>
              <w:right w:w="0" w:type="dxa"/>
            </w:tcMar>
            <w:vAlign w:val="bottom"/>
          </w:tcPr>
          <w:p w:rsidR="00307B3D" w:rsidRDefault="00307B3D">
            <w:pPr>
              <w:pStyle w:val="NormalText"/>
              <w:jc w:val="right"/>
            </w:pPr>
            <w:r>
              <w:t>140,000</w:t>
            </w:r>
          </w:p>
        </w:tc>
      </w:tr>
      <w:tr w:rsidR="00307B3D">
        <w:tc>
          <w:tcPr>
            <w:tcW w:w="4320" w:type="dxa"/>
            <w:tcBorders>
              <w:top w:val="nil"/>
              <w:left w:val="nil"/>
              <w:bottom w:val="nil"/>
              <w:right w:val="nil"/>
            </w:tcBorders>
            <w:shd w:val="clear" w:color="auto" w:fill="FFFFFF"/>
            <w:vAlign w:val="bottom"/>
          </w:tcPr>
          <w:p w:rsidR="00307B3D" w:rsidRDefault="00307B3D">
            <w:pPr>
              <w:pStyle w:val="NormalText"/>
            </w:pPr>
            <w:r>
              <w:t>Foreign currency translation adjustment</w:t>
            </w:r>
          </w:p>
        </w:tc>
        <w:tc>
          <w:tcPr>
            <w:tcW w:w="1440" w:type="dxa"/>
            <w:tcBorders>
              <w:top w:val="nil"/>
              <w:left w:val="nil"/>
              <w:bottom w:val="nil"/>
              <w:right w:val="nil"/>
            </w:tcBorders>
            <w:shd w:val="clear" w:color="auto" w:fill="FFFFFF"/>
            <w:tcMar>
              <w:top w:w="0" w:type="dxa"/>
              <w:left w:w="0" w:type="dxa"/>
              <w:bottom w:w="0" w:type="dxa"/>
              <w:right w:w="0" w:type="dxa"/>
            </w:tcMar>
            <w:vAlign w:val="bottom"/>
          </w:tcPr>
          <w:p w:rsidR="00307B3D" w:rsidRDefault="00307B3D">
            <w:pPr>
              <w:pStyle w:val="NormalText"/>
              <w:jc w:val="right"/>
            </w:pPr>
            <w:r>
              <w:t>160,000</w:t>
            </w:r>
          </w:p>
        </w:tc>
        <w:tc>
          <w:tcPr>
            <w:tcW w:w="1440" w:type="dxa"/>
            <w:tcBorders>
              <w:top w:val="nil"/>
              <w:left w:val="nil"/>
              <w:bottom w:val="nil"/>
              <w:right w:val="nil"/>
            </w:tcBorders>
            <w:shd w:val="clear" w:color="auto" w:fill="FFFFFF"/>
            <w:tcMar>
              <w:top w:w="0" w:type="dxa"/>
              <w:left w:w="0" w:type="dxa"/>
              <w:bottom w:w="0" w:type="dxa"/>
              <w:right w:w="0" w:type="dxa"/>
            </w:tcMar>
            <w:vAlign w:val="bottom"/>
          </w:tcPr>
          <w:p w:rsidR="00307B3D" w:rsidRDefault="00307B3D">
            <w:pPr>
              <w:pStyle w:val="NormalText"/>
              <w:jc w:val="right"/>
            </w:pPr>
          </w:p>
        </w:tc>
      </w:tr>
      <w:tr w:rsidR="00307B3D">
        <w:tc>
          <w:tcPr>
            <w:tcW w:w="4320" w:type="dxa"/>
            <w:tcBorders>
              <w:top w:val="nil"/>
              <w:left w:val="nil"/>
              <w:bottom w:val="nil"/>
              <w:right w:val="nil"/>
            </w:tcBorders>
            <w:shd w:val="clear" w:color="auto" w:fill="FFFFFF"/>
            <w:vAlign w:val="bottom"/>
          </w:tcPr>
          <w:p w:rsidR="00307B3D" w:rsidRDefault="00307B3D">
            <w:pPr>
              <w:pStyle w:val="NormalText"/>
            </w:pPr>
            <w:r>
              <w:t>Cost of goods sold</w:t>
            </w:r>
          </w:p>
        </w:tc>
        <w:tc>
          <w:tcPr>
            <w:tcW w:w="1440" w:type="dxa"/>
            <w:tcBorders>
              <w:top w:val="nil"/>
              <w:left w:val="nil"/>
              <w:bottom w:val="nil"/>
              <w:right w:val="nil"/>
            </w:tcBorders>
            <w:shd w:val="clear" w:color="auto" w:fill="FFFFFF"/>
            <w:tcMar>
              <w:top w:w="0" w:type="dxa"/>
              <w:left w:w="0" w:type="dxa"/>
              <w:bottom w:w="0" w:type="dxa"/>
              <w:right w:w="0" w:type="dxa"/>
            </w:tcMar>
            <w:vAlign w:val="bottom"/>
          </w:tcPr>
          <w:p w:rsidR="00307B3D" w:rsidRDefault="00307B3D">
            <w:pPr>
              <w:pStyle w:val="NormalText"/>
              <w:jc w:val="right"/>
            </w:pPr>
            <w:r>
              <w:t>6,100,000</w:t>
            </w:r>
          </w:p>
        </w:tc>
        <w:tc>
          <w:tcPr>
            <w:tcW w:w="1440" w:type="dxa"/>
            <w:tcBorders>
              <w:top w:val="nil"/>
              <w:left w:val="nil"/>
              <w:bottom w:val="nil"/>
              <w:right w:val="nil"/>
            </w:tcBorders>
            <w:shd w:val="clear" w:color="auto" w:fill="FFFFFF"/>
            <w:tcMar>
              <w:top w:w="0" w:type="dxa"/>
              <w:left w:w="0" w:type="dxa"/>
              <w:bottom w:w="0" w:type="dxa"/>
              <w:right w:w="0" w:type="dxa"/>
            </w:tcMar>
            <w:vAlign w:val="bottom"/>
          </w:tcPr>
          <w:p w:rsidR="00307B3D" w:rsidRDefault="00307B3D">
            <w:pPr>
              <w:pStyle w:val="NormalText"/>
              <w:jc w:val="right"/>
            </w:pPr>
          </w:p>
        </w:tc>
      </w:tr>
      <w:tr w:rsidR="00307B3D">
        <w:tc>
          <w:tcPr>
            <w:tcW w:w="4320" w:type="dxa"/>
            <w:tcBorders>
              <w:top w:val="nil"/>
              <w:left w:val="nil"/>
              <w:bottom w:val="nil"/>
              <w:right w:val="nil"/>
            </w:tcBorders>
            <w:shd w:val="clear" w:color="auto" w:fill="FFFFFF"/>
            <w:vAlign w:val="bottom"/>
          </w:tcPr>
          <w:p w:rsidR="00307B3D" w:rsidRDefault="00307B3D">
            <w:pPr>
              <w:pStyle w:val="NormalText"/>
            </w:pPr>
            <w:r>
              <w:t>Selling expenses</w:t>
            </w:r>
          </w:p>
        </w:tc>
        <w:tc>
          <w:tcPr>
            <w:tcW w:w="1440" w:type="dxa"/>
            <w:tcBorders>
              <w:top w:val="nil"/>
              <w:left w:val="nil"/>
              <w:bottom w:val="nil"/>
              <w:right w:val="nil"/>
            </w:tcBorders>
            <w:shd w:val="clear" w:color="auto" w:fill="FFFFFF"/>
            <w:tcMar>
              <w:top w:w="0" w:type="dxa"/>
              <w:left w:w="0" w:type="dxa"/>
              <w:bottom w:w="0" w:type="dxa"/>
              <w:right w:w="0" w:type="dxa"/>
            </w:tcMar>
            <w:vAlign w:val="bottom"/>
          </w:tcPr>
          <w:p w:rsidR="00307B3D" w:rsidRDefault="00307B3D">
            <w:pPr>
              <w:pStyle w:val="NormalText"/>
              <w:jc w:val="right"/>
            </w:pPr>
            <w:r>
              <w:t>600,000</w:t>
            </w:r>
          </w:p>
        </w:tc>
        <w:tc>
          <w:tcPr>
            <w:tcW w:w="1440" w:type="dxa"/>
            <w:tcBorders>
              <w:top w:val="nil"/>
              <w:left w:val="nil"/>
              <w:bottom w:val="nil"/>
              <w:right w:val="nil"/>
            </w:tcBorders>
            <w:shd w:val="clear" w:color="auto" w:fill="FFFFFF"/>
            <w:tcMar>
              <w:top w:w="0" w:type="dxa"/>
              <w:left w:w="0" w:type="dxa"/>
              <w:bottom w:w="0" w:type="dxa"/>
              <w:right w:w="0" w:type="dxa"/>
            </w:tcMar>
            <w:vAlign w:val="bottom"/>
          </w:tcPr>
          <w:p w:rsidR="00307B3D" w:rsidRDefault="00307B3D">
            <w:pPr>
              <w:pStyle w:val="NormalText"/>
              <w:jc w:val="right"/>
            </w:pPr>
          </w:p>
        </w:tc>
      </w:tr>
      <w:tr w:rsidR="00307B3D">
        <w:tc>
          <w:tcPr>
            <w:tcW w:w="4320" w:type="dxa"/>
            <w:tcBorders>
              <w:top w:val="nil"/>
              <w:left w:val="nil"/>
              <w:bottom w:val="nil"/>
              <w:right w:val="nil"/>
            </w:tcBorders>
            <w:shd w:val="clear" w:color="auto" w:fill="FFFFFF"/>
            <w:vAlign w:val="bottom"/>
          </w:tcPr>
          <w:p w:rsidR="00307B3D" w:rsidRDefault="00307B3D">
            <w:pPr>
              <w:pStyle w:val="NormalText"/>
            </w:pPr>
            <w:r>
              <w:t>Goodwill impairment loss</w:t>
            </w:r>
          </w:p>
        </w:tc>
        <w:tc>
          <w:tcPr>
            <w:tcW w:w="1440" w:type="dxa"/>
            <w:tcBorders>
              <w:top w:val="nil"/>
              <w:left w:val="nil"/>
              <w:bottom w:val="nil"/>
              <w:right w:val="nil"/>
            </w:tcBorders>
            <w:shd w:val="clear" w:color="auto" w:fill="FFFFFF"/>
            <w:tcMar>
              <w:top w:w="0" w:type="dxa"/>
              <w:left w:w="0" w:type="dxa"/>
              <w:bottom w:w="0" w:type="dxa"/>
              <w:right w:w="0" w:type="dxa"/>
            </w:tcMar>
            <w:vAlign w:val="bottom"/>
          </w:tcPr>
          <w:p w:rsidR="00307B3D" w:rsidRDefault="00307B3D">
            <w:pPr>
              <w:pStyle w:val="NormalText"/>
              <w:jc w:val="right"/>
            </w:pPr>
            <w:r>
              <w:t>500,000</w:t>
            </w:r>
          </w:p>
        </w:tc>
        <w:tc>
          <w:tcPr>
            <w:tcW w:w="1440" w:type="dxa"/>
            <w:tcBorders>
              <w:top w:val="nil"/>
              <w:left w:val="nil"/>
              <w:bottom w:val="nil"/>
              <w:right w:val="nil"/>
            </w:tcBorders>
            <w:shd w:val="clear" w:color="auto" w:fill="FFFFFF"/>
            <w:tcMar>
              <w:top w:w="0" w:type="dxa"/>
              <w:left w:w="0" w:type="dxa"/>
              <w:bottom w:w="0" w:type="dxa"/>
              <w:right w:w="0" w:type="dxa"/>
            </w:tcMar>
            <w:vAlign w:val="bottom"/>
          </w:tcPr>
          <w:p w:rsidR="00307B3D" w:rsidRDefault="00307B3D">
            <w:pPr>
              <w:pStyle w:val="NormalText"/>
              <w:jc w:val="right"/>
            </w:pPr>
          </w:p>
        </w:tc>
      </w:tr>
      <w:tr w:rsidR="00307B3D">
        <w:tc>
          <w:tcPr>
            <w:tcW w:w="4320" w:type="dxa"/>
            <w:tcBorders>
              <w:top w:val="nil"/>
              <w:left w:val="nil"/>
              <w:bottom w:val="nil"/>
              <w:right w:val="nil"/>
            </w:tcBorders>
            <w:shd w:val="clear" w:color="auto" w:fill="FFFFFF"/>
            <w:vAlign w:val="bottom"/>
          </w:tcPr>
          <w:p w:rsidR="00307B3D" w:rsidRDefault="00307B3D">
            <w:pPr>
              <w:pStyle w:val="NormalText"/>
            </w:pPr>
            <w:r>
              <w:t>Interest expense</w:t>
            </w:r>
          </w:p>
        </w:tc>
        <w:tc>
          <w:tcPr>
            <w:tcW w:w="1440" w:type="dxa"/>
            <w:tcBorders>
              <w:top w:val="nil"/>
              <w:left w:val="nil"/>
              <w:bottom w:val="nil"/>
              <w:right w:val="nil"/>
            </w:tcBorders>
            <w:shd w:val="clear" w:color="auto" w:fill="FFFFFF"/>
            <w:tcMar>
              <w:top w:w="0" w:type="dxa"/>
              <w:left w:w="0" w:type="dxa"/>
              <w:bottom w:w="0" w:type="dxa"/>
              <w:right w:w="0" w:type="dxa"/>
            </w:tcMar>
            <w:vAlign w:val="bottom"/>
          </w:tcPr>
          <w:p w:rsidR="00307B3D" w:rsidRDefault="00307B3D">
            <w:pPr>
              <w:pStyle w:val="NormalText"/>
              <w:jc w:val="right"/>
            </w:pPr>
            <w:r>
              <w:t>30,000</w:t>
            </w:r>
          </w:p>
        </w:tc>
        <w:tc>
          <w:tcPr>
            <w:tcW w:w="1440" w:type="dxa"/>
            <w:tcBorders>
              <w:top w:val="nil"/>
              <w:left w:val="nil"/>
              <w:bottom w:val="nil"/>
              <w:right w:val="nil"/>
            </w:tcBorders>
            <w:shd w:val="clear" w:color="auto" w:fill="FFFFFF"/>
            <w:tcMar>
              <w:top w:w="0" w:type="dxa"/>
              <w:left w:w="0" w:type="dxa"/>
              <w:bottom w:w="0" w:type="dxa"/>
              <w:right w:w="0" w:type="dxa"/>
            </w:tcMar>
            <w:vAlign w:val="bottom"/>
          </w:tcPr>
          <w:p w:rsidR="00307B3D" w:rsidRDefault="00307B3D">
            <w:pPr>
              <w:pStyle w:val="NormalText"/>
              <w:jc w:val="right"/>
            </w:pPr>
          </w:p>
        </w:tc>
      </w:tr>
      <w:tr w:rsidR="00307B3D">
        <w:tc>
          <w:tcPr>
            <w:tcW w:w="4320" w:type="dxa"/>
            <w:tcBorders>
              <w:top w:val="nil"/>
              <w:left w:val="nil"/>
              <w:bottom w:val="nil"/>
              <w:right w:val="nil"/>
            </w:tcBorders>
            <w:shd w:val="clear" w:color="auto" w:fill="FFFFFF"/>
            <w:vAlign w:val="bottom"/>
          </w:tcPr>
          <w:p w:rsidR="00307B3D" w:rsidRDefault="00307B3D">
            <w:pPr>
              <w:pStyle w:val="NormalText"/>
            </w:pPr>
            <w:r>
              <w:t>General and administrative expenses</w:t>
            </w:r>
          </w:p>
        </w:tc>
        <w:tc>
          <w:tcPr>
            <w:tcW w:w="1440" w:type="dxa"/>
            <w:tcBorders>
              <w:top w:val="nil"/>
              <w:left w:val="nil"/>
              <w:bottom w:val="nil"/>
              <w:right w:val="nil"/>
            </w:tcBorders>
            <w:shd w:val="clear" w:color="auto" w:fill="FFFFFF"/>
            <w:tcMar>
              <w:top w:w="0" w:type="dxa"/>
              <w:left w:w="0" w:type="dxa"/>
              <w:bottom w:w="0" w:type="dxa"/>
              <w:right w:w="0" w:type="dxa"/>
            </w:tcMar>
            <w:vAlign w:val="bottom"/>
          </w:tcPr>
          <w:p w:rsidR="00307B3D" w:rsidRDefault="00307B3D">
            <w:pPr>
              <w:pStyle w:val="NormalText"/>
              <w:jc w:val="right"/>
            </w:pPr>
            <w:r>
              <w:t>500,000</w:t>
            </w:r>
          </w:p>
        </w:tc>
        <w:tc>
          <w:tcPr>
            <w:tcW w:w="1440" w:type="dxa"/>
            <w:tcBorders>
              <w:top w:val="nil"/>
              <w:left w:val="nil"/>
              <w:bottom w:val="nil"/>
              <w:right w:val="nil"/>
            </w:tcBorders>
            <w:shd w:val="clear" w:color="auto" w:fill="FFFFFF"/>
            <w:tcMar>
              <w:top w:w="0" w:type="dxa"/>
              <w:left w:w="0" w:type="dxa"/>
              <w:bottom w:w="0" w:type="dxa"/>
              <w:right w:w="0" w:type="dxa"/>
            </w:tcMar>
            <w:vAlign w:val="bottom"/>
          </w:tcPr>
          <w:p w:rsidR="00307B3D" w:rsidRDefault="00307B3D">
            <w:pPr>
              <w:pStyle w:val="NormalText"/>
              <w:jc w:val="right"/>
            </w:pPr>
          </w:p>
        </w:tc>
      </w:tr>
    </w:tbl>
    <w:p w:rsidR="00307B3D" w:rsidRDefault="00307B3D">
      <w:pPr>
        <w:pStyle w:val="NormalText"/>
      </w:pPr>
    </w:p>
    <w:p w:rsidR="00307B3D" w:rsidRDefault="00307B3D">
      <w:pPr>
        <w:pStyle w:val="NormalText"/>
      </w:pPr>
      <w:r>
        <w:t>Kroeger had 300,000 shares of stock outstanding throughout the year. Income tax expense has not yet been accrued. The effective tax rate is 40%.</w:t>
      </w:r>
    </w:p>
    <w:p w:rsidR="0097031A" w:rsidRDefault="0097031A">
      <w:pPr>
        <w:pStyle w:val="NormalText"/>
      </w:pPr>
    </w:p>
    <w:p w:rsidR="00B44057" w:rsidRDefault="00307B3D">
      <w:pPr>
        <w:pStyle w:val="NormalText"/>
      </w:pPr>
      <w:r>
        <w:t xml:space="preserve">169) </w:t>
      </w:r>
      <w:r>
        <w:rPr>
          <w:b/>
          <w:bCs/>
        </w:rPr>
        <w:t>Required</w:t>
      </w:r>
      <w:r>
        <w:t>: Prepare a 2018 multiple-step income statement for Kroeger Inc. with earnings per share disclosure.</w:t>
      </w:r>
    </w:p>
    <w:p w:rsidR="00B44057" w:rsidRDefault="00B44057">
      <w:pPr>
        <w:pStyle w:val="NormalText"/>
      </w:pPr>
    </w:p>
    <w:p w:rsidR="0097031A" w:rsidRDefault="0097031A">
      <w:pPr>
        <w:rPr>
          <w:rFonts w:ascii="Times New Roman" w:hAnsi="Times New Roman"/>
          <w:color w:val="000000"/>
          <w:sz w:val="24"/>
          <w:szCs w:val="24"/>
        </w:rPr>
      </w:pPr>
      <w:r>
        <w:br w:type="page"/>
      </w:r>
    </w:p>
    <w:p w:rsidR="00307B3D" w:rsidRDefault="00B44057">
      <w:pPr>
        <w:pStyle w:val="NormalText"/>
      </w:pPr>
      <w:r>
        <w:lastRenderedPageBreak/>
        <w:t>Answer:</w:t>
      </w:r>
      <w:r w:rsidR="00307B3D">
        <w:t xml:space="preserve">  </w:t>
      </w:r>
    </w:p>
    <w:tbl>
      <w:tblPr>
        <w:tblW w:w="0" w:type="auto"/>
        <w:tblLayout w:type="fixed"/>
        <w:tblCellMar>
          <w:left w:w="0" w:type="dxa"/>
          <w:right w:w="0" w:type="dxa"/>
        </w:tblCellMar>
        <w:tblLook w:val="0000" w:firstRow="0" w:lastRow="0" w:firstColumn="0" w:lastColumn="0" w:noHBand="0" w:noVBand="0"/>
      </w:tblPr>
      <w:tblGrid>
        <w:gridCol w:w="5160"/>
        <w:gridCol w:w="1060"/>
        <w:gridCol w:w="300"/>
        <w:gridCol w:w="1220"/>
        <w:gridCol w:w="280"/>
      </w:tblGrid>
      <w:tr w:rsidR="00307B3D">
        <w:tc>
          <w:tcPr>
            <w:tcW w:w="8020" w:type="dxa"/>
            <w:gridSpan w:val="5"/>
            <w:tcBorders>
              <w:top w:val="nil"/>
              <w:left w:val="nil"/>
              <w:bottom w:val="nil"/>
              <w:right w:val="nil"/>
            </w:tcBorders>
            <w:shd w:val="clear" w:color="auto" w:fill="FFFFFF"/>
            <w:vAlign w:val="bottom"/>
          </w:tcPr>
          <w:p w:rsidR="00307B3D" w:rsidRDefault="00307B3D">
            <w:pPr>
              <w:pStyle w:val="NormalText"/>
              <w:jc w:val="center"/>
              <w:rPr>
                <w:b/>
                <w:bCs/>
              </w:rPr>
            </w:pPr>
            <w:r>
              <w:rPr>
                <w:b/>
                <w:bCs/>
              </w:rPr>
              <w:t>Kroeger Inc.</w:t>
            </w:r>
          </w:p>
          <w:p w:rsidR="00307B3D" w:rsidRDefault="00307B3D">
            <w:pPr>
              <w:pStyle w:val="NormalText"/>
              <w:jc w:val="center"/>
              <w:rPr>
                <w:b/>
                <w:bCs/>
              </w:rPr>
            </w:pPr>
            <w:r>
              <w:rPr>
                <w:b/>
                <w:bCs/>
              </w:rPr>
              <w:t>Income Statement</w:t>
            </w:r>
          </w:p>
          <w:p w:rsidR="00307B3D" w:rsidRDefault="00307B3D">
            <w:pPr>
              <w:pStyle w:val="NormalText"/>
              <w:jc w:val="center"/>
              <w:rPr>
                <w:b/>
                <w:bCs/>
              </w:rPr>
            </w:pPr>
            <w:r>
              <w:rPr>
                <w:b/>
                <w:bCs/>
              </w:rPr>
              <w:t>For the Year Ended December 31, 2018</w:t>
            </w:r>
          </w:p>
          <w:p w:rsidR="0097031A" w:rsidRDefault="0097031A">
            <w:pPr>
              <w:pStyle w:val="NormalText"/>
              <w:jc w:val="center"/>
              <w:rPr>
                <w:b/>
                <w:bCs/>
              </w:rPr>
            </w:pPr>
          </w:p>
        </w:tc>
      </w:tr>
      <w:tr w:rsidR="00307B3D">
        <w:tc>
          <w:tcPr>
            <w:tcW w:w="5160" w:type="dxa"/>
            <w:tcBorders>
              <w:top w:val="nil"/>
              <w:left w:val="nil"/>
              <w:bottom w:val="nil"/>
              <w:right w:val="nil"/>
            </w:tcBorders>
            <w:shd w:val="clear" w:color="auto" w:fill="FFFFFF"/>
            <w:vAlign w:val="bottom"/>
          </w:tcPr>
          <w:p w:rsidR="00307B3D" w:rsidRDefault="00307B3D">
            <w:pPr>
              <w:pStyle w:val="NormalText"/>
            </w:pPr>
            <w:r>
              <w:t>Sales revenue</w:t>
            </w:r>
          </w:p>
        </w:tc>
        <w:tc>
          <w:tcPr>
            <w:tcW w:w="1060" w:type="dxa"/>
            <w:tcBorders>
              <w:top w:val="nil"/>
              <w:left w:val="nil"/>
              <w:bottom w:val="nil"/>
              <w:right w:val="nil"/>
            </w:tcBorders>
            <w:shd w:val="clear" w:color="auto" w:fill="FFFFFF"/>
            <w:tcMar>
              <w:top w:w="0" w:type="dxa"/>
              <w:left w:w="0" w:type="dxa"/>
              <w:bottom w:w="0" w:type="dxa"/>
              <w:right w:w="0" w:type="dxa"/>
            </w:tcMar>
            <w:vAlign w:val="bottom"/>
          </w:tcPr>
          <w:p w:rsidR="00307B3D" w:rsidRDefault="00307B3D">
            <w:pPr>
              <w:pStyle w:val="NormalText"/>
            </w:pPr>
          </w:p>
        </w:tc>
        <w:tc>
          <w:tcPr>
            <w:tcW w:w="300" w:type="dxa"/>
            <w:tcBorders>
              <w:top w:val="nil"/>
              <w:left w:val="nil"/>
              <w:bottom w:val="nil"/>
              <w:right w:val="nil"/>
            </w:tcBorders>
            <w:shd w:val="clear" w:color="auto" w:fill="FFFFFF"/>
            <w:tcMar>
              <w:top w:w="0" w:type="dxa"/>
              <w:left w:w="0" w:type="dxa"/>
              <w:bottom w:w="0" w:type="dxa"/>
              <w:right w:w="0" w:type="dxa"/>
            </w:tcMar>
            <w:vAlign w:val="bottom"/>
          </w:tcPr>
          <w:p w:rsidR="00307B3D" w:rsidRDefault="00307B3D">
            <w:pPr>
              <w:pStyle w:val="NormalText"/>
            </w:pPr>
          </w:p>
        </w:tc>
        <w:tc>
          <w:tcPr>
            <w:tcW w:w="1220" w:type="dxa"/>
            <w:tcBorders>
              <w:top w:val="nil"/>
              <w:left w:val="nil"/>
              <w:bottom w:val="nil"/>
              <w:right w:val="nil"/>
            </w:tcBorders>
            <w:shd w:val="clear" w:color="auto" w:fill="FFFFFF"/>
            <w:tcMar>
              <w:top w:w="0" w:type="dxa"/>
              <w:left w:w="0" w:type="dxa"/>
              <w:bottom w:w="0" w:type="dxa"/>
              <w:right w:w="0" w:type="dxa"/>
            </w:tcMar>
            <w:vAlign w:val="bottom"/>
          </w:tcPr>
          <w:p w:rsidR="00307B3D" w:rsidRDefault="00307B3D">
            <w:pPr>
              <w:pStyle w:val="NormalText"/>
              <w:jc w:val="right"/>
            </w:pPr>
            <w:r>
              <w:t>$8,200,000</w:t>
            </w:r>
          </w:p>
        </w:tc>
        <w:tc>
          <w:tcPr>
            <w:tcW w:w="280" w:type="dxa"/>
            <w:tcBorders>
              <w:top w:val="nil"/>
              <w:left w:val="nil"/>
              <w:bottom w:val="nil"/>
              <w:right w:val="nil"/>
            </w:tcBorders>
            <w:shd w:val="clear" w:color="auto" w:fill="FFFFFF"/>
            <w:tcMar>
              <w:top w:w="0" w:type="dxa"/>
              <w:left w:w="0" w:type="dxa"/>
              <w:bottom w:w="0" w:type="dxa"/>
              <w:right w:w="0" w:type="dxa"/>
            </w:tcMar>
            <w:vAlign w:val="bottom"/>
          </w:tcPr>
          <w:p w:rsidR="00307B3D" w:rsidRDefault="00307B3D">
            <w:pPr>
              <w:pStyle w:val="NormalText"/>
              <w:jc w:val="right"/>
            </w:pPr>
          </w:p>
        </w:tc>
      </w:tr>
      <w:tr w:rsidR="00307B3D">
        <w:tc>
          <w:tcPr>
            <w:tcW w:w="5160" w:type="dxa"/>
            <w:tcBorders>
              <w:top w:val="nil"/>
              <w:left w:val="nil"/>
              <w:bottom w:val="nil"/>
              <w:right w:val="nil"/>
            </w:tcBorders>
            <w:shd w:val="clear" w:color="auto" w:fill="FFFFFF"/>
            <w:vAlign w:val="bottom"/>
          </w:tcPr>
          <w:p w:rsidR="00307B3D" w:rsidRDefault="00307B3D">
            <w:pPr>
              <w:pStyle w:val="NormalText"/>
            </w:pPr>
            <w:r>
              <w:t>Cost of goods sold</w:t>
            </w:r>
          </w:p>
        </w:tc>
        <w:tc>
          <w:tcPr>
            <w:tcW w:w="1060" w:type="dxa"/>
            <w:tcBorders>
              <w:top w:val="nil"/>
              <w:left w:val="nil"/>
              <w:bottom w:val="nil"/>
              <w:right w:val="nil"/>
            </w:tcBorders>
            <w:shd w:val="clear" w:color="auto" w:fill="FFFFFF"/>
            <w:tcMar>
              <w:top w:w="0" w:type="dxa"/>
              <w:left w:w="0" w:type="dxa"/>
              <w:bottom w:w="0" w:type="dxa"/>
              <w:right w:w="0" w:type="dxa"/>
            </w:tcMar>
            <w:vAlign w:val="bottom"/>
          </w:tcPr>
          <w:p w:rsidR="00307B3D" w:rsidRDefault="00307B3D">
            <w:pPr>
              <w:pStyle w:val="NormalText"/>
            </w:pPr>
          </w:p>
        </w:tc>
        <w:tc>
          <w:tcPr>
            <w:tcW w:w="300" w:type="dxa"/>
            <w:tcBorders>
              <w:top w:val="nil"/>
              <w:left w:val="nil"/>
              <w:bottom w:val="nil"/>
              <w:right w:val="nil"/>
            </w:tcBorders>
            <w:shd w:val="clear" w:color="auto" w:fill="FFFFFF"/>
            <w:tcMar>
              <w:top w:w="0" w:type="dxa"/>
              <w:left w:w="0" w:type="dxa"/>
              <w:bottom w:w="0" w:type="dxa"/>
              <w:right w:w="0" w:type="dxa"/>
            </w:tcMar>
            <w:vAlign w:val="bottom"/>
          </w:tcPr>
          <w:p w:rsidR="00307B3D" w:rsidRDefault="00307B3D">
            <w:pPr>
              <w:pStyle w:val="NormalText"/>
              <w:rPr>
                <w:u w:val="single"/>
              </w:rPr>
            </w:pPr>
          </w:p>
        </w:tc>
        <w:tc>
          <w:tcPr>
            <w:tcW w:w="1220" w:type="dxa"/>
            <w:tcBorders>
              <w:top w:val="nil"/>
              <w:left w:val="nil"/>
              <w:bottom w:val="nil"/>
              <w:right w:val="nil"/>
            </w:tcBorders>
            <w:shd w:val="clear" w:color="auto" w:fill="FFFFFF"/>
            <w:tcMar>
              <w:top w:w="0" w:type="dxa"/>
              <w:left w:w="0" w:type="dxa"/>
              <w:bottom w:w="0" w:type="dxa"/>
              <w:right w:w="0" w:type="dxa"/>
            </w:tcMar>
            <w:vAlign w:val="bottom"/>
          </w:tcPr>
          <w:p w:rsidR="00307B3D" w:rsidRDefault="00307B3D">
            <w:pPr>
              <w:pStyle w:val="NormalText"/>
              <w:jc w:val="right"/>
            </w:pPr>
            <w:r>
              <w:rPr>
                <w:u w:val="single"/>
              </w:rPr>
              <w:t>6,100,000</w:t>
            </w:r>
          </w:p>
        </w:tc>
        <w:tc>
          <w:tcPr>
            <w:tcW w:w="280" w:type="dxa"/>
            <w:tcBorders>
              <w:top w:val="nil"/>
              <w:left w:val="nil"/>
              <w:bottom w:val="nil"/>
              <w:right w:val="nil"/>
            </w:tcBorders>
            <w:shd w:val="clear" w:color="auto" w:fill="FFFFFF"/>
            <w:tcMar>
              <w:top w:w="0" w:type="dxa"/>
              <w:left w:w="0" w:type="dxa"/>
              <w:bottom w:w="0" w:type="dxa"/>
              <w:right w:w="0" w:type="dxa"/>
            </w:tcMar>
            <w:vAlign w:val="bottom"/>
          </w:tcPr>
          <w:p w:rsidR="00307B3D" w:rsidRDefault="00307B3D">
            <w:pPr>
              <w:pStyle w:val="NormalText"/>
              <w:jc w:val="right"/>
            </w:pPr>
          </w:p>
        </w:tc>
      </w:tr>
      <w:tr w:rsidR="00307B3D">
        <w:trPr>
          <w:gridAfter w:val="1"/>
          <w:wAfter w:w="280" w:type="dxa"/>
        </w:trPr>
        <w:tc>
          <w:tcPr>
            <w:tcW w:w="5160" w:type="dxa"/>
            <w:tcBorders>
              <w:top w:val="nil"/>
              <w:left w:val="nil"/>
              <w:bottom w:val="nil"/>
              <w:right w:val="nil"/>
            </w:tcBorders>
            <w:shd w:val="clear" w:color="auto" w:fill="FFFFFF"/>
            <w:vAlign w:val="bottom"/>
          </w:tcPr>
          <w:p w:rsidR="00307B3D" w:rsidRDefault="00307B3D">
            <w:pPr>
              <w:pStyle w:val="NormalText"/>
            </w:pPr>
            <w:r>
              <w:t>Gross profit</w:t>
            </w:r>
          </w:p>
        </w:tc>
        <w:tc>
          <w:tcPr>
            <w:tcW w:w="1060" w:type="dxa"/>
            <w:tcBorders>
              <w:top w:val="nil"/>
              <w:left w:val="nil"/>
              <w:bottom w:val="nil"/>
              <w:right w:val="nil"/>
            </w:tcBorders>
            <w:shd w:val="clear" w:color="auto" w:fill="FFFFFF"/>
            <w:tcMar>
              <w:top w:w="0" w:type="dxa"/>
              <w:left w:w="0" w:type="dxa"/>
              <w:bottom w:w="0" w:type="dxa"/>
              <w:right w:w="0" w:type="dxa"/>
            </w:tcMar>
            <w:vAlign w:val="bottom"/>
          </w:tcPr>
          <w:p w:rsidR="00307B3D" w:rsidRDefault="00307B3D">
            <w:pPr>
              <w:pStyle w:val="NormalText"/>
            </w:pPr>
          </w:p>
        </w:tc>
        <w:tc>
          <w:tcPr>
            <w:tcW w:w="300" w:type="dxa"/>
            <w:tcBorders>
              <w:top w:val="nil"/>
              <w:left w:val="nil"/>
              <w:bottom w:val="nil"/>
              <w:right w:val="nil"/>
            </w:tcBorders>
            <w:shd w:val="clear" w:color="auto" w:fill="FFFFFF"/>
            <w:tcMar>
              <w:top w:w="0" w:type="dxa"/>
              <w:left w:w="0" w:type="dxa"/>
              <w:bottom w:w="0" w:type="dxa"/>
              <w:right w:w="0" w:type="dxa"/>
            </w:tcMar>
            <w:vAlign w:val="bottom"/>
          </w:tcPr>
          <w:p w:rsidR="00307B3D" w:rsidRDefault="00307B3D">
            <w:pPr>
              <w:pStyle w:val="NormalText"/>
            </w:pPr>
          </w:p>
        </w:tc>
        <w:tc>
          <w:tcPr>
            <w:tcW w:w="1220" w:type="dxa"/>
            <w:tcBorders>
              <w:top w:val="nil"/>
              <w:left w:val="nil"/>
              <w:bottom w:val="nil"/>
              <w:right w:val="nil"/>
            </w:tcBorders>
            <w:shd w:val="clear" w:color="auto" w:fill="FFFFFF"/>
            <w:tcMar>
              <w:top w:w="0" w:type="dxa"/>
              <w:left w:w="0" w:type="dxa"/>
              <w:bottom w:w="0" w:type="dxa"/>
              <w:right w:w="0" w:type="dxa"/>
            </w:tcMar>
            <w:vAlign w:val="bottom"/>
          </w:tcPr>
          <w:p w:rsidR="00307B3D" w:rsidRDefault="00307B3D">
            <w:pPr>
              <w:pStyle w:val="NormalText"/>
              <w:jc w:val="right"/>
            </w:pPr>
            <w:r>
              <w:t>2,100,000</w:t>
            </w:r>
          </w:p>
        </w:tc>
      </w:tr>
      <w:tr w:rsidR="00307B3D">
        <w:trPr>
          <w:gridAfter w:val="1"/>
          <w:wAfter w:w="280" w:type="dxa"/>
        </w:trPr>
        <w:tc>
          <w:tcPr>
            <w:tcW w:w="5160" w:type="dxa"/>
            <w:tcBorders>
              <w:top w:val="nil"/>
              <w:left w:val="nil"/>
              <w:bottom w:val="nil"/>
              <w:right w:val="nil"/>
            </w:tcBorders>
            <w:shd w:val="clear" w:color="auto" w:fill="FFFFFF"/>
            <w:vAlign w:val="bottom"/>
          </w:tcPr>
          <w:p w:rsidR="00307B3D" w:rsidRDefault="00307B3D">
            <w:pPr>
              <w:pStyle w:val="NormalText"/>
            </w:pPr>
            <w:r>
              <w:t>Operating expenses:</w:t>
            </w:r>
          </w:p>
        </w:tc>
        <w:tc>
          <w:tcPr>
            <w:tcW w:w="1060" w:type="dxa"/>
            <w:tcBorders>
              <w:top w:val="nil"/>
              <w:left w:val="nil"/>
              <w:bottom w:val="nil"/>
              <w:right w:val="nil"/>
            </w:tcBorders>
            <w:shd w:val="clear" w:color="auto" w:fill="FFFFFF"/>
            <w:tcMar>
              <w:top w:w="0" w:type="dxa"/>
              <w:left w:w="0" w:type="dxa"/>
              <w:bottom w:w="0" w:type="dxa"/>
              <w:right w:w="0" w:type="dxa"/>
            </w:tcMar>
            <w:vAlign w:val="bottom"/>
          </w:tcPr>
          <w:p w:rsidR="00307B3D" w:rsidRDefault="00307B3D">
            <w:pPr>
              <w:pStyle w:val="NormalText"/>
            </w:pPr>
          </w:p>
        </w:tc>
        <w:tc>
          <w:tcPr>
            <w:tcW w:w="300" w:type="dxa"/>
            <w:tcBorders>
              <w:top w:val="nil"/>
              <w:left w:val="nil"/>
              <w:bottom w:val="nil"/>
              <w:right w:val="nil"/>
            </w:tcBorders>
            <w:shd w:val="clear" w:color="auto" w:fill="FFFFFF"/>
            <w:tcMar>
              <w:top w:w="0" w:type="dxa"/>
              <w:left w:w="0" w:type="dxa"/>
              <w:bottom w:w="0" w:type="dxa"/>
              <w:right w:w="0" w:type="dxa"/>
            </w:tcMar>
            <w:vAlign w:val="bottom"/>
          </w:tcPr>
          <w:p w:rsidR="00307B3D" w:rsidRDefault="00307B3D">
            <w:pPr>
              <w:pStyle w:val="NormalText"/>
            </w:pPr>
          </w:p>
        </w:tc>
        <w:tc>
          <w:tcPr>
            <w:tcW w:w="1220" w:type="dxa"/>
            <w:tcBorders>
              <w:top w:val="nil"/>
              <w:left w:val="nil"/>
              <w:bottom w:val="nil"/>
              <w:right w:val="nil"/>
            </w:tcBorders>
            <w:shd w:val="clear" w:color="auto" w:fill="FFFFFF"/>
            <w:tcMar>
              <w:top w:w="0" w:type="dxa"/>
              <w:left w:w="0" w:type="dxa"/>
              <w:bottom w:w="0" w:type="dxa"/>
              <w:right w:w="0" w:type="dxa"/>
            </w:tcMar>
            <w:vAlign w:val="bottom"/>
          </w:tcPr>
          <w:p w:rsidR="00307B3D" w:rsidRDefault="00307B3D">
            <w:pPr>
              <w:pStyle w:val="NormalText"/>
            </w:pPr>
          </w:p>
        </w:tc>
      </w:tr>
      <w:tr w:rsidR="00307B3D">
        <w:trPr>
          <w:gridAfter w:val="1"/>
          <w:wAfter w:w="280" w:type="dxa"/>
        </w:trPr>
        <w:tc>
          <w:tcPr>
            <w:tcW w:w="5160" w:type="dxa"/>
            <w:tcBorders>
              <w:top w:val="nil"/>
              <w:left w:val="nil"/>
              <w:bottom w:val="nil"/>
              <w:right w:val="nil"/>
            </w:tcBorders>
            <w:shd w:val="clear" w:color="auto" w:fill="FFFFFF"/>
            <w:vAlign w:val="bottom"/>
          </w:tcPr>
          <w:p w:rsidR="00307B3D" w:rsidRDefault="00307B3D">
            <w:pPr>
              <w:pStyle w:val="NormalText"/>
            </w:pPr>
            <w:r>
              <w:t xml:space="preserve">     Selling</w:t>
            </w:r>
          </w:p>
        </w:tc>
        <w:tc>
          <w:tcPr>
            <w:tcW w:w="1060" w:type="dxa"/>
            <w:tcBorders>
              <w:top w:val="nil"/>
              <w:left w:val="nil"/>
              <w:bottom w:val="nil"/>
              <w:right w:val="nil"/>
            </w:tcBorders>
            <w:shd w:val="clear" w:color="auto" w:fill="FFFFFF"/>
            <w:tcMar>
              <w:top w:w="0" w:type="dxa"/>
              <w:left w:w="0" w:type="dxa"/>
              <w:bottom w:w="0" w:type="dxa"/>
              <w:right w:w="0" w:type="dxa"/>
            </w:tcMar>
            <w:vAlign w:val="bottom"/>
          </w:tcPr>
          <w:p w:rsidR="00307B3D" w:rsidRDefault="00307B3D">
            <w:pPr>
              <w:pStyle w:val="NormalText"/>
              <w:jc w:val="right"/>
            </w:pPr>
            <w:r>
              <w:t>$600,000</w:t>
            </w:r>
          </w:p>
        </w:tc>
        <w:tc>
          <w:tcPr>
            <w:tcW w:w="300" w:type="dxa"/>
            <w:tcBorders>
              <w:top w:val="nil"/>
              <w:left w:val="nil"/>
              <w:bottom w:val="nil"/>
              <w:right w:val="nil"/>
            </w:tcBorders>
            <w:shd w:val="clear" w:color="auto" w:fill="FFFFFF"/>
            <w:tcMar>
              <w:top w:w="0" w:type="dxa"/>
              <w:left w:w="0" w:type="dxa"/>
              <w:bottom w:w="0" w:type="dxa"/>
              <w:right w:w="0" w:type="dxa"/>
            </w:tcMar>
            <w:vAlign w:val="bottom"/>
          </w:tcPr>
          <w:p w:rsidR="00307B3D" w:rsidRDefault="00307B3D">
            <w:pPr>
              <w:pStyle w:val="NormalText"/>
              <w:jc w:val="right"/>
            </w:pPr>
          </w:p>
        </w:tc>
        <w:tc>
          <w:tcPr>
            <w:tcW w:w="1220" w:type="dxa"/>
            <w:tcBorders>
              <w:top w:val="nil"/>
              <w:left w:val="nil"/>
              <w:bottom w:val="nil"/>
              <w:right w:val="nil"/>
            </w:tcBorders>
            <w:shd w:val="clear" w:color="auto" w:fill="FFFFFF"/>
            <w:tcMar>
              <w:top w:w="0" w:type="dxa"/>
              <w:left w:w="0" w:type="dxa"/>
              <w:bottom w:w="0" w:type="dxa"/>
              <w:right w:w="0" w:type="dxa"/>
            </w:tcMar>
            <w:vAlign w:val="bottom"/>
          </w:tcPr>
          <w:p w:rsidR="00307B3D" w:rsidRDefault="00307B3D">
            <w:pPr>
              <w:pStyle w:val="NormalText"/>
              <w:jc w:val="right"/>
            </w:pPr>
          </w:p>
        </w:tc>
      </w:tr>
      <w:tr w:rsidR="00307B3D">
        <w:trPr>
          <w:gridAfter w:val="1"/>
          <w:wAfter w:w="280" w:type="dxa"/>
        </w:trPr>
        <w:tc>
          <w:tcPr>
            <w:tcW w:w="5160" w:type="dxa"/>
            <w:tcBorders>
              <w:top w:val="nil"/>
              <w:left w:val="nil"/>
              <w:bottom w:val="nil"/>
              <w:right w:val="nil"/>
            </w:tcBorders>
            <w:shd w:val="clear" w:color="auto" w:fill="FFFFFF"/>
            <w:vAlign w:val="bottom"/>
          </w:tcPr>
          <w:p w:rsidR="00307B3D" w:rsidRDefault="00307B3D">
            <w:pPr>
              <w:pStyle w:val="NormalText"/>
            </w:pPr>
            <w:r>
              <w:t xml:space="preserve">     General and administrative</w:t>
            </w:r>
          </w:p>
        </w:tc>
        <w:tc>
          <w:tcPr>
            <w:tcW w:w="1060" w:type="dxa"/>
            <w:tcBorders>
              <w:top w:val="nil"/>
              <w:left w:val="nil"/>
              <w:bottom w:val="nil"/>
              <w:right w:val="nil"/>
            </w:tcBorders>
            <w:shd w:val="clear" w:color="auto" w:fill="FFFFFF"/>
            <w:tcMar>
              <w:top w:w="0" w:type="dxa"/>
              <w:left w:w="0" w:type="dxa"/>
              <w:bottom w:w="0" w:type="dxa"/>
              <w:right w:w="0" w:type="dxa"/>
            </w:tcMar>
            <w:vAlign w:val="bottom"/>
          </w:tcPr>
          <w:p w:rsidR="00307B3D" w:rsidRDefault="00307B3D">
            <w:pPr>
              <w:pStyle w:val="NormalText"/>
              <w:jc w:val="right"/>
            </w:pPr>
            <w:r>
              <w:t>500,000</w:t>
            </w:r>
          </w:p>
        </w:tc>
        <w:tc>
          <w:tcPr>
            <w:tcW w:w="300" w:type="dxa"/>
            <w:tcBorders>
              <w:top w:val="nil"/>
              <w:left w:val="nil"/>
              <w:bottom w:val="nil"/>
              <w:right w:val="nil"/>
            </w:tcBorders>
            <w:shd w:val="clear" w:color="auto" w:fill="FFFFFF"/>
            <w:tcMar>
              <w:top w:w="0" w:type="dxa"/>
              <w:left w:w="0" w:type="dxa"/>
              <w:bottom w:w="0" w:type="dxa"/>
              <w:right w:w="0" w:type="dxa"/>
            </w:tcMar>
            <w:vAlign w:val="bottom"/>
          </w:tcPr>
          <w:p w:rsidR="00307B3D" w:rsidRDefault="00307B3D">
            <w:pPr>
              <w:pStyle w:val="NormalText"/>
              <w:jc w:val="right"/>
            </w:pPr>
          </w:p>
        </w:tc>
        <w:tc>
          <w:tcPr>
            <w:tcW w:w="1220" w:type="dxa"/>
            <w:tcBorders>
              <w:top w:val="nil"/>
              <w:left w:val="nil"/>
              <w:bottom w:val="nil"/>
              <w:right w:val="nil"/>
            </w:tcBorders>
            <w:shd w:val="clear" w:color="auto" w:fill="FFFFFF"/>
            <w:tcMar>
              <w:top w:w="0" w:type="dxa"/>
              <w:left w:w="0" w:type="dxa"/>
              <w:bottom w:w="0" w:type="dxa"/>
              <w:right w:w="0" w:type="dxa"/>
            </w:tcMar>
            <w:vAlign w:val="bottom"/>
          </w:tcPr>
          <w:p w:rsidR="00307B3D" w:rsidRDefault="00307B3D">
            <w:pPr>
              <w:pStyle w:val="NormalText"/>
              <w:jc w:val="right"/>
            </w:pPr>
          </w:p>
        </w:tc>
      </w:tr>
      <w:tr w:rsidR="00307B3D">
        <w:trPr>
          <w:gridAfter w:val="1"/>
          <w:wAfter w:w="280" w:type="dxa"/>
        </w:trPr>
        <w:tc>
          <w:tcPr>
            <w:tcW w:w="5160" w:type="dxa"/>
            <w:tcBorders>
              <w:top w:val="nil"/>
              <w:left w:val="nil"/>
              <w:bottom w:val="nil"/>
              <w:right w:val="nil"/>
            </w:tcBorders>
            <w:shd w:val="clear" w:color="auto" w:fill="FFFFFF"/>
            <w:vAlign w:val="bottom"/>
          </w:tcPr>
          <w:p w:rsidR="00307B3D" w:rsidRDefault="00307B3D">
            <w:pPr>
              <w:pStyle w:val="NormalText"/>
            </w:pPr>
            <w:r>
              <w:t xml:space="preserve">     Goodwill impairment loss</w:t>
            </w:r>
          </w:p>
        </w:tc>
        <w:tc>
          <w:tcPr>
            <w:tcW w:w="1060" w:type="dxa"/>
            <w:tcBorders>
              <w:top w:val="nil"/>
              <w:left w:val="nil"/>
              <w:bottom w:val="nil"/>
              <w:right w:val="nil"/>
            </w:tcBorders>
            <w:shd w:val="clear" w:color="auto" w:fill="FFFFFF"/>
            <w:tcMar>
              <w:top w:w="0" w:type="dxa"/>
              <w:left w:w="0" w:type="dxa"/>
              <w:bottom w:w="0" w:type="dxa"/>
              <w:right w:w="0" w:type="dxa"/>
            </w:tcMar>
            <w:vAlign w:val="bottom"/>
          </w:tcPr>
          <w:p w:rsidR="00307B3D" w:rsidRDefault="00307B3D">
            <w:pPr>
              <w:pStyle w:val="NormalText"/>
              <w:jc w:val="right"/>
            </w:pPr>
            <w:r>
              <w:t>500,000</w:t>
            </w:r>
          </w:p>
        </w:tc>
        <w:tc>
          <w:tcPr>
            <w:tcW w:w="300" w:type="dxa"/>
            <w:tcBorders>
              <w:top w:val="nil"/>
              <w:left w:val="nil"/>
              <w:bottom w:val="nil"/>
              <w:right w:val="nil"/>
            </w:tcBorders>
            <w:shd w:val="clear" w:color="auto" w:fill="FFFFFF"/>
            <w:tcMar>
              <w:top w:w="0" w:type="dxa"/>
              <w:left w:w="0" w:type="dxa"/>
              <w:bottom w:w="0" w:type="dxa"/>
              <w:right w:w="0" w:type="dxa"/>
            </w:tcMar>
            <w:vAlign w:val="bottom"/>
          </w:tcPr>
          <w:p w:rsidR="00307B3D" w:rsidRDefault="00307B3D">
            <w:pPr>
              <w:pStyle w:val="NormalText"/>
              <w:jc w:val="right"/>
            </w:pPr>
          </w:p>
        </w:tc>
        <w:tc>
          <w:tcPr>
            <w:tcW w:w="1220" w:type="dxa"/>
            <w:tcBorders>
              <w:top w:val="nil"/>
              <w:left w:val="nil"/>
              <w:bottom w:val="nil"/>
              <w:right w:val="nil"/>
            </w:tcBorders>
            <w:shd w:val="clear" w:color="auto" w:fill="FFFFFF"/>
            <w:tcMar>
              <w:top w:w="0" w:type="dxa"/>
              <w:left w:w="0" w:type="dxa"/>
              <w:bottom w:w="0" w:type="dxa"/>
              <w:right w:w="0" w:type="dxa"/>
            </w:tcMar>
            <w:vAlign w:val="bottom"/>
          </w:tcPr>
          <w:p w:rsidR="00307B3D" w:rsidRDefault="00307B3D">
            <w:pPr>
              <w:pStyle w:val="NormalText"/>
              <w:jc w:val="right"/>
            </w:pPr>
          </w:p>
        </w:tc>
      </w:tr>
      <w:tr w:rsidR="00307B3D">
        <w:trPr>
          <w:gridAfter w:val="1"/>
          <w:wAfter w:w="280" w:type="dxa"/>
        </w:trPr>
        <w:tc>
          <w:tcPr>
            <w:tcW w:w="5160" w:type="dxa"/>
            <w:tcBorders>
              <w:top w:val="nil"/>
              <w:left w:val="nil"/>
              <w:bottom w:val="nil"/>
              <w:right w:val="nil"/>
            </w:tcBorders>
            <w:shd w:val="clear" w:color="auto" w:fill="FFFFFF"/>
            <w:vAlign w:val="bottom"/>
          </w:tcPr>
          <w:p w:rsidR="00307B3D" w:rsidRDefault="00307B3D">
            <w:pPr>
              <w:pStyle w:val="NormalText"/>
            </w:pPr>
            <w:r>
              <w:t xml:space="preserve">         Total operating expenses</w:t>
            </w:r>
          </w:p>
        </w:tc>
        <w:tc>
          <w:tcPr>
            <w:tcW w:w="1060" w:type="dxa"/>
            <w:tcBorders>
              <w:top w:val="nil"/>
              <w:left w:val="nil"/>
              <w:bottom w:val="nil"/>
              <w:right w:val="nil"/>
            </w:tcBorders>
            <w:shd w:val="clear" w:color="auto" w:fill="FFFFFF"/>
            <w:tcMar>
              <w:top w:w="0" w:type="dxa"/>
              <w:left w:w="0" w:type="dxa"/>
              <w:bottom w:w="0" w:type="dxa"/>
              <w:right w:w="0" w:type="dxa"/>
            </w:tcMar>
            <w:vAlign w:val="bottom"/>
          </w:tcPr>
          <w:p w:rsidR="00307B3D" w:rsidRDefault="00307B3D">
            <w:pPr>
              <w:pStyle w:val="NormalText"/>
            </w:pPr>
          </w:p>
        </w:tc>
        <w:tc>
          <w:tcPr>
            <w:tcW w:w="300" w:type="dxa"/>
            <w:tcBorders>
              <w:top w:val="nil"/>
              <w:left w:val="nil"/>
              <w:bottom w:val="nil"/>
              <w:right w:val="nil"/>
            </w:tcBorders>
            <w:shd w:val="clear" w:color="auto" w:fill="FFFFFF"/>
            <w:tcMar>
              <w:top w:w="0" w:type="dxa"/>
              <w:left w:w="0" w:type="dxa"/>
              <w:bottom w:w="0" w:type="dxa"/>
              <w:right w:w="0" w:type="dxa"/>
            </w:tcMar>
            <w:vAlign w:val="bottom"/>
          </w:tcPr>
          <w:p w:rsidR="00307B3D" w:rsidRDefault="00307B3D">
            <w:pPr>
              <w:pStyle w:val="NormalText"/>
              <w:rPr>
                <w:u w:val="single"/>
              </w:rPr>
            </w:pPr>
          </w:p>
        </w:tc>
        <w:tc>
          <w:tcPr>
            <w:tcW w:w="1220" w:type="dxa"/>
            <w:tcBorders>
              <w:top w:val="nil"/>
              <w:left w:val="nil"/>
              <w:bottom w:val="nil"/>
              <w:right w:val="nil"/>
            </w:tcBorders>
            <w:shd w:val="clear" w:color="auto" w:fill="FFFFFF"/>
            <w:tcMar>
              <w:top w:w="0" w:type="dxa"/>
              <w:left w:w="0" w:type="dxa"/>
              <w:bottom w:w="0" w:type="dxa"/>
              <w:right w:w="0" w:type="dxa"/>
            </w:tcMar>
            <w:vAlign w:val="bottom"/>
          </w:tcPr>
          <w:p w:rsidR="00307B3D" w:rsidRDefault="00307B3D">
            <w:pPr>
              <w:pStyle w:val="NormalText"/>
              <w:jc w:val="right"/>
              <w:rPr>
                <w:u w:val="single"/>
              </w:rPr>
            </w:pPr>
            <w:r>
              <w:rPr>
                <w:u w:val="single"/>
              </w:rPr>
              <w:t>1,600,000</w:t>
            </w:r>
          </w:p>
        </w:tc>
      </w:tr>
      <w:tr w:rsidR="00307B3D">
        <w:trPr>
          <w:gridAfter w:val="1"/>
          <w:wAfter w:w="280" w:type="dxa"/>
        </w:trPr>
        <w:tc>
          <w:tcPr>
            <w:tcW w:w="5160" w:type="dxa"/>
            <w:tcBorders>
              <w:top w:val="nil"/>
              <w:left w:val="nil"/>
              <w:bottom w:val="nil"/>
              <w:right w:val="nil"/>
            </w:tcBorders>
            <w:shd w:val="clear" w:color="auto" w:fill="FFFFFF"/>
            <w:vAlign w:val="bottom"/>
          </w:tcPr>
          <w:p w:rsidR="00307B3D" w:rsidRDefault="00307B3D">
            <w:pPr>
              <w:pStyle w:val="NormalText"/>
            </w:pPr>
            <w:r>
              <w:t>Operating income</w:t>
            </w:r>
          </w:p>
        </w:tc>
        <w:tc>
          <w:tcPr>
            <w:tcW w:w="1060" w:type="dxa"/>
            <w:tcBorders>
              <w:top w:val="nil"/>
              <w:left w:val="nil"/>
              <w:bottom w:val="nil"/>
              <w:right w:val="nil"/>
            </w:tcBorders>
            <w:shd w:val="clear" w:color="auto" w:fill="FFFFFF"/>
            <w:tcMar>
              <w:top w:w="0" w:type="dxa"/>
              <w:left w:w="0" w:type="dxa"/>
              <w:bottom w:w="0" w:type="dxa"/>
              <w:right w:w="0" w:type="dxa"/>
            </w:tcMar>
            <w:vAlign w:val="bottom"/>
          </w:tcPr>
          <w:p w:rsidR="00307B3D" w:rsidRDefault="00307B3D">
            <w:pPr>
              <w:pStyle w:val="NormalText"/>
            </w:pPr>
          </w:p>
        </w:tc>
        <w:tc>
          <w:tcPr>
            <w:tcW w:w="300" w:type="dxa"/>
            <w:tcBorders>
              <w:top w:val="nil"/>
              <w:left w:val="nil"/>
              <w:bottom w:val="nil"/>
              <w:right w:val="nil"/>
            </w:tcBorders>
            <w:shd w:val="clear" w:color="auto" w:fill="FFFFFF"/>
            <w:tcMar>
              <w:top w:w="0" w:type="dxa"/>
              <w:left w:w="0" w:type="dxa"/>
              <w:bottom w:w="0" w:type="dxa"/>
              <w:right w:w="0" w:type="dxa"/>
            </w:tcMar>
            <w:vAlign w:val="bottom"/>
          </w:tcPr>
          <w:p w:rsidR="00307B3D" w:rsidRDefault="00307B3D">
            <w:pPr>
              <w:pStyle w:val="NormalText"/>
            </w:pPr>
          </w:p>
        </w:tc>
        <w:tc>
          <w:tcPr>
            <w:tcW w:w="1220" w:type="dxa"/>
            <w:tcBorders>
              <w:top w:val="nil"/>
              <w:left w:val="nil"/>
              <w:bottom w:val="nil"/>
              <w:right w:val="nil"/>
            </w:tcBorders>
            <w:shd w:val="clear" w:color="auto" w:fill="FFFFFF"/>
            <w:tcMar>
              <w:top w:w="0" w:type="dxa"/>
              <w:left w:w="0" w:type="dxa"/>
              <w:bottom w:w="0" w:type="dxa"/>
              <w:right w:w="0" w:type="dxa"/>
            </w:tcMar>
            <w:vAlign w:val="bottom"/>
          </w:tcPr>
          <w:p w:rsidR="00307B3D" w:rsidRDefault="00307B3D">
            <w:pPr>
              <w:pStyle w:val="NormalText"/>
              <w:jc w:val="right"/>
            </w:pPr>
            <w:r>
              <w:t>500,000</w:t>
            </w:r>
          </w:p>
        </w:tc>
      </w:tr>
      <w:tr w:rsidR="00307B3D">
        <w:trPr>
          <w:gridAfter w:val="1"/>
          <w:wAfter w:w="280" w:type="dxa"/>
        </w:trPr>
        <w:tc>
          <w:tcPr>
            <w:tcW w:w="5160" w:type="dxa"/>
            <w:tcBorders>
              <w:top w:val="nil"/>
              <w:left w:val="nil"/>
              <w:bottom w:val="nil"/>
              <w:right w:val="nil"/>
            </w:tcBorders>
            <w:shd w:val="clear" w:color="auto" w:fill="FFFFFF"/>
            <w:vAlign w:val="bottom"/>
          </w:tcPr>
          <w:p w:rsidR="00307B3D" w:rsidRDefault="00307B3D">
            <w:pPr>
              <w:pStyle w:val="NormalText"/>
            </w:pPr>
            <w:r>
              <w:t>Other income (expense):</w:t>
            </w:r>
          </w:p>
        </w:tc>
        <w:tc>
          <w:tcPr>
            <w:tcW w:w="1060" w:type="dxa"/>
            <w:tcBorders>
              <w:top w:val="nil"/>
              <w:left w:val="nil"/>
              <w:bottom w:val="nil"/>
              <w:right w:val="nil"/>
            </w:tcBorders>
            <w:shd w:val="clear" w:color="auto" w:fill="FFFFFF"/>
            <w:tcMar>
              <w:top w:w="0" w:type="dxa"/>
              <w:left w:w="0" w:type="dxa"/>
              <w:bottom w:w="0" w:type="dxa"/>
              <w:right w:w="0" w:type="dxa"/>
            </w:tcMar>
            <w:vAlign w:val="bottom"/>
          </w:tcPr>
          <w:p w:rsidR="00307B3D" w:rsidRDefault="00307B3D">
            <w:pPr>
              <w:pStyle w:val="NormalText"/>
            </w:pPr>
          </w:p>
        </w:tc>
        <w:tc>
          <w:tcPr>
            <w:tcW w:w="300" w:type="dxa"/>
            <w:tcBorders>
              <w:top w:val="nil"/>
              <w:left w:val="nil"/>
              <w:bottom w:val="nil"/>
              <w:right w:val="nil"/>
            </w:tcBorders>
            <w:shd w:val="clear" w:color="auto" w:fill="FFFFFF"/>
            <w:tcMar>
              <w:top w:w="0" w:type="dxa"/>
              <w:left w:w="0" w:type="dxa"/>
              <w:bottom w:w="0" w:type="dxa"/>
              <w:right w:w="0" w:type="dxa"/>
            </w:tcMar>
            <w:vAlign w:val="bottom"/>
          </w:tcPr>
          <w:p w:rsidR="00307B3D" w:rsidRDefault="00307B3D">
            <w:pPr>
              <w:pStyle w:val="NormalText"/>
            </w:pPr>
          </w:p>
        </w:tc>
        <w:tc>
          <w:tcPr>
            <w:tcW w:w="1220" w:type="dxa"/>
            <w:tcBorders>
              <w:top w:val="nil"/>
              <w:left w:val="nil"/>
              <w:bottom w:val="nil"/>
              <w:right w:val="nil"/>
            </w:tcBorders>
            <w:shd w:val="clear" w:color="auto" w:fill="FFFFFF"/>
            <w:tcMar>
              <w:top w:w="0" w:type="dxa"/>
              <w:left w:w="0" w:type="dxa"/>
              <w:bottom w:w="0" w:type="dxa"/>
              <w:right w:w="0" w:type="dxa"/>
            </w:tcMar>
            <w:vAlign w:val="bottom"/>
          </w:tcPr>
          <w:p w:rsidR="00307B3D" w:rsidRDefault="00307B3D">
            <w:pPr>
              <w:pStyle w:val="NormalText"/>
            </w:pPr>
          </w:p>
        </w:tc>
      </w:tr>
      <w:tr w:rsidR="00307B3D">
        <w:trPr>
          <w:gridAfter w:val="1"/>
          <w:wAfter w:w="280" w:type="dxa"/>
        </w:trPr>
        <w:tc>
          <w:tcPr>
            <w:tcW w:w="5160" w:type="dxa"/>
            <w:tcBorders>
              <w:top w:val="nil"/>
              <w:left w:val="nil"/>
              <w:bottom w:val="nil"/>
              <w:right w:val="nil"/>
            </w:tcBorders>
            <w:shd w:val="clear" w:color="auto" w:fill="FFFFFF"/>
            <w:vAlign w:val="bottom"/>
          </w:tcPr>
          <w:p w:rsidR="00307B3D" w:rsidRDefault="00307B3D">
            <w:pPr>
              <w:pStyle w:val="NormalText"/>
            </w:pPr>
            <w:r>
              <w:t xml:space="preserve">     Gain on sale of investments</w:t>
            </w:r>
          </w:p>
        </w:tc>
        <w:tc>
          <w:tcPr>
            <w:tcW w:w="1060" w:type="dxa"/>
            <w:tcBorders>
              <w:top w:val="nil"/>
              <w:left w:val="nil"/>
              <w:bottom w:val="nil"/>
              <w:right w:val="nil"/>
            </w:tcBorders>
            <w:shd w:val="clear" w:color="auto" w:fill="FFFFFF"/>
            <w:tcMar>
              <w:top w:w="0" w:type="dxa"/>
              <w:left w:w="0" w:type="dxa"/>
              <w:bottom w:w="0" w:type="dxa"/>
              <w:right w:w="0" w:type="dxa"/>
            </w:tcMar>
            <w:vAlign w:val="bottom"/>
          </w:tcPr>
          <w:p w:rsidR="00307B3D" w:rsidRDefault="00307B3D">
            <w:pPr>
              <w:pStyle w:val="NormalText"/>
              <w:jc w:val="right"/>
            </w:pPr>
            <w:r>
              <w:t>120,000</w:t>
            </w:r>
          </w:p>
        </w:tc>
        <w:tc>
          <w:tcPr>
            <w:tcW w:w="300" w:type="dxa"/>
            <w:tcBorders>
              <w:top w:val="nil"/>
              <w:left w:val="nil"/>
              <w:bottom w:val="nil"/>
              <w:right w:val="nil"/>
            </w:tcBorders>
            <w:shd w:val="clear" w:color="auto" w:fill="FFFFFF"/>
            <w:tcMar>
              <w:top w:w="0" w:type="dxa"/>
              <w:left w:w="0" w:type="dxa"/>
              <w:bottom w:w="0" w:type="dxa"/>
              <w:right w:w="0" w:type="dxa"/>
            </w:tcMar>
            <w:vAlign w:val="bottom"/>
          </w:tcPr>
          <w:p w:rsidR="00307B3D" w:rsidRDefault="00307B3D">
            <w:pPr>
              <w:pStyle w:val="NormalText"/>
              <w:jc w:val="right"/>
            </w:pPr>
          </w:p>
        </w:tc>
        <w:tc>
          <w:tcPr>
            <w:tcW w:w="1220" w:type="dxa"/>
            <w:tcBorders>
              <w:top w:val="nil"/>
              <w:left w:val="nil"/>
              <w:bottom w:val="nil"/>
              <w:right w:val="nil"/>
            </w:tcBorders>
            <w:shd w:val="clear" w:color="auto" w:fill="FFFFFF"/>
            <w:tcMar>
              <w:top w:w="0" w:type="dxa"/>
              <w:left w:w="0" w:type="dxa"/>
              <w:bottom w:w="0" w:type="dxa"/>
              <w:right w:w="0" w:type="dxa"/>
            </w:tcMar>
            <w:vAlign w:val="bottom"/>
          </w:tcPr>
          <w:p w:rsidR="00307B3D" w:rsidRDefault="00307B3D">
            <w:pPr>
              <w:pStyle w:val="NormalText"/>
              <w:jc w:val="right"/>
            </w:pPr>
          </w:p>
        </w:tc>
      </w:tr>
      <w:tr w:rsidR="00307B3D">
        <w:trPr>
          <w:gridAfter w:val="1"/>
          <w:wAfter w:w="280" w:type="dxa"/>
        </w:trPr>
        <w:tc>
          <w:tcPr>
            <w:tcW w:w="5160" w:type="dxa"/>
            <w:tcBorders>
              <w:top w:val="nil"/>
              <w:left w:val="nil"/>
              <w:bottom w:val="nil"/>
              <w:right w:val="nil"/>
            </w:tcBorders>
            <w:shd w:val="clear" w:color="auto" w:fill="FFFFFF"/>
            <w:vAlign w:val="bottom"/>
          </w:tcPr>
          <w:p w:rsidR="00307B3D" w:rsidRDefault="00307B3D">
            <w:pPr>
              <w:pStyle w:val="NormalText"/>
            </w:pPr>
            <w:r>
              <w:t xml:space="preserve">     Interest revenue</w:t>
            </w:r>
          </w:p>
        </w:tc>
        <w:tc>
          <w:tcPr>
            <w:tcW w:w="1060" w:type="dxa"/>
            <w:tcBorders>
              <w:top w:val="nil"/>
              <w:left w:val="nil"/>
              <w:bottom w:val="nil"/>
              <w:right w:val="nil"/>
            </w:tcBorders>
            <w:shd w:val="clear" w:color="auto" w:fill="FFFFFF"/>
            <w:tcMar>
              <w:top w:w="0" w:type="dxa"/>
              <w:left w:w="0" w:type="dxa"/>
              <w:bottom w:w="0" w:type="dxa"/>
              <w:right w:w="0" w:type="dxa"/>
            </w:tcMar>
            <w:vAlign w:val="bottom"/>
          </w:tcPr>
          <w:p w:rsidR="00307B3D" w:rsidRDefault="00307B3D">
            <w:pPr>
              <w:pStyle w:val="NormalText"/>
              <w:jc w:val="right"/>
            </w:pPr>
            <w:r>
              <w:t xml:space="preserve"> 60,000</w:t>
            </w:r>
          </w:p>
        </w:tc>
        <w:tc>
          <w:tcPr>
            <w:tcW w:w="300" w:type="dxa"/>
            <w:tcBorders>
              <w:top w:val="nil"/>
              <w:left w:val="nil"/>
              <w:bottom w:val="nil"/>
              <w:right w:val="nil"/>
            </w:tcBorders>
            <w:shd w:val="clear" w:color="auto" w:fill="FFFFFF"/>
            <w:tcMar>
              <w:top w:w="0" w:type="dxa"/>
              <w:left w:w="0" w:type="dxa"/>
              <w:bottom w:w="0" w:type="dxa"/>
              <w:right w:w="0" w:type="dxa"/>
            </w:tcMar>
            <w:vAlign w:val="bottom"/>
          </w:tcPr>
          <w:p w:rsidR="00307B3D" w:rsidRDefault="00307B3D">
            <w:pPr>
              <w:pStyle w:val="NormalText"/>
              <w:jc w:val="right"/>
            </w:pPr>
          </w:p>
        </w:tc>
        <w:tc>
          <w:tcPr>
            <w:tcW w:w="1220" w:type="dxa"/>
            <w:tcBorders>
              <w:top w:val="nil"/>
              <w:left w:val="nil"/>
              <w:bottom w:val="nil"/>
              <w:right w:val="nil"/>
            </w:tcBorders>
            <w:shd w:val="clear" w:color="auto" w:fill="FFFFFF"/>
            <w:tcMar>
              <w:top w:w="0" w:type="dxa"/>
              <w:left w:w="0" w:type="dxa"/>
              <w:bottom w:w="0" w:type="dxa"/>
              <w:right w:w="0" w:type="dxa"/>
            </w:tcMar>
            <w:vAlign w:val="bottom"/>
          </w:tcPr>
          <w:p w:rsidR="00307B3D" w:rsidRDefault="00307B3D">
            <w:pPr>
              <w:pStyle w:val="NormalText"/>
              <w:jc w:val="right"/>
            </w:pPr>
          </w:p>
        </w:tc>
      </w:tr>
      <w:tr w:rsidR="00307B3D">
        <w:trPr>
          <w:gridAfter w:val="1"/>
          <w:wAfter w:w="280" w:type="dxa"/>
        </w:trPr>
        <w:tc>
          <w:tcPr>
            <w:tcW w:w="5160" w:type="dxa"/>
            <w:tcBorders>
              <w:top w:val="nil"/>
              <w:left w:val="nil"/>
              <w:bottom w:val="nil"/>
              <w:right w:val="nil"/>
            </w:tcBorders>
            <w:shd w:val="clear" w:color="auto" w:fill="FFFFFF"/>
            <w:vAlign w:val="bottom"/>
          </w:tcPr>
          <w:p w:rsidR="00307B3D" w:rsidRDefault="00307B3D">
            <w:pPr>
              <w:pStyle w:val="NormalText"/>
            </w:pPr>
            <w:r>
              <w:t xml:space="preserve">     Interest expense</w:t>
            </w:r>
          </w:p>
        </w:tc>
        <w:tc>
          <w:tcPr>
            <w:tcW w:w="1060" w:type="dxa"/>
            <w:tcBorders>
              <w:top w:val="nil"/>
              <w:left w:val="nil"/>
              <w:bottom w:val="nil"/>
              <w:right w:val="nil"/>
            </w:tcBorders>
            <w:shd w:val="clear" w:color="auto" w:fill="FFFFFF"/>
            <w:tcMar>
              <w:top w:w="0" w:type="dxa"/>
              <w:left w:w="0" w:type="dxa"/>
              <w:bottom w:w="0" w:type="dxa"/>
              <w:right w:w="0" w:type="dxa"/>
            </w:tcMar>
            <w:vAlign w:val="bottom"/>
          </w:tcPr>
          <w:p w:rsidR="00307B3D" w:rsidRDefault="00307B3D">
            <w:pPr>
              <w:pStyle w:val="NormalText"/>
              <w:jc w:val="right"/>
            </w:pPr>
            <w:r>
              <w:t xml:space="preserve"> </w:t>
            </w:r>
            <w:r w:rsidR="0097031A">
              <w:t xml:space="preserve">  </w:t>
            </w:r>
            <w:r>
              <w:rPr>
                <w:u w:val="single"/>
              </w:rPr>
              <w:t>(30,000</w:t>
            </w:r>
            <w:r w:rsidR="0097031A">
              <w:rPr>
                <w:u w:val="single"/>
              </w:rPr>
              <w:t>)</w:t>
            </w:r>
          </w:p>
        </w:tc>
        <w:tc>
          <w:tcPr>
            <w:tcW w:w="300" w:type="dxa"/>
            <w:tcBorders>
              <w:top w:val="nil"/>
              <w:left w:val="nil"/>
              <w:bottom w:val="nil"/>
              <w:right w:val="nil"/>
            </w:tcBorders>
            <w:shd w:val="clear" w:color="auto" w:fill="FFFFFF"/>
            <w:tcMar>
              <w:top w:w="0" w:type="dxa"/>
              <w:left w:w="0" w:type="dxa"/>
              <w:bottom w:w="0" w:type="dxa"/>
              <w:right w:w="0" w:type="dxa"/>
            </w:tcMar>
            <w:vAlign w:val="bottom"/>
          </w:tcPr>
          <w:p w:rsidR="00307B3D" w:rsidRDefault="00307B3D">
            <w:pPr>
              <w:pStyle w:val="NormalText"/>
              <w:jc w:val="right"/>
            </w:pPr>
          </w:p>
        </w:tc>
        <w:tc>
          <w:tcPr>
            <w:tcW w:w="1220" w:type="dxa"/>
            <w:tcBorders>
              <w:top w:val="nil"/>
              <w:left w:val="nil"/>
              <w:bottom w:val="nil"/>
              <w:right w:val="nil"/>
            </w:tcBorders>
            <w:shd w:val="clear" w:color="auto" w:fill="FFFFFF"/>
            <w:tcMar>
              <w:top w:w="0" w:type="dxa"/>
              <w:left w:w="0" w:type="dxa"/>
              <w:bottom w:w="0" w:type="dxa"/>
              <w:right w:w="0" w:type="dxa"/>
            </w:tcMar>
            <w:vAlign w:val="bottom"/>
          </w:tcPr>
          <w:p w:rsidR="00307B3D" w:rsidRDefault="00307B3D">
            <w:pPr>
              <w:pStyle w:val="NormalText"/>
              <w:jc w:val="right"/>
            </w:pPr>
          </w:p>
        </w:tc>
      </w:tr>
      <w:tr w:rsidR="00307B3D">
        <w:trPr>
          <w:gridAfter w:val="1"/>
          <w:wAfter w:w="280" w:type="dxa"/>
        </w:trPr>
        <w:tc>
          <w:tcPr>
            <w:tcW w:w="5160" w:type="dxa"/>
            <w:tcBorders>
              <w:top w:val="nil"/>
              <w:left w:val="nil"/>
              <w:bottom w:val="nil"/>
              <w:right w:val="nil"/>
            </w:tcBorders>
            <w:shd w:val="clear" w:color="auto" w:fill="FFFFFF"/>
            <w:vAlign w:val="bottom"/>
          </w:tcPr>
          <w:p w:rsidR="00307B3D" w:rsidRDefault="00307B3D">
            <w:pPr>
              <w:pStyle w:val="NormalText"/>
            </w:pPr>
            <w:r>
              <w:t xml:space="preserve">         Total other income, net</w:t>
            </w:r>
          </w:p>
        </w:tc>
        <w:tc>
          <w:tcPr>
            <w:tcW w:w="1060" w:type="dxa"/>
            <w:tcBorders>
              <w:top w:val="nil"/>
              <w:left w:val="nil"/>
              <w:bottom w:val="nil"/>
              <w:right w:val="nil"/>
            </w:tcBorders>
            <w:shd w:val="clear" w:color="auto" w:fill="FFFFFF"/>
            <w:tcMar>
              <w:top w:w="0" w:type="dxa"/>
              <w:left w:w="0" w:type="dxa"/>
              <w:bottom w:w="0" w:type="dxa"/>
              <w:right w:w="0" w:type="dxa"/>
            </w:tcMar>
            <w:vAlign w:val="bottom"/>
          </w:tcPr>
          <w:p w:rsidR="00307B3D" w:rsidRDefault="00307B3D">
            <w:pPr>
              <w:pStyle w:val="NormalText"/>
            </w:pPr>
          </w:p>
        </w:tc>
        <w:tc>
          <w:tcPr>
            <w:tcW w:w="300" w:type="dxa"/>
            <w:tcBorders>
              <w:top w:val="nil"/>
              <w:left w:val="nil"/>
              <w:bottom w:val="nil"/>
              <w:right w:val="nil"/>
            </w:tcBorders>
            <w:shd w:val="clear" w:color="auto" w:fill="FFFFFF"/>
            <w:tcMar>
              <w:top w:w="0" w:type="dxa"/>
              <w:left w:w="0" w:type="dxa"/>
              <w:bottom w:w="0" w:type="dxa"/>
              <w:right w:w="0" w:type="dxa"/>
            </w:tcMar>
            <w:vAlign w:val="bottom"/>
          </w:tcPr>
          <w:p w:rsidR="00307B3D" w:rsidRDefault="00307B3D">
            <w:pPr>
              <w:pStyle w:val="NormalText"/>
              <w:rPr>
                <w:u w:val="single"/>
              </w:rPr>
            </w:pPr>
          </w:p>
        </w:tc>
        <w:tc>
          <w:tcPr>
            <w:tcW w:w="1220" w:type="dxa"/>
            <w:tcBorders>
              <w:top w:val="nil"/>
              <w:left w:val="nil"/>
              <w:bottom w:val="nil"/>
              <w:right w:val="nil"/>
            </w:tcBorders>
            <w:shd w:val="clear" w:color="auto" w:fill="FFFFFF"/>
            <w:tcMar>
              <w:top w:w="0" w:type="dxa"/>
              <w:left w:w="0" w:type="dxa"/>
              <w:bottom w:w="0" w:type="dxa"/>
              <w:right w:w="0" w:type="dxa"/>
            </w:tcMar>
            <w:vAlign w:val="bottom"/>
          </w:tcPr>
          <w:p w:rsidR="00307B3D" w:rsidRDefault="00307B3D">
            <w:pPr>
              <w:pStyle w:val="NormalText"/>
              <w:jc w:val="right"/>
              <w:rPr>
                <w:u w:val="single"/>
              </w:rPr>
            </w:pPr>
            <w:r>
              <w:rPr>
                <w:u w:val="single"/>
              </w:rPr>
              <w:t xml:space="preserve"> 150,000</w:t>
            </w:r>
          </w:p>
        </w:tc>
      </w:tr>
      <w:tr w:rsidR="00307B3D">
        <w:trPr>
          <w:gridAfter w:val="1"/>
          <w:wAfter w:w="280" w:type="dxa"/>
        </w:trPr>
        <w:tc>
          <w:tcPr>
            <w:tcW w:w="5160" w:type="dxa"/>
            <w:tcBorders>
              <w:top w:val="nil"/>
              <w:left w:val="nil"/>
              <w:bottom w:val="nil"/>
              <w:right w:val="nil"/>
            </w:tcBorders>
            <w:shd w:val="clear" w:color="auto" w:fill="FFFFFF"/>
            <w:vAlign w:val="bottom"/>
          </w:tcPr>
          <w:p w:rsidR="00307B3D" w:rsidRDefault="00307B3D">
            <w:pPr>
              <w:pStyle w:val="NormalText"/>
            </w:pPr>
            <w:r>
              <w:t>Income before income taxes</w:t>
            </w:r>
          </w:p>
        </w:tc>
        <w:tc>
          <w:tcPr>
            <w:tcW w:w="1060" w:type="dxa"/>
            <w:tcBorders>
              <w:top w:val="nil"/>
              <w:left w:val="nil"/>
              <w:bottom w:val="nil"/>
              <w:right w:val="nil"/>
            </w:tcBorders>
            <w:shd w:val="clear" w:color="auto" w:fill="FFFFFF"/>
            <w:tcMar>
              <w:top w:w="0" w:type="dxa"/>
              <w:left w:w="0" w:type="dxa"/>
              <w:bottom w:w="0" w:type="dxa"/>
              <w:right w:w="0" w:type="dxa"/>
            </w:tcMar>
            <w:vAlign w:val="bottom"/>
          </w:tcPr>
          <w:p w:rsidR="00307B3D" w:rsidRDefault="00307B3D">
            <w:pPr>
              <w:pStyle w:val="NormalText"/>
            </w:pPr>
          </w:p>
        </w:tc>
        <w:tc>
          <w:tcPr>
            <w:tcW w:w="300" w:type="dxa"/>
            <w:tcBorders>
              <w:top w:val="nil"/>
              <w:left w:val="nil"/>
              <w:bottom w:val="nil"/>
              <w:right w:val="nil"/>
            </w:tcBorders>
            <w:shd w:val="clear" w:color="auto" w:fill="FFFFFF"/>
            <w:tcMar>
              <w:top w:w="0" w:type="dxa"/>
              <w:left w:w="0" w:type="dxa"/>
              <w:bottom w:w="0" w:type="dxa"/>
              <w:right w:w="0" w:type="dxa"/>
            </w:tcMar>
            <w:vAlign w:val="bottom"/>
          </w:tcPr>
          <w:p w:rsidR="00307B3D" w:rsidRDefault="00307B3D">
            <w:pPr>
              <w:pStyle w:val="NormalText"/>
            </w:pPr>
          </w:p>
        </w:tc>
        <w:tc>
          <w:tcPr>
            <w:tcW w:w="1220" w:type="dxa"/>
            <w:tcBorders>
              <w:top w:val="nil"/>
              <w:left w:val="nil"/>
              <w:bottom w:val="nil"/>
              <w:right w:val="nil"/>
            </w:tcBorders>
            <w:shd w:val="clear" w:color="auto" w:fill="FFFFFF"/>
            <w:tcMar>
              <w:top w:w="0" w:type="dxa"/>
              <w:left w:w="0" w:type="dxa"/>
              <w:bottom w:w="0" w:type="dxa"/>
              <w:right w:w="0" w:type="dxa"/>
            </w:tcMar>
            <w:vAlign w:val="bottom"/>
          </w:tcPr>
          <w:p w:rsidR="00307B3D" w:rsidRDefault="00307B3D">
            <w:pPr>
              <w:pStyle w:val="NormalText"/>
              <w:jc w:val="right"/>
            </w:pPr>
            <w:r>
              <w:t>650,000</w:t>
            </w:r>
          </w:p>
        </w:tc>
      </w:tr>
      <w:tr w:rsidR="00307B3D">
        <w:trPr>
          <w:gridAfter w:val="1"/>
          <w:wAfter w:w="280" w:type="dxa"/>
        </w:trPr>
        <w:tc>
          <w:tcPr>
            <w:tcW w:w="5160" w:type="dxa"/>
            <w:tcBorders>
              <w:top w:val="nil"/>
              <w:left w:val="nil"/>
              <w:bottom w:val="nil"/>
              <w:right w:val="nil"/>
            </w:tcBorders>
            <w:shd w:val="clear" w:color="auto" w:fill="FFFFFF"/>
            <w:vAlign w:val="bottom"/>
          </w:tcPr>
          <w:p w:rsidR="00307B3D" w:rsidRDefault="00307B3D">
            <w:pPr>
              <w:pStyle w:val="NormalText"/>
            </w:pPr>
            <w:r>
              <w:t>Income tax expense</w:t>
            </w:r>
          </w:p>
        </w:tc>
        <w:tc>
          <w:tcPr>
            <w:tcW w:w="1060" w:type="dxa"/>
            <w:tcBorders>
              <w:top w:val="nil"/>
              <w:left w:val="nil"/>
              <w:bottom w:val="nil"/>
              <w:right w:val="nil"/>
            </w:tcBorders>
            <w:shd w:val="clear" w:color="auto" w:fill="FFFFFF"/>
            <w:tcMar>
              <w:top w:w="0" w:type="dxa"/>
              <w:left w:w="0" w:type="dxa"/>
              <w:bottom w:w="0" w:type="dxa"/>
              <w:right w:w="0" w:type="dxa"/>
            </w:tcMar>
            <w:vAlign w:val="bottom"/>
          </w:tcPr>
          <w:p w:rsidR="00307B3D" w:rsidRPr="0097031A" w:rsidRDefault="00307B3D">
            <w:pPr>
              <w:pStyle w:val="NormalText"/>
            </w:pPr>
            <w:r w:rsidRPr="0097031A">
              <w:t xml:space="preserve"> </w:t>
            </w:r>
          </w:p>
        </w:tc>
        <w:tc>
          <w:tcPr>
            <w:tcW w:w="300" w:type="dxa"/>
            <w:tcBorders>
              <w:top w:val="nil"/>
              <w:left w:val="nil"/>
              <w:bottom w:val="nil"/>
              <w:right w:val="nil"/>
            </w:tcBorders>
            <w:shd w:val="clear" w:color="auto" w:fill="FFFFFF"/>
            <w:tcMar>
              <w:top w:w="0" w:type="dxa"/>
              <w:left w:w="0" w:type="dxa"/>
              <w:bottom w:w="0" w:type="dxa"/>
              <w:right w:w="0" w:type="dxa"/>
            </w:tcMar>
            <w:vAlign w:val="bottom"/>
          </w:tcPr>
          <w:p w:rsidR="00307B3D" w:rsidRDefault="00307B3D">
            <w:pPr>
              <w:pStyle w:val="NormalText"/>
              <w:rPr>
                <w:u w:val="single"/>
              </w:rPr>
            </w:pPr>
          </w:p>
        </w:tc>
        <w:tc>
          <w:tcPr>
            <w:tcW w:w="1220" w:type="dxa"/>
            <w:tcBorders>
              <w:top w:val="nil"/>
              <w:left w:val="nil"/>
              <w:bottom w:val="nil"/>
              <w:right w:val="nil"/>
            </w:tcBorders>
            <w:shd w:val="clear" w:color="auto" w:fill="FFFFFF"/>
            <w:tcMar>
              <w:top w:w="0" w:type="dxa"/>
              <w:left w:w="0" w:type="dxa"/>
              <w:bottom w:w="0" w:type="dxa"/>
              <w:right w:w="0" w:type="dxa"/>
            </w:tcMar>
            <w:vAlign w:val="bottom"/>
          </w:tcPr>
          <w:p w:rsidR="00307B3D" w:rsidRDefault="00307B3D">
            <w:pPr>
              <w:pStyle w:val="NormalText"/>
              <w:jc w:val="right"/>
              <w:rPr>
                <w:u w:val="single"/>
              </w:rPr>
            </w:pPr>
            <w:r>
              <w:rPr>
                <w:u w:val="single"/>
              </w:rPr>
              <w:t xml:space="preserve"> 260,000</w:t>
            </w:r>
          </w:p>
        </w:tc>
      </w:tr>
      <w:tr w:rsidR="00307B3D">
        <w:trPr>
          <w:gridAfter w:val="1"/>
          <w:wAfter w:w="280" w:type="dxa"/>
        </w:trPr>
        <w:tc>
          <w:tcPr>
            <w:tcW w:w="5160" w:type="dxa"/>
            <w:tcBorders>
              <w:top w:val="nil"/>
              <w:left w:val="nil"/>
              <w:bottom w:val="nil"/>
              <w:right w:val="nil"/>
            </w:tcBorders>
            <w:shd w:val="clear" w:color="auto" w:fill="FFFFFF"/>
            <w:vAlign w:val="bottom"/>
          </w:tcPr>
          <w:p w:rsidR="00307B3D" w:rsidRDefault="00307B3D">
            <w:pPr>
              <w:pStyle w:val="NormalText"/>
            </w:pPr>
            <w:r>
              <w:t>Net income</w:t>
            </w:r>
          </w:p>
        </w:tc>
        <w:tc>
          <w:tcPr>
            <w:tcW w:w="1060" w:type="dxa"/>
            <w:tcBorders>
              <w:top w:val="nil"/>
              <w:left w:val="nil"/>
              <w:bottom w:val="nil"/>
              <w:right w:val="nil"/>
            </w:tcBorders>
            <w:shd w:val="clear" w:color="auto" w:fill="FFFFFF"/>
            <w:tcMar>
              <w:top w:w="0" w:type="dxa"/>
              <w:left w:w="0" w:type="dxa"/>
              <w:bottom w:w="0" w:type="dxa"/>
              <w:right w:w="0" w:type="dxa"/>
            </w:tcMar>
            <w:vAlign w:val="bottom"/>
          </w:tcPr>
          <w:p w:rsidR="00307B3D" w:rsidRDefault="00307B3D">
            <w:pPr>
              <w:pStyle w:val="NormalText"/>
            </w:pPr>
          </w:p>
        </w:tc>
        <w:tc>
          <w:tcPr>
            <w:tcW w:w="300" w:type="dxa"/>
            <w:tcBorders>
              <w:top w:val="nil"/>
              <w:left w:val="nil"/>
              <w:bottom w:val="nil"/>
              <w:right w:val="nil"/>
            </w:tcBorders>
            <w:shd w:val="clear" w:color="auto" w:fill="FFFFFF"/>
            <w:tcMar>
              <w:top w:w="0" w:type="dxa"/>
              <w:left w:w="0" w:type="dxa"/>
              <w:bottom w:w="0" w:type="dxa"/>
              <w:right w:w="0" w:type="dxa"/>
            </w:tcMar>
            <w:vAlign w:val="bottom"/>
          </w:tcPr>
          <w:p w:rsidR="00307B3D" w:rsidRDefault="00307B3D">
            <w:pPr>
              <w:pStyle w:val="NormalText"/>
            </w:pPr>
          </w:p>
        </w:tc>
        <w:tc>
          <w:tcPr>
            <w:tcW w:w="1220" w:type="dxa"/>
            <w:tcBorders>
              <w:top w:val="nil"/>
              <w:left w:val="nil"/>
              <w:bottom w:val="nil"/>
              <w:right w:val="nil"/>
            </w:tcBorders>
            <w:shd w:val="clear" w:color="auto" w:fill="FFFFFF"/>
            <w:tcMar>
              <w:top w:w="0" w:type="dxa"/>
              <w:left w:w="0" w:type="dxa"/>
              <w:bottom w:w="0" w:type="dxa"/>
              <w:right w:w="0" w:type="dxa"/>
            </w:tcMar>
            <w:vAlign w:val="bottom"/>
          </w:tcPr>
          <w:p w:rsidR="00307B3D" w:rsidRDefault="00307B3D">
            <w:pPr>
              <w:pStyle w:val="NormalText"/>
              <w:jc w:val="right"/>
              <w:rPr>
                <w:u w:val="double"/>
              </w:rPr>
            </w:pPr>
            <w:r>
              <w:rPr>
                <w:u w:val="double"/>
              </w:rPr>
              <w:t>$ 390,000</w:t>
            </w:r>
          </w:p>
        </w:tc>
      </w:tr>
      <w:tr w:rsidR="00307B3D">
        <w:trPr>
          <w:gridAfter w:val="1"/>
          <w:wAfter w:w="280" w:type="dxa"/>
        </w:trPr>
        <w:tc>
          <w:tcPr>
            <w:tcW w:w="5160" w:type="dxa"/>
            <w:tcBorders>
              <w:top w:val="nil"/>
              <w:left w:val="nil"/>
              <w:bottom w:val="nil"/>
              <w:right w:val="nil"/>
            </w:tcBorders>
            <w:shd w:val="clear" w:color="auto" w:fill="FFFFFF"/>
            <w:vAlign w:val="bottom"/>
          </w:tcPr>
          <w:p w:rsidR="00307B3D" w:rsidRDefault="00307B3D">
            <w:pPr>
              <w:pStyle w:val="NormalText"/>
            </w:pPr>
          </w:p>
        </w:tc>
        <w:tc>
          <w:tcPr>
            <w:tcW w:w="1060" w:type="dxa"/>
            <w:tcBorders>
              <w:top w:val="nil"/>
              <w:left w:val="nil"/>
              <w:bottom w:val="nil"/>
              <w:right w:val="nil"/>
            </w:tcBorders>
            <w:shd w:val="clear" w:color="auto" w:fill="FFFFFF"/>
            <w:tcMar>
              <w:top w:w="0" w:type="dxa"/>
              <w:left w:w="0" w:type="dxa"/>
              <w:bottom w:w="0" w:type="dxa"/>
              <w:right w:w="0" w:type="dxa"/>
            </w:tcMar>
            <w:vAlign w:val="bottom"/>
          </w:tcPr>
          <w:p w:rsidR="00307B3D" w:rsidRDefault="00307B3D">
            <w:pPr>
              <w:pStyle w:val="NormalText"/>
            </w:pPr>
          </w:p>
        </w:tc>
        <w:tc>
          <w:tcPr>
            <w:tcW w:w="300" w:type="dxa"/>
            <w:tcBorders>
              <w:top w:val="nil"/>
              <w:left w:val="nil"/>
              <w:bottom w:val="nil"/>
              <w:right w:val="nil"/>
            </w:tcBorders>
            <w:shd w:val="clear" w:color="auto" w:fill="FFFFFF"/>
            <w:tcMar>
              <w:top w:w="0" w:type="dxa"/>
              <w:left w:w="0" w:type="dxa"/>
              <w:bottom w:w="0" w:type="dxa"/>
              <w:right w:w="0" w:type="dxa"/>
            </w:tcMar>
            <w:vAlign w:val="bottom"/>
          </w:tcPr>
          <w:p w:rsidR="00307B3D" w:rsidRDefault="00307B3D">
            <w:pPr>
              <w:pStyle w:val="NormalText"/>
            </w:pPr>
          </w:p>
        </w:tc>
        <w:tc>
          <w:tcPr>
            <w:tcW w:w="1220" w:type="dxa"/>
            <w:tcBorders>
              <w:top w:val="nil"/>
              <w:left w:val="nil"/>
              <w:bottom w:val="nil"/>
              <w:right w:val="nil"/>
            </w:tcBorders>
            <w:shd w:val="clear" w:color="auto" w:fill="FFFFFF"/>
            <w:tcMar>
              <w:top w:w="0" w:type="dxa"/>
              <w:left w:w="0" w:type="dxa"/>
              <w:bottom w:w="0" w:type="dxa"/>
              <w:right w:w="0" w:type="dxa"/>
            </w:tcMar>
            <w:vAlign w:val="bottom"/>
          </w:tcPr>
          <w:p w:rsidR="00307B3D" w:rsidRDefault="00307B3D">
            <w:pPr>
              <w:pStyle w:val="NormalText"/>
            </w:pPr>
          </w:p>
        </w:tc>
      </w:tr>
      <w:tr w:rsidR="00307B3D">
        <w:trPr>
          <w:gridAfter w:val="1"/>
          <w:wAfter w:w="280" w:type="dxa"/>
        </w:trPr>
        <w:tc>
          <w:tcPr>
            <w:tcW w:w="5160" w:type="dxa"/>
            <w:tcBorders>
              <w:top w:val="nil"/>
              <w:left w:val="nil"/>
              <w:bottom w:val="nil"/>
              <w:right w:val="nil"/>
            </w:tcBorders>
            <w:shd w:val="clear" w:color="auto" w:fill="FFFFFF"/>
            <w:vAlign w:val="bottom"/>
          </w:tcPr>
          <w:p w:rsidR="00307B3D" w:rsidRDefault="00307B3D">
            <w:pPr>
              <w:pStyle w:val="NormalText"/>
            </w:pPr>
            <w:r>
              <w:t>Earnings per share</w:t>
            </w:r>
          </w:p>
        </w:tc>
        <w:tc>
          <w:tcPr>
            <w:tcW w:w="1060" w:type="dxa"/>
            <w:tcBorders>
              <w:top w:val="nil"/>
              <w:left w:val="nil"/>
              <w:bottom w:val="nil"/>
              <w:right w:val="nil"/>
            </w:tcBorders>
            <w:shd w:val="clear" w:color="auto" w:fill="FFFFFF"/>
            <w:tcMar>
              <w:top w:w="0" w:type="dxa"/>
              <w:left w:w="0" w:type="dxa"/>
              <w:bottom w:w="0" w:type="dxa"/>
              <w:right w:w="0" w:type="dxa"/>
            </w:tcMar>
            <w:vAlign w:val="bottom"/>
          </w:tcPr>
          <w:p w:rsidR="00307B3D" w:rsidRDefault="00307B3D">
            <w:pPr>
              <w:pStyle w:val="NormalText"/>
            </w:pPr>
          </w:p>
        </w:tc>
        <w:tc>
          <w:tcPr>
            <w:tcW w:w="300" w:type="dxa"/>
            <w:tcBorders>
              <w:top w:val="nil"/>
              <w:left w:val="nil"/>
              <w:bottom w:val="nil"/>
              <w:right w:val="nil"/>
            </w:tcBorders>
            <w:shd w:val="clear" w:color="auto" w:fill="FFFFFF"/>
            <w:tcMar>
              <w:top w:w="0" w:type="dxa"/>
              <w:left w:w="0" w:type="dxa"/>
              <w:bottom w:w="0" w:type="dxa"/>
              <w:right w:w="0" w:type="dxa"/>
            </w:tcMar>
            <w:vAlign w:val="bottom"/>
          </w:tcPr>
          <w:p w:rsidR="00307B3D" w:rsidRDefault="00307B3D">
            <w:pPr>
              <w:pStyle w:val="NormalText"/>
            </w:pPr>
          </w:p>
        </w:tc>
        <w:tc>
          <w:tcPr>
            <w:tcW w:w="1220" w:type="dxa"/>
            <w:tcBorders>
              <w:top w:val="nil"/>
              <w:left w:val="nil"/>
              <w:bottom w:val="nil"/>
              <w:right w:val="nil"/>
            </w:tcBorders>
            <w:shd w:val="clear" w:color="auto" w:fill="FFFFFF"/>
            <w:tcMar>
              <w:top w:w="0" w:type="dxa"/>
              <w:left w:w="0" w:type="dxa"/>
              <w:bottom w:w="0" w:type="dxa"/>
              <w:right w:w="0" w:type="dxa"/>
            </w:tcMar>
            <w:vAlign w:val="bottom"/>
          </w:tcPr>
          <w:p w:rsidR="00307B3D" w:rsidRDefault="00307B3D">
            <w:pPr>
              <w:pStyle w:val="NormalText"/>
              <w:jc w:val="right"/>
              <w:rPr>
                <w:u w:val="double"/>
              </w:rPr>
            </w:pPr>
            <w:r>
              <w:rPr>
                <w:u w:val="double"/>
              </w:rPr>
              <w:t>$1.30</w:t>
            </w:r>
          </w:p>
        </w:tc>
      </w:tr>
    </w:tbl>
    <w:p w:rsidR="00307B3D" w:rsidRDefault="00B44057">
      <w:pPr>
        <w:pStyle w:val="NormalText"/>
        <w:rPr>
          <w:sz w:val="18"/>
          <w:szCs w:val="18"/>
        </w:rPr>
      </w:pPr>
      <w:r>
        <w:rPr>
          <w:sz w:val="18"/>
          <w:szCs w:val="18"/>
        </w:rPr>
        <w:t>Difficulty: 3 Hard</w:t>
      </w:r>
    </w:p>
    <w:p w:rsidR="00307B3D" w:rsidRDefault="00307B3D">
      <w:pPr>
        <w:pStyle w:val="NormalText"/>
        <w:rPr>
          <w:sz w:val="18"/>
          <w:szCs w:val="18"/>
        </w:rPr>
      </w:pPr>
      <w:r>
        <w:rPr>
          <w:sz w:val="18"/>
          <w:szCs w:val="18"/>
        </w:rPr>
        <w:t>Topic:  Income statement―Multiple-step format; Continuing operations―Components; Net income after income tax expense; Earnings quality―Components; Earnings per share</w:t>
      </w:r>
    </w:p>
    <w:p w:rsidR="00307B3D" w:rsidRDefault="00307B3D">
      <w:pPr>
        <w:pStyle w:val="NormalText"/>
        <w:rPr>
          <w:sz w:val="18"/>
          <w:szCs w:val="18"/>
        </w:rPr>
      </w:pPr>
      <w:r>
        <w:rPr>
          <w:sz w:val="18"/>
          <w:szCs w:val="18"/>
        </w:rPr>
        <w:t>Learning Objective:  04-01, 04-03, 04-05</w:t>
      </w:r>
    </w:p>
    <w:p w:rsidR="00307B3D" w:rsidRDefault="00307B3D">
      <w:pPr>
        <w:pStyle w:val="NormalText"/>
        <w:rPr>
          <w:sz w:val="18"/>
          <w:szCs w:val="18"/>
        </w:rPr>
      </w:pPr>
      <w:r>
        <w:rPr>
          <w:sz w:val="18"/>
          <w:szCs w:val="18"/>
        </w:rPr>
        <w:t>Bloom's:  Analyze; Apply</w:t>
      </w:r>
    </w:p>
    <w:p w:rsidR="00307B3D" w:rsidRDefault="00307B3D">
      <w:pPr>
        <w:pStyle w:val="NormalText"/>
        <w:rPr>
          <w:sz w:val="18"/>
          <w:szCs w:val="18"/>
        </w:rPr>
      </w:pPr>
      <w:r>
        <w:rPr>
          <w:sz w:val="18"/>
          <w:szCs w:val="18"/>
        </w:rPr>
        <w:t>AACSB:  Analytical Thinking; Knowledge Application</w:t>
      </w:r>
    </w:p>
    <w:p w:rsidR="00307B3D" w:rsidRDefault="00C52CC0">
      <w:pPr>
        <w:pStyle w:val="NormalText"/>
        <w:spacing w:after="240"/>
        <w:rPr>
          <w:sz w:val="18"/>
          <w:szCs w:val="18"/>
        </w:rPr>
      </w:pPr>
      <w:r>
        <w:rPr>
          <w:sz w:val="18"/>
          <w:szCs w:val="18"/>
        </w:rPr>
        <w:t>Accessible/AICPA:</w:t>
      </w:r>
      <w:r w:rsidR="00307B3D">
        <w:rPr>
          <w:sz w:val="18"/>
          <w:szCs w:val="18"/>
        </w:rPr>
        <w:t xml:space="preserve">  BB Critical thinking; FN Measurement</w:t>
      </w:r>
    </w:p>
    <w:p w:rsidR="0097031A" w:rsidRDefault="0097031A">
      <w:pPr>
        <w:rPr>
          <w:rFonts w:ascii="Times New Roman" w:hAnsi="Times New Roman"/>
          <w:color w:val="000000"/>
          <w:sz w:val="24"/>
          <w:szCs w:val="24"/>
        </w:rPr>
      </w:pPr>
      <w:r>
        <w:br w:type="page"/>
      </w:r>
    </w:p>
    <w:p w:rsidR="00B44057" w:rsidRDefault="00307B3D">
      <w:pPr>
        <w:pStyle w:val="NormalText"/>
      </w:pPr>
      <w:r>
        <w:lastRenderedPageBreak/>
        <w:t xml:space="preserve">170) </w:t>
      </w:r>
      <w:r>
        <w:rPr>
          <w:b/>
          <w:bCs/>
        </w:rPr>
        <w:t>Required</w:t>
      </w:r>
      <w:r>
        <w:t>: Prepare a 2018 separate statement of comprehensive income for Kroeger Inc.</w:t>
      </w:r>
    </w:p>
    <w:p w:rsidR="00B44057" w:rsidRDefault="00B44057">
      <w:pPr>
        <w:pStyle w:val="NormalText"/>
      </w:pPr>
    </w:p>
    <w:p w:rsidR="00307B3D" w:rsidRDefault="00B44057">
      <w:pPr>
        <w:pStyle w:val="NormalText"/>
      </w:pPr>
      <w:r>
        <w:t>Answer:</w:t>
      </w:r>
      <w:r w:rsidR="00307B3D">
        <w:t xml:space="preserve">  </w:t>
      </w:r>
    </w:p>
    <w:tbl>
      <w:tblPr>
        <w:tblW w:w="0" w:type="auto"/>
        <w:tblLayout w:type="fixed"/>
        <w:tblCellMar>
          <w:left w:w="0" w:type="dxa"/>
          <w:right w:w="0" w:type="dxa"/>
        </w:tblCellMar>
        <w:tblLook w:val="0000" w:firstRow="0" w:lastRow="0" w:firstColumn="0" w:lastColumn="0" w:noHBand="0" w:noVBand="0"/>
      </w:tblPr>
      <w:tblGrid>
        <w:gridCol w:w="5320"/>
        <w:gridCol w:w="80"/>
        <w:gridCol w:w="820"/>
        <w:gridCol w:w="180"/>
        <w:gridCol w:w="120"/>
        <w:gridCol w:w="180"/>
        <w:gridCol w:w="1040"/>
        <w:gridCol w:w="220"/>
        <w:gridCol w:w="20"/>
      </w:tblGrid>
      <w:tr w:rsidR="00307B3D">
        <w:trPr>
          <w:gridAfter w:val="2"/>
          <w:wAfter w:w="240" w:type="dxa"/>
        </w:trPr>
        <w:tc>
          <w:tcPr>
            <w:tcW w:w="7740" w:type="dxa"/>
            <w:gridSpan w:val="7"/>
            <w:tcBorders>
              <w:top w:val="nil"/>
              <w:left w:val="nil"/>
              <w:bottom w:val="nil"/>
              <w:right w:val="nil"/>
            </w:tcBorders>
            <w:shd w:val="clear" w:color="auto" w:fill="FFFFFF"/>
            <w:vAlign w:val="bottom"/>
          </w:tcPr>
          <w:p w:rsidR="00307B3D" w:rsidRDefault="00307B3D">
            <w:pPr>
              <w:pStyle w:val="NormalText"/>
              <w:jc w:val="center"/>
              <w:rPr>
                <w:b/>
                <w:bCs/>
              </w:rPr>
            </w:pPr>
            <w:r>
              <w:rPr>
                <w:b/>
                <w:bCs/>
              </w:rPr>
              <w:t>Kroeger Inc.</w:t>
            </w:r>
          </w:p>
          <w:p w:rsidR="00307B3D" w:rsidRDefault="00307B3D">
            <w:pPr>
              <w:pStyle w:val="NormalText"/>
              <w:jc w:val="center"/>
              <w:rPr>
                <w:b/>
                <w:bCs/>
              </w:rPr>
            </w:pPr>
            <w:r>
              <w:rPr>
                <w:b/>
                <w:bCs/>
              </w:rPr>
              <w:t>Statement of Comprehensive Income</w:t>
            </w:r>
          </w:p>
          <w:p w:rsidR="00307B3D" w:rsidRDefault="00307B3D">
            <w:pPr>
              <w:pStyle w:val="NormalText"/>
              <w:jc w:val="center"/>
              <w:rPr>
                <w:b/>
                <w:bCs/>
              </w:rPr>
            </w:pPr>
            <w:r>
              <w:rPr>
                <w:b/>
                <w:bCs/>
              </w:rPr>
              <w:t>For the Year Ended December 31, 2018</w:t>
            </w:r>
          </w:p>
        </w:tc>
      </w:tr>
      <w:tr w:rsidR="00307B3D">
        <w:trPr>
          <w:gridAfter w:val="1"/>
          <w:wAfter w:w="20" w:type="dxa"/>
        </w:trPr>
        <w:tc>
          <w:tcPr>
            <w:tcW w:w="5400" w:type="dxa"/>
            <w:gridSpan w:val="2"/>
            <w:tcBorders>
              <w:top w:val="nil"/>
              <w:left w:val="nil"/>
              <w:bottom w:val="nil"/>
              <w:right w:val="nil"/>
            </w:tcBorders>
            <w:shd w:val="clear" w:color="auto" w:fill="FFFFFF"/>
            <w:vAlign w:val="bottom"/>
          </w:tcPr>
          <w:p w:rsidR="00307B3D" w:rsidRDefault="00307B3D">
            <w:pPr>
              <w:pStyle w:val="NormalText"/>
              <w:jc w:val="right"/>
            </w:pPr>
            <w:r>
              <w:t>Net income</w:t>
            </w:r>
          </w:p>
        </w:tc>
        <w:tc>
          <w:tcPr>
            <w:tcW w:w="820" w:type="dxa"/>
            <w:tcBorders>
              <w:top w:val="nil"/>
              <w:left w:val="nil"/>
              <w:bottom w:val="nil"/>
              <w:right w:val="nil"/>
            </w:tcBorders>
            <w:shd w:val="clear" w:color="auto" w:fill="FFFFFF"/>
            <w:tcMar>
              <w:top w:w="0" w:type="dxa"/>
              <w:left w:w="0" w:type="dxa"/>
              <w:bottom w:w="0" w:type="dxa"/>
              <w:right w:w="0" w:type="dxa"/>
            </w:tcMar>
            <w:vAlign w:val="bottom"/>
          </w:tcPr>
          <w:p w:rsidR="00307B3D" w:rsidRDefault="00307B3D">
            <w:pPr>
              <w:pStyle w:val="NormalText"/>
              <w:jc w:val="right"/>
            </w:pPr>
          </w:p>
        </w:tc>
        <w:tc>
          <w:tcPr>
            <w:tcW w:w="300" w:type="dxa"/>
            <w:gridSpan w:val="2"/>
            <w:tcBorders>
              <w:top w:val="nil"/>
              <w:left w:val="nil"/>
              <w:bottom w:val="nil"/>
              <w:right w:val="nil"/>
            </w:tcBorders>
            <w:shd w:val="clear" w:color="auto" w:fill="FFFFFF"/>
            <w:tcMar>
              <w:top w:w="0" w:type="dxa"/>
              <w:left w:w="0" w:type="dxa"/>
              <w:bottom w:w="0" w:type="dxa"/>
              <w:right w:w="0" w:type="dxa"/>
            </w:tcMar>
            <w:vAlign w:val="bottom"/>
          </w:tcPr>
          <w:p w:rsidR="00307B3D" w:rsidRDefault="00307B3D">
            <w:pPr>
              <w:pStyle w:val="NormalText"/>
              <w:jc w:val="right"/>
            </w:pPr>
          </w:p>
        </w:tc>
        <w:tc>
          <w:tcPr>
            <w:tcW w:w="1440" w:type="dxa"/>
            <w:gridSpan w:val="3"/>
            <w:tcBorders>
              <w:top w:val="nil"/>
              <w:left w:val="nil"/>
              <w:bottom w:val="nil"/>
              <w:right w:val="nil"/>
            </w:tcBorders>
            <w:shd w:val="clear" w:color="auto" w:fill="FFFFFF"/>
            <w:tcMar>
              <w:top w:w="0" w:type="dxa"/>
              <w:left w:w="0" w:type="dxa"/>
              <w:bottom w:w="0" w:type="dxa"/>
              <w:right w:w="0" w:type="dxa"/>
            </w:tcMar>
            <w:vAlign w:val="bottom"/>
          </w:tcPr>
          <w:p w:rsidR="00307B3D" w:rsidRDefault="00307B3D">
            <w:pPr>
              <w:pStyle w:val="NormalText"/>
              <w:jc w:val="right"/>
            </w:pPr>
            <w:r>
              <w:t>$390,000</w:t>
            </w:r>
          </w:p>
        </w:tc>
      </w:tr>
      <w:tr w:rsidR="00307B3D">
        <w:trPr>
          <w:gridAfter w:val="1"/>
          <w:wAfter w:w="20" w:type="dxa"/>
        </w:trPr>
        <w:tc>
          <w:tcPr>
            <w:tcW w:w="5400" w:type="dxa"/>
            <w:gridSpan w:val="2"/>
            <w:tcBorders>
              <w:top w:val="nil"/>
              <w:left w:val="nil"/>
              <w:bottom w:val="nil"/>
              <w:right w:val="nil"/>
            </w:tcBorders>
            <w:shd w:val="clear" w:color="auto" w:fill="FFFFFF"/>
            <w:vAlign w:val="bottom"/>
          </w:tcPr>
          <w:p w:rsidR="00307B3D" w:rsidRDefault="00307B3D">
            <w:pPr>
              <w:pStyle w:val="NormalText"/>
            </w:pPr>
            <w:r>
              <w:t>Other comprehensive income:</w:t>
            </w:r>
          </w:p>
        </w:tc>
        <w:tc>
          <w:tcPr>
            <w:tcW w:w="820" w:type="dxa"/>
            <w:tcBorders>
              <w:top w:val="nil"/>
              <w:left w:val="nil"/>
              <w:bottom w:val="nil"/>
              <w:right w:val="nil"/>
            </w:tcBorders>
            <w:shd w:val="clear" w:color="auto" w:fill="FFFFFF"/>
            <w:tcMar>
              <w:top w:w="0" w:type="dxa"/>
              <w:left w:w="0" w:type="dxa"/>
              <w:bottom w:w="0" w:type="dxa"/>
              <w:right w:w="0" w:type="dxa"/>
            </w:tcMar>
            <w:vAlign w:val="bottom"/>
          </w:tcPr>
          <w:p w:rsidR="00307B3D" w:rsidRDefault="00307B3D">
            <w:pPr>
              <w:pStyle w:val="NormalText"/>
            </w:pPr>
          </w:p>
        </w:tc>
        <w:tc>
          <w:tcPr>
            <w:tcW w:w="300" w:type="dxa"/>
            <w:gridSpan w:val="2"/>
            <w:tcBorders>
              <w:top w:val="nil"/>
              <w:left w:val="nil"/>
              <w:bottom w:val="nil"/>
              <w:right w:val="nil"/>
            </w:tcBorders>
            <w:shd w:val="clear" w:color="auto" w:fill="FFFFFF"/>
            <w:tcMar>
              <w:top w:w="0" w:type="dxa"/>
              <w:left w:w="0" w:type="dxa"/>
              <w:bottom w:w="0" w:type="dxa"/>
              <w:right w:w="0" w:type="dxa"/>
            </w:tcMar>
            <w:vAlign w:val="bottom"/>
          </w:tcPr>
          <w:p w:rsidR="00307B3D" w:rsidRDefault="00307B3D">
            <w:pPr>
              <w:pStyle w:val="NormalText"/>
              <w:rPr>
                <w:u w:val="single"/>
              </w:rPr>
            </w:pPr>
          </w:p>
        </w:tc>
        <w:tc>
          <w:tcPr>
            <w:tcW w:w="1440" w:type="dxa"/>
            <w:gridSpan w:val="3"/>
            <w:tcBorders>
              <w:top w:val="nil"/>
              <w:left w:val="nil"/>
              <w:bottom w:val="nil"/>
              <w:right w:val="nil"/>
            </w:tcBorders>
            <w:shd w:val="clear" w:color="auto" w:fill="FFFFFF"/>
            <w:tcMar>
              <w:top w:w="0" w:type="dxa"/>
              <w:left w:w="0" w:type="dxa"/>
              <w:bottom w:w="0" w:type="dxa"/>
              <w:right w:w="0" w:type="dxa"/>
            </w:tcMar>
            <w:vAlign w:val="bottom"/>
          </w:tcPr>
          <w:p w:rsidR="00307B3D" w:rsidRDefault="00307B3D">
            <w:pPr>
              <w:pStyle w:val="NormalText"/>
              <w:rPr>
                <w:u w:val="single"/>
              </w:rPr>
            </w:pPr>
          </w:p>
        </w:tc>
      </w:tr>
      <w:tr w:rsidR="00307B3D">
        <w:tc>
          <w:tcPr>
            <w:tcW w:w="5320" w:type="dxa"/>
            <w:tcBorders>
              <w:top w:val="nil"/>
              <w:left w:val="nil"/>
              <w:bottom w:val="nil"/>
              <w:right w:val="nil"/>
            </w:tcBorders>
            <w:shd w:val="clear" w:color="auto" w:fill="FFFFFF"/>
            <w:vAlign w:val="bottom"/>
          </w:tcPr>
          <w:p w:rsidR="00307B3D" w:rsidRDefault="00307B3D">
            <w:pPr>
              <w:pStyle w:val="NormalText"/>
            </w:pPr>
            <w:r>
              <w:t xml:space="preserve">   Unrealized gains on investments, net of tax</w:t>
            </w:r>
          </w:p>
        </w:tc>
        <w:tc>
          <w:tcPr>
            <w:tcW w:w="1080" w:type="dxa"/>
            <w:gridSpan w:val="3"/>
            <w:tcBorders>
              <w:top w:val="nil"/>
              <w:left w:val="nil"/>
              <w:bottom w:val="nil"/>
              <w:right w:val="nil"/>
            </w:tcBorders>
            <w:shd w:val="clear" w:color="auto" w:fill="FFFFFF"/>
            <w:tcMar>
              <w:top w:w="0" w:type="dxa"/>
              <w:left w:w="0" w:type="dxa"/>
              <w:bottom w:w="0" w:type="dxa"/>
              <w:right w:w="0" w:type="dxa"/>
            </w:tcMar>
            <w:vAlign w:val="bottom"/>
          </w:tcPr>
          <w:p w:rsidR="00307B3D" w:rsidRDefault="00307B3D">
            <w:pPr>
              <w:pStyle w:val="NormalText"/>
              <w:jc w:val="right"/>
            </w:pPr>
            <w:r>
              <w:t>84,000</w:t>
            </w:r>
          </w:p>
        </w:tc>
        <w:tc>
          <w:tcPr>
            <w:tcW w:w="300" w:type="dxa"/>
            <w:gridSpan w:val="2"/>
            <w:tcBorders>
              <w:top w:val="nil"/>
              <w:left w:val="nil"/>
              <w:bottom w:val="nil"/>
              <w:right w:val="nil"/>
            </w:tcBorders>
            <w:shd w:val="clear" w:color="auto" w:fill="FFFFFF"/>
            <w:tcMar>
              <w:top w:w="0" w:type="dxa"/>
              <w:left w:w="0" w:type="dxa"/>
              <w:bottom w:w="0" w:type="dxa"/>
              <w:right w:w="0" w:type="dxa"/>
            </w:tcMar>
            <w:vAlign w:val="bottom"/>
          </w:tcPr>
          <w:p w:rsidR="00307B3D" w:rsidRDefault="00307B3D">
            <w:pPr>
              <w:pStyle w:val="NormalText"/>
              <w:jc w:val="right"/>
            </w:pPr>
          </w:p>
        </w:tc>
        <w:tc>
          <w:tcPr>
            <w:tcW w:w="1280" w:type="dxa"/>
            <w:gridSpan w:val="3"/>
            <w:tcBorders>
              <w:top w:val="nil"/>
              <w:left w:val="nil"/>
              <w:bottom w:val="nil"/>
              <w:right w:val="nil"/>
            </w:tcBorders>
            <w:shd w:val="clear" w:color="auto" w:fill="FFFFFF"/>
            <w:tcMar>
              <w:top w:w="0" w:type="dxa"/>
              <w:left w:w="0" w:type="dxa"/>
              <w:bottom w:w="0" w:type="dxa"/>
              <w:right w:w="0" w:type="dxa"/>
            </w:tcMar>
            <w:vAlign w:val="bottom"/>
          </w:tcPr>
          <w:p w:rsidR="00307B3D" w:rsidRDefault="00307B3D">
            <w:pPr>
              <w:pStyle w:val="NormalText"/>
              <w:jc w:val="right"/>
            </w:pPr>
          </w:p>
        </w:tc>
      </w:tr>
      <w:tr w:rsidR="00307B3D">
        <w:tc>
          <w:tcPr>
            <w:tcW w:w="5320" w:type="dxa"/>
            <w:tcBorders>
              <w:top w:val="nil"/>
              <w:left w:val="nil"/>
              <w:bottom w:val="nil"/>
              <w:right w:val="nil"/>
            </w:tcBorders>
            <w:shd w:val="clear" w:color="auto" w:fill="FFFFFF"/>
            <w:vAlign w:val="bottom"/>
          </w:tcPr>
          <w:p w:rsidR="00307B3D" w:rsidRDefault="00307B3D">
            <w:pPr>
              <w:pStyle w:val="NormalText"/>
            </w:pPr>
            <w:r>
              <w:t xml:space="preserve">   Foreign currency translation adjustment, net of tax</w:t>
            </w:r>
          </w:p>
        </w:tc>
        <w:tc>
          <w:tcPr>
            <w:tcW w:w="1080" w:type="dxa"/>
            <w:gridSpan w:val="3"/>
            <w:tcBorders>
              <w:top w:val="nil"/>
              <w:left w:val="nil"/>
              <w:bottom w:val="nil"/>
              <w:right w:val="nil"/>
            </w:tcBorders>
            <w:shd w:val="clear" w:color="auto" w:fill="FFFFFF"/>
            <w:tcMar>
              <w:top w:w="0" w:type="dxa"/>
              <w:left w:w="0" w:type="dxa"/>
              <w:bottom w:w="0" w:type="dxa"/>
              <w:right w:w="0" w:type="dxa"/>
            </w:tcMar>
            <w:vAlign w:val="bottom"/>
          </w:tcPr>
          <w:p w:rsidR="00307B3D" w:rsidRDefault="00307B3D">
            <w:pPr>
              <w:pStyle w:val="NormalText"/>
              <w:jc w:val="right"/>
              <w:rPr>
                <w:u w:val="single"/>
              </w:rPr>
            </w:pPr>
            <w:r>
              <w:rPr>
                <w:u w:val="single"/>
              </w:rPr>
              <w:t>(96,000</w:t>
            </w:r>
          </w:p>
        </w:tc>
        <w:tc>
          <w:tcPr>
            <w:tcW w:w="300" w:type="dxa"/>
            <w:gridSpan w:val="2"/>
            <w:tcBorders>
              <w:top w:val="nil"/>
              <w:left w:val="nil"/>
              <w:bottom w:val="nil"/>
              <w:right w:val="nil"/>
            </w:tcBorders>
            <w:shd w:val="clear" w:color="auto" w:fill="FFFFFF"/>
            <w:tcMar>
              <w:top w:w="0" w:type="dxa"/>
              <w:left w:w="0" w:type="dxa"/>
              <w:bottom w:w="0" w:type="dxa"/>
              <w:right w:w="0" w:type="dxa"/>
            </w:tcMar>
            <w:vAlign w:val="bottom"/>
          </w:tcPr>
          <w:p w:rsidR="00307B3D" w:rsidRDefault="00307B3D">
            <w:pPr>
              <w:pStyle w:val="NormalText"/>
              <w:jc w:val="right"/>
            </w:pPr>
            <w:r>
              <w:t>)</w:t>
            </w:r>
          </w:p>
        </w:tc>
        <w:tc>
          <w:tcPr>
            <w:tcW w:w="1280" w:type="dxa"/>
            <w:gridSpan w:val="3"/>
            <w:tcBorders>
              <w:top w:val="nil"/>
              <w:left w:val="nil"/>
              <w:bottom w:val="nil"/>
              <w:right w:val="nil"/>
            </w:tcBorders>
            <w:shd w:val="clear" w:color="auto" w:fill="FFFFFF"/>
            <w:tcMar>
              <w:top w:w="0" w:type="dxa"/>
              <w:left w:w="0" w:type="dxa"/>
              <w:bottom w:w="0" w:type="dxa"/>
              <w:right w:w="0" w:type="dxa"/>
            </w:tcMar>
            <w:vAlign w:val="bottom"/>
          </w:tcPr>
          <w:p w:rsidR="00307B3D" w:rsidRDefault="00307B3D">
            <w:pPr>
              <w:pStyle w:val="NormalText"/>
              <w:jc w:val="right"/>
            </w:pPr>
          </w:p>
        </w:tc>
      </w:tr>
      <w:tr w:rsidR="00307B3D">
        <w:tc>
          <w:tcPr>
            <w:tcW w:w="5320" w:type="dxa"/>
            <w:tcBorders>
              <w:top w:val="nil"/>
              <w:left w:val="nil"/>
              <w:bottom w:val="nil"/>
              <w:right w:val="nil"/>
            </w:tcBorders>
            <w:shd w:val="clear" w:color="auto" w:fill="FFFFFF"/>
            <w:vAlign w:val="bottom"/>
          </w:tcPr>
          <w:p w:rsidR="00307B3D" w:rsidRDefault="00307B3D">
            <w:pPr>
              <w:pStyle w:val="NormalText"/>
            </w:pPr>
            <w:r>
              <w:t xml:space="preserve">   Total other comprehensive loss </w:t>
            </w:r>
          </w:p>
        </w:tc>
        <w:tc>
          <w:tcPr>
            <w:tcW w:w="1080" w:type="dxa"/>
            <w:gridSpan w:val="3"/>
            <w:tcBorders>
              <w:top w:val="nil"/>
              <w:left w:val="nil"/>
              <w:bottom w:val="nil"/>
              <w:right w:val="nil"/>
            </w:tcBorders>
            <w:shd w:val="clear" w:color="auto" w:fill="FFFFFF"/>
            <w:tcMar>
              <w:top w:w="0" w:type="dxa"/>
              <w:left w:w="0" w:type="dxa"/>
              <w:bottom w:w="0" w:type="dxa"/>
              <w:right w:w="0" w:type="dxa"/>
            </w:tcMar>
            <w:vAlign w:val="bottom"/>
          </w:tcPr>
          <w:p w:rsidR="00307B3D" w:rsidRDefault="00307B3D">
            <w:pPr>
              <w:pStyle w:val="NormalText"/>
            </w:pPr>
          </w:p>
        </w:tc>
        <w:tc>
          <w:tcPr>
            <w:tcW w:w="300" w:type="dxa"/>
            <w:gridSpan w:val="2"/>
            <w:tcBorders>
              <w:top w:val="nil"/>
              <w:left w:val="nil"/>
              <w:bottom w:val="nil"/>
              <w:right w:val="nil"/>
            </w:tcBorders>
            <w:shd w:val="clear" w:color="auto" w:fill="FFFFFF"/>
            <w:tcMar>
              <w:top w:w="0" w:type="dxa"/>
              <w:left w:w="0" w:type="dxa"/>
              <w:bottom w:w="0" w:type="dxa"/>
              <w:right w:w="0" w:type="dxa"/>
            </w:tcMar>
            <w:vAlign w:val="bottom"/>
          </w:tcPr>
          <w:p w:rsidR="00307B3D" w:rsidRDefault="00307B3D">
            <w:pPr>
              <w:pStyle w:val="NormalText"/>
            </w:pPr>
          </w:p>
        </w:tc>
        <w:tc>
          <w:tcPr>
            <w:tcW w:w="1280" w:type="dxa"/>
            <w:gridSpan w:val="3"/>
            <w:tcBorders>
              <w:top w:val="nil"/>
              <w:left w:val="nil"/>
              <w:bottom w:val="nil"/>
              <w:right w:val="nil"/>
            </w:tcBorders>
            <w:shd w:val="clear" w:color="auto" w:fill="FFFFFF"/>
            <w:tcMar>
              <w:top w:w="0" w:type="dxa"/>
              <w:left w:w="0" w:type="dxa"/>
              <w:bottom w:w="0" w:type="dxa"/>
              <w:right w:w="0" w:type="dxa"/>
            </w:tcMar>
            <w:vAlign w:val="bottom"/>
          </w:tcPr>
          <w:p w:rsidR="00307B3D" w:rsidRDefault="00307B3D">
            <w:pPr>
              <w:pStyle w:val="NormalText"/>
              <w:jc w:val="right"/>
              <w:rPr>
                <w:u w:val="single"/>
              </w:rPr>
            </w:pPr>
            <w:r>
              <w:rPr>
                <w:u w:val="single"/>
              </w:rPr>
              <w:t xml:space="preserve"> (12,000)</w:t>
            </w:r>
          </w:p>
        </w:tc>
      </w:tr>
      <w:tr w:rsidR="00307B3D">
        <w:tc>
          <w:tcPr>
            <w:tcW w:w="5320" w:type="dxa"/>
            <w:tcBorders>
              <w:top w:val="nil"/>
              <w:left w:val="nil"/>
              <w:bottom w:val="nil"/>
              <w:right w:val="nil"/>
            </w:tcBorders>
            <w:shd w:val="clear" w:color="auto" w:fill="FFFFFF"/>
            <w:vAlign w:val="bottom"/>
          </w:tcPr>
          <w:p w:rsidR="00307B3D" w:rsidRDefault="00307B3D">
            <w:pPr>
              <w:pStyle w:val="NormalText"/>
            </w:pPr>
            <w:r>
              <w:t>Comprehensive income</w:t>
            </w:r>
          </w:p>
        </w:tc>
        <w:tc>
          <w:tcPr>
            <w:tcW w:w="1080" w:type="dxa"/>
            <w:gridSpan w:val="3"/>
            <w:tcBorders>
              <w:top w:val="nil"/>
              <w:left w:val="nil"/>
              <w:bottom w:val="nil"/>
              <w:right w:val="nil"/>
            </w:tcBorders>
            <w:shd w:val="clear" w:color="auto" w:fill="FFFFFF"/>
            <w:tcMar>
              <w:top w:w="0" w:type="dxa"/>
              <w:left w:w="0" w:type="dxa"/>
              <w:bottom w:w="0" w:type="dxa"/>
              <w:right w:w="0" w:type="dxa"/>
            </w:tcMar>
            <w:vAlign w:val="bottom"/>
          </w:tcPr>
          <w:p w:rsidR="00307B3D" w:rsidRDefault="00307B3D">
            <w:pPr>
              <w:pStyle w:val="NormalText"/>
            </w:pPr>
          </w:p>
        </w:tc>
        <w:tc>
          <w:tcPr>
            <w:tcW w:w="300" w:type="dxa"/>
            <w:gridSpan w:val="2"/>
            <w:tcBorders>
              <w:top w:val="nil"/>
              <w:left w:val="nil"/>
              <w:bottom w:val="nil"/>
              <w:right w:val="nil"/>
            </w:tcBorders>
            <w:shd w:val="clear" w:color="auto" w:fill="FFFFFF"/>
            <w:tcMar>
              <w:top w:w="0" w:type="dxa"/>
              <w:left w:w="0" w:type="dxa"/>
              <w:bottom w:w="0" w:type="dxa"/>
              <w:right w:w="0" w:type="dxa"/>
            </w:tcMar>
            <w:vAlign w:val="bottom"/>
          </w:tcPr>
          <w:p w:rsidR="00307B3D" w:rsidRDefault="00307B3D">
            <w:pPr>
              <w:pStyle w:val="NormalText"/>
            </w:pPr>
          </w:p>
        </w:tc>
        <w:tc>
          <w:tcPr>
            <w:tcW w:w="1280" w:type="dxa"/>
            <w:gridSpan w:val="3"/>
            <w:tcBorders>
              <w:top w:val="nil"/>
              <w:left w:val="nil"/>
              <w:bottom w:val="nil"/>
              <w:right w:val="nil"/>
            </w:tcBorders>
            <w:shd w:val="clear" w:color="auto" w:fill="FFFFFF"/>
            <w:tcMar>
              <w:top w:w="0" w:type="dxa"/>
              <w:left w:w="0" w:type="dxa"/>
              <w:bottom w:w="0" w:type="dxa"/>
              <w:right w:w="0" w:type="dxa"/>
            </w:tcMar>
            <w:vAlign w:val="bottom"/>
          </w:tcPr>
          <w:p w:rsidR="00307B3D" w:rsidRDefault="00307B3D">
            <w:pPr>
              <w:pStyle w:val="NormalText"/>
              <w:jc w:val="right"/>
              <w:rPr>
                <w:u w:val="double"/>
              </w:rPr>
            </w:pPr>
            <w:r>
              <w:rPr>
                <w:u w:val="double"/>
              </w:rPr>
              <w:t xml:space="preserve">$378,000 </w:t>
            </w:r>
          </w:p>
        </w:tc>
      </w:tr>
    </w:tbl>
    <w:p w:rsidR="00307B3D" w:rsidRDefault="00B44057">
      <w:pPr>
        <w:pStyle w:val="NormalText"/>
        <w:rPr>
          <w:sz w:val="18"/>
          <w:szCs w:val="18"/>
        </w:rPr>
      </w:pPr>
      <w:r>
        <w:rPr>
          <w:sz w:val="18"/>
          <w:szCs w:val="18"/>
        </w:rPr>
        <w:t>Difficulty: 3 Hard</w:t>
      </w:r>
    </w:p>
    <w:p w:rsidR="00307B3D" w:rsidRDefault="00307B3D">
      <w:pPr>
        <w:pStyle w:val="NormalText"/>
        <w:rPr>
          <w:sz w:val="18"/>
          <w:szCs w:val="18"/>
        </w:rPr>
      </w:pPr>
      <w:r>
        <w:rPr>
          <w:sz w:val="18"/>
          <w:szCs w:val="18"/>
        </w:rPr>
        <w:t>Topic:  Comprehensive income―Components-Presentation</w:t>
      </w:r>
    </w:p>
    <w:p w:rsidR="00307B3D" w:rsidRDefault="00307B3D">
      <w:pPr>
        <w:pStyle w:val="NormalText"/>
        <w:rPr>
          <w:sz w:val="18"/>
          <w:szCs w:val="18"/>
        </w:rPr>
      </w:pPr>
      <w:r>
        <w:rPr>
          <w:sz w:val="18"/>
          <w:szCs w:val="18"/>
        </w:rPr>
        <w:t>Learning Objective:  04-06</w:t>
      </w:r>
    </w:p>
    <w:p w:rsidR="00307B3D" w:rsidRDefault="00307B3D">
      <w:pPr>
        <w:pStyle w:val="NormalText"/>
        <w:rPr>
          <w:sz w:val="18"/>
          <w:szCs w:val="18"/>
        </w:rPr>
      </w:pPr>
      <w:r>
        <w:rPr>
          <w:sz w:val="18"/>
          <w:szCs w:val="18"/>
        </w:rPr>
        <w:t>Bloom's:  Analyze; Apply</w:t>
      </w:r>
    </w:p>
    <w:p w:rsidR="00307B3D" w:rsidRDefault="00307B3D">
      <w:pPr>
        <w:pStyle w:val="NormalText"/>
        <w:rPr>
          <w:sz w:val="18"/>
          <w:szCs w:val="18"/>
        </w:rPr>
      </w:pPr>
      <w:r>
        <w:rPr>
          <w:sz w:val="18"/>
          <w:szCs w:val="18"/>
        </w:rPr>
        <w:t>AACSB:  Analytical Thinking; Knowledge Application</w:t>
      </w:r>
    </w:p>
    <w:p w:rsidR="00307B3D" w:rsidRDefault="00C52CC0">
      <w:pPr>
        <w:pStyle w:val="NormalText"/>
        <w:rPr>
          <w:sz w:val="18"/>
          <w:szCs w:val="18"/>
        </w:rPr>
      </w:pPr>
      <w:r>
        <w:rPr>
          <w:sz w:val="18"/>
          <w:szCs w:val="18"/>
        </w:rPr>
        <w:t>Accessible/AICPA:</w:t>
      </w:r>
      <w:r w:rsidR="00307B3D">
        <w:rPr>
          <w:sz w:val="18"/>
          <w:szCs w:val="18"/>
        </w:rPr>
        <w:t xml:space="preserve">  BB Critical thinking; FN Measurement</w:t>
      </w:r>
    </w:p>
    <w:p w:rsidR="00307B3D" w:rsidRDefault="00307B3D">
      <w:pPr>
        <w:pStyle w:val="NormalText"/>
        <w:rPr>
          <w:sz w:val="18"/>
          <w:szCs w:val="18"/>
        </w:rPr>
      </w:pPr>
    </w:p>
    <w:p w:rsidR="0097031A" w:rsidRDefault="0097031A">
      <w:pPr>
        <w:rPr>
          <w:rFonts w:ascii="Times New Roman" w:hAnsi="Times New Roman"/>
          <w:color w:val="000000"/>
          <w:sz w:val="24"/>
          <w:szCs w:val="24"/>
        </w:rPr>
      </w:pPr>
      <w:r>
        <w:br w:type="page"/>
      </w:r>
    </w:p>
    <w:p w:rsidR="00B44057" w:rsidRDefault="00307B3D">
      <w:pPr>
        <w:pStyle w:val="NormalText"/>
      </w:pPr>
      <w:r>
        <w:lastRenderedPageBreak/>
        <w:t xml:space="preserve">171) </w:t>
      </w:r>
      <w:r>
        <w:rPr>
          <w:b/>
          <w:bCs/>
        </w:rPr>
        <w:t>Required</w:t>
      </w:r>
      <w:r>
        <w:t>: Prepare a 2018 single, continuous statement of comprehensive income for Kroeger Inc. Use a multiple-step income statement format.</w:t>
      </w:r>
    </w:p>
    <w:p w:rsidR="00B44057" w:rsidRDefault="00B44057">
      <w:pPr>
        <w:pStyle w:val="NormalText"/>
      </w:pPr>
    </w:p>
    <w:p w:rsidR="0097031A" w:rsidRDefault="00B44057" w:rsidP="0097031A">
      <w:pPr>
        <w:pStyle w:val="NormalText"/>
      </w:pPr>
      <w:r>
        <w:t>Answer:</w:t>
      </w:r>
    </w:p>
    <w:p w:rsidR="00307B3D" w:rsidRDefault="00307B3D" w:rsidP="0097031A">
      <w:pPr>
        <w:pStyle w:val="NormalText"/>
        <w:jc w:val="center"/>
        <w:rPr>
          <w:b/>
          <w:bCs/>
        </w:rPr>
      </w:pPr>
      <w:r>
        <w:rPr>
          <w:b/>
          <w:bCs/>
        </w:rPr>
        <w:t>Kroeger Inc.</w:t>
      </w:r>
    </w:p>
    <w:p w:rsidR="00307B3D" w:rsidRDefault="00307B3D">
      <w:pPr>
        <w:pStyle w:val="NormalText"/>
        <w:jc w:val="center"/>
        <w:rPr>
          <w:b/>
          <w:bCs/>
        </w:rPr>
      </w:pPr>
      <w:r>
        <w:rPr>
          <w:b/>
          <w:bCs/>
        </w:rPr>
        <w:t>Statement of Comprehensive Income</w:t>
      </w:r>
    </w:p>
    <w:p w:rsidR="00307B3D" w:rsidRDefault="00307B3D">
      <w:pPr>
        <w:pStyle w:val="NormalText"/>
        <w:jc w:val="center"/>
      </w:pPr>
      <w:r>
        <w:rPr>
          <w:b/>
          <w:bCs/>
        </w:rPr>
        <w:t>For the Year Ended December 31, 2018</w:t>
      </w:r>
    </w:p>
    <w:tbl>
      <w:tblPr>
        <w:tblW w:w="0" w:type="auto"/>
        <w:tblLayout w:type="fixed"/>
        <w:tblCellMar>
          <w:left w:w="0" w:type="dxa"/>
          <w:right w:w="0" w:type="dxa"/>
        </w:tblCellMar>
        <w:tblLook w:val="0000" w:firstRow="0" w:lastRow="0" w:firstColumn="0" w:lastColumn="0" w:noHBand="0" w:noVBand="0"/>
      </w:tblPr>
      <w:tblGrid>
        <w:gridCol w:w="5400"/>
        <w:gridCol w:w="1000"/>
        <w:gridCol w:w="180"/>
        <w:gridCol w:w="1080"/>
      </w:tblGrid>
      <w:tr w:rsidR="00307B3D">
        <w:tc>
          <w:tcPr>
            <w:tcW w:w="5400" w:type="dxa"/>
            <w:tcBorders>
              <w:top w:val="nil"/>
              <w:left w:val="nil"/>
              <w:bottom w:val="nil"/>
              <w:right w:val="nil"/>
            </w:tcBorders>
            <w:shd w:val="clear" w:color="auto" w:fill="FFFFFF"/>
            <w:vAlign w:val="bottom"/>
          </w:tcPr>
          <w:p w:rsidR="00307B3D" w:rsidRDefault="00307B3D">
            <w:pPr>
              <w:pStyle w:val="NormalText"/>
            </w:pPr>
            <w:r>
              <w:t>Sales revenue</w:t>
            </w:r>
          </w:p>
        </w:tc>
        <w:tc>
          <w:tcPr>
            <w:tcW w:w="1000" w:type="dxa"/>
            <w:tcBorders>
              <w:top w:val="nil"/>
              <w:left w:val="nil"/>
              <w:bottom w:val="nil"/>
              <w:right w:val="nil"/>
            </w:tcBorders>
            <w:shd w:val="clear" w:color="auto" w:fill="FFFFFF"/>
            <w:tcMar>
              <w:top w:w="0" w:type="dxa"/>
              <w:left w:w="0" w:type="dxa"/>
              <w:bottom w:w="0" w:type="dxa"/>
              <w:right w:w="0" w:type="dxa"/>
            </w:tcMar>
            <w:vAlign w:val="bottom"/>
          </w:tcPr>
          <w:p w:rsidR="00307B3D" w:rsidRDefault="00307B3D">
            <w:pPr>
              <w:pStyle w:val="NormalText"/>
            </w:pPr>
          </w:p>
        </w:tc>
        <w:tc>
          <w:tcPr>
            <w:tcW w:w="180" w:type="dxa"/>
            <w:tcBorders>
              <w:top w:val="nil"/>
              <w:left w:val="nil"/>
              <w:bottom w:val="nil"/>
              <w:right w:val="nil"/>
            </w:tcBorders>
            <w:shd w:val="clear" w:color="auto" w:fill="FFFFFF"/>
            <w:tcMar>
              <w:top w:w="0" w:type="dxa"/>
              <w:left w:w="0" w:type="dxa"/>
              <w:bottom w:w="0" w:type="dxa"/>
              <w:right w:w="0" w:type="dxa"/>
            </w:tcMar>
            <w:vAlign w:val="bottom"/>
          </w:tcPr>
          <w:p w:rsidR="00307B3D" w:rsidRDefault="00307B3D">
            <w:pPr>
              <w:pStyle w:val="NormalText"/>
            </w:pPr>
          </w:p>
        </w:tc>
        <w:tc>
          <w:tcPr>
            <w:tcW w:w="1080" w:type="dxa"/>
            <w:tcBorders>
              <w:top w:val="nil"/>
              <w:left w:val="nil"/>
              <w:bottom w:val="nil"/>
              <w:right w:val="nil"/>
            </w:tcBorders>
            <w:shd w:val="clear" w:color="auto" w:fill="FFFFFF"/>
            <w:tcMar>
              <w:top w:w="0" w:type="dxa"/>
              <w:left w:w="0" w:type="dxa"/>
              <w:bottom w:w="0" w:type="dxa"/>
              <w:right w:w="0" w:type="dxa"/>
            </w:tcMar>
            <w:vAlign w:val="bottom"/>
          </w:tcPr>
          <w:p w:rsidR="00307B3D" w:rsidRDefault="00307B3D">
            <w:pPr>
              <w:pStyle w:val="NormalText"/>
              <w:jc w:val="right"/>
            </w:pPr>
            <w:r>
              <w:t>$8,200,000</w:t>
            </w:r>
          </w:p>
        </w:tc>
      </w:tr>
      <w:tr w:rsidR="00307B3D">
        <w:tc>
          <w:tcPr>
            <w:tcW w:w="5400" w:type="dxa"/>
            <w:tcBorders>
              <w:top w:val="nil"/>
              <w:left w:val="nil"/>
              <w:bottom w:val="nil"/>
              <w:right w:val="nil"/>
            </w:tcBorders>
            <w:shd w:val="clear" w:color="auto" w:fill="FFFFFF"/>
            <w:vAlign w:val="bottom"/>
          </w:tcPr>
          <w:p w:rsidR="00307B3D" w:rsidRDefault="00307B3D">
            <w:pPr>
              <w:pStyle w:val="NormalText"/>
            </w:pPr>
            <w:r>
              <w:t>Cost of goods sold</w:t>
            </w:r>
          </w:p>
        </w:tc>
        <w:tc>
          <w:tcPr>
            <w:tcW w:w="1000" w:type="dxa"/>
            <w:tcBorders>
              <w:top w:val="nil"/>
              <w:left w:val="nil"/>
              <w:bottom w:val="nil"/>
              <w:right w:val="nil"/>
            </w:tcBorders>
            <w:shd w:val="clear" w:color="auto" w:fill="FFFFFF"/>
            <w:tcMar>
              <w:top w:w="0" w:type="dxa"/>
              <w:left w:w="0" w:type="dxa"/>
              <w:bottom w:w="0" w:type="dxa"/>
              <w:right w:w="0" w:type="dxa"/>
            </w:tcMar>
            <w:vAlign w:val="bottom"/>
          </w:tcPr>
          <w:p w:rsidR="00307B3D" w:rsidRDefault="00307B3D">
            <w:pPr>
              <w:pStyle w:val="NormalText"/>
            </w:pPr>
          </w:p>
        </w:tc>
        <w:tc>
          <w:tcPr>
            <w:tcW w:w="180" w:type="dxa"/>
            <w:tcBorders>
              <w:top w:val="nil"/>
              <w:left w:val="nil"/>
              <w:bottom w:val="nil"/>
              <w:right w:val="nil"/>
            </w:tcBorders>
            <w:shd w:val="clear" w:color="auto" w:fill="FFFFFF"/>
            <w:tcMar>
              <w:top w:w="0" w:type="dxa"/>
              <w:left w:w="0" w:type="dxa"/>
              <w:bottom w:w="0" w:type="dxa"/>
              <w:right w:w="0" w:type="dxa"/>
            </w:tcMar>
            <w:vAlign w:val="bottom"/>
          </w:tcPr>
          <w:p w:rsidR="00307B3D" w:rsidRDefault="00307B3D">
            <w:pPr>
              <w:pStyle w:val="NormalText"/>
              <w:rPr>
                <w:u w:val="single"/>
              </w:rPr>
            </w:pPr>
          </w:p>
        </w:tc>
        <w:tc>
          <w:tcPr>
            <w:tcW w:w="1080" w:type="dxa"/>
            <w:tcBorders>
              <w:top w:val="nil"/>
              <w:left w:val="nil"/>
              <w:bottom w:val="nil"/>
              <w:right w:val="nil"/>
            </w:tcBorders>
            <w:shd w:val="clear" w:color="auto" w:fill="FFFFFF"/>
            <w:tcMar>
              <w:top w:w="0" w:type="dxa"/>
              <w:left w:w="0" w:type="dxa"/>
              <w:bottom w:w="0" w:type="dxa"/>
              <w:right w:w="0" w:type="dxa"/>
            </w:tcMar>
            <w:vAlign w:val="bottom"/>
          </w:tcPr>
          <w:p w:rsidR="00307B3D" w:rsidRDefault="00307B3D">
            <w:pPr>
              <w:pStyle w:val="NormalText"/>
              <w:jc w:val="right"/>
              <w:rPr>
                <w:u w:val="single"/>
              </w:rPr>
            </w:pPr>
            <w:r>
              <w:rPr>
                <w:u w:val="single"/>
              </w:rPr>
              <w:t>6,100,000</w:t>
            </w:r>
          </w:p>
        </w:tc>
      </w:tr>
      <w:tr w:rsidR="00307B3D">
        <w:tc>
          <w:tcPr>
            <w:tcW w:w="5400" w:type="dxa"/>
            <w:tcBorders>
              <w:top w:val="nil"/>
              <w:left w:val="nil"/>
              <w:bottom w:val="nil"/>
              <w:right w:val="nil"/>
            </w:tcBorders>
            <w:shd w:val="clear" w:color="auto" w:fill="FFFFFF"/>
            <w:vAlign w:val="bottom"/>
          </w:tcPr>
          <w:p w:rsidR="00307B3D" w:rsidRDefault="00307B3D">
            <w:pPr>
              <w:pStyle w:val="NormalText"/>
              <w:rPr>
                <w:u w:val="single"/>
              </w:rPr>
            </w:pPr>
            <w:r>
              <w:t>Gross  profit</w:t>
            </w:r>
          </w:p>
        </w:tc>
        <w:tc>
          <w:tcPr>
            <w:tcW w:w="1000" w:type="dxa"/>
            <w:tcBorders>
              <w:top w:val="nil"/>
              <w:left w:val="nil"/>
              <w:bottom w:val="nil"/>
              <w:right w:val="nil"/>
            </w:tcBorders>
            <w:shd w:val="clear" w:color="auto" w:fill="FFFFFF"/>
            <w:tcMar>
              <w:top w:w="0" w:type="dxa"/>
              <w:left w:w="0" w:type="dxa"/>
              <w:bottom w:w="0" w:type="dxa"/>
              <w:right w:w="0" w:type="dxa"/>
            </w:tcMar>
            <w:vAlign w:val="bottom"/>
          </w:tcPr>
          <w:p w:rsidR="00307B3D" w:rsidRDefault="00307B3D">
            <w:pPr>
              <w:pStyle w:val="NormalText"/>
              <w:rPr>
                <w:u w:val="single"/>
              </w:rPr>
            </w:pPr>
          </w:p>
        </w:tc>
        <w:tc>
          <w:tcPr>
            <w:tcW w:w="180" w:type="dxa"/>
            <w:tcBorders>
              <w:top w:val="nil"/>
              <w:left w:val="nil"/>
              <w:bottom w:val="nil"/>
              <w:right w:val="nil"/>
            </w:tcBorders>
            <w:shd w:val="clear" w:color="auto" w:fill="FFFFFF"/>
            <w:tcMar>
              <w:top w:w="0" w:type="dxa"/>
              <w:left w:w="0" w:type="dxa"/>
              <w:bottom w:w="0" w:type="dxa"/>
              <w:right w:w="0" w:type="dxa"/>
            </w:tcMar>
            <w:vAlign w:val="bottom"/>
          </w:tcPr>
          <w:p w:rsidR="00307B3D" w:rsidRDefault="00307B3D">
            <w:pPr>
              <w:pStyle w:val="NormalText"/>
              <w:rPr>
                <w:u w:val="single"/>
              </w:rPr>
            </w:pPr>
          </w:p>
        </w:tc>
        <w:tc>
          <w:tcPr>
            <w:tcW w:w="1080" w:type="dxa"/>
            <w:tcBorders>
              <w:top w:val="nil"/>
              <w:left w:val="nil"/>
              <w:bottom w:val="nil"/>
              <w:right w:val="nil"/>
            </w:tcBorders>
            <w:shd w:val="clear" w:color="auto" w:fill="FFFFFF"/>
            <w:tcMar>
              <w:top w:w="0" w:type="dxa"/>
              <w:left w:w="0" w:type="dxa"/>
              <w:bottom w:w="0" w:type="dxa"/>
              <w:right w:w="0" w:type="dxa"/>
            </w:tcMar>
            <w:vAlign w:val="bottom"/>
          </w:tcPr>
          <w:p w:rsidR="00307B3D" w:rsidRDefault="00307B3D">
            <w:pPr>
              <w:pStyle w:val="NormalText"/>
              <w:jc w:val="right"/>
            </w:pPr>
            <w:r>
              <w:t>2,100,000</w:t>
            </w:r>
          </w:p>
        </w:tc>
      </w:tr>
      <w:tr w:rsidR="00307B3D">
        <w:tc>
          <w:tcPr>
            <w:tcW w:w="5400" w:type="dxa"/>
            <w:tcBorders>
              <w:top w:val="nil"/>
              <w:left w:val="nil"/>
              <w:bottom w:val="nil"/>
              <w:right w:val="nil"/>
            </w:tcBorders>
            <w:shd w:val="clear" w:color="auto" w:fill="FFFFFF"/>
            <w:vAlign w:val="bottom"/>
          </w:tcPr>
          <w:p w:rsidR="00307B3D" w:rsidRDefault="00307B3D">
            <w:pPr>
              <w:pStyle w:val="NormalText"/>
            </w:pPr>
            <w:r>
              <w:t>Operating expenses:</w:t>
            </w:r>
          </w:p>
        </w:tc>
        <w:tc>
          <w:tcPr>
            <w:tcW w:w="1000" w:type="dxa"/>
            <w:tcBorders>
              <w:top w:val="nil"/>
              <w:left w:val="nil"/>
              <w:bottom w:val="nil"/>
              <w:right w:val="nil"/>
            </w:tcBorders>
            <w:shd w:val="clear" w:color="auto" w:fill="FFFFFF"/>
            <w:tcMar>
              <w:top w:w="0" w:type="dxa"/>
              <w:left w:w="0" w:type="dxa"/>
              <w:bottom w:w="0" w:type="dxa"/>
              <w:right w:w="0" w:type="dxa"/>
            </w:tcMar>
            <w:vAlign w:val="bottom"/>
          </w:tcPr>
          <w:p w:rsidR="00307B3D" w:rsidRDefault="00307B3D">
            <w:pPr>
              <w:pStyle w:val="NormalText"/>
            </w:pPr>
          </w:p>
        </w:tc>
        <w:tc>
          <w:tcPr>
            <w:tcW w:w="180" w:type="dxa"/>
            <w:tcBorders>
              <w:top w:val="nil"/>
              <w:left w:val="nil"/>
              <w:bottom w:val="nil"/>
              <w:right w:val="nil"/>
            </w:tcBorders>
            <w:shd w:val="clear" w:color="auto" w:fill="FFFFFF"/>
            <w:tcMar>
              <w:top w:w="0" w:type="dxa"/>
              <w:left w:w="0" w:type="dxa"/>
              <w:bottom w:w="0" w:type="dxa"/>
              <w:right w:w="0" w:type="dxa"/>
            </w:tcMar>
            <w:vAlign w:val="bottom"/>
          </w:tcPr>
          <w:p w:rsidR="00307B3D" w:rsidRDefault="00307B3D">
            <w:pPr>
              <w:pStyle w:val="NormalText"/>
            </w:pPr>
          </w:p>
        </w:tc>
        <w:tc>
          <w:tcPr>
            <w:tcW w:w="1080" w:type="dxa"/>
            <w:tcBorders>
              <w:top w:val="nil"/>
              <w:left w:val="nil"/>
              <w:bottom w:val="nil"/>
              <w:right w:val="nil"/>
            </w:tcBorders>
            <w:shd w:val="clear" w:color="auto" w:fill="FFFFFF"/>
            <w:tcMar>
              <w:top w:w="0" w:type="dxa"/>
              <w:left w:w="0" w:type="dxa"/>
              <w:bottom w:w="0" w:type="dxa"/>
              <w:right w:w="0" w:type="dxa"/>
            </w:tcMar>
            <w:vAlign w:val="bottom"/>
          </w:tcPr>
          <w:p w:rsidR="00307B3D" w:rsidRDefault="00307B3D">
            <w:pPr>
              <w:pStyle w:val="NormalText"/>
              <w:jc w:val="right"/>
            </w:pPr>
          </w:p>
        </w:tc>
      </w:tr>
      <w:tr w:rsidR="00307B3D">
        <w:tc>
          <w:tcPr>
            <w:tcW w:w="5400" w:type="dxa"/>
            <w:tcBorders>
              <w:top w:val="nil"/>
              <w:left w:val="nil"/>
              <w:bottom w:val="nil"/>
              <w:right w:val="nil"/>
            </w:tcBorders>
            <w:shd w:val="clear" w:color="auto" w:fill="FFFFFF"/>
            <w:vAlign w:val="bottom"/>
          </w:tcPr>
          <w:p w:rsidR="00307B3D" w:rsidRDefault="00307B3D">
            <w:pPr>
              <w:pStyle w:val="NormalText"/>
            </w:pPr>
            <w:r>
              <w:t xml:space="preserve">    Selling</w:t>
            </w:r>
          </w:p>
        </w:tc>
        <w:tc>
          <w:tcPr>
            <w:tcW w:w="1000" w:type="dxa"/>
            <w:tcBorders>
              <w:top w:val="nil"/>
              <w:left w:val="nil"/>
              <w:bottom w:val="nil"/>
              <w:right w:val="nil"/>
            </w:tcBorders>
            <w:shd w:val="clear" w:color="auto" w:fill="FFFFFF"/>
            <w:tcMar>
              <w:top w:w="0" w:type="dxa"/>
              <w:left w:w="0" w:type="dxa"/>
              <w:bottom w:w="0" w:type="dxa"/>
              <w:right w:w="0" w:type="dxa"/>
            </w:tcMar>
            <w:vAlign w:val="bottom"/>
          </w:tcPr>
          <w:p w:rsidR="00307B3D" w:rsidRDefault="00307B3D">
            <w:pPr>
              <w:pStyle w:val="NormalText"/>
              <w:jc w:val="right"/>
            </w:pPr>
            <w:r>
              <w:t>$600,000</w:t>
            </w:r>
          </w:p>
        </w:tc>
        <w:tc>
          <w:tcPr>
            <w:tcW w:w="180" w:type="dxa"/>
            <w:tcBorders>
              <w:top w:val="nil"/>
              <w:left w:val="nil"/>
              <w:bottom w:val="nil"/>
              <w:right w:val="nil"/>
            </w:tcBorders>
            <w:shd w:val="clear" w:color="auto" w:fill="FFFFFF"/>
            <w:tcMar>
              <w:top w:w="0" w:type="dxa"/>
              <w:left w:w="0" w:type="dxa"/>
              <w:bottom w:w="0" w:type="dxa"/>
              <w:right w:w="0" w:type="dxa"/>
            </w:tcMar>
            <w:vAlign w:val="bottom"/>
          </w:tcPr>
          <w:p w:rsidR="00307B3D" w:rsidRDefault="00307B3D">
            <w:pPr>
              <w:pStyle w:val="NormalText"/>
              <w:jc w:val="right"/>
            </w:pPr>
          </w:p>
        </w:tc>
        <w:tc>
          <w:tcPr>
            <w:tcW w:w="1080" w:type="dxa"/>
            <w:tcBorders>
              <w:top w:val="nil"/>
              <w:left w:val="nil"/>
              <w:bottom w:val="nil"/>
              <w:right w:val="nil"/>
            </w:tcBorders>
            <w:shd w:val="clear" w:color="auto" w:fill="FFFFFF"/>
            <w:tcMar>
              <w:top w:w="0" w:type="dxa"/>
              <w:left w:w="0" w:type="dxa"/>
              <w:bottom w:w="0" w:type="dxa"/>
              <w:right w:w="0" w:type="dxa"/>
            </w:tcMar>
            <w:vAlign w:val="bottom"/>
          </w:tcPr>
          <w:p w:rsidR="00307B3D" w:rsidRDefault="00307B3D">
            <w:pPr>
              <w:pStyle w:val="NormalText"/>
              <w:jc w:val="right"/>
            </w:pPr>
          </w:p>
        </w:tc>
      </w:tr>
      <w:tr w:rsidR="00307B3D">
        <w:tc>
          <w:tcPr>
            <w:tcW w:w="5400" w:type="dxa"/>
            <w:tcBorders>
              <w:top w:val="nil"/>
              <w:left w:val="nil"/>
              <w:bottom w:val="nil"/>
              <w:right w:val="nil"/>
            </w:tcBorders>
            <w:shd w:val="clear" w:color="auto" w:fill="FFFFFF"/>
            <w:vAlign w:val="bottom"/>
          </w:tcPr>
          <w:p w:rsidR="00307B3D" w:rsidRDefault="00307B3D">
            <w:pPr>
              <w:pStyle w:val="NormalText"/>
            </w:pPr>
            <w:r>
              <w:t xml:space="preserve">    General and administrative</w:t>
            </w:r>
          </w:p>
        </w:tc>
        <w:tc>
          <w:tcPr>
            <w:tcW w:w="1000" w:type="dxa"/>
            <w:tcBorders>
              <w:top w:val="nil"/>
              <w:left w:val="nil"/>
              <w:bottom w:val="nil"/>
              <w:right w:val="nil"/>
            </w:tcBorders>
            <w:shd w:val="clear" w:color="auto" w:fill="FFFFFF"/>
            <w:tcMar>
              <w:top w:w="0" w:type="dxa"/>
              <w:left w:w="0" w:type="dxa"/>
              <w:bottom w:w="0" w:type="dxa"/>
              <w:right w:w="0" w:type="dxa"/>
            </w:tcMar>
            <w:vAlign w:val="bottom"/>
          </w:tcPr>
          <w:p w:rsidR="00307B3D" w:rsidRDefault="00307B3D">
            <w:pPr>
              <w:pStyle w:val="NormalText"/>
              <w:jc w:val="right"/>
            </w:pPr>
            <w:r>
              <w:t>500,000</w:t>
            </w:r>
          </w:p>
        </w:tc>
        <w:tc>
          <w:tcPr>
            <w:tcW w:w="180" w:type="dxa"/>
            <w:tcBorders>
              <w:top w:val="nil"/>
              <w:left w:val="nil"/>
              <w:bottom w:val="nil"/>
              <w:right w:val="nil"/>
            </w:tcBorders>
            <w:shd w:val="clear" w:color="auto" w:fill="FFFFFF"/>
            <w:tcMar>
              <w:top w:w="0" w:type="dxa"/>
              <w:left w:w="0" w:type="dxa"/>
              <w:bottom w:w="0" w:type="dxa"/>
              <w:right w:w="0" w:type="dxa"/>
            </w:tcMar>
            <w:vAlign w:val="bottom"/>
          </w:tcPr>
          <w:p w:rsidR="00307B3D" w:rsidRDefault="00307B3D">
            <w:pPr>
              <w:pStyle w:val="NormalText"/>
              <w:jc w:val="right"/>
            </w:pPr>
          </w:p>
        </w:tc>
        <w:tc>
          <w:tcPr>
            <w:tcW w:w="1080" w:type="dxa"/>
            <w:tcBorders>
              <w:top w:val="nil"/>
              <w:left w:val="nil"/>
              <w:bottom w:val="nil"/>
              <w:right w:val="nil"/>
            </w:tcBorders>
            <w:shd w:val="clear" w:color="auto" w:fill="FFFFFF"/>
            <w:tcMar>
              <w:top w:w="0" w:type="dxa"/>
              <w:left w:w="0" w:type="dxa"/>
              <w:bottom w:w="0" w:type="dxa"/>
              <w:right w:w="0" w:type="dxa"/>
            </w:tcMar>
            <w:vAlign w:val="bottom"/>
          </w:tcPr>
          <w:p w:rsidR="00307B3D" w:rsidRDefault="00307B3D">
            <w:pPr>
              <w:pStyle w:val="NormalText"/>
              <w:jc w:val="right"/>
            </w:pPr>
          </w:p>
        </w:tc>
      </w:tr>
      <w:tr w:rsidR="00307B3D">
        <w:tc>
          <w:tcPr>
            <w:tcW w:w="5400" w:type="dxa"/>
            <w:tcBorders>
              <w:top w:val="nil"/>
              <w:left w:val="nil"/>
              <w:bottom w:val="nil"/>
              <w:right w:val="nil"/>
            </w:tcBorders>
            <w:shd w:val="clear" w:color="auto" w:fill="FFFFFF"/>
            <w:vAlign w:val="bottom"/>
          </w:tcPr>
          <w:p w:rsidR="00307B3D" w:rsidRDefault="00307B3D">
            <w:pPr>
              <w:pStyle w:val="NormalText"/>
            </w:pPr>
            <w:r>
              <w:t xml:space="preserve">    Goodwill impairment loss</w:t>
            </w:r>
          </w:p>
        </w:tc>
        <w:tc>
          <w:tcPr>
            <w:tcW w:w="1000" w:type="dxa"/>
            <w:tcBorders>
              <w:top w:val="nil"/>
              <w:left w:val="nil"/>
              <w:bottom w:val="nil"/>
              <w:right w:val="nil"/>
            </w:tcBorders>
            <w:shd w:val="clear" w:color="auto" w:fill="FFFFFF"/>
            <w:tcMar>
              <w:top w:w="0" w:type="dxa"/>
              <w:left w:w="0" w:type="dxa"/>
              <w:bottom w:w="0" w:type="dxa"/>
              <w:right w:w="0" w:type="dxa"/>
            </w:tcMar>
            <w:vAlign w:val="bottom"/>
          </w:tcPr>
          <w:p w:rsidR="00307B3D" w:rsidRDefault="00307B3D">
            <w:pPr>
              <w:pStyle w:val="NormalText"/>
              <w:jc w:val="right"/>
            </w:pPr>
            <w:r>
              <w:t>500,000</w:t>
            </w:r>
          </w:p>
        </w:tc>
        <w:tc>
          <w:tcPr>
            <w:tcW w:w="180" w:type="dxa"/>
            <w:tcBorders>
              <w:top w:val="nil"/>
              <w:left w:val="nil"/>
              <w:bottom w:val="nil"/>
              <w:right w:val="nil"/>
            </w:tcBorders>
            <w:shd w:val="clear" w:color="auto" w:fill="FFFFFF"/>
            <w:tcMar>
              <w:top w:w="0" w:type="dxa"/>
              <w:left w:w="0" w:type="dxa"/>
              <w:bottom w:w="0" w:type="dxa"/>
              <w:right w:w="0" w:type="dxa"/>
            </w:tcMar>
            <w:vAlign w:val="bottom"/>
          </w:tcPr>
          <w:p w:rsidR="00307B3D" w:rsidRDefault="00307B3D">
            <w:pPr>
              <w:pStyle w:val="NormalText"/>
              <w:jc w:val="right"/>
            </w:pPr>
          </w:p>
        </w:tc>
        <w:tc>
          <w:tcPr>
            <w:tcW w:w="1080" w:type="dxa"/>
            <w:tcBorders>
              <w:top w:val="nil"/>
              <w:left w:val="nil"/>
              <w:bottom w:val="nil"/>
              <w:right w:val="nil"/>
            </w:tcBorders>
            <w:shd w:val="clear" w:color="auto" w:fill="FFFFFF"/>
            <w:tcMar>
              <w:top w:w="0" w:type="dxa"/>
              <w:left w:w="0" w:type="dxa"/>
              <w:bottom w:w="0" w:type="dxa"/>
              <w:right w:w="0" w:type="dxa"/>
            </w:tcMar>
            <w:vAlign w:val="bottom"/>
          </w:tcPr>
          <w:p w:rsidR="00307B3D" w:rsidRDefault="00307B3D">
            <w:pPr>
              <w:pStyle w:val="NormalText"/>
              <w:jc w:val="right"/>
            </w:pPr>
          </w:p>
        </w:tc>
      </w:tr>
      <w:tr w:rsidR="00307B3D">
        <w:tc>
          <w:tcPr>
            <w:tcW w:w="5400" w:type="dxa"/>
            <w:tcBorders>
              <w:top w:val="nil"/>
              <w:left w:val="nil"/>
              <w:bottom w:val="nil"/>
              <w:right w:val="nil"/>
            </w:tcBorders>
            <w:shd w:val="clear" w:color="auto" w:fill="FFFFFF"/>
            <w:vAlign w:val="bottom"/>
          </w:tcPr>
          <w:p w:rsidR="00307B3D" w:rsidRDefault="00307B3D">
            <w:pPr>
              <w:pStyle w:val="NormalText"/>
            </w:pPr>
            <w:r>
              <w:t xml:space="preserve">       Total operating expenses</w:t>
            </w:r>
          </w:p>
        </w:tc>
        <w:tc>
          <w:tcPr>
            <w:tcW w:w="1000" w:type="dxa"/>
            <w:tcBorders>
              <w:top w:val="nil"/>
              <w:left w:val="nil"/>
              <w:bottom w:val="nil"/>
              <w:right w:val="nil"/>
            </w:tcBorders>
            <w:shd w:val="clear" w:color="auto" w:fill="FFFFFF"/>
            <w:tcMar>
              <w:top w:w="0" w:type="dxa"/>
              <w:left w:w="0" w:type="dxa"/>
              <w:bottom w:w="0" w:type="dxa"/>
              <w:right w:w="0" w:type="dxa"/>
            </w:tcMar>
            <w:vAlign w:val="bottom"/>
          </w:tcPr>
          <w:p w:rsidR="00307B3D" w:rsidRDefault="00307B3D">
            <w:pPr>
              <w:pStyle w:val="NormalText"/>
            </w:pPr>
          </w:p>
        </w:tc>
        <w:tc>
          <w:tcPr>
            <w:tcW w:w="180" w:type="dxa"/>
            <w:tcBorders>
              <w:top w:val="nil"/>
              <w:left w:val="nil"/>
              <w:bottom w:val="nil"/>
              <w:right w:val="nil"/>
            </w:tcBorders>
            <w:shd w:val="clear" w:color="auto" w:fill="FFFFFF"/>
            <w:tcMar>
              <w:top w:w="0" w:type="dxa"/>
              <w:left w:w="0" w:type="dxa"/>
              <w:bottom w:w="0" w:type="dxa"/>
              <w:right w:w="0" w:type="dxa"/>
            </w:tcMar>
            <w:vAlign w:val="bottom"/>
          </w:tcPr>
          <w:p w:rsidR="00307B3D" w:rsidRDefault="00307B3D">
            <w:pPr>
              <w:pStyle w:val="NormalText"/>
              <w:rPr>
                <w:u w:val="single"/>
              </w:rPr>
            </w:pPr>
          </w:p>
        </w:tc>
        <w:tc>
          <w:tcPr>
            <w:tcW w:w="1080" w:type="dxa"/>
            <w:tcBorders>
              <w:top w:val="nil"/>
              <w:left w:val="nil"/>
              <w:bottom w:val="nil"/>
              <w:right w:val="nil"/>
            </w:tcBorders>
            <w:shd w:val="clear" w:color="auto" w:fill="FFFFFF"/>
            <w:tcMar>
              <w:top w:w="0" w:type="dxa"/>
              <w:left w:w="0" w:type="dxa"/>
              <w:bottom w:w="0" w:type="dxa"/>
              <w:right w:w="0" w:type="dxa"/>
            </w:tcMar>
            <w:vAlign w:val="bottom"/>
          </w:tcPr>
          <w:p w:rsidR="00307B3D" w:rsidRDefault="00307B3D">
            <w:pPr>
              <w:pStyle w:val="NormalText"/>
              <w:jc w:val="right"/>
              <w:rPr>
                <w:u w:val="single"/>
              </w:rPr>
            </w:pPr>
            <w:r>
              <w:rPr>
                <w:u w:val="single"/>
              </w:rPr>
              <w:t>1,600,000</w:t>
            </w:r>
          </w:p>
        </w:tc>
      </w:tr>
      <w:tr w:rsidR="00307B3D">
        <w:tc>
          <w:tcPr>
            <w:tcW w:w="5400" w:type="dxa"/>
            <w:tcBorders>
              <w:top w:val="nil"/>
              <w:left w:val="nil"/>
              <w:bottom w:val="nil"/>
              <w:right w:val="nil"/>
            </w:tcBorders>
            <w:shd w:val="clear" w:color="auto" w:fill="FFFFFF"/>
            <w:vAlign w:val="bottom"/>
          </w:tcPr>
          <w:p w:rsidR="00307B3D" w:rsidRDefault="00307B3D">
            <w:pPr>
              <w:pStyle w:val="NormalText"/>
            </w:pPr>
            <w:r>
              <w:t>Operating income</w:t>
            </w:r>
          </w:p>
        </w:tc>
        <w:tc>
          <w:tcPr>
            <w:tcW w:w="1000" w:type="dxa"/>
            <w:tcBorders>
              <w:top w:val="nil"/>
              <w:left w:val="nil"/>
              <w:bottom w:val="nil"/>
              <w:right w:val="nil"/>
            </w:tcBorders>
            <w:shd w:val="clear" w:color="auto" w:fill="FFFFFF"/>
            <w:tcMar>
              <w:top w:w="0" w:type="dxa"/>
              <w:left w:w="0" w:type="dxa"/>
              <w:bottom w:w="0" w:type="dxa"/>
              <w:right w:w="0" w:type="dxa"/>
            </w:tcMar>
            <w:vAlign w:val="bottom"/>
          </w:tcPr>
          <w:p w:rsidR="00307B3D" w:rsidRDefault="00307B3D">
            <w:pPr>
              <w:pStyle w:val="NormalText"/>
            </w:pPr>
          </w:p>
        </w:tc>
        <w:tc>
          <w:tcPr>
            <w:tcW w:w="180" w:type="dxa"/>
            <w:tcBorders>
              <w:top w:val="nil"/>
              <w:left w:val="nil"/>
              <w:bottom w:val="nil"/>
              <w:right w:val="nil"/>
            </w:tcBorders>
            <w:shd w:val="clear" w:color="auto" w:fill="FFFFFF"/>
            <w:tcMar>
              <w:top w:w="0" w:type="dxa"/>
              <w:left w:w="0" w:type="dxa"/>
              <w:bottom w:w="0" w:type="dxa"/>
              <w:right w:w="0" w:type="dxa"/>
            </w:tcMar>
            <w:vAlign w:val="bottom"/>
          </w:tcPr>
          <w:p w:rsidR="00307B3D" w:rsidRDefault="00307B3D">
            <w:pPr>
              <w:pStyle w:val="NormalText"/>
            </w:pPr>
          </w:p>
        </w:tc>
        <w:tc>
          <w:tcPr>
            <w:tcW w:w="1080" w:type="dxa"/>
            <w:tcBorders>
              <w:top w:val="nil"/>
              <w:left w:val="nil"/>
              <w:bottom w:val="nil"/>
              <w:right w:val="nil"/>
            </w:tcBorders>
            <w:shd w:val="clear" w:color="auto" w:fill="FFFFFF"/>
            <w:tcMar>
              <w:top w:w="0" w:type="dxa"/>
              <w:left w:w="0" w:type="dxa"/>
              <w:bottom w:w="0" w:type="dxa"/>
              <w:right w:w="0" w:type="dxa"/>
            </w:tcMar>
            <w:vAlign w:val="bottom"/>
          </w:tcPr>
          <w:p w:rsidR="00307B3D" w:rsidRDefault="00307B3D">
            <w:pPr>
              <w:pStyle w:val="NormalText"/>
              <w:jc w:val="right"/>
            </w:pPr>
            <w:r>
              <w:t>500,000</w:t>
            </w:r>
          </w:p>
        </w:tc>
      </w:tr>
      <w:tr w:rsidR="00307B3D">
        <w:tc>
          <w:tcPr>
            <w:tcW w:w="5400" w:type="dxa"/>
            <w:tcBorders>
              <w:top w:val="nil"/>
              <w:left w:val="nil"/>
              <w:bottom w:val="nil"/>
              <w:right w:val="nil"/>
            </w:tcBorders>
            <w:shd w:val="clear" w:color="auto" w:fill="FFFFFF"/>
            <w:vAlign w:val="bottom"/>
          </w:tcPr>
          <w:p w:rsidR="00307B3D" w:rsidRDefault="00307B3D">
            <w:pPr>
              <w:pStyle w:val="NormalText"/>
            </w:pPr>
            <w:r>
              <w:t>Other income (expense):</w:t>
            </w:r>
          </w:p>
        </w:tc>
        <w:tc>
          <w:tcPr>
            <w:tcW w:w="1000" w:type="dxa"/>
            <w:tcBorders>
              <w:top w:val="nil"/>
              <w:left w:val="nil"/>
              <w:bottom w:val="nil"/>
              <w:right w:val="nil"/>
            </w:tcBorders>
            <w:shd w:val="clear" w:color="auto" w:fill="FFFFFF"/>
            <w:tcMar>
              <w:top w:w="0" w:type="dxa"/>
              <w:left w:w="0" w:type="dxa"/>
              <w:bottom w:w="0" w:type="dxa"/>
              <w:right w:w="0" w:type="dxa"/>
            </w:tcMar>
            <w:vAlign w:val="bottom"/>
          </w:tcPr>
          <w:p w:rsidR="00307B3D" w:rsidRDefault="00307B3D">
            <w:pPr>
              <w:pStyle w:val="NormalText"/>
            </w:pPr>
          </w:p>
        </w:tc>
        <w:tc>
          <w:tcPr>
            <w:tcW w:w="180" w:type="dxa"/>
            <w:tcBorders>
              <w:top w:val="nil"/>
              <w:left w:val="nil"/>
              <w:bottom w:val="nil"/>
              <w:right w:val="nil"/>
            </w:tcBorders>
            <w:shd w:val="clear" w:color="auto" w:fill="FFFFFF"/>
            <w:tcMar>
              <w:top w:w="0" w:type="dxa"/>
              <w:left w:w="0" w:type="dxa"/>
              <w:bottom w:w="0" w:type="dxa"/>
              <w:right w:w="0" w:type="dxa"/>
            </w:tcMar>
            <w:vAlign w:val="bottom"/>
          </w:tcPr>
          <w:p w:rsidR="00307B3D" w:rsidRDefault="00307B3D">
            <w:pPr>
              <w:pStyle w:val="NormalText"/>
            </w:pPr>
          </w:p>
        </w:tc>
        <w:tc>
          <w:tcPr>
            <w:tcW w:w="1080" w:type="dxa"/>
            <w:tcBorders>
              <w:top w:val="nil"/>
              <w:left w:val="nil"/>
              <w:bottom w:val="nil"/>
              <w:right w:val="nil"/>
            </w:tcBorders>
            <w:shd w:val="clear" w:color="auto" w:fill="FFFFFF"/>
            <w:tcMar>
              <w:top w:w="0" w:type="dxa"/>
              <w:left w:w="0" w:type="dxa"/>
              <w:bottom w:w="0" w:type="dxa"/>
              <w:right w:w="0" w:type="dxa"/>
            </w:tcMar>
            <w:vAlign w:val="bottom"/>
          </w:tcPr>
          <w:p w:rsidR="00307B3D" w:rsidRDefault="00307B3D">
            <w:pPr>
              <w:pStyle w:val="NormalText"/>
              <w:jc w:val="right"/>
            </w:pPr>
          </w:p>
        </w:tc>
      </w:tr>
      <w:tr w:rsidR="00307B3D">
        <w:tc>
          <w:tcPr>
            <w:tcW w:w="5400" w:type="dxa"/>
            <w:tcBorders>
              <w:top w:val="nil"/>
              <w:left w:val="nil"/>
              <w:bottom w:val="nil"/>
              <w:right w:val="nil"/>
            </w:tcBorders>
            <w:shd w:val="clear" w:color="auto" w:fill="FFFFFF"/>
            <w:vAlign w:val="bottom"/>
          </w:tcPr>
          <w:p w:rsidR="00307B3D" w:rsidRDefault="00307B3D">
            <w:pPr>
              <w:pStyle w:val="NormalText"/>
            </w:pPr>
            <w:r>
              <w:t xml:space="preserve">    Gain on sale of investments</w:t>
            </w:r>
          </w:p>
        </w:tc>
        <w:tc>
          <w:tcPr>
            <w:tcW w:w="1000" w:type="dxa"/>
            <w:tcBorders>
              <w:top w:val="nil"/>
              <w:left w:val="nil"/>
              <w:bottom w:val="nil"/>
              <w:right w:val="nil"/>
            </w:tcBorders>
            <w:shd w:val="clear" w:color="auto" w:fill="FFFFFF"/>
            <w:tcMar>
              <w:top w:w="0" w:type="dxa"/>
              <w:left w:w="0" w:type="dxa"/>
              <w:bottom w:w="0" w:type="dxa"/>
              <w:right w:w="0" w:type="dxa"/>
            </w:tcMar>
            <w:vAlign w:val="bottom"/>
          </w:tcPr>
          <w:p w:rsidR="00307B3D" w:rsidRDefault="00307B3D">
            <w:pPr>
              <w:pStyle w:val="NormalText"/>
              <w:jc w:val="right"/>
            </w:pPr>
            <w:r>
              <w:t>120,000</w:t>
            </w:r>
          </w:p>
        </w:tc>
        <w:tc>
          <w:tcPr>
            <w:tcW w:w="180" w:type="dxa"/>
            <w:tcBorders>
              <w:top w:val="nil"/>
              <w:left w:val="nil"/>
              <w:bottom w:val="nil"/>
              <w:right w:val="nil"/>
            </w:tcBorders>
            <w:shd w:val="clear" w:color="auto" w:fill="FFFFFF"/>
            <w:tcMar>
              <w:top w:w="0" w:type="dxa"/>
              <w:left w:w="0" w:type="dxa"/>
              <w:bottom w:w="0" w:type="dxa"/>
              <w:right w:w="0" w:type="dxa"/>
            </w:tcMar>
            <w:vAlign w:val="bottom"/>
          </w:tcPr>
          <w:p w:rsidR="00307B3D" w:rsidRDefault="00307B3D">
            <w:pPr>
              <w:pStyle w:val="NormalText"/>
              <w:jc w:val="right"/>
            </w:pPr>
          </w:p>
        </w:tc>
        <w:tc>
          <w:tcPr>
            <w:tcW w:w="1080" w:type="dxa"/>
            <w:tcBorders>
              <w:top w:val="nil"/>
              <w:left w:val="nil"/>
              <w:bottom w:val="nil"/>
              <w:right w:val="nil"/>
            </w:tcBorders>
            <w:shd w:val="clear" w:color="auto" w:fill="FFFFFF"/>
            <w:tcMar>
              <w:top w:w="0" w:type="dxa"/>
              <w:left w:w="0" w:type="dxa"/>
              <w:bottom w:w="0" w:type="dxa"/>
              <w:right w:w="0" w:type="dxa"/>
            </w:tcMar>
            <w:vAlign w:val="bottom"/>
          </w:tcPr>
          <w:p w:rsidR="00307B3D" w:rsidRDefault="00307B3D">
            <w:pPr>
              <w:pStyle w:val="NormalText"/>
              <w:jc w:val="right"/>
            </w:pPr>
          </w:p>
        </w:tc>
      </w:tr>
      <w:tr w:rsidR="00307B3D">
        <w:tc>
          <w:tcPr>
            <w:tcW w:w="5400" w:type="dxa"/>
            <w:tcBorders>
              <w:top w:val="nil"/>
              <w:left w:val="nil"/>
              <w:bottom w:val="nil"/>
              <w:right w:val="nil"/>
            </w:tcBorders>
            <w:shd w:val="clear" w:color="auto" w:fill="FFFFFF"/>
            <w:vAlign w:val="bottom"/>
          </w:tcPr>
          <w:p w:rsidR="00307B3D" w:rsidRDefault="00307B3D">
            <w:pPr>
              <w:pStyle w:val="NormalText"/>
            </w:pPr>
            <w:r>
              <w:t xml:space="preserve">    Interest revenue</w:t>
            </w:r>
          </w:p>
        </w:tc>
        <w:tc>
          <w:tcPr>
            <w:tcW w:w="1000" w:type="dxa"/>
            <w:tcBorders>
              <w:top w:val="nil"/>
              <w:left w:val="nil"/>
              <w:bottom w:val="nil"/>
              <w:right w:val="nil"/>
            </w:tcBorders>
            <w:shd w:val="clear" w:color="auto" w:fill="FFFFFF"/>
            <w:tcMar>
              <w:top w:w="0" w:type="dxa"/>
              <w:left w:w="0" w:type="dxa"/>
              <w:bottom w:w="0" w:type="dxa"/>
              <w:right w:w="0" w:type="dxa"/>
            </w:tcMar>
            <w:vAlign w:val="bottom"/>
          </w:tcPr>
          <w:p w:rsidR="00307B3D" w:rsidRDefault="00307B3D">
            <w:pPr>
              <w:pStyle w:val="NormalText"/>
              <w:jc w:val="right"/>
            </w:pPr>
            <w:r>
              <w:t xml:space="preserve"> 60,000</w:t>
            </w:r>
          </w:p>
        </w:tc>
        <w:tc>
          <w:tcPr>
            <w:tcW w:w="180" w:type="dxa"/>
            <w:tcBorders>
              <w:top w:val="nil"/>
              <w:left w:val="nil"/>
              <w:bottom w:val="nil"/>
              <w:right w:val="nil"/>
            </w:tcBorders>
            <w:shd w:val="clear" w:color="auto" w:fill="FFFFFF"/>
            <w:tcMar>
              <w:top w:w="0" w:type="dxa"/>
              <w:left w:w="0" w:type="dxa"/>
              <w:bottom w:w="0" w:type="dxa"/>
              <w:right w:w="0" w:type="dxa"/>
            </w:tcMar>
            <w:vAlign w:val="bottom"/>
          </w:tcPr>
          <w:p w:rsidR="00307B3D" w:rsidRDefault="00307B3D">
            <w:pPr>
              <w:pStyle w:val="NormalText"/>
              <w:jc w:val="right"/>
            </w:pPr>
          </w:p>
        </w:tc>
        <w:tc>
          <w:tcPr>
            <w:tcW w:w="1080" w:type="dxa"/>
            <w:tcBorders>
              <w:top w:val="nil"/>
              <w:left w:val="nil"/>
              <w:bottom w:val="nil"/>
              <w:right w:val="nil"/>
            </w:tcBorders>
            <w:shd w:val="clear" w:color="auto" w:fill="FFFFFF"/>
            <w:tcMar>
              <w:top w:w="0" w:type="dxa"/>
              <w:left w:w="0" w:type="dxa"/>
              <w:bottom w:w="0" w:type="dxa"/>
              <w:right w:w="0" w:type="dxa"/>
            </w:tcMar>
            <w:vAlign w:val="bottom"/>
          </w:tcPr>
          <w:p w:rsidR="00307B3D" w:rsidRDefault="00307B3D">
            <w:pPr>
              <w:pStyle w:val="NormalText"/>
              <w:jc w:val="right"/>
            </w:pPr>
          </w:p>
        </w:tc>
      </w:tr>
      <w:tr w:rsidR="00307B3D">
        <w:tc>
          <w:tcPr>
            <w:tcW w:w="5400" w:type="dxa"/>
            <w:tcBorders>
              <w:top w:val="nil"/>
              <w:left w:val="nil"/>
              <w:bottom w:val="nil"/>
              <w:right w:val="nil"/>
            </w:tcBorders>
            <w:shd w:val="clear" w:color="auto" w:fill="FFFFFF"/>
            <w:vAlign w:val="bottom"/>
          </w:tcPr>
          <w:p w:rsidR="00307B3D" w:rsidRDefault="00307B3D">
            <w:pPr>
              <w:pStyle w:val="NormalText"/>
            </w:pPr>
            <w:r>
              <w:t xml:space="preserve">    Interest expense</w:t>
            </w:r>
          </w:p>
        </w:tc>
        <w:tc>
          <w:tcPr>
            <w:tcW w:w="1000" w:type="dxa"/>
            <w:tcBorders>
              <w:top w:val="nil"/>
              <w:left w:val="nil"/>
              <w:bottom w:val="nil"/>
              <w:right w:val="nil"/>
            </w:tcBorders>
            <w:shd w:val="clear" w:color="auto" w:fill="FFFFFF"/>
            <w:tcMar>
              <w:top w:w="0" w:type="dxa"/>
              <w:left w:w="0" w:type="dxa"/>
              <w:bottom w:w="0" w:type="dxa"/>
              <w:right w:w="0" w:type="dxa"/>
            </w:tcMar>
            <w:vAlign w:val="bottom"/>
          </w:tcPr>
          <w:p w:rsidR="00307B3D" w:rsidRDefault="00307B3D">
            <w:pPr>
              <w:pStyle w:val="NormalText"/>
              <w:jc w:val="right"/>
            </w:pPr>
            <w:r>
              <w:t xml:space="preserve"> </w:t>
            </w:r>
            <w:r>
              <w:rPr>
                <w:u w:val="single"/>
              </w:rPr>
              <w:t>(30,000</w:t>
            </w:r>
          </w:p>
        </w:tc>
        <w:tc>
          <w:tcPr>
            <w:tcW w:w="180" w:type="dxa"/>
            <w:tcBorders>
              <w:top w:val="nil"/>
              <w:left w:val="nil"/>
              <w:bottom w:val="nil"/>
              <w:right w:val="nil"/>
            </w:tcBorders>
            <w:shd w:val="clear" w:color="auto" w:fill="FFFFFF"/>
            <w:tcMar>
              <w:top w:w="0" w:type="dxa"/>
              <w:left w:w="0" w:type="dxa"/>
              <w:bottom w:w="0" w:type="dxa"/>
              <w:right w:w="0" w:type="dxa"/>
            </w:tcMar>
            <w:vAlign w:val="bottom"/>
          </w:tcPr>
          <w:p w:rsidR="00307B3D" w:rsidRDefault="00307B3D">
            <w:pPr>
              <w:pStyle w:val="NormalText"/>
              <w:jc w:val="right"/>
            </w:pPr>
            <w:r>
              <w:t>)</w:t>
            </w:r>
          </w:p>
        </w:tc>
        <w:tc>
          <w:tcPr>
            <w:tcW w:w="1080" w:type="dxa"/>
            <w:tcBorders>
              <w:top w:val="nil"/>
              <w:left w:val="nil"/>
              <w:bottom w:val="nil"/>
              <w:right w:val="nil"/>
            </w:tcBorders>
            <w:shd w:val="clear" w:color="auto" w:fill="FFFFFF"/>
            <w:tcMar>
              <w:top w:w="0" w:type="dxa"/>
              <w:left w:w="0" w:type="dxa"/>
              <w:bottom w:w="0" w:type="dxa"/>
              <w:right w:w="0" w:type="dxa"/>
            </w:tcMar>
            <w:vAlign w:val="bottom"/>
          </w:tcPr>
          <w:p w:rsidR="00307B3D" w:rsidRDefault="00307B3D">
            <w:pPr>
              <w:pStyle w:val="NormalText"/>
              <w:jc w:val="right"/>
            </w:pPr>
          </w:p>
        </w:tc>
      </w:tr>
      <w:tr w:rsidR="00307B3D">
        <w:tc>
          <w:tcPr>
            <w:tcW w:w="5400" w:type="dxa"/>
            <w:tcBorders>
              <w:top w:val="nil"/>
              <w:left w:val="nil"/>
              <w:bottom w:val="nil"/>
              <w:right w:val="nil"/>
            </w:tcBorders>
            <w:shd w:val="clear" w:color="auto" w:fill="FFFFFF"/>
            <w:vAlign w:val="bottom"/>
          </w:tcPr>
          <w:p w:rsidR="00307B3D" w:rsidRDefault="00307B3D">
            <w:pPr>
              <w:pStyle w:val="NormalText"/>
            </w:pPr>
            <w:r>
              <w:t xml:space="preserve">       Total other income, net</w:t>
            </w:r>
          </w:p>
        </w:tc>
        <w:tc>
          <w:tcPr>
            <w:tcW w:w="1000" w:type="dxa"/>
            <w:tcBorders>
              <w:top w:val="nil"/>
              <w:left w:val="nil"/>
              <w:bottom w:val="nil"/>
              <w:right w:val="nil"/>
            </w:tcBorders>
            <w:shd w:val="clear" w:color="auto" w:fill="FFFFFF"/>
            <w:tcMar>
              <w:top w:w="0" w:type="dxa"/>
              <w:left w:w="0" w:type="dxa"/>
              <w:bottom w:w="0" w:type="dxa"/>
              <w:right w:w="0" w:type="dxa"/>
            </w:tcMar>
            <w:vAlign w:val="bottom"/>
          </w:tcPr>
          <w:p w:rsidR="00307B3D" w:rsidRDefault="00307B3D">
            <w:pPr>
              <w:pStyle w:val="NormalText"/>
            </w:pPr>
          </w:p>
        </w:tc>
        <w:tc>
          <w:tcPr>
            <w:tcW w:w="180" w:type="dxa"/>
            <w:tcBorders>
              <w:top w:val="nil"/>
              <w:left w:val="nil"/>
              <w:bottom w:val="nil"/>
              <w:right w:val="nil"/>
            </w:tcBorders>
            <w:shd w:val="clear" w:color="auto" w:fill="FFFFFF"/>
            <w:tcMar>
              <w:top w:w="0" w:type="dxa"/>
              <w:left w:w="0" w:type="dxa"/>
              <w:bottom w:w="0" w:type="dxa"/>
              <w:right w:w="0" w:type="dxa"/>
            </w:tcMar>
            <w:vAlign w:val="bottom"/>
          </w:tcPr>
          <w:p w:rsidR="00307B3D" w:rsidRDefault="00307B3D">
            <w:pPr>
              <w:pStyle w:val="NormalText"/>
              <w:rPr>
                <w:u w:val="single"/>
              </w:rPr>
            </w:pPr>
          </w:p>
        </w:tc>
        <w:tc>
          <w:tcPr>
            <w:tcW w:w="1080" w:type="dxa"/>
            <w:tcBorders>
              <w:top w:val="nil"/>
              <w:left w:val="nil"/>
              <w:bottom w:val="nil"/>
              <w:right w:val="nil"/>
            </w:tcBorders>
            <w:shd w:val="clear" w:color="auto" w:fill="FFFFFF"/>
            <w:tcMar>
              <w:top w:w="0" w:type="dxa"/>
              <w:left w:w="0" w:type="dxa"/>
              <w:bottom w:w="0" w:type="dxa"/>
              <w:right w:w="0" w:type="dxa"/>
            </w:tcMar>
            <w:vAlign w:val="bottom"/>
          </w:tcPr>
          <w:p w:rsidR="00307B3D" w:rsidRDefault="00307B3D">
            <w:pPr>
              <w:pStyle w:val="NormalText"/>
              <w:jc w:val="right"/>
              <w:rPr>
                <w:u w:val="single"/>
              </w:rPr>
            </w:pPr>
            <w:r>
              <w:rPr>
                <w:u w:val="single"/>
              </w:rPr>
              <w:t xml:space="preserve"> 150,000</w:t>
            </w:r>
          </w:p>
        </w:tc>
      </w:tr>
      <w:tr w:rsidR="00307B3D">
        <w:tc>
          <w:tcPr>
            <w:tcW w:w="5400" w:type="dxa"/>
            <w:tcBorders>
              <w:top w:val="nil"/>
              <w:left w:val="nil"/>
              <w:bottom w:val="nil"/>
              <w:right w:val="nil"/>
            </w:tcBorders>
            <w:shd w:val="clear" w:color="auto" w:fill="FFFFFF"/>
            <w:vAlign w:val="bottom"/>
          </w:tcPr>
          <w:p w:rsidR="00307B3D" w:rsidRDefault="00307B3D">
            <w:pPr>
              <w:pStyle w:val="NormalText"/>
            </w:pPr>
            <w:r>
              <w:t>Income before income taxes</w:t>
            </w:r>
          </w:p>
        </w:tc>
        <w:tc>
          <w:tcPr>
            <w:tcW w:w="1000" w:type="dxa"/>
            <w:tcBorders>
              <w:top w:val="nil"/>
              <w:left w:val="nil"/>
              <w:bottom w:val="nil"/>
              <w:right w:val="nil"/>
            </w:tcBorders>
            <w:shd w:val="clear" w:color="auto" w:fill="FFFFFF"/>
            <w:tcMar>
              <w:top w:w="0" w:type="dxa"/>
              <w:left w:w="0" w:type="dxa"/>
              <w:bottom w:w="0" w:type="dxa"/>
              <w:right w:w="0" w:type="dxa"/>
            </w:tcMar>
            <w:vAlign w:val="bottom"/>
          </w:tcPr>
          <w:p w:rsidR="00307B3D" w:rsidRDefault="00307B3D">
            <w:pPr>
              <w:pStyle w:val="NormalText"/>
            </w:pPr>
          </w:p>
        </w:tc>
        <w:tc>
          <w:tcPr>
            <w:tcW w:w="180" w:type="dxa"/>
            <w:tcBorders>
              <w:top w:val="nil"/>
              <w:left w:val="nil"/>
              <w:bottom w:val="nil"/>
              <w:right w:val="nil"/>
            </w:tcBorders>
            <w:shd w:val="clear" w:color="auto" w:fill="FFFFFF"/>
            <w:tcMar>
              <w:top w:w="0" w:type="dxa"/>
              <w:left w:w="0" w:type="dxa"/>
              <w:bottom w:w="0" w:type="dxa"/>
              <w:right w:w="0" w:type="dxa"/>
            </w:tcMar>
            <w:vAlign w:val="bottom"/>
          </w:tcPr>
          <w:p w:rsidR="00307B3D" w:rsidRDefault="00307B3D">
            <w:pPr>
              <w:pStyle w:val="NormalText"/>
            </w:pPr>
          </w:p>
        </w:tc>
        <w:tc>
          <w:tcPr>
            <w:tcW w:w="1080" w:type="dxa"/>
            <w:tcBorders>
              <w:top w:val="nil"/>
              <w:left w:val="nil"/>
              <w:bottom w:val="nil"/>
              <w:right w:val="nil"/>
            </w:tcBorders>
            <w:shd w:val="clear" w:color="auto" w:fill="FFFFFF"/>
            <w:tcMar>
              <w:top w:w="0" w:type="dxa"/>
              <w:left w:w="0" w:type="dxa"/>
              <w:bottom w:w="0" w:type="dxa"/>
              <w:right w:w="0" w:type="dxa"/>
            </w:tcMar>
            <w:vAlign w:val="bottom"/>
          </w:tcPr>
          <w:p w:rsidR="00307B3D" w:rsidRDefault="00307B3D">
            <w:pPr>
              <w:pStyle w:val="NormalText"/>
              <w:jc w:val="right"/>
            </w:pPr>
            <w:r>
              <w:t>650,000</w:t>
            </w:r>
          </w:p>
        </w:tc>
      </w:tr>
      <w:tr w:rsidR="00307B3D">
        <w:tc>
          <w:tcPr>
            <w:tcW w:w="5400" w:type="dxa"/>
            <w:tcBorders>
              <w:top w:val="nil"/>
              <w:left w:val="nil"/>
              <w:bottom w:val="nil"/>
              <w:right w:val="nil"/>
            </w:tcBorders>
            <w:shd w:val="clear" w:color="auto" w:fill="FFFFFF"/>
            <w:vAlign w:val="bottom"/>
          </w:tcPr>
          <w:p w:rsidR="00307B3D" w:rsidRDefault="00307B3D">
            <w:pPr>
              <w:pStyle w:val="NormalText"/>
            </w:pPr>
            <w:r>
              <w:t>Income tax expense</w:t>
            </w:r>
          </w:p>
        </w:tc>
        <w:tc>
          <w:tcPr>
            <w:tcW w:w="1000" w:type="dxa"/>
            <w:tcBorders>
              <w:top w:val="nil"/>
              <w:left w:val="nil"/>
              <w:bottom w:val="nil"/>
              <w:right w:val="nil"/>
            </w:tcBorders>
            <w:shd w:val="clear" w:color="auto" w:fill="FFFFFF"/>
            <w:tcMar>
              <w:top w:w="0" w:type="dxa"/>
              <w:left w:w="0" w:type="dxa"/>
              <w:bottom w:w="0" w:type="dxa"/>
              <w:right w:w="0" w:type="dxa"/>
            </w:tcMar>
            <w:vAlign w:val="bottom"/>
          </w:tcPr>
          <w:p w:rsidR="00307B3D" w:rsidRPr="0097031A" w:rsidRDefault="00307B3D">
            <w:pPr>
              <w:pStyle w:val="NormalText"/>
            </w:pPr>
            <w:r w:rsidRPr="0097031A">
              <w:t xml:space="preserve"> </w:t>
            </w:r>
          </w:p>
        </w:tc>
        <w:tc>
          <w:tcPr>
            <w:tcW w:w="180" w:type="dxa"/>
            <w:tcBorders>
              <w:top w:val="nil"/>
              <w:left w:val="nil"/>
              <w:bottom w:val="nil"/>
              <w:right w:val="nil"/>
            </w:tcBorders>
            <w:shd w:val="clear" w:color="auto" w:fill="FFFFFF"/>
            <w:tcMar>
              <w:top w:w="0" w:type="dxa"/>
              <w:left w:w="0" w:type="dxa"/>
              <w:bottom w:w="0" w:type="dxa"/>
              <w:right w:w="0" w:type="dxa"/>
            </w:tcMar>
            <w:vAlign w:val="bottom"/>
          </w:tcPr>
          <w:p w:rsidR="00307B3D" w:rsidRDefault="00307B3D">
            <w:pPr>
              <w:pStyle w:val="NormalText"/>
              <w:rPr>
                <w:u w:val="single"/>
              </w:rPr>
            </w:pPr>
          </w:p>
        </w:tc>
        <w:tc>
          <w:tcPr>
            <w:tcW w:w="1080" w:type="dxa"/>
            <w:tcBorders>
              <w:top w:val="nil"/>
              <w:left w:val="nil"/>
              <w:bottom w:val="nil"/>
              <w:right w:val="nil"/>
            </w:tcBorders>
            <w:shd w:val="clear" w:color="auto" w:fill="FFFFFF"/>
            <w:tcMar>
              <w:top w:w="0" w:type="dxa"/>
              <w:left w:w="0" w:type="dxa"/>
              <w:bottom w:w="0" w:type="dxa"/>
              <w:right w:w="0" w:type="dxa"/>
            </w:tcMar>
            <w:vAlign w:val="bottom"/>
          </w:tcPr>
          <w:p w:rsidR="00307B3D" w:rsidRDefault="00307B3D">
            <w:pPr>
              <w:pStyle w:val="NormalText"/>
              <w:jc w:val="right"/>
              <w:rPr>
                <w:u w:val="single"/>
              </w:rPr>
            </w:pPr>
            <w:r>
              <w:rPr>
                <w:u w:val="single"/>
              </w:rPr>
              <w:t xml:space="preserve"> 260,000</w:t>
            </w:r>
          </w:p>
        </w:tc>
      </w:tr>
      <w:tr w:rsidR="00307B3D">
        <w:tc>
          <w:tcPr>
            <w:tcW w:w="5400" w:type="dxa"/>
            <w:tcBorders>
              <w:top w:val="nil"/>
              <w:left w:val="nil"/>
              <w:bottom w:val="nil"/>
              <w:right w:val="nil"/>
            </w:tcBorders>
            <w:shd w:val="clear" w:color="auto" w:fill="FFFFFF"/>
            <w:vAlign w:val="bottom"/>
          </w:tcPr>
          <w:p w:rsidR="00307B3D" w:rsidRDefault="00307B3D">
            <w:pPr>
              <w:pStyle w:val="NormalText"/>
            </w:pPr>
            <w:r>
              <w:t>Net income</w:t>
            </w:r>
          </w:p>
        </w:tc>
        <w:tc>
          <w:tcPr>
            <w:tcW w:w="1000" w:type="dxa"/>
            <w:tcBorders>
              <w:top w:val="nil"/>
              <w:left w:val="nil"/>
              <w:bottom w:val="nil"/>
              <w:right w:val="nil"/>
            </w:tcBorders>
            <w:shd w:val="clear" w:color="auto" w:fill="FFFFFF"/>
            <w:tcMar>
              <w:top w:w="0" w:type="dxa"/>
              <w:left w:w="0" w:type="dxa"/>
              <w:bottom w:w="0" w:type="dxa"/>
              <w:right w:w="0" w:type="dxa"/>
            </w:tcMar>
            <w:vAlign w:val="bottom"/>
          </w:tcPr>
          <w:p w:rsidR="00307B3D" w:rsidRDefault="00307B3D">
            <w:pPr>
              <w:pStyle w:val="NormalText"/>
            </w:pPr>
          </w:p>
        </w:tc>
        <w:tc>
          <w:tcPr>
            <w:tcW w:w="180" w:type="dxa"/>
            <w:tcBorders>
              <w:top w:val="nil"/>
              <w:left w:val="nil"/>
              <w:bottom w:val="nil"/>
              <w:right w:val="nil"/>
            </w:tcBorders>
            <w:shd w:val="clear" w:color="auto" w:fill="FFFFFF"/>
            <w:tcMar>
              <w:top w:w="0" w:type="dxa"/>
              <w:left w:w="0" w:type="dxa"/>
              <w:bottom w:w="0" w:type="dxa"/>
              <w:right w:w="0" w:type="dxa"/>
            </w:tcMar>
            <w:vAlign w:val="bottom"/>
          </w:tcPr>
          <w:p w:rsidR="00307B3D" w:rsidRDefault="00307B3D">
            <w:pPr>
              <w:pStyle w:val="NormalText"/>
            </w:pPr>
          </w:p>
        </w:tc>
        <w:tc>
          <w:tcPr>
            <w:tcW w:w="1080" w:type="dxa"/>
            <w:tcBorders>
              <w:top w:val="nil"/>
              <w:left w:val="nil"/>
              <w:bottom w:val="nil"/>
              <w:right w:val="nil"/>
            </w:tcBorders>
            <w:shd w:val="clear" w:color="auto" w:fill="FFFFFF"/>
            <w:tcMar>
              <w:top w:w="0" w:type="dxa"/>
              <w:left w:w="0" w:type="dxa"/>
              <w:bottom w:w="0" w:type="dxa"/>
              <w:right w:w="0" w:type="dxa"/>
            </w:tcMar>
            <w:vAlign w:val="bottom"/>
          </w:tcPr>
          <w:p w:rsidR="00307B3D" w:rsidRDefault="00307B3D">
            <w:pPr>
              <w:pStyle w:val="NormalText"/>
              <w:jc w:val="right"/>
              <w:rPr>
                <w:u w:val="double"/>
              </w:rPr>
            </w:pPr>
            <w:r>
              <w:rPr>
                <w:u w:val="double"/>
              </w:rPr>
              <w:t xml:space="preserve"> 390,000</w:t>
            </w:r>
          </w:p>
        </w:tc>
      </w:tr>
      <w:tr w:rsidR="00307B3D">
        <w:tc>
          <w:tcPr>
            <w:tcW w:w="5400" w:type="dxa"/>
            <w:tcBorders>
              <w:top w:val="nil"/>
              <w:left w:val="nil"/>
              <w:bottom w:val="nil"/>
              <w:right w:val="nil"/>
            </w:tcBorders>
            <w:shd w:val="clear" w:color="auto" w:fill="FFFFFF"/>
            <w:vAlign w:val="bottom"/>
          </w:tcPr>
          <w:p w:rsidR="00307B3D" w:rsidRDefault="00307B3D">
            <w:pPr>
              <w:pStyle w:val="NormalText"/>
            </w:pPr>
            <w:r>
              <w:t>Other comprehensive income:</w:t>
            </w:r>
          </w:p>
        </w:tc>
        <w:tc>
          <w:tcPr>
            <w:tcW w:w="1000" w:type="dxa"/>
            <w:tcBorders>
              <w:top w:val="nil"/>
              <w:left w:val="nil"/>
              <w:bottom w:val="nil"/>
              <w:right w:val="nil"/>
            </w:tcBorders>
            <w:shd w:val="clear" w:color="auto" w:fill="FFFFFF"/>
            <w:tcMar>
              <w:top w:w="0" w:type="dxa"/>
              <w:left w:w="0" w:type="dxa"/>
              <w:bottom w:w="0" w:type="dxa"/>
              <w:right w:w="0" w:type="dxa"/>
            </w:tcMar>
            <w:vAlign w:val="bottom"/>
          </w:tcPr>
          <w:p w:rsidR="00307B3D" w:rsidRDefault="00307B3D">
            <w:pPr>
              <w:pStyle w:val="NormalText"/>
            </w:pPr>
          </w:p>
        </w:tc>
        <w:tc>
          <w:tcPr>
            <w:tcW w:w="180" w:type="dxa"/>
            <w:tcBorders>
              <w:top w:val="nil"/>
              <w:left w:val="nil"/>
              <w:bottom w:val="nil"/>
              <w:right w:val="nil"/>
            </w:tcBorders>
            <w:shd w:val="clear" w:color="auto" w:fill="FFFFFF"/>
            <w:tcMar>
              <w:top w:w="0" w:type="dxa"/>
              <w:left w:w="0" w:type="dxa"/>
              <w:bottom w:w="0" w:type="dxa"/>
              <w:right w:w="0" w:type="dxa"/>
            </w:tcMar>
            <w:vAlign w:val="bottom"/>
          </w:tcPr>
          <w:p w:rsidR="00307B3D" w:rsidRDefault="00307B3D">
            <w:pPr>
              <w:pStyle w:val="NormalText"/>
            </w:pPr>
          </w:p>
        </w:tc>
        <w:tc>
          <w:tcPr>
            <w:tcW w:w="1080" w:type="dxa"/>
            <w:tcBorders>
              <w:top w:val="nil"/>
              <w:left w:val="nil"/>
              <w:bottom w:val="nil"/>
              <w:right w:val="nil"/>
            </w:tcBorders>
            <w:shd w:val="clear" w:color="auto" w:fill="FFFFFF"/>
            <w:tcMar>
              <w:top w:w="0" w:type="dxa"/>
              <w:left w:w="0" w:type="dxa"/>
              <w:bottom w:w="0" w:type="dxa"/>
              <w:right w:w="0" w:type="dxa"/>
            </w:tcMar>
            <w:vAlign w:val="bottom"/>
          </w:tcPr>
          <w:p w:rsidR="00307B3D" w:rsidRDefault="00307B3D">
            <w:pPr>
              <w:pStyle w:val="NormalText"/>
              <w:jc w:val="right"/>
            </w:pPr>
          </w:p>
        </w:tc>
      </w:tr>
      <w:tr w:rsidR="00307B3D">
        <w:tc>
          <w:tcPr>
            <w:tcW w:w="5400" w:type="dxa"/>
            <w:tcBorders>
              <w:top w:val="nil"/>
              <w:left w:val="nil"/>
              <w:bottom w:val="nil"/>
              <w:right w:val="nil"/>
            </w:tcBorders>
            <w:shd w:val="clear" w:color="auto" w:fill="FFFFFF"/>
            <w:vAlign w:val="bottom"/>
          </w:tcPr>
          <w:p w:rsidR="00307B3D" w:rsidRDefault="00307B3D">
            <w:pPr>
              <w:pStyle w:val="NormalText"/>
            </w:pPr>
            <w:r>
              <w:t xml:space="preserve">    Unrealized gains on investments, net of tax</w:t>
            </w:r>
          </w:p>
        </w:tc>
        <w:tc>
          <w:tcPr>
            <w:tcW w:w="1000" w:type="dxa"/>
            <w:tcBorders>
              <w:top w:val="nil"/>
              <w:left w:val="nil"/>
              <w:bottom w:val="nil"/>
              <w:right w:val="nil"/>
            </w:tcBorders>
            <w:shd w:val="clear" w:color="auto" w:fill="FFFFFF"/>
            <w:tcMar>
              <w:top w:w="0" w:type="dxa"/>
              <w:left w:w="0" w:type="dxa"/>
              <w:bottom w:w="0" w:type="dxa"/>
              <w:right w:w="0" w:type="dxa"/>
            </w:tcMar>
            <w:vAlign w:val="bottom"/>
          </w:tcPr>
          <w:p w:rsidR="00307B3D" w:rsidRDefault="00307B3D">
            <w:pPr>
              <w:pStyle w:val="NormalText"/>
              <w:jc w:val="right"/>
            </w:pPr>
            <w:r>
              <w:t>84,000</w:t>
            </w:r>
          </w:p>
        </w:tc>
        <w:tc>
          <w:tcPr>
            <w:tcW w:w="180" w:type="dxa"/>
            <w:tcBorders>
              <w:top w:val="nil"/>
              <w:left w:val="nil"/>
              <w:bottom w:val="nil"/>
              <w:right w:val="nil"/>
            </w:tcBorders>
            <w:shd w:val="clear" w:color="auto" w:fill="FFFFFF"/>
            <w:tcMar>
              <w:top w:w="0" w:type="dxa"/>
              <w:left w:w="0" w:type="dxa"/>
              <w:bottom w:w="0" w:type="dxa"/>
              <w:right w:w="0" w:type="dxa"/>
            </w:tcMar>
            <w:vAlign w:val="bottom"/>
          </w:tcPr>
          <w:p w:rsidR="00307B3D" w:rsidRDefault="00307B3D">
            <w:pPr>
              <w:pStyle w:val="NormalText"/>
              <w:jc w:val="right"/>
            </w:pPr>
          </w:p>
        </w:tc>
        <w:tc>
          <w:tcPr>
            <w:tcW w:w="1080" w:type="dxa"/>
            <w:tcBorders>
              <w:top w:val="nil"/>
              <w:left w:val="nil"/>
              <w:bottom w:val="nil"/>
              <w:right w:val="nil"/>
            </w:tcBorders>
            <w:shd w:val="clear" w:color="auto" w:fill="FFFFFF"/>
            <w:tcMar>
              <w:top w:w="0" w:type="dxa"/>
              <w:left w:w="0" w:type="dxa"/>
              <w:bottom w:w="0" w:type="dxa"/>
              <w:right w:w="0" w:type="dxa"/>
            </w:tcMar>
            <w:vAlign w:val="bottom"/>
          </w:tcPr>
          <w:p w:rsidR="00307B3D" w:rsidRDefault="00307B3D">
            <w:pPr>
              <w:pStyle w:val="NormalText"/>
              <w:jc w:val="right"/>
            </w:pPr>
          </w:p>
        </w:tc>
      </w:tr>
      <w:tr w:rsidR="00307B3D">
        <w:tc>
          <w:tcPr>
            <w:tcW w:w="5400" w:type="dxa"/>
            <w:tcBorders>
              <w:top w:val="nil"/>
              <w:left w:val="nil"/>
              <w:bottom w:val="nil"/>
              <w:right w:val="nil"/>
            </w:tcBorders>
            <w:shd w:val="clear" w:color="auto" w:fill="FFFFFF"/>
            <w:vAlign w:val="bottom"/>
          </w:tcPr>
          <w:p w:rsidR="00307B3D" w:rsidRDefault="00307B3D">
            <w:pPr>
              <w:pStyle w:val="NormalText"/>
            </w:pPr>
            <w:r>
              <w:t xml:space="preserve">    Foreign currency translation adjustment, net of tax</w:t>
            </w:r>
          </w:p>
        </w:tc>
        <w:tc>
          <w:tcPr>
            <w:tcW w:w="1000" w:type="dxa"/>
            <w:tcBorders>
              <w:top w:val="nil"/>
              <w:left w:val="nil"/>
              <w:bottom w:val="nil"/>
              <w:right w:val="nil"/>
            </w:tcBorders>
            <w:shd w:val="clear" w:color="auto" w:fill="FFFFFF"/>
            <w:tcMar>
              <w:top w:w="0" w:type="dxa"/>
              <w:left w:w="0" w:type="dxa"/>
              <w:bottom w:w="0" w:type="dxa"/>
              <w:right w:w="0" w:type="dxa"/>
            </w:tcMar>
            <w:vAlign w:val="bottom"/>
          </w:tcPr>
          <w:p w:rsidR="00307B3D" w:rsidRDefault="00307B3D">
            <w:pPr>
              <w:pStyle w:val="NormalText"/>
              <w:jc w:val="right"/>
            </w:pPr>
            <w:r>
              <w:rPr>
                <w:u w:val="single"/>
              </w:rPr>
              <w:t>(96,000</w:t>
            </w:r>
          </w:p>
        </w:tc>
        <w:tc>
          <w:tcPr>
            <w:tcW w:w="180" w:type="dxa"/>
            <w:tcBorders>
              <w:top w:val="nil"/>
              <w:left w:val="nil"/>
              <w:bottom w:val="nil"/>
              <w:right w:val="nil"/>
            </w:tcBorders>
            <w:shd w:val="clear" w:color="auto" w:fill="FFFFFF"/>
            <w:tcMar>
              <w:top w:w="0" w:type="dxa"/>
              <w:left w:w="0" w:type="dxa"/>
              <w:bottom w:w="0" w:type="dxa"/>
              <w:right w:w="0" w:type="dxa"/>
            </w:tcMar>
            <w:vAlign w:val="bottom"/>
          </w:tcPr>
          <w:p w:rsidR="00307B3D" w:rsidRDefault="00307B3D">
            <w:pPr>
              <w:pStyle w:val="NormalText"/>
              <w:jc w:val="right"/>
            </w:pPr>
            <w:r>
              <w:t>)</w:t>
            </w:r>
          </w:p>
        </w:tc>
        <w:tc>
          <w:tcPr>
            <w:tcW w:w="1080" w:type="dxa"/>
            <w:tcBorders>
              <w:top w:val="nil"/>
              <w:left w:val="nil"/>
              <w:bottom w:val="nil"/>
              <w:right w:val="nil"/>
            </w:tcBorders>
            <w:shd w:val="clear" w:color="auto" w:fill="FFFFFF"/>
            <w:tcMar>
              <w:top w:w="0" w:type="dxa"/>
              <w:left w:w="0" w:type="dxa"/>
              <w:bottom w:w="0" w:type="dxa"/>
              <w:right w:w="0" w:type="dxa"/>
            </w:tcMar>
            <w:vAlign w:val="bottom"/>
          </w:tcPr>
          <w:p w:rsidR="00307B3D" w:rsidRDefault="00307B3D">
            <w:pPr>
              <w:pStyle w:val="NormalText"/>
              <w:jc w:val="right"/>
            </w:pPr>
          </w:p>
        </w:tc>
      </w:tr>
      <w:tr w:rsidR="00307B3D">
        <w:tc>
          <w:tcPr>
            <w:tcW w:w="5400" w:type="dxa"/>
            <w:tcBorders>
              <w:top w:val="nil"/>
              <w:left w:val="nil"/>
              <w:bottom w:val="nil"/>
              <w:right w:val="nil"/>
            </w:tcBorders>
            <w:shd w:val="clear" w:color="auto" w:fill="FFFFFF"/>
            <w:vAlign w:val="bottom"/>
          </w:tcPr>
          <w:p w:rsidR="00307B3D" w:rsidRDefault="00307B3D">
            <w:pPr>
              <w:pStyle w:val="NormalText"/>
            </w:pPr>
            <w:r>
              <w:t xml:space="preserve">    Total other comprehensive loss </w:t>
            </w:r>
          </w:p>
        </w:tc>
        <w:tc>
          <w:tcPr>
            <w:tcW w:w="1000" w:type="dxa"/>
            <w:tcBorders>
              <w:top w:val="nil"/>
              <w:left w:val="nil"/>
              <w:bottom w:val="nil"/>
              <w:right w:val="nil"/>
            </w:tcBorders>
            <w:shd w:val="clear" w:color="auto" w:fill="FFFFFF"/>
            <w:tcMar>
              <w:top w:w="0" w:type="dxa"/>
              <w:left w:w="0" w:type="dxa"/>
              <w:bottom w:w="0" w:type="dxa"/>
              <w:right w:w="0" w:type="dxa"/>
            </w:tcMar>
            <w:vAlign w:val="bottom"/>
          </w:tcPr>
          <w:p w:rsidR="00307B3D" w:rsidRDefault="00307B3D">
            <w:pPr>
              <w:pStyle w:val="NormalText"/>
            </w:pPr>
          </w:p>
        </w:tc>
        <w:tc>
          <w:tcPr>
            <w:tcW w:w="180" w:type="dxa"/>
            <w:tcBorders>
              <w:top w:val="nil"/>
              <w:left w:val="nil"/>
              <w:bottom w:val="nil"/>
              <w:right w:val="nil"/>
            </w:tcBorders>
            <w:shd w:val="clear" w:color="auto" w:fill="FFFFFF"/>
            <w:tcMar>
              <w:top w:w="0" w:type="dxa"/>
              <w:left w:w="0" w:type="dxa"/>
              <w:bottom w:w="0" w:type="dxa"/>
              <w:right w:w="0" w:type="dxa"/>
            </w:tcMar>
            <w:vAlign w:val="bottom"/>
          </w:tcPr>
          <w:p w:rsidR="00307B3D" w:rsidRDefault="00307B3D">
            <w:pPr>
              <w:pStyle w:val="NormalText"/>
            </w:pPr>
          </w:p>
        </w:tc>
        <w:tc>
          <w:tcPr>
            <w:tcW w:w="1080" w:type="dxa"/>
            <w:tcBorders>
              <w:top w:val="nil"/>
              <w:left w:val="nil"/>
              <w:bottom w:val="nil"/>
              <w:right w:val="nil"/>
            </w:tcBorders>
            <w:shd w:val="clear" w:color="auto" w:fill="FFFFFF"/>
            <w:tcMar>
              <w:top w:w="0" w:type="dxa"/>
              <w:left w:w="0" w:type="dxa"/>
              <w:bottom w:w="0" w:type="dxa"/>
              <w:right w:w="0" w:type="dxa"/>
            </w:tcMar>
            <w:vAlign w:val="bottom"/>
          </w:tcPr>
          <w:p w:rsidR="00307B3D" w:rsidRDefault="00307B3D">
            <w:pPr>
              <w:pStyle w:val="NormalText"/>
              <w:jc w:val="right"/>
              <w:rPr>
                <w:u w:val="single"/>
              </w:rPr>
            </w:pPr>
            <w:r>
              <w:rPr>
                <w:u w:val="single"/>
              </w:rPr>
              <w:t xml:space="preserve"> (12,000)</w:t>
            </w:r>
          </w:p>
        </w:tc>
      </w:tr>
      <w:tr w:rsidR="00307B3D">
        <w:tc>
          <w:tcPr>
            <w:tcW w:w="5400" w:type="dxa"/>
            <w:tcBorders>
              <w:top w:val="nil"/>
              <w:left w:val="nil"/>
              <w:bottom w:val="nil"/>
              <w:right w:val="nil"/>
            </w:tcBorders>
            <w:shd w:val="clear" w:color="auto" w:fill="FFFFFF"/>
            <w:vAlign w:val="bottom"/>
          </w:tcPr>
          <w:p w:rsidR="00307B3D" w:rsidRDefault="00307B3D">
            <w:pPr>
              <w:pStyle w:val="NormalText"/>
            </w:pPr>
            <w:r>
              <w:t>Comprehensive income</w:t>
            </w:r>
          </w:p>
        </w:tc>
        <w:tc>
          <w:tcPr>
            <w:tcW w:w="1000" w:type="dxa"/>
            <w:tcBorders>
              <w:top w:val="nil"/>
              <w:left w:val="nil"/>
              <w:bottom w:val="nil"/>
              <w:right w:val="nil"/>
            </w:tcBorders>
            <w:shd w:val="clear" w:color="auto" w:fill="FFFFFF"/>
            <w:tcMar>
              <w:top w:w="0" w:type="dxa"/>
              <w:left w:w="0" w:type="dxa"/>
              <w:bottom w:w="0" w:type="dxa"/>
              <w:right w:w="0" w:type="dxa"/>
            </w:tcMar>
            <w:vAlign w:val="bottom"/>
          </w:tcPr>
          <w:p w:rsidR="00307B3D" w:rsidRDefault="00307B3D">
            <w:pPr>
              <w:pStyle w:val="NormalText"/>
            </w:pPr>
          </w:p>
        </w:tc>
        <w:tc>
          <w:tcPr>
            <w:tcW w:w="180" w:type="dxa"/>
            <w:tcBorders>
              <w:top w:val="nil"/>
              <w:left w:val="nil"/>
              <w:bottom w:val="nil"/>
              <w:right w:val="nil"/>
            </w:tcBorders>
            <w:shd w:val="clear" w:color="auto" w:fill="FFFFFF"/>
            <w:tcMar>
              <w:top w:w="0" w:type="dxa"/>
              <w:left w:w="0" w:type="dxa"/>
              <w:bottom w:w="0" w:type="dxa"/>
              <w:right w:w="0" w:type="dxa"/>
            </w:tcMar>
            <w:vAlign w:val="bottom"/>
          </w:tcPr>
          <w:p w:rsidR="00307B3D" w:rsidRDefault="00307B3D">
            <w:pPr>
              <w:pStyle w:val="NormalText"/>
            </w:pPr>
          </w:p>
        </w:tc>
        <w:tc>
          <w:tcPr>
            <w:tcW w:w="1080" w:type="dxa"/>
            <w:tcBorders>
              <w:top w:val="nil"/>
              <w:left w:val="nil"/>
              <w:bottom w:val="nil"/>
              <w:right w:val="nil"/>
            </w:tcBorders>
            <w:shd w:val="clear" w:color="auto" w:fill="FFFFFF"/>
            <w:tcMar>
              <w:top w:w="0" w:type="dxa"/>
              <w:left w:w="0" w:type="dxa"/>
              <w:bottom w:w="0" w:type="dxa"/>
              <w:right w:w="0" w:type="dxa"/>
            </w:tcMar>
            <w:vAlign w:val="bottom"/>
          </w:tcPr>
          <w:p w:rsidR="00307B3D" w:rsidRDefault="00307B3D">
            <w:pPr>
              <w:pStyle w:val="NormalText"/>
              <w:jc w:val="right"/>
              <w:rPr>
                <w:u w:val="double"/>
              </w:rPr>
            </w:pPr>
            <w:r>
              <w:rPr>
                <w:u w:val="double"/>
              </w:rPr>
              <w:t>$37,000</w:t>
            </w:r>
          </w:p>
        </w:tc>
      </w:tr>
      <w:tr w:rsidR="00307B3D">
        <w:tc>
          <w:tcPr>
            <w:tcW w:w="5400" w:type="dxa"/>
            <w:tcBorders>
              <w:top w:val="nil"/>
              <w:left w:val="nil"/>
              <w:bottom w:val="nil"/>
              <w:right w:val="nil"/>
            </w:tcBorders>
            <w:shd w:val="clear" w:color="auto" w:fill="FFFFFF"/>
            <w:vAlign w:val="bottom"/>
          </w:tcPr>
          <w:p w:rsidR="00307B3D" w:rsidRDefault="00307B3D">
            <w:pPr>
              <w:pStyle w:val="NormalText"/>
            </w:pPr>
          </w:p>
        </w:tc>
        <w:tc>
          <w:tcPr>
            <w:tcW w:w="1000" w:type="dxa"/>
            <w:tcBorders>
              <w:top w:val="nil"/>
              <w:left w:val="nil"/>
              <w:bottom w:val="nil"/>
              <w:right w:val="nil"/>
            </w:tcBorders>
            <w:shd w:val="clear" w:color="auto" w:fill="FFFFFF"/>
            <w:tcMar>
              <w:top w:w="0" w:type="dxa"/>
              <w:left w:w="0" w:type="dxa"/>
              <w:bottom w:w="0" w:type="dxa"/>
              <w:right w:w="0" w:type="dxa"/>
            </w:tcMar>
            <w:vAlign w:val="bottom"/>
          </w:tcPr>
          <w:p w:rsidR="00307B3D" w:rsidRDefault="00307B3D">
            <w:pPr>
              <w:pStyle w:val="NormalText"/>
            </w:pPr>
          </w:p>
        </w:tc>
        <w:tc>
          <w:tcPr>
            <w:tcW w:w="180" w:type="dxa"/>
            <w:tcBorders>
              <w:top w:val="nil"/>
              <w:left w:val="nil"/>
              <w:bottom w:val="nil"/>
              <w:right w:val="nil"/>
            </w:tcBorders>
            <w:shd w:val="clear" w:color="auto" w:fill="FFFFFF"/>
            <w:tcMar>
              <w:top w:w="0" w:type="dxa"/>
              <w:left w:w="0" w:type="dxa"/>
              <w:bottom w:w="0" w:type="dxa"/>
              <w:right w:w="0" w:type="dxa"/>
            </w:tcMar>
            <w:vAlign w:val="bottom"/>
          </w:tcPr>
          <w:p w:rsidR="00307B3D" w:rsidRDefault="00307B3D">
            <w:pPr>
              <w:pStyle w:val="NormalText"/>
            </w:pPr>
          </w:p>
        </w:tc>
        <w:tc>
          <w:tcPr>
            <w:tcW w:w="1080" w:type="dxa"/>
            <w:tcBorders>
              <w:top w:val="nil"/>
              <w:left w:val="nil"/>
              <w:bottom w:val="nil"/>
              <w:right w:val="nil"/>
            </w:tcBorders>
            <w:shd w:val="clear" w:color="auto" w:fill="FFFFFF"/>
            <w:tcMar>
              <w:top w:w="0" w:type="dxa"/>
              <w:left w:w="0" w:type="dxa"/>
              <w:bottom w:w="0" w:type="dxa"/>
              <w:right w:w="0" w:type="dxa"/>
            </w:tcMar>
            <w:vAlign w:val="bottom"/>
          </w:tcPr>
          <w:p w:rsidR="00307B3D" w:rsidRDefault="00307B3D">
            <w:pPr>
              <w:pStyle w:val="NormalText"/>
              <w:jc w:val="right"/>
            </w:pPr>
          </w:p>
        </w:tc>
      </w:tr>
      <w:tr w:rsidR="00307B3D">
        <w:tc>
          <w:tcPr>
            <w:tcW w:w="5400" w:type="dxa"/>
            <w:tcBorders>
              <w:top w:val="nil"/>
              <w:left w:val="nil"/>
              <w:bottom w:val="nil"/>
              <w:right w:val="nil"/>
            </w:tcBorders>
            <w:shd w:val="clear" w:color="auto" w:fill="FFFFFF"/>
            <w:vAlign w:val="bottom"/>
          </w:tcPr>
          <w:p w:rsidR="00307B3D" w:rsidRDefault="00307B3D">
            <w:pPr>
              <w:pStyle w:val="NormalText"/>
            </w:pPr>
            <w:r>
              <w:t>Earnings per share</w:t>
            </w:r>
          </w:p>
        </w:tc>
        <w:tc>
          <w:tcPr>
            <w:tcW w:w="1000" w:type="dxa"/>
            <w:tcBorders>
              <w:top w:val="nil"/>
              <w:left w:val="nil"/>
              <w:bottom w:val="nil"/>
              <w:right w:val="nil"/>
            </w:tcBorders>
            <w:shd w:val="clear" w:color="auto" w:fill="FFFFFF"/>
            <w:tcMar>
              <w:top w:w="0" w:type="dxa"/>
              <w:left w:w="0" w:type="dxa"/>
              <w:bottom w:w="0" w:type="dxa"/>
              <w:right w:w="0" w:type="dxa"/>
            </w:tcMar>
            <w:vAlign w:val="bottom"/>
          </w:tcPr>
          <w:p w:rsidR="00307B3D" w:rsidRDefault="00307B3D">
            <w:pPr>
              <w:pStyle w:val="NormalText"/>
            </w:pPr>
          </w:p>
        </w:tc>
        <w:tc>
          <w:tcPr>
            <w:tcW w:w="180" w:type="dxa"/>
            <w:tcBorders>
              <w:top w:val="nil"/>
              <w:left w:val="nil"/>
              <w:bottom w:val="nil"/>
              <w:right w:val="nil"/>
            </w:tcBorders>
            <w:shd w:val="clear" w:color="auto" w:fill="FFFFFF"/>
            <w:tcMar>
              <w:top w:w="0" w:type="dxa"/>
              <w:left w:w="0" w:type="dxa"/>
              <w:bottom w:w="0" w:type="dxa"/>
              <w:right w:w="0" w:type="dxa"/>
            </w:tcMar>
            <w:vAlign w:val="bottom"/>
          </w:tcPr>
          <w:p w:rsidR="00307B3D" w:rsidRDefault="00307B3D">
            <w:pPr>
              <w:pStyle w:val="NormalText"/>
            </w:pPr>
          </w:p>
        </w:tc>
        <w:tc>
          <w:tcPr>
            <w:tcW w:w="1080" w:type="dxa"/>
            <w:tcBorders>
              <w:top w:val="nil"/>
              <w:left w:val="nil"/>
              <w:bottom w:val="nil"/>
              <w:right w:val="nil"/>
            </w:tcBorders>
            <w:shd w:val="clear" w:color="auto" w:fill="FFFFFF"/>
            <w:tcMar>
              <w:top w:w="0" w:type="dxa"/>
              <w:left w:w="0" w:type="dxa"/>
              <w:bottom w:w="0" w:type="dxa"/>
              <w:right w:w="0" w:type="dxa"/>
            </w:tcMar>
            <w:vAlign w:val="bottom"/>
          </w:tcPr>
          <w:p w:rsidR="00307B3D" w:rsidRDefault="00307B3D">
            <w:pPr>
              <w:pStyle w:val="NormalText"/>
              <w:jc w:val="right"/>
              <w:rPr>
                <w:u w:val="double"/>
              </w:rPr>
            </w:pPr>
            <w:r>
              <w:rPr>
                <w:u w:val="double"/>
              </w:rPr>
              <w:t>$1.30</w:t>
            </w:r>
          </w:p>
        </w:tc>
      </w:tr>
    </w:tbl>
    <w:p w:rsidR="00307B3D" w:rsidRDefault="00B44057">
      <w:pPr>
        <w:pStyle w:val="NormalText"/>
        <w:rPr>
          <w:sz w:val="18"/>
          <w:szCs w:val="18"/>
        </w:rPr>
      </w:pPr>
      <w:r>
        <w:rPr>
          <w:sz w:val="18"/>
          <w:szCs w:val="18"/>
        </w:rPr>
        <w:t>Difficulty: 3 Hard</w:t>
      </w:r>
    </w:p>
    <w:p w:rsidR="00307B3D" w:rsidRDefault="00307B3D">
      <w:pPr>
        <w:pStyle w:val="NormalText"/>
        <w:rPr>
          <w:sz w:val="18"/>
          <w:szCs w:val="18"/>
        </w:rPr>
      </w:pPr>
      <w:r>
        <w:rPr>
          <w:sz w:val="18"/>
          <w:szCs w:val="18"/>
        </w:rPr>
        <w:t>Topic:  Income statement―Multiple-step format; Continuing operations―Components; Net income after income tax expense; Earnings quality―Components; Earnings per share; Comprehensive income―Components-Presentation</w:t>
      </w:r>
    </w:p>
    <w:p w:rsidR="00307B3D" w:rsidRDefault="00307B3D">
      <w:pPr>
        <w:pStyle w:val="NormalText"/>
        <w:rPr>
          <w:sz w:val="18"/>
          <w:szCs w:val="18"/>
        </w:rPr>
      </w:pPr>
      <w:r>
        <w:rPr>
          <w:sz w:val="18"/>
          <w:szCs w:val="18"/>
        </w:rPr>
        <w:t>Learning Objective:  04-01, 04-03, 04-05, 04-06</w:t>
      </w:r>
    </w:p>
    <w:p w:rsidR="00307B3D" w:rsidRDefault="00307B3D">
      <w:pPr>
        <w:pStyle w:val="NormalText"/>
        <w:rPr>
          <w:sz w:val="18"/>
          <w:szCs w:val="18"/>
        </w:rPr>
      </w:pPr>
      <w:r>
        <w:rPr>
          <w:sz w:val="18"/>
          <w:szCs w:val="18"/>
        </w:rPr>
        <w:t>Bloom's:  Analyze; Apply</w:t>
      </w:r>
    </w:p>
    <w:p w:rsidR="00307B3D" w:rsidRDefault="00307B3D">
      <w:pPr>
        <w:pStyle w:val="NormalText"/>
        <w:rPr>
          <w:sz w:val="18"/>
          <w:szCs w:val="18"/>
        </w:rPr>
      </w:pPr>
      <w:r>
        <w:rPr>
          <w:sz w:val="18"/>
          <w:szCs w:val="18"/>
        </w:rPr>
        <w:t>AACSB:  Analytical Thinking; Knowledge Application</w:t>
      </w:r>
    </w:p>
    <w:p w:rsidR="00307B3D" w:rsidRDefault="00C52CC0">
      <w:pPr>
        <w:pStyle w:val="NormalText"/>
        <w:rPr>
          <w:sz w:val="18"/>
          <w:szCs w:val="18"/>
        </w:rPr>
      </w:pPr>
      <w:r>
        <w:rPr>
          <w:sz w:val="18"/>
          <w:szCs w:val="18"/>
        </w:rPr>
        <w:t>Accessible/AICPA:</w:t>
      </w:r>
      <w:r w:rsidR="00307B3D">
        <w:rPr>
          <w:sz w:val="18"/>
          <w:szCs w:val="18"/>
        </w:rPr>
        <w:t xml:space="preserve">  BB Critical thinking; FN Measurement</w:t>
      </w:r>
    </w:p>
    <w:p w:rsidR="00307B3D" w:rsidRDefault="00307B3D">
      <w:pPr>
        <w:pStyle w:val="NormalText"/>
        <w:rPr>
          <w:sz w:val="18"/>
          <w:szCs w:val="18"/>
        </w:rPr>
      </w:pPr>
    </w:p>
    <w:p w:rsidR="0097031A" w:rsidRDefault="0097031A">
      <w:pPr>
        <w:rPr>
          <w:rFonts w:ascii="Times New Roman" w:hAnsi="Times New Roman"/>
          <w:color w:val="000000"/>
          <w:sz w:val="24"/>
          <w:szCs w:val="24"/>
        </w:rPr>
      </w:pPr>
      <w:r>
        <w:br w:type="page"/>
      </w:r>
    </w:p>
    <w:p w:rsidR="00307B3D" w:rsidRDefault="00307B3D">
      <w:pPr>
        <w:pStyle w:val="NormalText"/>
      </w:pPr>
      <w:r>
        <w:lastRenderedPageBreak/>
        <w:t>172) The following income statement items appeared on the adjusted trial balance of Foxworthy Corporation for the year ended December 31, 2018 ($ in 000s): sales revenue, $22,300; cost of goods sold, $14,500; selling expenses, $2,300; general and administrative expenses, $1,200; dividend revenue from investments, $200; interest expense, $300. Income taxes have not yet been accrued. The company's income tax rate is 40% on all items of income or loss. These revenue and expense items appear in the company's income statement every year. The company's controller, however, has asked for your help in determining the appropriate treatment of the following nonrecurring transactions that also occurred during 2018 ($ in 000s). All transactions are material in amount.</w:t>
      </w:r>
    </w:p>
    <w:p w:rsidR="00307B3D" w:rsidRDefault="00307B3D">
      <w:pPr>
        <w:pStyle w:val="NormalText"/>
      </w:pPr>
    </w:p>
    <w:p w:rsidR="00307B3D" w:rsidRDefault="00307B3D">
      <w:pPr>
        <w:pStyle w:val="NormalText"/>
      </w:pPr>
      <w:r>
        <w:t>1.</w:t>
      </w:r>
      <w:r>
        <w:tab/>
        <w:t>Investments were sold during the year at a loss of $300. Foxworthy also had unrealized holding losses of $200 for the year on investments.</w:t>
      </w:r>
    </w:p>
    <w:p w:rsidR="00307B3D" w:rsidRDefault="00307B3D">
      <w:pPr>
        <w:pStyle w:val="NormalText"/>
      </w:pPr>
      <w:r>
        <w:t>2.</w:t>
      </w:r>
      <w:r>
        <w:tab/>
        <w:t>One of the company's factories was closed during the year. Restructuring costs incurred were $2,000.</w:t>
      </w:r>
    </w:p>
    <w:p w:rsidR="00307B3D" w:rsidRDefault="00307B3D">
      <w:pPr>
        <w:pStyle w:val="NormalText"/>
      </w:pPr>
      <w:r>
        <w:t>3.</w:t>
      </w:r>
      <w:r>
        <w:tab/>
        <w:t>During the year, Foxworthy completed the sale of one of its operating divisions that qualifies as a component of the entity according to</w:t>
      </w:r>
      <w:r>
        <w:rPr>
          <w:color w:val="FF6600"/>
        </w:rPr>
        <w:t xml:space="preserve"> </w:t>
      </w:r>
      <w:r>
        <w:t>GAAP regarding discontinued operations. The division had incurred operating income of $800 in 2018 prior to the sale, and its assets were sold at a loss of $1,800.</w:t>
      </w:r>
    </w:p>
    <w:p w:rsidR="00307B3D" w:rsidRDefault="00307B3D">
      <w:pPr>
        <w:pStyle w:val="NormalText"/>
      </w:pPr>
      <w:r>
        <w:t>4.</w:t>
      </w:r>
      <w:r>
        <w:tab/>
        <w:t>A positive foreign currency translation adjustment for the year totaled $600.</w:t>
      </w:r>
    </w:p>
    <w:p w:rsidR="00307B3D" w:rsidRDefault="00307B3D">
      <w:pPr>
        <w:pStyle w:val="NormalText"/>
      </w:pPr>
    </w:p>
    <w:p w:rsidR="00307B3D" w:rsidRDefault="00307B3D">
      <w:pPr>
        <w:pStyle w:val="NormalText"/>
        <w:rPr>
          <w:b/>
          <w:bCs/>
        </w:rPr>
      </w:pPr>
      <w:r>
        <w:rPr>
          <w:b/>
          <w:bCs/>
        </w:rPr>
        <w:t>Required:</w:t>
      </w:r>
    </w:p>
    <w:p w:rsidR="00B44057" w:rsidRDefault="00307B3D">
      <w:pPr>
        <w:pStyle w:val="NormalText"/>
      </w:pPr>
      <w:r>
        <w:t>Prepare Foxworthy's single, continuous statement of comprehensive income for 2018, including earnings per share disclosures. Use a multiple-step income statement format. Two million shares of common stock were outstanding throughout the year.</w:t>
      </w:r>
    </w:p>
    <w:p w:rsidR="00B44057" w:rsidRDefault="00B44057">
      <w:pPr>
        <w:pStyle w:val="NormalText"/>
      </w:pPr>
    </w:p>
    <w:p w:rsidR="0097031A" w:rsidRDefault="0097031A">
      <w:pPr>
        <w:rPr>
          <w:rFonts w:ascii="Times New Roman" w:hAnsi="Times New Roman"/>
          <w:color w:val="000000"/>
          <w:sz w:val="24"/>
          <w:szCs w:val="24"/>
        </w:rPr>
      </w:pPr>
      <w:r>
        <w:br w:type="page"/>
      </w:r>
    </w:p>
    <w:p w:rsidR="0097031A" w:rsidRDefault="00B44057" w:rsidP="0097031A">
      <w:pPr>
        <w:pStyle w:val="NormalText"/>
        <w:keepLines/>
      </w:pPr>
      <w:r>
        <w:lastRenderedPageBreak/>
        <w:t>Answer:</w:t>
      </w:r>
    </w:p>
    <w:p w:rsidR="00307B3D" w:rsidRPr="0097031A" w:rsidRDefault="00307B3D" w:rsidP="0097031A">
      <w:pPr>
        <w:pStyle w:val="NormalText"/>
        <w:keepLines/>
        <w:jc w:val="center"/>
        <w:rPr>
          <w:bCs/>
        </w:rPr>
      </w:pPr>
      <w:r w:rsidRPr="0097031A">
        <w:rPr>
          <w:bCs/>
        </w:rPr>
        <w:t>Foxworthy Manufacturing Corporation</w:t>
      </w:r>
    </w:p>
    <w:p w:rsidR="00307B3D" w:rsidRDefault="00307B3D">
      <w:pPr>
        <w:pStyle w:val="NormalText"/>
        <w:keepLines/>
        <w:jc w:val="center"/>
      </w:pPr>
      <w:r>
        <w:t>Statement of Comprehensive Income</w:t>
      </w:r>
    </w:p>
    <w:p w:rsidR="00307B3D" w:rsidRDefault="00307B3D">
      <w:pPr>
        <w:pStyle w:val="NormalText"/>
        <w:keepLines/>
        <w:jc w:val="center"/>
      </w:pPr>
      <w:r>
        <w:t>For the Year Ended December 31, 2018</w:t>
      </w:r>
    </w:p>
    <w:p w:rsidR="00307B3D" w:rsidRDefault="00307B3D">
      <w:pPr>
        <w:pStyle w:val="NormalText"/>
        <w:keepLines/>
        <w:jc w:val="center"/>
      </w:pPr>
      <w:r>
        <w:t>($ in 000s)</w:t>
      </w:r>
    </w:p>
    <w:p w:rsidR="00307B3D" w:rsidRDefault="00307B3D">
      <w:pPr>
        <w:pStyle w:val="NormalText"/>
        <w:tabs>
          <w:tab w:val="left" w:pos="5840"/>
          <w:tab w:val="left" w:pos="7420"/>
        </w:tabs>
      </w:pPr>
    </w:p>
    <w:p w:rsidR="00307B3D" w:rsidRDefault="00307B3D">
      <w:pPr>
        <w:pStyle w:val="NormalText"/>
        <w:tabs>
          <w:tab w:val="left" w:pos="360"/>
          <w:tab w:val="left" w:pos="700"/>
          <w:tab w:val="decimal" w:pos="6480"/>
          <w:tab w:val="decimal" w:pos="7560"/>
        </w:tabs>
      </w:pPr>
      <w:r>
        <w:t xml:space="preserve">Sales revenue </w:t>
      </w:r>
      <w:r>
        <w:tab/>
      </w:r>
      <w:r>
        <w:tab/>
        <w:t xml:space="preserve"> $22,300</w:t>
      </w:r>
    </w:p>
    <w:p w:rsidR="00307B3D" w:rsidRDefault="00307B3D">
      <w:pPr>
        <w:pStyle w:val="NormalText"/>
        <w:tabs>
          <w:tab w:val="left" w:pos="360"/>
          <w:tab w:val="left" w:pos="700"/>
          <w:tab w:val="decimal" w:pos="6480"/>
          <w:tab w:val="decimal" w:pos="7560"/>
        </w:tabs>
        <w:rPr>
          <w:u w:val="single"/>
        </w:rPr>
      </w:pPr>
      <w:r>
        <w:t xml:space="preserve">Cost of goods sold </w:t>
      </w:r>
      <w:r>
        <w:tab/>
      </w:r>
      <w:r>
        <w:tab/>
      </w:r>
      <w:r>
        <w:rPr>
          <w:u w:val="single"/>
        </w:rPr>
        <w:t xml:space="preserve"> 14,500</w:t>
      </w:r>
    </w:p>
    <w:p w:rsidR="00307B3D" w:rsidRDefault="00307B3D">
      <w:pPr>
        <w:pStyle w:val="NormalText"/>
        <w:tabs>
          <w:tab w:val="left" w:pos="360"/>
          <w:tab w:val="left" w:pos="700"/>
          <w:tab w:val="decimal" w:pos="6480"/>
          <w:tab w:val="decimal" w:pos="7560"/>
        </w:tabs>
      </w:pPr>
      <w:r>
        <w:t xml:space="preserve">Gross profit </w:t>
      </w:r>
      <w:r>
        <w:tab/>
      </w:r>
      <w:r>
        <w:tab/>
        <w:t xml:space="preserve"> 7,800</w:t>
      </w:r>
    </w:p>
    <w:p w:rsidR="00307B3D" w:rsidRDefault="00307B3D">
      <w:pPr>
        <w:pStyle w:val="NormalText"/>
        <w:tabs>
          <w:tab w:val="left" w:pos="360"/>
          <w:tab w:val="left" w:pos="700"/>
          <w:tab w:val="decimal" w:pos="6480"/>
          <w:tab w:val="decimal" w:pos="7560"/>
        </w:tabs>
      </w:pPr>
      <w:r>
        <w:t>Operating expenses:</w:t>
      </w:r>
    </w:p>
    <w:p w:rsidR="00307B3D" w:rsidRDefault="00307B3D">
      <w:pPr>
        <w:pStyle w:val="NormalText"/>
        <w:tabs>
          <w:tab w:val="left" w:pos="360"/>
          <w:tab w:val="left" w:pos="700"/>
          <w:tab w:val="decimal" w:pos="6480"/>
          <w:tab w:val="decimal" w:pos="7560"/>
        </w:tabs>
      </w:pPr>
      <w:r>
        <w:tab/>
        <w:t xml:space="preserve">Selling </w:t>
      </w:r>
      <w:r>
        <w:tab/>
        <w:t xml:space="preserve"> $2,300</w:t>
      </w:r>
      <w:r>
        <w:tab/>
      </w:r>
    </w:p>
    <w:p w:rsidR="00307B3D" w:rsidRDefault="00307B3D">
      <w:pPr>
        <w:pStyle w:val="NormalText"/>
        <w:tabs>
          <w:tab w:val="left" w:pos="360"/>
          <w:tab w:val="left" w:pos="700"/>
          <w:tab w:val="decimal" w:pos="6480"/>
          <w:tab w:val="decimal" w:pos="7560"/>
        </w:tabs>
      </w:pPr>
      <w:r>
        <w:tab/>
        <w:t xml:space="preserve">General and administrative  </w:t>
      </w:r>
      <w:r>
        <w:tab/>
        <w:t xml:space="preserve"> 1,200</w:t>
      </w:r>
      <w:r>
        <w:tab/>
      </w:r>
    </w:p>
    <w:p w:rsidR="00307B3D" w:rsidRDefault="00307B3D">
      <w:pPr>
        <w:pStyle w:val="NormalText"/>
        <w:tabs>
          <w:tab w:val="left" w:pos="360"/>
          <w:tab w:val="left" w:pos="700"/>
          <w:tab w:val="decimal" w:pos="6480"/>
          <w:tab w:val="decimal" w:pos="7560"/>
        </w:tabs>
      </w:pPr>
      <w:r>
        <w:tab/>
        <w:t xml:space="preserve">Restructuring costs  </w:t>
      </w:r>
      <w:r>
        <w:tab/>
        <w:t xml:space="preserve"> </w:t>
      </w:r>
      <w:r>
        <w:rPr>
          <w:u w:val="single"/>
        </w:rPr>
        <w:t>2,000</w:t>
      </w:r>
      <w:r>
        <w:tab/>
      </w:r>
    </w:p>
    <w:p w:rsidR="00307B3D" w:rsidRDefault="00307B3D">
      <w:pPr>
        <w:pStyle w:val="NormalText"/>
        <w:tabs>
          <w:tab w:val="left" w:pos="360"/>
          <w:tab w:val="left" w:pos="700"/>
          <w:tab w:val="decimal" w:pos="6480"/>
          <w:tab w:val="decimal" w:pos="7560"/>
        </w:tabs>
        <w:rPr>
          <w:u w:val="single"/>
        </w:rPr>
      </w:pPr>
      <w:r>
        <w:tab/>
      </w:r>
      <w:r>
        <w:tab/>
        <w:t xml:space="preserve">Total operating expenses </w:t>
      </w:r>
      <w:r>
        <w:tab/>
      </w:r>
      <w:r>
        <w:tab/>
      </w:r>
      <w:r>
        <w:rPr>
          <w:u w:val="single"/>
        </w:rPr>
        <w:t>5,500</w:t>
      </w:r>
    </w:p>
    <w:p w:rsidR="00307B3D" w:rsidRDefault="00307B3D">
      <w:pPr>
        <w:pStyle w:val="NormalText"/>
        <w:tabs>
          <w:tab w:val="left" w:pos="360"/>
          <w:tab w:val="left" w:pos="700"/>
          <w:tab w:val="decimal" w:pos="6480"/>
          <w:tab w:val="decimal" w:pos="7560"/>
        </w:tabs>
      </w:pPr>
      <w:r>
        <w:t xml:space="preserve">Operating income </w:t>
      </w:r>
      <w:r>
        <w:tab/>
      </w:r>
      <w:r>
        <w:tab/>
        <w:t xml:space="preserve"> 2,300</w:t>
      </w:r>
    </w:p>
    <w:p w:rsidR="00307B3D" w:rsidRDefault="00307B3D">
      <w:pPr>
        <w:pStyle w:val="NormalText"/>
        <w:tabs>
          <w:tab w:val="left" w:pos="360"/>
          <w:tab w:val="left" w:pos="700"/>
          <w:tab w:val="decimal" w:pos="6480"/>
          <w:tab w:val="decimal" w:pos="7560"/>
        </w:tabs>
      </w:pPr>
      <w:r>
        <w:t>Other income (expense):</w:t>
      </w:r>
    </w:p>
    <w:p w:rsidR="00307B3D" w:rsidRDefault="00307B3D">
      <w:pPr>
        <w:pStyle w:val="NormalText"/>
        <w:tabs>
          <w:tab w:val="left" w:pos="360"/>
          <w:tab w:val="left" w:pos="700"/>
          <w:tab w:val="decimal" w:pos="6480"/>
          <w:tab w:val="decimal" w:pos="7560"/>
        </w:tabs>
      </w:pPr>
      <w:r>
        <w:tab/>
        <w:t xml:space="preserve">Loss on sales of investments </w:t>
      </w:r>
      <w:r>
        <w:tab/>
        <w:t xml:space="preserve"> (300)</w:t>
      </w:r>
      <w:r>
        <w:tab/>
      </w:r>
    </w:p>
    <w:p w:rsidR="00307B3D" w:rsidRDefault="00307B3D">
      <w:pPr>
        <w:pStyle w:val="NormalText"/>
        <w:tabs>
          <w:tab w:val="left" w:pos="360"/>
          <w:tab w:val="left" w:pos="700"/>
          <w:tab w:val="decimal" w:pos="6480"/>
          <w:tab w:val="decimal" w:pos="7560"/>
        </w:tabs>
      </w:pPr>
      <w:r>
        <w:tab/>
        <w:t xml:space="preserve">Interest expense </w:t>
      </w:r>
      <w:r>
        <w:tab/>
        <w:t xml:space="preserve"> (300)</w:t>
      </w:r>
      <w:r>
        <w:tab/>
      </w:r>
    </w:p>
    <w:p w:rsidR="00307B3D" w:rsidRDefault="00307B3D">
      <w:pPr>
        <w:pStyle w:val="NormalText"/>
        <w:tabs>
          <w:tab w:val="left" w:pos="360"/>
          <w:tab w:val="left" w:pos="700"/>
          <w:tab w:val="decimal" w:pos="6480"/>
          <w:tab w:val="decimal" w:pos="7560"/>
        </w:tabs>
      </w:pPr>
      <w:r>
        <w:tab/>
        <w:t xml:space="preserve">Dividend revenue </w:t>
      </w:r>
      <w:r>
        <w:tab/>
      </w:r>
      <w:r>
        <w:rPr>
          <w:u w:val="single"/>
        </w:rPr>
        <w:t xml:space="preserve"> 200</w:t>
      </w:r>
      <w:r>
        <w:tab/>
      </w:r>
    </w:p>
    <w:p w:rsidR="00307B3D" w:rsidRDefault="00307B3D">
      <w:pPr>
        <w:pStyle w:val="NormalText"/>
        <w:tabs>
          <w:tab w:val="left" w:pos="360"/>
          <w:tab w:val="left" w:pos="700"/>
          <w:tab w:val="decimal" w:pos="6480"/>
          <w:tab w:val="decimal" w:pos="7560"/>
        </w:tabs>
      </w:pPr>
      <w:r>
        <w:tab/>
      </w:r>
      <w:r>
        <w:tab/>
        <w:t xml:space="preserve">Other income (expense) </w:t>
      </w:r>
      <w:r>
        <w:tab/>
      </w:r>
      <w:r>
        <w:tab/>
      </w:r>
      <w:r>
        <w:rPr>
          <w:u w:val="single"/>
        </w:rPr>
        <w:t xml:space="preserve"> (400</w:t>
      </w:r>
      <w:r>
        <w:t>)</w:t>
      </w:r>
    </w:p>
    <w:p w:rsidR="00307B3D" w:rsidRDefault="00307B3D">
      <w:pPr>
        <w:pStyle w:val="NormalText"/>
        <w:tabs>
          <w:tab w:val="left" w:pos="360"/>
          <w:tab w:val="left" w:pos="700"/>
          <w:tab w:val="decimal" w:pos="6480"/>
          <w:tab w:val="decimal" w:pos="7560"/>
        </w:tabs>
      </w:pPr>
      <w:r>
        <w:t xml:space="preserve">Income from continuing operations before income taxes </w:t>
      </w:r>
      <w:r>
        <w:tab/>
      </w:r>
      <w:r>
        <w:tab/>
        <w:t xml:space="preserve"> 1,900</w:t>
      </w:r>
    </w:p>
    <w:p w:rsidR="00307B3D" w:rsidRDefault="00307B3D">
      <w:pPr>
        <w:pStyle w:val="NormalText"/>
        <w:tabs>
          <w:tab w:val="left" w:pos="360"/>
          <w:tab w:val="left" w:pos="700"/>
          <w:tab w:val="decimal" w:pos="6480"/>
          <w:tab w:val="decimal" w:pos="7560"/>
        </w:tabs>
        <w:rPr>
          <w:u w:val="single"/>
        </w:rPr>
      </w:pPr>
      <w:r>
        <w:t xml:space="preserve">Income tax expense </w:t>
      </w:r>
      <w:r>
        <w:tab/>
      </w:r>
      <w:r>
        <w:tab/>
      </w:r>
      <w:r>
        <w:rPr>
          <w:u w:val="single"/>
        </w:rPr>
        <w:t xml:space="preserve"> 760</w:t>
      </w:r>
    </w:p>
    <w:p w:rsidR="00307B3D" w:rsidRDefault="00307B3D">
      <w:pPr>
        <w:pStyle w:val="NormalText"/>
        <w:tabs>
          <w:tab w:val="left" w:pos="360"/>
          <w:tab w:val="left" w:pos="700"/>
          <w:tab w:val="decimal" w:pos="6480"/>
          <w:tab w:val="decimal" w:pos="7560"/>
        </w:tabs>
      </w:pPr>
      <w:r>
        <w:t xml:space="preserve">Income from continuing operations </w:t>
      </w:r>
      <w:r>
        <w:tab/>
      </w:r>
      <w:r>
        <w:tab/>
        <w:t xml:space="preserve"> 1,140</w:t>
      </w:r>
    </w:p>
    <w:p w:rsidR="00307B3D" w:rsidRDefault="00307B3D">
      <w:pPr>
        <w:pStyle w:val="NormalText"/>
        <w:tabs>
          <w:tab w:val="left" w:pos="360"/>
          <w:tab w:val="left" w:pos="700"/>
          <w:tab w:val="decimal" w:pos="6480"/>
          <w:tab w:val="decimal" w:pos="7560"/>
        </w:tabs>
      </w:pPr>
      <w:r>
        <w:t>Discontinued operations:</w:t>
      </w:r>
    </w:p>
    <w:p w:rsidR="00307B3D" w:rsidRDefault="00307B3D">
      <w:pPr>
        <w:pStyle w:val="NormalText"/>
        <w:tabs>
          <w:tab w:val="left" w:pos="360"/>
          <w:tab w:val="left" w:pos="700"/>
          <w:tab w:val="decimal" w:pos="6480"/>
          <w:tab w:val="decimal" w:pos="7560"/>
        </w:tabs>
      </w:pPr>
      <w:r>
        <w:tab/>
        <w:t>Income from operations</w:t>
      </w:r>
      <w:r>
        <w:rPr>
          <w:b/>
          <w:bCs/>
          <w:color w:val="800000"/>
        </w:rPr>
        <w:t xml:space="preserve"> </w:t>
      </w:r>
      <w:r>
        <w:t>of discontinued component</w:t>
      </w:r>
    </w:p>
    <w:p w:rsidR="00307B3D" w:rsidRDefault="00307B3D">
      <w:pPr>
        <w:pStyle w:val="NormalText"/>
        <w:tabs>
          <w:tab w:val="left" w:pos="360"/>
          <w:tab w:val="left" w:pos="700"/>
          <w:tab w:val="decimal" w:pos="6480"/>
          <w:tab w:val="decimal" w:pos="7560"/>
        </w:tabs>
      </w:pPr>
      <w:r>
        <w:rPr>
          <w:b/>
          <w:bCs/>
        </w:rPr>
        <w:tab/>
      </w:r>
      <w:r>
        <w:rPr>
          <w:b/>
          <w:bCs/>
        </w:rPr>
        <w:tab/>
      </w:r>
      <w:r>
        <w:t xml:space="preserve">(including loss on disposal of $1,800) </w:t>
      </w:r>
      <w:r>
        <w:tab/>
        <w:t xml:space="preserve"> (1,000) </w:t>
      </w:r>
      <w:r>
        <w:tab/>
      </w:r>
    </w:p>
    <w:p w:rsidR="00307B3D" w:rsidRDefault="00307B3D">
      <w:pPr>
        <w:pStyle w:val="NormalText"/>
        <w:tabs>
          <w:tab w:val="left" w:pos="360"/>
          <w:tab w:val="left" w:pos="700"/>
          <w:tab w:val="decimal" w:pos="6480"/>
          <w:tab w:val="decimal" w:pos="7560"/>
        </w:tabs>
      </w:pPr>
      <w:r>
        <w:tab/>
        <w:t xml:space="preserve">Income tax benefit </w:t>
      </w:r>
      <w:r>
        <w:tab/>
      </w:r>
      <w:r>
        <w:rPr>
          <w:u w:val="single"/>
        </w:rPr>
        <w:t xml:space="preserve"> 400</w:t>
      </w:r>
      <w:r>
        <w:tab/>
      </w:r>
    </w:p>
    <w:p w:rsidR="00307B3D" w:rsidRDefault="00307B3D">
      <w:pPr>
        <w:pStyle w:val="NormalText"/>
        <w:tabs>
          <w:tab w:val="left" w:pos="360"/>
          <w:tab w:val="left" w:pos="700"/>
          <w:tab w:val="decimal" w:pos="6480"/>
          <w:tab w:val="decimal" w:pos="7560"/>
        </w:tabs>
        <w:rPr>
          <w:u w:val="single"/>
        </w:rPr>
      </w:pPr>
      <w:r>
        <w:tab/>
        <w:t xml:space="preserve">Loss from discontinued operations </w:t>
      </w:r>
      <w:r>
        <w:tab/>
      </w:r>
      <w:r>
        <w:tab/>
      </w:r>
      <w:r>
        <w:rPr>
          <w:u w:val="single"/>
        </w:rPr>
        <w:t xml:space="preserve"> (600)</w:t>
      </w:r>
    </w:p>
    <w:p w:rsidR="00307B3D" w:rsidRDefault="00307B3D">
      <w:pPr>
        <w:pStyle w:val="NormalText"/>
        <w:tabs>
          <w:tab w:val="left" w:pos="360"/>
          <w:tab w:val="left" w:pos="700"/>
          <w:tab w:val="decimal" w:pos="6480"/>
          <w:tab w:val="decimal" w:pos="7560"/>
        </w:tabs>
      </w:pPr>
      <w:r>
        <w:t xml:space="preserve">Net income </w:t>
      </w:r>
      <w:r>
        <w:tab/>
      </w:r>
      <w:r>
        <w:tab/>
        <w:t xml:space="preserve"> 540</w:t>
      </w:r>
    </w:p>
    <w:p w:rsidR="00307B3D" w:rsidRDefault="00307B3D">
      <w:pPr>
        <w:pStyle w:val="NormalText"/>
        <w:tabs>
          <w:tab w:val="left" w:pos="360"/>
          <w:tab w:val="left" w:pos="700"/>
          <w:tab w:val="decimal" w:pos="6480"/>
          <w:tab w:val="decimal" w:pos="7560"/>
        </w:tabs>
      </w:pPr>
      <w:r>
        <w:t>Other comprehensive income:</w:t>
      </w:r>
    </w:p>
    <w:p w:rsidR="00307B3D" w:rsidRDefault="00307B3D">
      <w:pPr>
        <w:pStyle w:val="NormalText"/>
        <w:tabs>
          <w:tab w:val="left" w:pos="360"/>
          <w:tab w:val="left" w:pos="700"/>
          <w:tab w:val="decimal" w:pos="6480"/>
          <w:tab w:val="decimal" w:pos="7560"/>
        </w:tabs>
      </w:pPr>
      <w:r>
        <w:tab/>
        <w:t>Unrealized holding loss from investments, net of $80 tax</w:t>
      </w:r>
      <w:r>
        <w:tab/>
        <w:t>(120)</w:t>
      </w:r>
      <w:r>
        <w:tab/>
      </w:r>
    </w:p>
    <w:p w:rsidR="00307B3D" w:rsidRDefault="00307B3D">
      <w:pPr>
        <w:pStyle w:val="NormalText"/>
        <w:tabs>
          <w:tab w:val="left" w:pos="360"/>
          <w:tab w:val="left" w:pos="700"/>
          <w:tab w:val="decimal" w:pos="6480"/>
          <w:tab w:val="decimal" w:pos="7560"/>
        </w:tabs>
        <w:rPr>
          <w:u w:val="single"/>
        </w:rPr>
      </w:pPr>
      <w:r>
        <w:tab/>
        <w:t>Foreign currency translation adjustment, net of $240 tax</w:t>
      </w:r>
      <w:r>
        <w:tab/>
      </w:r>
      <w:r>
        <w:rPr>
          <w:u w:val="single"/>
        </w:rPr>
        <w:t>360</w:t>
      </w:r>
      <w:r>
        <w:tab/>
      </w:r>
      <w:r>
        <w:rPr>
          <w:u w:val="single"/>
        </w:rPr>
        <w:t xml:space="preserve"> 240</w:t>
      </w:r>
    </w:p>
    <w:p w:rsidR="00307B3D" w:rsidRDefault="00307B3D">
      <w:pPr>
        <w:pStyle w:val="NormalText"/>
        <w:tabs>
          <w:tab w:val="left" w:pos="360"/>
          <w:tab w:val="left" w:pos="700"/>
          <w:tab w:val="decimal" w:pos="6480"/>
          <w:tab w:val="decimal" w:pos="7560"/>
        </w:tabs>
        <w:rPr>
          <w:u w:val="double"/>
        </w:rPr>
      </w:pPr>
      <w:r>
        <w:t>Comprehensive income</w:t>
      </w:r>
      <w:r>
        <w:tab/>
      </w:r>
      <w:r>
        <w:tab/>
      </w:r>
      <w:r>
        <w:rPr>
          <w:u w:val="double"/>
        </w:rPr>
        <w:t>$ 780</w:t>
      </w:r>
    </w:p>
    <w:p w:rsidR="00307B3D" w:rsidRDefault="00307B3D">
      <w:pPr>
        <w:pStyle w:val="NormalText"/>
        <w:tabs>
          <w:tab w:val="left" w:pos="360"/>
          <w:tab w:val="left" w:pos="700"/>
          <w:tab w:val="decimal" w:pos="6480"/>
          <w:tab w:val="decimal" w:pos="7560"/>
        </w:tabs>
      </w:pPr>
    </w:p>
    <w:p w:rsidR="00307B3D" w:rsidRDefault="00307B3D">
      <w:pPr>
        <w:pStyle w:val="NormalText"/>
        <w:tabs>
          <w:tab w:val="left" w:pos="360"/>
          <w:tab w:val="left" w:pos="700"/>
          <w:tab w:val="decimal" w:pos="6480"/>
          <w:tab w:val="decimal" w:pos="7560"/>
        </w:tabs>
      </w:pPr>
      <w:r>
        <w:t>Earnings per share:</w:t>
      </w:r>
      <w:r>
        <w:tab/>
      </w:r>
      <w:r>
        <w:tab/>
      </w:r>
    </w:p>
    <w:p w:rsidR="00307B3D" w:rsidRDefault="00307B3D">
      <w:pPr>
        <w:pStyle w:val="NormalText"/>
        <w:tabs>
          <w:tab w:val="left" w:pos="360"/>
          <w:tab w:val="left" w:pos="700"/>
          <w:tab w:val="decimal" w:pos="6480"/>
          <w:tab w:val="decimal" w:pos="7560"/>
        </w:tabs>
      </w:pPr>
      <w:r>
        <w:t>Income from continuing operations</w:t>
      </w:r>
      <w:r>
        <w:tab/>
      </w:r>
      <w:r>
        <w:tab/>
        <w:t>$0.57</w:t>
      </w:r>
    </w:p>
    <w:p w:rsidR="00307B3D" w:rsidRDefault="00307B3D">
      <w:pPr>
        <w:pStyle w:val="NormalText"/>
        <w:tabs>
          <w:tab w:val="left" w:pos="360"/>
          <w:tab w:val="left" w:pos="700"/>
          <w:tab w:val="decimal" w:pos="6480"/>
          <w:tab w:val="decimal" w:pos="7560"/>
        </w:tabs>
      </w:pPr>
      <w:r>
        <w:t>Discontinued operations</w:t>
      </w:r>
      <w:r>
        <w:tab/>
      </w:r>
      <w:r>
        <w:tab/>
      </w:r>
      <w:r>
        <w:rPr>
          <w:u w:val="single"/>
        </w:rPr>
        <w:t xml:space="preserve"> (0.30</w:t>
      </w:r>
      <w:r>
        <w:t>)</w:t>
      </w:r>
    </w:p>
    <w:p w:rsidR="00307B3D" w:rsidRDefault="00307B3D" w:rsidP="0097031A">
      <w:pPr>
        <w:pStyle w:val="NormalText"/>
        <w:tabs>
          <w:tab w:val="left" w:pos="360"/>
          <w:tab w:val="left" w:pos="700"/>
          <w:tab w:val="decimal" w:pos="6480"/>
          <w:tab w:val="decimal" w:pos="7560"/>
        </w:tabs>
        <w:rPr>
          <w:u w:val="double"/>
        </w:rPr>
      </w:pPr>
      <w:r>
        <w:t>Net income</w:t>
      </w:r>
      <w:r>
        <w:tab/>
      </w:r>
      <w:r>
        <w:tab/>
      </w:r>
      <w:r>
        <w:rPr>
          <w:u w:val="double"/>
        </w:rPr>
        <w:t>$0.27</w:t>
      </w:r>
    </w:p>
    <w:p w:rsidR="00307B3D" w:rsidRDefault="00B44057" w:rsidP="0097031A">
      <w:pPr>
        <w:pStyle w:val="NormalText"/>
        <w:rPr>
          <w:sz w:val="18"/>
          <w:szCs w:val="18"/>
        </w:rPr>
      </w:pPr>
      <w:r>
        <w:rPr>
          <w:sz w:val="18"/>
          <w:szCs w:val="18"/>
        </w:rPr>
        <w:t>Difficulty: 3 Hard</w:t>
      </w:r>
    </w:p>
    <w:p w:rsidR="00307B3D" w:rsidRDefault="00307B3D" w:rsidP="0097031A">
      <w:pPr>
        <w:pStyle w:val="NormalText"/>
        <w:rPr>
          <w:sz w:val="18"/>
          <w:szCs w:val="18"/>
        </w:rPr>
      </w:pPr>
      <w:r>
        <w:rPr>
          <w:sz w:val="18"/>
          <w:szCs w:val="18"/>
        </w:rPr>
        <w:t>Topic:  Income statement―Multiple-step format; Continuing operations―Components; Net income after income tax expense; Earnings quality―Restructuring costs; Discontinued operations; Earnings per share; Comprehensive income—Components-Presentation</w:t>
      </w:r>
    </w:p>
    <w:p w:rsidR="00307B3D" w:rsidRDefault="00307B3D">
      <w:pPr>
        <w:pStyle w:val="NormalText"/>
        <w:rPr>
          <w:sz w:val="18"/>
          <w:szCs w:val="18"/>
        </w:rPr>
      </w:pPr>
      <w:r>
        <w:rPr>
          <w:sz w:val="18"/>
          <w:szCs w:val="18"/>
        </w:rPr>
        <w:t>Learning Objective:  04-01, 04-03, 04-04, 04-05, 04-06</w:t>
      </w:r>
    </w:p>
    <w:p w:rsidR="00307B3D" w:rsidRDefault="00307B3D">
      <w:pPr>
        <w:pStyle w:val="NormalText"/>
        <w:rPr>
          <w:sz w:val="18"/>
          <w:szCs w:val="18"/>
        </w:rPr>
      </w:pPr>
      <w:r>
        <w:rPr>
          <w:sz w:val="18"/>
          <w:szCs w:val="18"/>
        </w:rPr>
        <w:t>Bloom's:  Analyze; Apply</w:t>
      </w:r>
    </w:p>
    <w:p w:rsidR="00307B3D" w:rsidRDefault="00307B3D">
      <w:pPr>
        <w:pStyle w:val="NormalText"/>
        <w:rPr>
          <w:sz w:val="18"/>
          <w:szCs w:val="18"/>
        </w:rPr>
      </w:pPr>
      <w:r>
        <w:rPr>
          <w:sz w:val="18"/>
          <w:szCs w:val="18"/>
        </w:rPr>
        <w:t>AACSB:  Analytical Thinking; Knowledge Application</w:t>
      </w:r>
    </w:p>
    <w:p w:rsidR="00307B3D" w:rsidRDefault="00C52CC0">
      <w:pPr>
        <w:pStyle w:val="NormalText"/>
        <w:spacing w:after="240"/>
        <w:rPr>
          <w:sz w:val="18"/>
          <w:szCs w:val="18"/>
        </w:rPr>
      </w:pPr>
      <w:r>
        <w:rPr>
          <w:sz w:val="18"/>
          <w:szCs w:val="18"/>
        </w:rPr>
        <w:t>Accessible/AICPA:</w:t>
      </w:r>
      <w:r w:rsidR="00307B3D">
        <w:rPr>
          <w:sz w:val="18"/>
          <w:szCs w:val="18"/>
        </w:rPr>
        <w:t xml:space="preserve">  BB Critical thinking; FN Measurement</w:t>
      </w:r>
    </w:p>
    <w:p w:rsidR="0097031A" w:rsidRDefault="0097031A">
      <w:pPr>
        <w:rPr>
          <w:rFonts w:ascii="Times New Roman" w:hAnsi="Times New Roman"/>
          <w:b/>
          <w:bCs/>
          <w:color w:val="000000"/>
          <w:sz w:val="24"/>
          <w:szCs w:val="24"/>
        </w:rPr>
      </w:pPr>
      <w:r>
        <w:rPr>
          <w:b/>
          <w:bCs/>
        </w:rPr>
        <w:br w:type="page"/>
      </w:r>
    </w:p>
    <w:p w:rsidR="00307B3D" w:rsidRDefault="00307B3D">
      <w:pPr>
        <w:pStyle w:val="NormalText"/>
      </w:pPr>
      <w:r>
        <w:rPr>
          <w:b/>
          <w:bCs/>
        </w:rPr>
        <w:lastRenderedPageBreak/>
        <w:t>Use this information to answer the following questions</w:t>
      </w:r>
      <w:r>
        <w:t>:</w:t>
      </w:r>
    </w:p>
    <w:p w:rsidR="00307B3D" w:rsidRDefault="00307B3D">
      <w:pPr>
        <w:pStyle w:val="NormalText"/>
      </w:pPr>
    </w:p>
    <w:p w:rsidR="00307B3D" w:rsidRDefault="00307B3D">
      <w:pPr>
        <w:pStyle w:val="NormalText"/>
      </w:pPr>
      <w:r>
        <w:t>The trial balance of Lakewood Inc. included the following accounts as of December 31, 2018:</w:t>
      </w:r>
    </w:p>
    <w:p w:rsidR="00307B3D" w:rsidRDefault="00307B3D">
      <w:pPr>
        <w:pStyle w:val="NormalText"/>
      </w:pPr>
    </w:p>
    <w:tbl>
      <w:tblPr>
        <w:tblW w:w="0" w:type="auto"/>
        <w:tblLayout w:type="fixed"/>
        <w:tblCellMar>
          <w:left w:w="0" w:type="dxa"/>
          <w:right w:w="0" w:type="dxa"/>
        </w:tblCellMar>
        <w:tblLook w:val="0000" w:firstRow="0" w:lastRow="0" w:firstColumn="0" w:lastColumn="0" w:noHBand="0" w:noVBand="0"/>
      </w:tblPr>
      <w:tblGrid>
        <w:gridCol w:w="4920"/>
        <w:gridCol w:w="1120"/>
        <w:gridCol w:w="1120"/>
      </w:tblGrid>
      <w:tr w:rsidR="00307B3D">
        <w:tc>
          <w:tcPr>
            <w:tcW w:w="4920" w:type="dxa"/>
            <w:tcBorders>
              <w:top w:val="nil"/>
              <w:left w:val="nil"/>
              <w:bottom w:val="nil"/>
              <w:right w:val="nil"/>
            </w:tcBorders>
            <w:shd w:val="clear" w:color="auto" w:fill="FFFFFF"/>
            <w:vAlign w:val="bottom"/>
          </w:tcPr>
          <w:p w:rsidR="00307B3D" w:rsidRDefault="00307B3D">
            <w:pPr>
              <w:pStyle w:val="NormalText"/>
            </w:pPr>
          </w:p>
        </w:tc>
        <w:tc>
          <w:tcPr>
            <w:tcW w:w="1120" w:type="dxa"/>
            <w:tcBorders>
              <w:top w:val="nil"/>
              <w:left w:val="nil"/>
              <w:bottom w:val="nil"/>
              <w:right w:val="nil"/>
            </w:tcBorders>
            <w:shd w:val="clear" w:color="auto" w:fill="FFFFFF"/>
            <w:tcMar>
              <w:top w:w="0" w:type="dxa"/>
              <w:left w:w="0" w:type="dxa"/>
              <w:bottom w:w="0" w:type="dxa"/>
              <w:right w:w="0" w:type="dxa"/>
            </w:tcMar>
            <w:vAlign w:val="bottom"/>
          </w:tcPr>
          <w:p w:rsidR="00307B3D" w:rsidRDefault="00307B3D">
            <w:pPr>
              <w:pStyle w:val="NormalText"/>
              <w:jc w:val="right"/>
              <w:rPr>
                <w:u w:val="single"/>
              </w:rPr>
            </w:pPr>
            <w:r>
              <w:t xml:space="preserve"> </w:t>
            </w:r>
            <w:r>
              <w:rPr>
                <w:u w:val="single"/>
              </w:rPr>
              <w:t>Debits</w:t>
            </w:r>
          </w:p>
        </w:tc>
        <w:tc>
          <w:tcPr>
            <w:tcW w:w="1120" w:type="dxa"/>
            <w:tcBorders>
              <w:top w:val="nil"/>
              <w:left w:val="nil"/>
              <w:bottom w:val="nil"/>
              <w:right w:val="nil"/>
            </w:tcBorders>
            <w:shd w:val="clear" w:color="auto" w:fill="FFFFFF"/>
            <w:tcMar>
              <w:top w:w="0" w:type="dxa"/>
              <w:left w:w="0" w:type="dxa"/>
              <w:bottom w:w="0" w:type="dxa"/>
              <w:right w:w="0" w:type="dxa"/>
            </w:tcMar>
            <w:vAlign w:val="bottom"/>
          </w:tcPr>
          <w:p w:rsidR="00307B3D" w:rsidRDefault="00307B3D">
            <w:pPr>
              <w:pStyle w:val="NormalText"/>
              <w:jc w:val="right"/>
              <w:rPr>
                <w:u w:val="single"/>
              </w:rPr>
            </w:pPr>
            <w:r>
              <w:t xml:space="preserve"> </w:t>
            </w:r>
            <w:r>
              <w:rPr>
                <w:u w:val="single"/>
              </w:rPr>
              <w:t>Credits</w:t>
            </w:r>
          </w:p>
        </w:tc>
      </w:tr>
      <w:tr w:rsidR="00307B3D">
        <w:tc>
          <w:tcPr>
            <w:tcW w:w="4920" w:type="dxa"/>
            <w:tcBorders>
              <w:top w:val="nil"/>
              <w:left w:val="nil"/>
              <w:bottom w:val="nil"/>
              <w:right w:val="nil"/>
            </w:tcBorders>
            <w:shd w:val="clear" w:color="auto" w:fill="FFFFFF"/>
            <w:vAlign w:val="bottom"/>
          </w:tcPr>
          <w:p w:rsidR="00307B3D" w:rsidRDefault="00307B3D">
            <w:pPr>
              <w:pStyle w:val="NormalText"/>
            </w:pPr>
            <w:r>
              <w:t>Sales revenue</w:t>
            </w:r>
          </w:p>
        </w:tc>
        <w:tc>
          <w:tcPr>
            <w:tcW w:w="1120" w:type="dxa"/>
            <w:tcBorders>
              <w:top w:val="nil"/>
              <w:left w:val="nil"/>
              <w:bottom w:val="nil"/>
              <w:right w:val="nil"/>
            </w:tcBorders>
            <w:shd w:val="clear" w:color="auto" w:fill="FFFFFF"/>
            <w:tcMar>
              <w:top w:w="0" w:type="dxa"/>
              <w:left w:w="0" w:type="dxa"/>
              <w:bottom w:w="0" w:type="dxa"/>
              <w:right w:w="0" w:type="dxa"/>
            </w:tcMar>
            <w:vAlign w:val="bottom"/>
          </w:tcPr>
          <w:p w:rsidR="00307B3D" w:rsidRDefault="00307B3D">
            <w:pPr>
              <w:pStyle w:val="NormalText"/>
            </w:pPr>
          </w:p>
        </w:tc>
        <w:tc>
          <w:tcPr>
            <w:tcW w:w="1120" w:type="dxa"/>
            <w:tcBorders>
              <w:top w:val="nil"/>
              <w:left w:val="nil"/>
              <w:bottom w:val="nil"/>
              <w:right w:val="nil"/>
            </w:tcBorders>
            <w:shd w:val="clear" w:color="auto" w:fill="FFFFFF"/>
            <w:tcMar>
              <w:top w:w="0" w:type="dxa"/>
              <w:left w:w="0" w:type="dxa"/>
              <w:bottom w:w="0" w:type="dxa"/>
              <w:right w:w="0" w:type="dxa"/>
            </w:tcMar>
            <w:vAlign w:val="bottom"/>
          </w:tcPr>
          <w:p w:rsidR="00307B3D" w:rsidRDefault="00307B3D">
            <w:pPr>
              <w:pStyle w:val="NormalText"/>
              <w:jc w:val="right"/>
            </w:pPr>
            <w:r>
              <w:t>1,800,000</w:t>
            </w:r>
          </w:p>
        </w:tc>
      </w:tr>
      <w:tr w:rsidR="00307B3D">
        <w:tc>
          <w:tcPr>
            <w:tcW w:w="4920" w:type="dxa"/>
            <w:tcBorders>
              <w:top w:val="nil"/>
              <w:left w:val="nil"/>
              <w:bottom w:val="nil"/>
              <w:right w:val="nil"/>
            </w:tcBorders>
            <w:shd w:val="clear" w:color="auto" w:fill="FFFFFF"/>
            <w:vAlign w:val="bottom"/>
          </w:tcPr>
          <w:p w:rsidR="00307B3D" w:rsidRDefault="00307B3D">
            <w:pPr>
              <w:pStyle w:val="NormalText"/>
            </w:pPr>
            <w:r>
              <w:t>Interest revenue</w:t>
            </w:r>
          </w:p>
        </w:tc>
        <w:tc>
          <w:tcPr>
            <w:tcW w:w="1120" w:type="dxa"/>
            <w:tcBorders>
              <w:top w:val="nil"/>
              <w:left w:val="nil"/>
              <w:bottom w:val="nil"/>
              <w:right w:val="nil"/>
            </w:tcBorders>
            <w:shd w:val="clear" w:color="auto" w:fill="FFFFFF"/>
            <w:tcMar>
              <w:top w:w="0" w:type="dxa"/>
              <w:left w:w="0" w:type="dxa"/>
              <w:bottom w:w="0" w:type="dxa"/>
              <w:right w:w="0" w:type="dxa"/>
            </w:tcMar>
            <w:vAlign w:val="bottom"/>
          </w:tcPr>
          <w:p w:rsidR="00307B3D" w:rsidRDefault="00307B3D">
            <w:pPr>
              <w:pStyle w:val="NormalText"/>
            </w:pPr>
          </w:p>
        </w:tc>
        <w:tc>
          <w:tcPr>
            <w:tcW w:w="1120" w:type="dxa"/>
            <w:tcBorders>
              <w:top w:val="nil"/>
              <w:left w:val="nil"/>
              <w:bottom w:val="nil"/>
              <w:right w:val="nil"/>
            </w:tcBorders>
            <w:shd w:val="clear" w:color="auto" w:fill="FFFFFF"/>
            <w:tcMar>
              <w:top w:w="0" w:type="dxa"/>
              <w:left w:w="0" w:type="dxa"/>
              <w:bottom w:w="0" w:type="dxa"/>
              <w:right w:w="0" w:type="dxa"/>
            </w:tcMar>
            <w:vAlign w:val="bottom"/>
          </w:tcPr>
          <w:p w:rsidR="00307B3D" w:rsidRDefault="00307B3D">
            <w:pPr>
              <w:pStyle w:val="NormalText"/>
              <w:jc w:val="right"/>
            </w:pPr>
            <w:r>
              <w:t>80,000</w:t>
            </w:r>
          </w:p>
        </w:tc>
      </w:tr>
      <w:tr w:rsidR="00307B3D">
        <w:tc>
          <w:tcPr>
            <w:tcW w:w="4920" w:type="dxa"/>
            <w:tcBorders>
              <w:top w:val="nil"/>
              <w:left w:val="nil"/>
              <w:bottom w:val="nil"/>
              <w:right w:val="nil"/>
            </w:tcBorders>
            <w:shd w:val="clear" w:color="auto" w:fill="FFFFFF"/>
            <w:vAlign w:val="bottom"/>
          </w:tcPr>
          <w:p w:rsidR="00307B3D" w:rsidRDefault="00307B3D">
            <w:pPr>
              <w:pStyle w:val="NormalText"/>
            </w:pPr>
            <w:r>
              <w:t>Gain on sale of investments</w:t>
            </w:r>
          </w:p>
        </w:tc>
        <w:tc>
          <w:tcPr>
            <w:tcW w:w="1120" w:type="dxa"/>
            <w:tcBorders>
              <w:top w:val="nil"/>
              <w:left w:val="nil"/>
              <w:bottom w:val="nil"/>
              <w:right w:val="nil"/>
            </w:tcBorders>
            <w:shd w:val="clear" w:color="auto" w:fill="FFFFFF"/>
            <w:tcMar>
              <w:top w:w="0" w:type="dxa"/>
              <w:left w:w="0" w:type="dxa"/>
              <w:bottom w:w="0" w:type="dxa"/>
              <w:right w:w="0" w:type="dxa"/>
            </w:tcMar>
            <w:vAlign w:val="bottom"/>
          </w:tcPr>
          <w:p w:rsidR="00307B3D" w:rsidRDefault="00307B3D">
            <w:pPr>
              <w:pStyle w:val="NormalText"/>
            </w:pPr>
          </w:p>
        </w:tc>
        <w:tc>
          <w:tcPr>
            <w:tcW w:w="1120" w:type="dxa"/>
            <w:tcBorders>
              <w:top w:val="nil"/>
              <w:left w:val="nil"/>
              <w:bottom w:val="nil"/>
              <w:right w:val="nil"/>
            </w:tcBorders>
            <w:shd w:val="clear" w:color="auto" w:fill="FFFFFF"/>
            <w:tcMar>
              <w:top w:w="0" w:type="dxa"/>
              <w:left w:w="0" w:type="dxa"/>
              <w:bottom w:w="0" w:type="dxa"/>
              <w:right w:w="0" w:type="dxa"/>
            </w:tcMar>
            <w:vAlign w:val="bottom"/>
          </w:tcPr>
          <w:p w:rsidR="00307B3D" w:rsidRDefault="00307B3D">
            <w:pPr>
              <w:pStyle w:val="NormalText"/>
              <w:jc w:val="right"/>
            </w:pPr>
            <w:r>
              <w:t>50,000</w:t>
            </w:r>
          </w:p>
        </w:tc>
      </w:tr>
      <w:tr w:rsidR="00307B3D">
        <w:tc>
          <w:tcPr>
            <w:tcW w:w="4920" w:type="dxa"/>
            <w:tcBorders>
              <w:top w:val="nil"/>
              <w:left w:val="nil"/>
              <w:bottom w:val="nil"/>
              <w:right w:val="nil"/>
            </w:tcBorders>
            <w:shd w:val="clear" w:color="auto" w:fill="FFFFFF"/>
            <w:vAlign w:val="bottom"/>
          </w:tcPr>
          <w:p w:rsidR="00307B3D" w:rsidRDefault="00307B3D">
            <w:pPr>
              <w:pStyle w:val="NormalText"/>
            </w:pPr>
            <w:r>
              <w:t>Cost of goods sold</w:t>
            </w:r>
          </w:p>
        </w:tc>
        <w:tc>
          <w:tcPr>
            <w:tcW w:w="1120" w:type="dxa"/>
            <w:tcBorders>
              <w:top w:val="nil"/>
              <w:left w:val="nil"/>
              <w:bottom w:val="nil"/>
              <w:right w:val="nil"/>
            </w:tcBorders>
            <w:shd w:val="clear" w:color="auto" w:fill="FFFFFF"/>
            <w:tcMar>
              <w:top w:w="0" w:type="dxa"/>
              <w:left w:w="0" w:type="dxa"/>
              <w:bottom w:w="0" w:type="dxa"/>
              <w:right w:w="0" w:type="dxa"/>
            </w:tcMar>
            <w:vAlign w:val="bottom"/>
          </w:tcPr>
          <w:p w:rsidR="00307B3D" w:rsidRDefault="00307B3D">
            <w:pPr>
              <w:pStyle w:val="NormalText"/>
              <w:jc w:val="right"/>
            </w:pPr>
            <w:r>
              <w:t>1,100,000</w:t>
            </w:r>
          </w:p>
        </w:tc>
        <w:tc>
          <w:tcPr>
            <w:tcW w:w="1120" w:type="dxa"/>
            <w:tcBorders>
              <w:top w:val="nil"/>
              <w:left w:val="nil"/>
              <w:bottom w:val="nil"/>
              <w:right w:val="nil"/>
            </w:tcBorders>
            <w:shd w:val="clear" w:color="auto" w:fill="FFFFFF"/>
            <w:tcMar>
              <w:top w:w="0" w:type="dxa"/>
              <w:left w:w="0" w:type="dxa"/>
              <w:bottom w:w="0" w:type="dxa"/>
              <w:right w:w="0" w:type="dxa"/>
            </w:tcMar>
            <w:vAlign w:val="bottom"/>
          </w:tcPr>
          <w:p w:rsidR="00307B3D" w:rsidRDefault="00307B3D">
            <w:pPr>
              <w:pStyle w:val="NormalText"/>
              <w:jc w:val="right"/>
            </w:pPr>
          </w:p>
        </w:tc>
      </w:tr>
      <w:tr w:rsidR="00307B3D">
        <w:tc>
          <w:tcPr>
            <w:tcW w:w="4920" w:type="dxa"/>
            <w:tcBorders>
              <w:top w:val="nil"/>
              <w:left w:val="nil"/>
              <w:bottom w:val="nil"/>
              <w:right w:val="nil"/>
            </w:tcBorders>
            <w:shd w:val="clear" w:color="auto" w:fill="FFFFFF"/>
            <w:vAlign w:val="bottom"/>
          </w:tcPr>
          <w:p w:rsidR="00307B3D" w:rsidRDefault="00307B3D">
            <w:pPr>
              <w:pStyle w:val="NormalText"/>
            </w:pPr>
            <w:r>
              <w:t>Selling expenses</w:t>
            </w:r>
          </w:p>
        </w:tc>
        <w:tc>
          <w:tcPr>
            <w:tcW w:w="1120" w:type="dxa"/>
            <w:tcBorders>
              <w:top w:val="nil"/>
              <w:left w:val="nil"/>
              <w:bottom w:val="nil"/>
              <w:right w:val="nil"/>
            </w:tcBorders>
            <w:shd w:val="clear" w:color="auto" w:fill="FFFFFF"/>
            <w:tcMar>
              <w:top w:w="0" w:type="dxa"/>
              <w:left w:w="0" w:type="dxa"/>
              <w:bottom w:w="0" w:type="dxa"/>
              <w:right w:w="0" w:type="dxa"/>
            </w:tcMar>
            <w:vAlign w:val="bottom"/>
          </w:tcPr>
          <w:p w:rsidR="00307B3D" w:rsidRDefault="00307B3D">
            <w:pPr>
              <w:pStyle w:val="NormalText"/>
              <w:jc w:val="right"/>
            </w:pPr>
            <w:r>
              <w:t>220,000</w:t>
            </w:r>
          </w:p>
        </w:tc>
        <w:tc>
          <w:tcPr>
            <w:tcW w:w="1120" w:type="dxa"/>
            <w:tcBorders>
              <w:top w:val="nil"/>
              <w:left w:val="nil"/>
              <w:bottom w:val="nil"/>
              <w:right w:val="nil"/>
            </w:tcBorders>
            <w:shd w:val="clear" w:color="auto" w:fill="FFFFFF"/>
            <w:tcMar>
              <w:top w:w="0" w:type="dxa"/>
              <w:left w:w="0" w:type="dxa"/>
              <w:bottom w:w="0" w:type="dxa"/>
              <w:right w:w="0" w:type="dxa"/>
            </w:tcMar>
            <w:vAlign w:val="bottom"/>
          </w:tcPr>
          <w:p w:rsidR="00307B3D" w:rsidRDefault="00307B3D">
            <w:pPr>
              <w:pStyle w:val="NormalText"/>
              <w:jc w:val="right"/>
            </w:pPr>
          </w:p>
        </w:tc>
      </w:tr>
      <w:tr w:rsidR="00307B3D">
        <w:tc>
          <w:tcPr>
            <w:tcW w:w="4920" w:type="dxa"/>
            <w:tcBorders>
              <w:top w:val="nil"/>
              <w:left w:val="nil"/>
              <w:bottom w:val="nil"/>
              <w:right w:val="nil"/>
            </w:tcBorders>
            <w:shd w:val="clear" w:color="auto" w:fill="FFFFFF"/>
            <w:vAlign w:val="bottom"/>
          </w:tcPr>
          <w:p w:rsidR="00307B3D" w:rsidRDefault="00307B3D">
            <w:pPr>
              <w:pStyle w:val="NormalText"/>
            </w:pPr>
            <w:r>
              <w:t>Write-off of obsolete equipment</w:t>
            </w:r>
          </w:p>
        </w:tc>
        <w:tc>
          <w:tcPr>
            <w:tcW w:w="1120" w:type="dxa"/>
            <w:tcBorders>
              <w:top w:val="nil"/>
              <w:left w:val="nil"/>
              <w:bottom w:val="nil"/>
              <w:right w:val="nil"/>
            </w:tcBorders>
            <w:shd w:val="clear" w:color="auto" w:fill="FFFFFF"/>
            <w:tcMar>
              <w:top w:w="0" w:type="dxa"/>
              <w:left w:w="0" w:type="dxa"/>
              <w:bottom w:w="0" w:type="dxa"/>
              <w:right w:w="0" w:type="dxa"/>
            </w:tcMar>
            <w:vAlign w:val="bottom"/>
          </w:tcPr>
          <w:p w:rsidR="00307B3D" w:rsidRDefault="00307B3D">
            <w:pPr>
              <w:pStyle w:val="NormalText"/>
              <w:jc w:val="right"/>
            </w:pPr>
            <w:r>
              <w:t>30,000</w:t>
            </w:r>
          </w:p>
        </w:tc>
        <w:tc>
          <w:tcPr>
            <w:tcW w:w="1120" w:type="dxa"/>
            <w:tcBorders>
              <w:top w:val="nil"/>
              <w:left w:val="nil"/>
              <w:bottom w:val="nil"/>
              <w:right w:val="nil"/>
            </w:tcBorders>
            <w:shd w:val="clear" w:color="auto" w:fill="FFFFFF"/>
            <w:tcMar>
              <w:top w:w="0" w:type="dxa"/>
              <w:left w:w="0" w:type="dxa"/>
              <w:bottom w:w="0" w:type="dxa"/>
              <w:right w:w="0" w:type="dxa"/>
            </w:tcMar>
            <w:vAlign w:val="bottom"/>
          </w:tcPr>
          <w:p w:rsidR="00307B3D" w:rsidRDefault="00307B3D">
            <w:pPr>
              <w:pStyle w:val="NormalText"/>
              <w:jc w:val="right"/>
            </w:pPr>
          </w:p>
        </w:tc>
      </w:tr>
      <w:tr w:rsidR="00307B3D">
        <w:tc>
          <w:tcPr>
            <w:tcW w:w="4920" w:type="dxa"/>
            <w:tcBorders>
              <w:top w:val="nil"/>
              <w:left w:val="nil"/>
              <w:bottom w:val="nil"/>
              <w:right w:val="nil"/>
            </w:tcBorders>
            <w:shd w:val="clear" w:color="auto" w:fill="FFFFFF"/>
            <w:vAlign w:val="bottom"/>
          </w:tcPr>
          <w:p w:rsidR="00307B3D" w:rsidRDefault="00307B3D">
            <w:pPr>
              <w:pStyle w:val="NormalText"/>
            </w:pPr>
            <w:r>
              <w:t>Interest expense</w:t>
            </w:r>
          </w:p>
        </w:tc>
        <w:tc>
          <w:tcPr>
            <w:tcW w:w="1120" w:type="dxa"/>
            <w:tcBorders>
              <w:top w:val="nil"/>
              <w:left w:val="nil"/>
              <w:bottom w:val="nil"/>
              <w:right w:val="nil"/>
            </w:tcBorders>
            <w:shd w:val="clear" w:color="auto" w:fill="FFFFFF"/>
            <w:tcMar>
              <w:top w:w="0" w:type="dxa"/>
              <w:left w:w="0" w:type="dxa"/>
              <w:bottom w:w="0" w:type="dxa"/>
              <w:right w:w="0" w:type="dxa"/>
            </w:tcMar>
            <w:vAlign w:val="bottom"/>
          </w:tcPr>
          <w:p w:rsidR="00307B3D" w:rsidRDefault="00307B3D">
            <w:pPr>
              <w:pStyle w:val="NormalText"/>
              <w:jc w:val="right"/>
            </w:pPr>
            <w:r>
              <w:t>40,000</w:t>
            </w:r>
          </w:p>
        </w:tc>
        <w:tc>
          <w:tcPr>
            <w:tcW w:w="1120" w:type="dxa"/>
            <w:tcBorders>
              <w:top w:val="nil"/>
              <w:left w:val="nil"/>
              <w:bottom w:val="nil"/>
              <w:right w:val="nil"/>
            </w:tcBorders>
            <w:shd w:val="clear" w:color="auto" w:fill="FFFFFF"/>
            <w:tcMar>
              <w:top w:w="0" w:type="dxa"/>
              <w:left w:w="0" w:type="dxa"/>
              <w:bottom w:w="0" w:type="dxa"/>
              <w:right w:w="0" w:type="dxa"/>
            </w:tcMar>
            <w:vAlign w:val="bottom"/>
          </w:tcPr>
          <w:p w:rsidR="00307B3D" w:rsidRDefault="00307B3D">
            <w:pPr>
              <w:pStyle w:val="NormalText"/>
              <w:jc w:val="right"/>
            </w:pPr>
          </w:p>
        </w:tc>
      </w:tr>
      <w:tr w:rsidR="00307B3D">
        <w:tc>
          <w:tcPr>
            <w:tcW w:w="4920" w:type="dxa"/>
            <w:tcBorders>
              <w:top w:val="nil"/>
              <w:left w:val="nil"/>
              <w:bottom w:val="nil"/>
              <w:right w:val="nil"/>
            </w:tcBorders>
            <w:shd w:val="clear" w:color="auto" w:fill="FFFFFF"/>
            <w:vAlign w:val="bottom"/>
          </w:tcPr>
          <w:p w:rsidR="00307B3D" w:rsidRDefault="00307B3D">
            <w:pPr>
              <w:pStyle w:val="NormalText"/>
            </w:pPr>
            <w:r>
              <w:t>General and administrative expenses</w:t>
            </w:r>
          </w:p>
        </w:tc>
        <w:tc>
          <w:tcPr>
            <w:tcW w:w="1120" w:type="dxa"/>
            <w:tcBorders>
              <w:top w:val="nil"/>
              <w:left w:val="nil"/>
              <w:bottom w:val="nil"/>
              <w:right w:val="nil"/>
            </w:tcBorders>
            <w:shd w:val="clear" w:color="auto" w:fill="FFFFFF"/>
            <w:tcMar>
              <w:top w:w="0" w:type="dxa"/>
              <w:left w:w="0" w:type="dxa"/>
              <w:bottom w:w="0" w:type="dxa"/>
              <w:right w:w="0" w:type="dxa"/>
            </w:tcMar>
            <w:vAlign w:val="bottom"/>
          </w:tcPr>
          <w:p w:rsidR="00307B3D" w:rsidRDefault="00307B3D">
            <w:pPr>
              <w:pStyle w:val="NormalText"/>
              <w:jc w:val="right"/>
            </w:pPr>
            <w:r>
              <w:t>200,000</w:t>
            </w:r>
          </w:p>
        </w:tc>
        <w:tc>
          <w:tcPr>
            <w:tcW w:w="1120" w:type="dxa"/>
            <w:tcBorders>
              <w:top w:val="nil"/>
              <w:left w:val="nil"/>
              <w:bottom w:val="nil"/>
              <w:right w:val="nil"/>
            </w:tcBorders>
            <w:shd w:val="clear" w:color="auto" w:fill="FFFFFF"/>
            <w:tcMar>
              <w:top w:w="0" w:type="dxa"/>
              <w:left w:w="0" w:type="dxa"/>
              <w:bottom w:w="0" w:type="dxa"/>
              <w:right w:w="0" w:type="dxa"/>
            </w:tcMar>
            <w:vAlign w:val="bottom"/>
          </w:tcPr>
          <w:p w:rsidR="00307B3D" w:rsidRDefault="00307B3D">
            <w:pPr>
              <w:pStyle w:val="NormalText"/>
              <w:jc w:val="right"/>
            </w:pPr>
          </w:p>
        </w:tc>
      </w:tr>
    </w:tbl>
    <w:p w:rsidR="00307B3D" w:rsidRDefault="00307B3D">
      <w:pPr>
        <w:pStyle w:val="NormalText"/>
      </w:pPr>
    </w:p>
    <w:p w:rsidR="00307B3D" w:rsidRDefault="00307B3D">
      <w:pPr>
        <w:pStyle w:val="NormalText"/>
      </w:pPr>
      <w:r>
        <w:t>Lakewood Inc. had 100,000 shares of stock outstanding throughout the year. Income tax expense has not yet been accrued. The effective tax rate is 30%.</w:t>
      </w:r>
    </w:p>
    <w:p w:rsidR="00307B3D" w:rsidRDefault="00307B3D">
      <w:pPr>
        <w:pStyle w:val="NormalText"/>
      </w:pPr>
    </w:p>
    <w:p w:rsidR="00B44057" w:rsidRDefault="00307B3D">
      <w:pPr>
        <w:pStyle w:val="NormalText"/>
      </w:pPr>
      <w:r>
        <w:t xml:space="preserve">173) </w:t>
      </w:r>
      <w:r>
        <w:rPr>
          <w:b/>
          <w:bCs/>
        </w:rPr>
        <w:t>Required</w:t>
      </w:r>
      <w:r>
        <w:t>: Prepare a single-step income statement with earnings per share disclosure.</w:t>
      </w:r>
    </w:p>
    <w:p w:rsidR="00B44057" w:rsidRDefault="00B44057">
      <w:pPr>
        <w:pStyle w:val="NormalText"/>
      </w:pPr>
    </w:p>
    <w:p w:rsidR="0097031A" w:rsidRDefault="00B44057" w:rsidP="0097031A">
      <w:pPr>
        <w:pStyle w:val="NormalText"/>
      </w:pPr>
      <w:r>
        <w:t>Answer:</w:t>
      </w:r>
      <w:r w:rsidR="00307B3D">
        <w:t xml:space="preserve">  </w:t>
      </w:r>
    </w:p>
    <w:p w:rsidR="00307B3D" w:rsidRDefault="00307B3D" w:rsidP="0097031A">
      <w:pPr>
        <w:pStyle w:val="NormalText"/>
        <w:jc w:val="center"/>
        <w:rPr>
          <w:b/>
          <w:bCs/>
        </w:rPr>
      </w:pPr>
      <w:r>
        <w:rPr>
          <w:b/>
          <w:bCs/>
        </w:rPr>
        <w:t>Lakewood Inc.</w:t>
      </w:r>
    </w:p>
    <w:p w:rsidR="00307B3D" w:rsidRDefault="00307B3D">
      <w:pPr>
        <w:pStyle w:val="NormalText"/>
        <w:jc w:val="center"/>
        <w:rPr>
          <w:b/>
          <w:bCs/>
        </w:rPr>
      </w:pPr>
      <w:r>
        <w:rPr>
          <w:b/>
          <w:bCs/>
        </w:rPr>
        <w:t>Income Statement</w:t>
      </w:r>
    </w:p>
    <w:p w:rsidR="00307B3D" w:rsidRDefault="00307B3D">
      <w:pPr>
        <w:pStyle w:val="NormalText"/>
        <w:jc w:val="center"/>
        <w:rPr>
          <w:b/>
          <w:bCs/>
        </w:rPr>
      </w:pPr>
      <w:r>
        <w:rPr>
          <w:b/>
          <w:bCs/>
        </w:rPr>
        <w:t>For the Year Ended December 31, 2018</w:t>
      </w:r>
    </w:p>
    <w:p w:rsidR="00307B3D" w:rsidRDefault="00307B3D">
      <w:pPr>
        <w:pStyle w:val="NormalText"/>
        <w:rPr>
          <w:b/>
          <w:bCs/>
        </w:rPr>
      </w:pPr>
    </w:p>
    <w:p w:rsidR="00307B3D" w:rsidRDefault="00307B3D">
      <w:pPr>
        <w:pStyle w:val="NormalText"/>
        <w:tabs>
          <w:tab w:val="right" w:pos="5440"/>
          <w:tab w:val="right" w:pos="6860"/>
        </w:tabs>
      </w:pPr>
      <w:r>
        <w:t>Revenues and gains:</w:t>
      </w:r>
      <w:r>
        <w:tab/>
      </w:r>
      <w:r>
        <w:tab/>
      </w:r>
      <w:r>
        <w:tab/>
      </w:r>
    </w:p>
    <w:p w:rsidR="00307B3D" w:rsidRDefault="00307B3D">
      <w:pPr>
        <w:pStyle w:val="NormalText"/>
        <w:tabs>
          <w:tab w:val="right" w:pos="5440"/>
          <w:tab w:val="right" w:pos="6860"/>
        </w:tabs>
      </w:pPr>
      <w:r>
        <w:t xml:space="preserve">       Sales revenue</w:t>
      </w:r>
      <w:r>
        <w:tab/>
      </w:r>
      <w:r>
        <w:tab/>
        <w:t>$1,800,000</w:t>
      </w:r>
      <w:r>
        <w:tab/>
      </w:r>
    </w:p>
    <w:p w:rsidR="00307B3D" w:rsidRDefault="00307B3D">
      <w:pPr>
        <w:pStyle w:val="NormalText"/>
        <w:tabs>
          <w:tab w:val="right" w:pos="5440"/>
          <w:tab w:val="right" w:pos="6860"/>
        </w:tabs>
      </w:pPr>
      <w:r>
        <w:t xml:space="preserve">       Gain on sale of investments</w:t>
      </w:r>
      <w:r>
        <w:tab/>
      </w:r>
      <w:r>
        <w:tab/>
        <w:t>50,000</w:t>
      </w:r>
      <w:r>
        <w:tab/>
      </w:r>
    </w:p>
    <w:p w:rsidR="00307B3D" w:rsidRDefault="00307B3D">
      <w:pPr>
        <w:pStyle w:val="NormalText"/>
        <w:tabs>
          <w:tab w:val="right" w:pos="5440"/>
          <w:tab w:val="right" w:pos="6860"/>
        </w:tabs>
        <w:rPr>
          <w:u w:val="single"/>
        </w:rPr>
      </w:pPr>
      <w:r>
        <w:t xml:space="preserve">       Interest revenue</w:t>
      </w:r>
      <w:r>
        <w:tab/>
      </w:r>
      <w:r>
        <w:tab/>
      </w:r>
      <w:r>
        <w:rPr>
          <w:u w:val="single"/>
        </w:rPr>
        <w:t>80,000</w:t>
      </w:r>
      <w:r>
        <w:tab/>
      </w:r>
    </w:p>
    <w:p w:rsidR="00307B3D" w:rsidRDefault="00307B3D">
      <w:pPr>
        <w:pStyle w:val="NormalText"/>
        <w:tabs>
          <w:tab w:val="right" w:pos="5440"/>
          <w:tab w:val="right" w:pos="6860"/>
        </w:tabs>
      </w:pPr>
      <w:r>
        <w:t xml:space="preserve">           Total revenues and gains</w:t>
      </w:r>
      <w:r>
        <w:tab/>
      </w:r>
      <w:r>
        <w:tab/>
        <w:t>1,930,000</w:t>
      </w:r>
      <w:r>
        <w:tab/>
      </w:r>
    </w:p>
    <w:p w:rsidR="00307B3D" w:rsidRDefault="00307B3D">
      <w:pPr>
        <w:pStyle w:val="NormalText"/>
        <w:tabs>
          <w:tab w:val="right" w:pos="5440"/>
          <w:tab w:val="right" w:pos="6860"/>
        </w:tabs>
      </w:pPr>
      <w:r>
        <w:t>Expenses:</w:t>
      </w:r>
      <w:r>
        <w:tab/>
      </w:r>
      <w:r>
        <w:tab/>
      </w:r>
      <w:r>
        <w:tab/>
      </w:r>
    </w:p>
    <w:p w:rsidR="00307B3D" w:rsidRDefault="00307B3D">
      <w:pPr>
        <w:pStyle w:val="NormalText"/>
        <w:tabs>
          <w:tab w:val="right" w:pos="5440"/>
          <w:tab w:val="right" w:pos="6860"/>
        </w:tabs>
      </w:pPr>
      <w:r>
        <w:t xml:space="preserve">       Cost of goods sold     </w:t>
      </w:r>
      <w:r>
        <w:tab/>
        <w:t>$1,100,000</w:t>
      </w:r>
      <w:r>
        <w:tab/>
      </w:r>
      <w:r>
        <w:tab/>
      </w:r>
    </w:p>
    <w:p w:rsidR="00307B3D" w:rsidRDefault="00307B3D">
      <w:pPr>
        <w:pStyle w:val="NormalText"/>
        <w:tabs>
          <w:tab w:val="right" w:pos="5440"/>
          <w:tab w:val="right" w:pos="6860"/>
        </w:tabs>
      </w:pPr>
      <w:r>
        <w:t xml:space="preserve">       Selling</w:t>
      </w:r>
      <w:r>
        <w:tab/>
        <w:t xml:space="preserve"> 220,000</w:t>
      </w:r>
      <w:r>
        <w:tab/>
      </w:r>
      <w:r>
        <w:tab/>
      </w:r>
    </w:p>
    <w:p w:rsidR="00307B3D" w:rsidRDefault="00307B3D">
      <w:pPr>
        <w:pStyle w:val="NormalText"/>
        <w:tabs>
          <w:tab w:val="right" w:pos="5440"/>
          <w:tab w:val="right" w:pos="6860"/>
        </w:tabs>
      </w:pPr>
      <w:r>
        <w:t xml:space="preserve">       General and administrative</w:t>
      </w:r>
      <w:r>
        <w:tab/>
        <w:t>200,000</w:t>
      </w:r>
      <w:r>
        <w:tab/>
      </w:r>
      <w:r>
        <w:tab/>
      </w:r>
    </w:p>
    <w:p w:rsidR="00307B3D" w:rsidRDefault="00307B3D">
      <w:pPr>
        <w:pStyle w:val="NormalText"/>
        <w:tabs>
          <w:tab w:val="right" w:pos="5440"/>
          <w:tab w:val="right" w:pos="6860"/>
        </w:tabs>
      </w:pPr>
      <w:r>
        <w:t xml:space="preserve">       Interest expense</w:t>
      </w:r>
      <w:r>
        <w:tab/>
        <w:t>40,000</w:t>
      </w:r>
      <w:r>
        <w:tab/>
      </w:r>
      <w:r>
        <w:tab/>
      </w:r>
    </w:p>
    <w:p w:rsidR="00307B3D" w:rsidRDefault="00307B3D">
      <w:pPr>
        <w:pStyle w:val="NormalText"/>
        <w:tabs>
          <w:tab w:val="right" w:pos="5440"/>
          <w:tab w:val="right" w:pos="6860"/>
        </w:tabs>
      </w:pPr>
      <w:r>
        <w:t xml:space="preserve">       Write-off of obsolete equipment</w:t>
      </w:r>
      <w:r>
        <w:tab/>
      </w:r>
      <w:r>
        <w:rPr>
          <w:u w:val="single"/>
        </w:rPr>
        <w:t xml:space="preserve">   30,000</w:t>
      </w:r>
      <w:r>
        <w:tab/>
      </w:r>
      <w:r>
        <w:tab/>
      </w:r>
    </w:p>
    <w:p w:rsidR="00307B3D" w:rsidRDefault="00307B3D">
      <w:pPr>
        <w:pStyle w:val="NormalText"/>
        <w:tabs>
          <w:tab w:val="right" w:pos="5440"/>
          <w:tab w:val="right" w:pos="6860"/>
        </w:tabs>
        <w:rPr>
          <w:u w:val="single"/>
        </w:rPr>
      </w:pPr>
      <w:r>
        <w:t xml:space="preserve">           Total expenses</w:t>
      </w:r>
      <w:r>
        <w:tab/>
      </w:r>
      <w:r>
        <w:tab/>
      </w:r>
      <w:r>
        <w:rPr>
          <w:u w:val="single"/>
        </w:rPr>
        <w:t>1,590,000</w:t>
      </w:r>
      <w:r>
        <w:tab/>
      </w:r>
    </w:p>
    <w:p w:rsidR="00307B3D" w:rsidRDefault="00307B3D">
      <w:pPr>
        <w:pStyle w:val="NormalText"/>
        <w:tabs>
          <w:tab w:val="right" w:pos="5440"/>
          <w:tab w:val="right" w:pos="6860"/>
        </w:tabs>
      </w:pPr>
      <w:r>
        <w:t>Income before income taxes</w:t>
      </w:r>
      <w:r>
        <w:tab/>
      </w:r>
      <w:r>
        <w:tab/>
        <w:t>340,000</w:t>
      </w:r>
      <w:r>
        <w:tab/>
      </w:r>
    </w:p>
    <w:p w:rsidR="00307B3D" w:rsidRDefault="00307B3D">
      <w:pPr>
        <w:pStyle w:val="NormalText"/>
        <w:tabs>
          <w:tab w:val="right" w:pos="5440"/>
          <w:tab w:val="right" w:pos="6860"/>
        </w:tabs>
      </w:pPr>
      <w:r>
        <w:t>Income tax expense</w:t>
      </w:r>
      <w:r>
        <w:tab/>
      </w:r>
      <w:r>
        <w:tab/>
      </w:r>
      <w:r>
        <w:rPr>
          <w:u w:val="single"/>
        </w:rPr>
        <w:t xml:space="preserve">  102,000</w:t>
      </w:r>
      <w:r>
        <w:tab/>
      </w:r>
    </w:p>
    <w:p w:rsidR="00307B3D" w:rsidRDefault="00307B3D" w:rsidP="0097031A">
      <w:pPr>
        <w:pStyle w:val="NormalText"/>
        <w:tabs>
          <w:tab w:val="right" w:pos="5440"/>
          <w:tab w:val="right" w:pos="6860"/>
        </w:tabs>
      </w:pPr>
      <w:r>
        <w:t>Net income</w:t>
      </w:r>
      <w:r>
        <w:tab/>
      </w:r>
      <w:r>
        <w:tab/>
      </w:r>
      <w:r>
        <w:rPr>
          <w:u w:val="double"/>
        </w:rPr>
        <w:t xml:space="preserve">    238,000</w:t>
      </w:r>
      <w:r>
        <w:tab/>
      </w:r>
    </w:p>
    <w:p w:rsidR="00307B3D" w:rsidRDefault="00307B3D" w:rsidP="0097031A">
      <w:pPr>
        <w:pStyle w:val="NormalText"/>
        <w:tabs>
          <w:tab w:val="right" w:pos="5440"/>
          <w:tab w:val="right" w:pos="6860"/>
        </w:tabs>
      </w:pPr>
      <w:r>
        <w:tab/>
      </w:r>
      <w:r>
        <w:tab/>
      </w:r>
      <w:r>
        <w:tab/>
      </w:r>
    </w:p>
    <w:p w:rsidR="00307B3D" w:rsidRDefault="00307B3D" w:rsidP="0097031A">
      <w:pPr>
        <w:pStyle w:val="NormalText"/>
        <w:tabs>
          <w:tab w:val="right" w:pos="5440"/>
          <w:tab w:val="right" w:pos="6860"/>
        </w:tabs>
      </w:pPr>
      <w:r>
        <w:t>Earnings per share:</w:t>
      </w:r>
      <w:r>
        <w:tab/>
      </w:r>
      <w:r>
        <w:tab/>
      </w:r>
      <w:r>
        <w:rPr>
          <w:u w:val="double"/>
        </w:rPr>
        <w:t>$2.38</w:t>
      </w:r>
      <w:r>
        <w:tab/>
      </w:r>
    </w:p>
    <w:p w:rsidR="00307B3D" w:rsidRDefault="00B44057" w:rsidP="0097031A">
      <w:pPr>
        <w:pStyle w:val="NormalText"/>
        <w:rPr>
          <w:sz w:val="18"/>
          <w:szCs w:val="18"/>
        </w:rPr>
      </w:pPr>
      <w:r>
        <w:rPr>
          <w:sz w:val="18"/>
          <w:szCs w:val="18"/>
        </w:rPr>
        <w:t>Difficulty: 3 Hard</w:t>
      </w:r>
    </w:p>
    <w:p w:rsidR="00307B3D" w:rsidRDefault="00307B3D" w:rsidP="0097031A">
      <w:pPr>
        <w:pStyle w:val="NormalText"/>
        <w:rPr>
          <w:sz w:val="18"/>
          <w:szCs w:val="18"/>
        </w:rPr>
      </w:pPr>
      <w:r>
        <w:rPr>
          <w:sz w:val="18"/>
          <w:szCs w:val="18"/>
        </w:rPr>
        <w:t>Topic:  Income statement―Single-step format; Continuing operations―Components; Net income after income tax expense; Earnings quality―Components; Earnings per share</w:t>
      </w:r>
    </w:p>
    <w:p w:rsidR="00307B3D" w:rsidRDefault="00307B3D" w:rsidP="0097031A">
      <w:pPr>
        <w:pStyle w:val="NormalText"/>
        <w:rPr>
          <w:sz w:val="18"/>
          <w:szCs w:val="18"/>
        </w:rPr>
      </w:pPr>
      <w:r>
        <w:rPr>
          <w:sz w:val="18"/>
          <w:szCs w:val="18"/>
        </w:rPr>
        <w:t>Learning Objective:  04-01, 04-03, 04-05</w:t>
      </w:r>
    </w:p>
    <w:p w:rsidR="00307B3D" w:rsidRDefault="00307B3D">
      <w:pPr>
        <w:pStyle w:val="NormalText"/>
        <w:rPr>
          <w:sz w:val="18"/>
          <w:szCs w:val="18"/>
        </w:rPr>
      </w:pPr>
      <w:r>
        <w:rPr>
          <w:sz w:val="18"/>
          <w:szCs w:val="18"/>
        </w:rPr>
        <w:t>Bloom's:  Analyze; Apply</w:t>
      </w:r>
    </w:p>
    <w:p w:rsidR="00307B3D" w:rsidRDefault="00307B3D">
      <w:pPr>
        <w:pStyle w:val="NormalText"/>
        <w:rPr>
          <w:sz w:val="18"/>
          <w:szCs w:val="18"/>
        </w:rPr>
      </w:pPr>
      <w:r>
        <w:rPr>
          <w:sz w:val="18"/>
          <w:szCs w:val="18"/>
        </w:rPr>
        <w:t>AACSB:  Analytical Thinking; Knowledge Application</w:t>
      </w:r>
    </w:p>
    <w:p w:rsidR="00307B3D" w:rsidRDefault="00C52CC0">
      <w:pPr>
        <w:pStyle w:val="NormalText"/>
        <w:rPr>
          <w:sz w:val="18"/>
          <w:szCs w:val="18"/>
        </w:rPr>
      </w:pPr>
      <w:r>
        <w:rPr>
          <w:sz w:val="18"/>
          <w:szCs w:val="18"/>
        </w:rPr>
        <w:t>Accessible/AICPA:</w:t>
      </w:r>
      <w:r w:rsidR="00307B3D">
        <w:rPr>
          <w:sz w:val="18"/>
          <w:szCs w:val="18"/>
        </w:rPr>
        <w:t xml:space="preserve">  BB Critical thinking; FN Measurement</w:t>
      </w:r>
    </w:p>
    <w:p w:rsidR="00307B3D" w:rsidRDefault="00307B3D">
      <w:pPr>
        <w:pStyle w:val="NormalText"/>
        <w:rPr>
          <w:sz w:val="18"/>
          <w:szCs w:val="18"/>
        </w:rPr>
      </w:pPr>
    </w:p>
    <w:p w:rsidR="00B44057" w:rsidRDefault="00307B3D">
      <w:pPr>
        <w:pStyle w:val="NormalText"/>
      </w:pPr>
      <w:r>
        <w:lastRenderedPageBreak/>
        <w:t xml:space="preserve">174) </w:t>
      </w:r>
      <w:r>
        <w:rPr>
          <w:b/>
          <w:bCs/>
        </w:rPr>
        <w:t>Required</w:t>
      </w:r>
      <w:r>
        <w:t>: Prepare a multiple-step income statement with earnings per share disclosure.</w:t>
      </w:r>
    </w:p>
    <w:p w:rsidR="00B44057" w:rsidRDefault="00B44057">
      <w:pPr>
        <w:pStyle w:val="NormalText"/>
      </w:pPr>
    </w:p>
    <w:p w:rsidR="0097031A" w:rsidRDefault="0097031A" w:rsidP="0097031A">
      <w:pPr>
        <w:pStyle w:val="NormalText"/>
      </w:pPr>
      <w:r>
        <w:t xml:space="preserve">Answer:  </w:t>
      </w:r>
    </w:p>
    <w:p w:rsidR="0097031A" w:rsidRDefault="0097031A" w:rsidP="0097031A">
      <w:pPr>
        <w:pStyle w:val="NormalText"/>
        <w:jc w:val="center"/>
        <w:rPr>
          <w:b/>
          <w:bCs/>
        </w:rPr>
      </w:pPr>
      <w:r>
        <w:rPr>
          <w:b/>
          <w:bCs/>
        </w:rPr>
        <w:t>Lakewood Inc.</w:t>
      </w:r>
    </w:p>
    <w:p w:rsidR="00307B3D" w:rsidRDefault="00307B3D">
      <w:pPr>
        <w:pStyle w:val="NormalText"/>
        <w:jc w:val="center"/>
        <w:rPr>
          <w:b/>
          <w:bCs/>
        </w:rPr>
      </w:pPr>
      <w:r>
        <w:rPr>
          <w:b/>
          <w:bCs/>
        </w:rPr>
        <w:t>Income Statement</w:t>
      </w:r>
    </w:p>
    <w:p w:rsidR="00307B3D" w:rsidRDefault="00307B3D">
      <w:pPr>
        <w:pStyle w:val="NormalText"/>
        <w:jc w:val="center"/>
        <w:rPr>
          <w:b/>
          <w:bCs/>
        </w:rPr>
      </w:pPr>
      <w:r>
        <w:rPr>
          <w:b/>
          <w:bCs/>
        </w:rPr>
        <w:t>For the Year Ended December 31, 2018</w:t>
      </w:r>
    </w:p>
    <w:p w:rsidR="00307B3D" w:rsidRDefault="00307B3D">
      <w:pPr>
        <w:pStyle w:val="NormalText"/>
        <w:rPr>
          <w:b/>
          <w:bCs/>
        </w:rPr>
      </w:pPr>
    </w:p>
    <w:p w:rsidR="00307B3D" w:rsidRDefault="00307B3D">
      <w:pPr>
        <w:pStyle w:val="NormalText"/>
        <w:tabs>
          <w:tab w:val="right" w:pos="5400"/>
          <w:tab w:val="right" w:pos="6820"/>
        </w:tabs>
      </w:pPr>
      <w:r>
        <w:t>Sales revenue</w:t>
      </w:r>
      <w:r>
        <w:tab/>
      </w:r>
      <w:r>
        <w:tab/>
        <w:t>$1,800,000</w:t>
      </w:r>
    </w:p>
    <w:p w:rsidR="00307B3D" w:rsidRDefault="00307B3D">
      <w:pPr>
        <w:pStyle w:val="NormalText"/>
        <w:tabs>
          <w:tab w:val="right" w:pos="5400"/>
          <w:tab w:val="right" w:pos="6820"/>
        </w:tabs>
        <w:rPr>
          <w:u w:val="single"/>
        </w:rPr>
      </w:pPr>
      <w:r>
        <w:t>Cost of goods sold</w:t>
      </w:r>
      <w:r>
        <w:tab/>
      </w:r>
      <w:r>
        <w:tab/>
      </w:r>
      <w:r>
        <w:rPr>
          <w:u w:val="single"/>
        </w:rPr>
        <w:t>1,100,000</w:t>
      </w:r>
    </w:p>
    <w:p w:rsidR="00307B3D" w:rsidRDefault="00307B3D">
      <w:pPr>
        <w:pStyle w:val="NormalText"/>
        <w:tabs>
          <w:tab w:val="right" w:pos="5400"/>
          <w:tab w:val="right" w:pos="6820"/>
        </w:tabs>
      </w:pPr>
      <w:r>
        <w:t>Gross profit</w:t>
      </w:r>
      <w:r>
        <w:tab/>
      </w:r>
      <w:r>
        <w:tab/>
        <w:t xml:space="preserve"> 700,000</w:t>
      </w:r>
    </w:p>
    <w:p w:rsidR="00307B3D" w:rsidRDefault="00307B3D">
      <w:pPr>
        <w:pStyle w:val="NormalText"/>
        <w:tabs>
          <w:tab w:val="right" w:pos="5400"/>
          <w:tab w:val="right" w:pos="6820"/>
        </w:tabs>
      </w:pPr>
      <w:r>
        <w:t>Operating expenses:</w:t>
      </w:r>
    </w:p>
    <w:p w:rsidR="00307B3D" w:rsidRDefault="00307B3D">
      <w:pPr>
        <w:pStyle w:val="NormalText"/>
        <w:tabs>
          <w:tab w:val="right" w:pos="5400"/>
          <w:tab w:val="right" w:pos="6820"/>
        </w:tabs>
      </w:pPr>
      <w:r>
        <w:t xml:space="preserve">       Selling</w:t>
      </w:r>
      <w:r>
        <w:tab/>
        <w:t>$220,000</w:t>
      </w:r>
    </w:p>
    <w:p w:rsidR="00307B3D" w:rsidRDefault="00307B3D">
      <w:pPr>
        <w:pStyle w:val="NormalText"/>
        <w:tabs>
          <w:tab w:val="right" w:pos="5400"/>
          <w:tab w:val="right" w:pos="6820"/>
        </w:tabs>
      </w:pPr>
      <w:r>
        <w:t xml:space="preserve">       General and administrative</w:t>
      </w:r>
      <w:r>
        <w:tab/>
        <w:t>200,000</w:t>
      </w:r>
    </w:p>
    <w:p w:rsidR="00307B3D" w:rsidRDefault="00307B3D">
      <w:pPr>
        <w:pStyle w:val="NormalText"/>
        <w:tabs>
          <w:tab w:val="right" w:pos="5400"/>
          <w:tab w:val="right" w:pos="6820"/>
        </w:tabs>
      </w:pPr>
      <w:r>
        <w:t xml:space="preserve">       Write-off of obsolete equipment</w:t>
      </w:r>
      <w:r>
        <w:tab/>
      </w:r>
      <w:r>
        <w:rPr>
          <w:u w:val="single"/>
        </w:rPr>
        <w:t>30,000</w:t>
      </w:r>
    </w:p>
    <w:p w:rsidR="00307B3D" w:rsidRDefault="00307B3D">
      <w:pPr>
        <w:pStyle w:val="NormalText"/>
        <w:tabs>
          <w:tab w:val="right" w:pos="5400"/>
          <w:tab w:val="right" w:pos="6820"/>
        </w:tabs>
        <w:rPr>
          <w:u w:val="single"/>
        </w:rPr>
      </w:pPr>
      <w:r>
        <w:t xml:space="preserve">           Total operating expenses</w:t>
      </w:r>
      <w:r>
        <w:tab/>
      </w:r>
      <w:r>
        <w:tab/>
      </w:r>
      <w:r>
        <w:rPr>
          <w:u w:val="single"/>
        </w:rPr>
        <w:t>450,000</w:t>
      </w:r>
    </w:p>
    <w:p w:rsidR="00307B3D" w:rsidRDefault="00307B3D">
      <w:pPr>
        <w:pStyle w:val="NormalText"/>
        <w:tabs>
          <w:tab w:val="right" w:pos="5400"/>
          <w:tab w:val="right" w:pos="6820"/>
        </w:tabs>
      </w:pPr>
      <w:r>
        <w:t>Operating income</w:t>
      </w:r>
      <w:r>
        <w:tab/>
      </w:r>
      <w:r>
        <w:tab/>
        <w:t xml:space="preserve"> 250,000</w:t>
      </w:r>
    </w:p>
    <w:p w:rsidR="00307B3D" w:rsidRDefault="00307B3D">
      <w:pPr>
        <w:pStyle w:val="NormalText"/>
        <w:tabs>
          <w:tab w:val="right" w:pos="5400"/>
          <w:tab w:val="right" w:pos="6820"/>
        </w:tabs>
      </w:pPr>
      <w:r>
        <w:t>Other income (expense):</w:t>
      </w:r>
    </w:p>
    <w:p w:rsidR="00307B3D" w:rsidRDefault="00307B3D">
      <w:pPr>
        <w:pStyle w:val="NormalText"/>
        <w:tabs>
          <w:tab w:val="right" w:pos="5400"/>
          <w:tab w:val="right" w:pos="6820"/>
        </w:tabs>
      </w:pPr>
      <w:r>
        <w:t xml:space="preserve">       Gain on sale of investments</w:t>
      </w:r>
      <w:r>
        <w:tab/>
        <w:t>50,000</w:t>
      </w:r>
    </w:p>
    <w:p w:rsidR="00307B3D" w:rsidRDefault="00307B3D">
      <w:pPr>
        <w:pStyle w:val="NormalText"/>
        <w:tabs>
          <w:tab w:val="right" w:pos="5400"/>
          <w:tab w:val="right" w:pos="6820"/>
        </w:tabs>
      </w:pPr>
      <w:r>
        <w:t xml:space="preserve">       Interest revenue</w:t>
      </w:r>
      <w:r>
        <w:tab/>
        <w:t xml:space="preserve"> 80,000</w:t>
      </w:r>
    </w:p>
    <w:p w:rsidR="00307B3D" w:rsidRDefault="00307B3D">
      <w:pPr>
        <w:pStyle w:val="NormalText"/>
        <w:tabs>
          <w:tab w:val="right" w:pos="5400"/>
          <w:tab w:val="right" w:pos="6820"/>
        </w:tabs>
      </w:pPr>
      <w:r>
        <w:t xml:space="preserve">       Interest expense</w:t>
      </w:r>
      <w:r>
        <w:tab/>
      </w:r>
      <w:r>
        <w:rPr>
          <w:u w:val="single"/>
        </w:rPr>
        <w:t>(40,000</w:t>
      </w:r>
      <w:r>
        <w:t>)</w:t>
      </w:r>
    </w:p>
    <w:p w:rsidR="00307B3D" w:rsidRDefault="00307B3D">
      <w:pPr>
        <w:pStyle w:val="NormalText"/>
        <w:tabs>
          <w:tab w:val="right" w:pos="5400"/>
          <w:tab w:val="right" w:pos="6820"/>
        </w:tabs>
        <w:rPr>
          <w:u w:val="single"/>
        </w:rPr>
      </w:pPr>
      <w:r>
        <w:t xml:space="preserve">          Total other income, net</w:t>
      </w:r>
      <w:r>
        <w:tab/>
      </w:r>
      <w:r>
        <w:tab/>
      </w:r>
      <w:r>
        <w:rPr>
          <w:u w:val="single"/>
        </w:rPr>
        <w:t>90,000</w:t>
      </w:r>
    </w:p>
    <w:p w:rsidR="00307B3D" w:rsidRDefault="00307B3D">
      <w:pPr>
        <w:pStyle w:val="NormalText"/>
        <w:tabs>
          <w:tab w:val="right" w:pos="5400"/>
          <w:tab w:val="right" w:pos="6820"/>
        </w:tabs>
      </w:pPr>
      <w:r>
        <w:t>Income before income taxes</w:t>
      </w:r>
      <w:r>
        <w:tab/>
      </w:r>
      <w:r>
        <w:tab/>
        <w:t>340,000</w:t>
      </w:r>
    </w:p>
    <w:p w:rsidR="00307B3D" w:rsidRDefault="00307B3D">
      <w:pPr>
        <w:pStyle w:val="NormalText"/>
        <w:tabs>
          <w:tab w:val="right" w:pos="5400"/>
          <w:tab w:val="right" w:pos="6820"/>
        </w:tabs>
        <w:rPr>
          <w:u w:val="single"/>
        </w:rPr>
      </w:pPr>
      <w:r>
        <w:t>Income tax expense</w:t>
      </w:r>
      <w:r>
        <w:rPr>
          <w:u w:val="single"/>
        </w:rPr>
        <w:t xml:space="preserve"> </w:t>
      </w:r>
      <w:r>
        <w:tab/>
      </w:r>
      <w:r>
        <w:tab/>
      </w:r>
      <w:r>
        <w:rPr>
          <w:u w:val="single"/>
        </w:rPr>
        <w:t>102,000</w:t>
      </w:r>
    </w:p>
    <w:p w:rsidR="00307B3D" w:rsidRDefault="00307B3D">
      <w:pPr>
        <w:pStyle w:val="NormalText"/>
        <w:tabs>
          <w:tab w:val="right" w:pos="5400"/>
          <w:tab w:val="right" w:pos="6820"/>
        </w:tabs>
      </w:pPr>
      <w:r>
        <w:t>Net income</w:t>
      </w:r>
      <w:r>
        <w:tab/>
      </w:r>
      <w:r>
        <w:tab/>
      </w:r>
      <w:r>
        <w:rPr>
          <w:u w:val="double"/>
        </w:rPr>
        <w:t>238,000</w:t>
      </w:r>
    </w:p>
    <w:p w:rsidR="00307B3D" w:rsidRDefault="00307B3D">
      <w:pPr>
        <w:pStyle w:val="NormalText"/>
        <w:tabs>
          <w:tab w:val="right" w:pos="5400"/>
          <w:tab w:val="right" w:pos="6820"/>
        </w:tabs>
      </w:pPr>
    </w:p>
    <w:p w:rsidR="00307B3D" w:rsidRDefault="00307B3D">
      <w:pPr>
        <w:pStyle w:val="NormalText"/>
        <w:tabs>
          <w:tab w:val="right" w:pos="5400"/>
          <w:tab w:val="right" w:pos="6820"/>
        </w:tabs>
      </w:pPr>
      <w:r>
        <w:t>Earnings per share</w:t>
      </w:r>
      <w:r>
        <w:tab/>
      </w:r>
      <w:r>
        <w:tab/>
      </w:r>
      <w:r>
        <w:rPr>
          <w:u w:val="double"/>
        </w:rPr>
        <w:t>$2.38</w:t>
      </w:r>
      <w:r>
        <w:tab/>
      </w:r>
    </w:p>
    <w:p w:rsidR="00307B3D" w:rsidRDefault="00B44057">
      <w:pPr>
        <w:pStyle w:val="NormalText"/>
        <w:rPr>
          <w:sz w:val="18"/>
          <w:szCs w:val="18"/>
        </w:rPr>
      </w:pPr>
      <w:r>
        <w:rPr>
          <w:sz w:val="18"/>
          <w:szCs w:val="18"/>
        </w:rPr>
        <w:t>Difficulty: 3 Hard</w:t>
      </w:r>
    </w:p>
    <w:p w:rsidR="00307B3D" w:rsidRDefault="00307B3D">
      <w:pPr>
        <w:pStyle w:val="NormalText"/>
        <w:rPr>
          <w:sz w:val="18"/>
          <w:szCs w:val="18"/>
        </w:rPr>
      </w:pPr>
      <w:r>
        <w:rPr>
          <w:sz w:val="18"/>
          <w:szCs w:val="18"/>
        </w:rPr>
        <w:t>Topic:  Income statement―Multiple-step format; Continuing operations―Components; Net income after income tax expense; Earnings quality―Components; Earnings per share</w:t>
      </w:r>
    </w:p>
    <w:p w:rsidR="00307B3D" w:rsidRDefault="00307B3D">
      <w:pPr>
        <w:pStyle w:val="NormalText"/>
        <w:rPr>
          <w:sz w:val="18"/>
          <w:szCs w:val="18"/>
        </w:rPr>
      </w:pPr>
      <w:r>
        <w:rPr>
          <w:sz w:val="18"/>
          <w:szCs w:val="18"/>
        </w:rPr>
        <w:t>Learning Objective:  04-01, 04-03, 04-05</w:t>
      </w:r>
    </w:p>
    <w:p w:rsidR="00307B3D" w:rsidRDefault="00307B3D">
      <w:pPr>
        <w:pStyle w:val="NormalText"/>
        <w:rPr>
          <w:sz w:val="18"/>
          <w:szCs w:val="18"/>
        </w:rPr>
      </w:pPr>
      <w:r>
        <w:rPr>
          <w:sz w:val="18"/>
          <w:szCs w:val="18"/>
        </w:rPr>
        <w:t>Bloom's:  Analyze; Apply</w:t>
      </w:r>
    </w:p>
    <w:p w:rsidR="00307B3D" w:rsidRDefault="00307B3D">
      <w:pPr>
        <w:pStyle w:val="NormalText"/>
        <w:rPr>
          <w:sz w:val="18"/>
          <w:szCs w:val="18"/>
        </w:rPr>
      </w:pPr>
      <w:r>
        <w:rPr>
          <w:sz w:val="18"/>
          <w:szCs w:val="18"/>
        </w:rPr>
        <w:t>AACSB:  Analytical Thinking; Knowledge Application</w:t>
      </w:r>
    </w:p>
    <w:p w:rsidR="00307B3D" w:rsidRDefault="00C52CC0">
      <w:pPr>
        <w:pStyle w:val="NormalText"/>
        <w:rPr>
          <w:sz w:val="18"/>
          <w:szCs w:val="18"/>
        </w:rPr>
      </w:pPr>
      <w:r>
        <w:rPr>
          <w:sz w:val="18"/>
          <w:szCs w:val="18"/>
        </w:rPr>
        <w:t>Accessible/AICPA:</w:t>
      </w:r>
      <w:r w:rsidR="00307B3D">
        <w:rPr>
          <w:sz w:val="18"/>
          <w:szCs w:val="18"/>
        </w:rPr>
        <w:t xml:space="preserve">  BB Critical thinking; FN Measurement</w:t>
      </w:r>
    </w:p>
    <w:p w:rsidR="00307B3D" w:rsidRDefault="00307B3D">
      <w:pPr>
        <w:pStyle w:val="NormalText"/>
        <w:rPr>
          <w:sz w:val="18"/>
          <w:szCs w:val="18"/>
        </w:rPr>
      </w:pPr>
    </w:p>
    <w:p w:rsidR="0097031A" w:rsidRDefault="0097031A">
      <w:pPr>
        <w:rPr>
          <w:rFonts w:ascii="Times New Roman" w:hAnsi="Times New Roman"/>
          <w:b/>
          <w:bCs/>
          <w:color w:val="000000"/>
          <w:sz w:val="24"/>
          <w:szCs w:val="24"/>
        </w:rPr>
      </w:pPr>
      <w:r>
        <w:rPr>
          <w:b/>
          <w:bCs/>
        </w:rPr>
        <w:br w:type="page"/>
      </w:r>
    </w:p>
    <w:p w:rsidR="00307B3D" w:rsidRDefault="00307B3D">
      <w:pPr>
        <w:pStyle w:val="NormalText"/>
      </w:pPr>
      <w:r>
        <w:rPr>
          <w:b/>
          <w:bCs/>
        </w:rPr>
        <w:lastRenderedPageBreak/>
        <w:t>Use this information to answer the following questions</w:t>
      </w:r>
      <w:r>
        <w:t>:</w:t>
      </w:r>
    </w:p>
    <w:p w:rsidR="00307B3D" w:rsidRDefault="00307B3D">
      <w:pPr>
        <w:pStyle w:val="NormalText"/>
      </w:pPr>
    </w:p>
    <w:p w:rsidR="00307B3D" w:rsidRDefault="00307B3D">
      <w:pPr>
        <w:pStyle w:val="NormalText"/>
      </w:pPr>
      <w:r>
        <w:t>The trial balance of Rollins Inc. included the following accounts as of December 31, 2018:</w:t>
      </w:r>
    </w:p>
    <w:p w:rsidR="00307B3D" w:rsidRDefault="00307B3D">
      <w:pPr>
        <w:pStyle w:val="NormalText"/>
      </w:pPr>
    </w:p>
    <w:p w:rsidR="00307B3D" w:rsidRDefault="00307B3D">
      <w:pPr>
        <w:pStyle w:val="NormalText"/>
        <w:tabs>
          <w:tab w:val="decimal" w:pos="5760"/>
          <w:tab w:val="decimal" w:pos="7560"/>
        </w:tabs>
        <w:rPr>
          <w:u w:val="single"/>
        </w:rPr>
      </w:pPr>
      <w:r>
        <w:tab/>
        <w:t xml:space="preserve">    </w:t>
      </w:r>
      <w:r>
        <w:rPr>
          <w:u w:val="single"/>
        </w:rPr>
        <w:t>Debits</w:t>
      </w:r>
      <w:r>
        <w:tab/>
        <w:t xml:space="preserve">   </w:t>
      </w:r>
      <w:r>
        <w:rPr>
          <w:u w:val="single"/>
        </w:rPr>
        <w:t>Credits</w:t>
      </w:r>
    </w:p>
    <w:p w:rsidR="00307B3D" w:rsidRDefault="00307B3D">
      <w:pPr>
        <w:pStyle w:val="NormalText"/>
        <w:tabs>
          <w:tab w:val="decimal" w:pos="5760"/>
          <w:tab w:val="decimal" w:pos="7560"/>
        </w:tabs>
      </w:pPr>
      <w:r>
        <w:t>Sales revenue</w:t>
      </w:r>
      <w:r>
        <w:tab/>
      </w:r>
      <w:r>
        <w:tab/>
        <w:t>5,900,000</w:t>
      </w:r>
    </w:p>
    <w:p w:rsidR="00307B3D" w:rsidRDefault="00307B3D">
      <w:pPr>
        <w:pStyle w:val="NormalText"/>
        <w:tabs>
          <w:tab w:val="decimal" w:pos="5760"/>
          <w:tab w:val="decimal" w:pos="7560"/>
        </w:tabs>
      </w:pPr>
      <w:r>
        <w:t>Interest revenue</w:t>
      </w:r>
      <w:r>
        <w:tab/>
      </w:r>
      <w:r>
        <w:tab/>
        <w:t>40,000</w:t>
      </w:r>
    </w:p>
    <w:p w:rsidR="00307B3D" w:rsidRDefault="00307B3D">
      <w:pPr>
        <w:pStyle w:val="NormalText"/>
        <w:tabs>
          <w:tab w:val="decimal" w:pos="5760"/>
          <w:tab w:val="decimal" w:pos="7560"/>
        </w:tabs>
      </w:pPr>
      <w:r>
        <w:t>Loss on sale of investments</w:t>
      </w:r>
      <w:r>
        <w:tab/>
        <w:t>10,000</w:t>
      </w:r>
      <w:r>
        <w:tab/>
      </w:r>
    </w:p>
    <w:p w:rsidR="00307B3D" w:rsidRDefault="00307B3D">
      <w:pPr>
        <w:pStyle w:val="NormalText"/>
        <w:tabs>
          <w:tab w:val="decimal" w:pos="5760"/>
          <w:tab w:val="decimal" w:pos="7560"/>
        </w:tabs>
      </w:pPr>
      <w:r>
        <w:t>Unrealized holding losses on investments</w:t>
      </w:r>
      <w:r>
        <w:tab/>
        <w:t xml:space="preserve">    150,000</w:t>
      </w:r>
      <w:r>
        <w:tab/>
      </w:r>
    </w:p>
    <w:p w:rsidR="00307B3D" w:rsidRDefault="00307B3D">
      <w:pPr>
        <w:pStyle w:val="NormalText"/>
        <w:tabs>
          <w:tab w:val="decimal" w:pos="5760"/>
          <w:tab w:val="decimal" w:pos="7560"/>
        </w:tabs>
      </w:pPr>
      <w:r>
        <w:t>Foreign currency translation adjustment</w:t>
      </w:r>
      <w:r>
        <w:tab/>
      </w:r>
      <w:r>
        <w:tab/>
        <w:t>260,000</w:t>
      </w:r>
    </w:p>
    <w:p w:rsidR="00307B3D" w:rsidRDefault="00307B3D">
      <w:pPr>
        <w:pStyle w:val="NormalText"/>
        <w:tabs>
          <w:tab w:val="decimal" w:pos="5760"/>
          <w:tab w:val="decimal" w:pos="7560"/>
        </w:tabs>
      </w:pPr>
      <w:r>
        <w:t>Cost of goods sold</w:t>
      </w:r>
      <w:r>
        <w:tab/>
        <w:t>4,400,000</w:t>
      </w:r>
      <w:r>
        <w:tab/>
      </w:r>
    </w:p>
    <w:p w:rsidR="00307B3D" w:rsidRDefault="00307B3D">
      <w:pPr>
        <w:pStyle w:val="NormalText"/>
        <w:tabs>
          <w:tab w:val="decimal" w:pos="5760"/>
          <w:tab w:val="decimal" w:pos="7560"/>
        </w:tabs>
      </w:pPr>
      <w:r>
        <w:t>Selling expenses</w:t>
      </w:r>
      <w:r>
        <w:tab/>
        <w:t>400,000</w:t>
      </w:r>
      <w:r>
        <w:tab/>
      </w:r>
    </w:p>
    <w:p w:rsidR="00307B3D" w:rsidRDefault="00307B3D">
      <w:pPr>
        <w:pStyle w:val="NormalText"/>
        <w:tabs>
          <w:tab w:val="decimal" w:pos="5760"/>
          <w:tab w:val="decimal" w:pos="7560"/>
        </w:tabs>
      </w:pPr>
      <w:r>
        <w:t>Restructuring costs</w:t>
      </w:r>
      <w:r>
        <w:tab/>
        <w:t>180,000</w:t>
      </w:r>
      <w:r>
        <w:tab/>
      </w:r>
    </w:p>
    <w:p w:rsidR="00307B3D" w:rsidRDefault="00307B3D">
      <w:pPr>
        <w:pStyle w:val="NormalText"/>
        <w:tabs>
          <w:tab w:val="decimal" w:pos="5760"/>
          <w:tab w:val="decimal" w:pos="7560"/>
        </w:tabs>
      </w:pPr>
      <w:r>
        <w:t>Interest expense</w:t>
      </w:r>
      <w:r>
        <w:tab/>
        <w:t>20,000</w:t>
      </w:r>
      <w:r>
        <w:tab/>
      </w:r>
    </w:p>
    <w:p w:rsidR="00307B3D" w:rsidRDefault="00307B3D">
      <w:pPr>
        <w:pStyle w:val="NormalText"/>
        <w:tabs>
          <w:tab w:val="decimal" w:pos="5760"/>
          <w:tab w:val="decimal" w:pos="7560"/>
        </w:tabs>
      </w:pPr>
      <w:r>
        <w:t>General and administrative expenses</w:t>
      </w:r>
      <w:r>
        <w:tab/>
        <w:t>300,000</w:t>
      </w:r>
      <w:r>
        <w:tab/>
      </w:r>
    </w:p>
    <w:p w:rsidR="00307B3D" w:rsidRDefault="00307B3D">
      <w:pPr>
        <w:pStyle w:val="NormalText"/>
      </w:pPr>
    </w:p>
    <w:p w:rsidR="00307B3D" w:rsidRDefault="00307B3D" w:rsidP="0097031A">
      <w:pPr>
        <w:pStyle w:val="NormalText"/>
      </w:pPr>
      <w:r>
        <w:t>Rollins had 100,000 shares of stock outstanding throughout the year. Income tax expense has not yet been accrued.</w:t>
      </w:r>
      <w:r w:rsidR="0097031A">
        <w:t xml:space="preserve"> The effective tax rate is 40%.</w:t>
      </w:r>
    </w:p>
    <w:p w:rsidR="0097031A" w:rsidRDefault="0097031A" w:rsidP="0097031A">
      <w:pPr>
        <w:pStyle w:val="NormalText"/>
      </w:pPr>
    </w:p>
    <w:p w:rsidR="0097031A" w:rsidRDefault="0097031A">
      <w:pPr>
        <w:rPr>
          <w:rFonts w:ascii="Times New Roman" w:hAnsi="Times New Roman"/>
          <w:color w:val="000000"/>
          <w:sz w:val="24"/>
          <w:szCs w:val="24"/>
        </w:rPr>
      </w:pPr>
      <w:r>
        <w:br w:type="page"/>
      </w:r>
    </w:p>
    <w:p w:rsidR="00B44057" w:rsidRDefault="00307B3D">
      <w:pPr>
        <w:pStyle w:val="NormalText"/>
      </w:pPr>
      <w:r>
        <w:lastRenderedPageBreak/>
        <w:t xml:space="preserve">175) </w:t>
      </w:r>
      <w:r>
        <w:rPr>
          <w:b/>
          <w:bCs/>
        </w:rPr>
        <w:t>Required</w:t>
      </w:r>
      <w:r>
        <w:t>: Prepare a 2018 multiple-step income statement for Rollins Inc. with earnings per share disclosure.</w:t>
      </w:r>
    </w:p>
    <w:p w:rsidR="00B44057" w:rsidRDefault="00B44057">
      <w:pPr>
        <w:pStyle w:val="NormalText"/>
      </w:pPr>
    </w:p>
    <w:p w:rsidR="0097031A" w:rsidRDefault="00B44057" w:rsidP="0097031A">
      <w:pPr>
        <w:pStyle w:val="NormalText"/>
      </w:pPr>
      <w:r>
        <w:t>Answer:</w:t>
      </w:r>
      <w:r w:rsidR="00307B3D">
        <w:t xml:space="preserve">  </w:t>
      </w:r>
    </w:p>
    <w:p w:rsidR="00307B3D" w:rsidRDefault="00307B3D" w:rsidP="0097031A">
      <w:pPr>
        <w:pStyle w:val="NormalText"/>
        <w:jc w:val="center"/>
        <w:rPr>
          <w:b/>
          <w:bCs/>
        </w:rPr>
      </w:pPr>
      <w:r>
        <w:rPr>
          <w:b/>
          <w:bCs/>
        </w:rPr>
        <w:t>Rollins Inc.</w:t>
      </w:r>
    </w:p>
    <w:p w:rsidR="00307B3D" w:rsidRDefault="00307B3D">
      <w:pPr>
        <w:pStyle w:val="NormalText"/>
        <w:jc w:val="center"/>
        <w:rPr>
          <w:b/>
          <w:bCs/>
        </w:rPr>
      </w:pPr>
      <w:r>
        <w:rPr>
          <w:b/>
          <w:bCs/>
        </w:rPr>
        <w:t>Income Statement</w:t>
      </w:r>
    </w:p>
    <w:p w:rsidR="00307B3D" w:rsidRDefault="00307B3D">
      <w:pPr>
        <w:pStyle w:val="NormalText"/>
        <w:jc w:val="center"/>
        <w:rPr>
          <w:b/>
          <w:bCs/>
        </w:rPr>
      </w:pPr>
      <w:r>
        <w:rPr>
          <w:b/>
          <w:bCs/>
        </w:rPr>
        <w:t>For the Year Ended December 31, 2018</w:t>
      </w:r>
    </w:p>
    <w:p w:rsidR="00307B3D" w:rsidRDefault="00307B3D">
      <w:pPr>
        <w:pStyle w:val="NormalText"/>
        <w:rPr>
          <w:b/>
          <w:bCs/>
        </w:rPr>
      </w:pPr>
    </w:p>
    <w:p w:rsidR="00307B3D" w:rsidRDefault="00307B3D">
      <w:pPr>
        <w:pStyle w:val="NormalText"/>
        <w:tabs>
          <w:tab w:val="decimal" w:pos="5420"/>
          <w:tab w:val="decimal" w:pos="6840"/>
        </w:tabs>
      </w:pPr>
      <w:r>
        <w:t>Sales revenue</w:t>
      </w:r>
      <w:r>
        <w:tab/>
      </w:r>
      <w:r>
        <w:tab/>
        <w:t>$5,900,000</w:t>
      </w:r>
    </w:p>
    <w:p w:rsidR="00307B3D" w:rsidRDefault="00307B3D">
      <w:pPr>
        <w:pStyle w:val="NormalText"/>
        <w:tabs>
          <w:tab w:val="decimal" w:pos="5420"/>
          <w:tab w:val="decimal" w:pos="6840"/>
        </w:tabs>
        <w:rPr>
          <w:u w:val="single"/>
        </w:rPr>
      </w:pPr>
      <w:r>
        <w:t>Cost of goods sold</w:t>
      </w:r>
      <w:r>
        <w:tab/>
      </w:r>
      <w:r>
        <w:tab/>
      </w:r>
      <w:r>
        <w:rPr>
          <w:u w:val="single"/>
        </w:rPr>
        <w:t>4,400,000</w:t>
      </w:r>
    </w:p>
    <w:p w:rsidR="00307B3D" w:rsidRDefault="00307B3D">
      <w:pPr>
        <w:pStyle w:val="NormalText"/>
        <w:tabs>
          <w:tab w:val="decimal" w:pos="5420"/>
          <w:tab w:val="decimal" w:pos="6840"/>
        </w:tabs>
      </w:pPr>
      <w:r>
        <w:t>Gross profit</w:t>
      </w:r>
      <w:r>
        <w:tab/>
      </w:r>
      <w:r>
        <w:tab/>
        <w:t>1,500,000</w:t>
      </w:r>
    </w:p>
    <w:p w:rsidR="00307B3D" w:rsidRDefault="00307B3D">
      <w:pPr>
        <w:pStyle w:val="NormalText"/>
        <w:tabs>
          <w:tab w:val="decimal" w:pos="5420"/>
          <w:tab w:val="decimal" w:pos="6840"/>
        </w:tabs>
      </w:pPr>
      <w:r>
        <w:t>Operating expenses:</w:t>
      </w:r>
    </w:p>
    <w:p w:rsidR="00307B3D" w:rsidRDefault="00307B3D">
      <w:pPr>
        <w:pStyle w:val="NormalText"/>
        <w:tabs>
          <w:tab w:val="decimal" w:pos="5420"/>
          <w:tab w:val="decimal" w:pos="6840"/>
        </w:tabs>
      </w:pPr>
      <w:r>
        <w:t xml:space="preserve">       Selling</w:t>
      </w:r>
      <w:r>
        <w:tab/>
        <w:t>$400,000</w:t>
      </w:r>
    </w:p>
    <w:p w:rsidR="00307B3D" w:rsidRDefault="00307B3D">
      <w:pPr>
        <w:pStyle w:val="NormalText"/>
        <w:tabs>
          <w:tab w:val="decimal" w:pos="5420"/>
          <w:tab w:val="decimal" w:pos="6840"/>
        </w:tabs>
      </w:pPr>
      <w:r>
        <w:t xml:space="preserve">       General and administrative</w:t>
      </w:r>
      <w:r>
        <w:tab/>
        <w:t>300,000</w:t>
      </w:r>
    </w:p>
    <w:p w:rsidR="00307B3D" w:rsidRDefault="00307B3D">
      <w:pPr>
        <w:pStyle w:val="NormalText"/>
        <w:tabs>
          <w:tab w:val="decimal" w:pos="5420"/>
          <w:tab w:val="decimal" w:pos="6840"/>
        </w:tabs>
      </w:pPr>
      <w:r>
        <w:t xml:space="preserve">       Restructuring costs</w:t>
      </w:r>
      <w:r>
        <w:tab/>
        <w:t>180,000</w:t>
      </w:r>
    </w:p>
    <w:p w:rsidR="00307B3D" w:rsidRDefault="00307B3D">
      <w:pPr>
        <w:pStyle w:val="NormalText"/>
        <w:tabs>
          <w:tab w:val="decimal" w:pos="5420"/>
          <w:tab w:val="decimal" w:pos="6840"/>
        </w:tabs>
        <w:rPr>
          <w:u w:val="single"/>
        </w:rPr>
      </w:pPr>
      <w:r>
        <w:t xml:space="preserve">           Total operating expenses</w:t>
      </w:r>
      <w:r>
        <w:tab/>
      </w:r>
      <w:r>
        <w:tab/>
      </w:r>
      <w:r>
        <w:rPr>
          <w:u w:val="single"/>
        </w:rPr>
        <w:t>880,000</w:t>
      </w:r>
    </w:p>
    <w:p w:rsidR="00307B3D" w:rsidRDefault="00307B3D">
      <w:pPr>
        <w:pStyle w:val="NormalText"/>
        <w:tabs>
          <w:tab w:val="decimal" w:pos="5420"/>
          <w:tab w:val="decimal" w:pos="6840"/>
        </w:tabs>
      </w:pPr>
      <w:r>
        <w:t>Operating income</w:t>
      </w:r>
      <w:r>
        <w:tab/>
      </w:r>
      <w:r>
        <w:tab/>
        <w:t>620,000</w:t>
      </w:r>
    </w:p>
    <w:p w:rsidR="00307B3D" w:rsidRDefault="00307B3D">
      <w:pPr>
        <w:pStyle w:val="NormalText"/>
        <w:tabs>
          <w:tab w:val="decimal" w:pos="5420"/>
          <w:tab w:val="decimal" w:pos="6840"/>
        </w:tabs>
      </w:pPr>
      <w:r>
        <w:t>Other income (expense):</w:t>
      </w:r>
    </w:p>
    <w:p w:rsidR="00307B3D" w:rsidRDefault="00307B3D">
      <w:pPr>
        <w:pStyle w:val="NormalText"/>
        <w:tabs>
          <w:tab w:val="decimal" w:pos="5420"/>
          <w:tab w:val="decimal" w:pos="6840"/>
        </w:tabs>
      </w:pPr>
      <w:r>
        <w:t xml:space="preserve">       Loss on sale of investments</w:t>
      </w:r>
      <w:r>
        <w:tab/>
        <w:t>(10,000)</w:t>
      </w:r>
    </w:p>
    <w:p w:rsidR="00307B3D" w:rsidRDefault="00307B3D">
      <w:pPr>
        <w:pStyle w:val="NormalText"/>
        <w:tabs>
          <w:tab w:val="decimal" w:pos="5420"/>
          <w:tab w:val="decimal" w:pos="6840"/>
        </w:tabs>
      </w:pPr>
      <w:r>
        <w:t xml:space="preserve">       Interest revenue</w:t>
      </w:r>
      <w:r>
        <w:tab/>
        <w:t xml:space="preserve"> 40,000</w:t>
      </w:r>
    </w:p>
    <w:p w:rsidR="00307B3D" w:rsidRDefault="00307B3D">
      <w:pPr>
        <w:pStyle w:val="NormalText"/>
        <w:tabs>
          <w:tab w:val="decimal" w:pos="5420"/>
          <w:tab w:val="decimal" w:pos="6840"/>
        </w:tabs>
      </w:pPr>
      <w:r>
        <w:t xml:space="preserve">       Interest expense</w:t>
      </w:r>
      <w:r>
        <w:tab/>
        <w:t xml:space="preserve"> </w:t>
      </w:r>
      <w:r>
        <w:rPr>
          <w:u w:val="single"/>
        </w:rPr>
        <w:t>(20,000</w:t>
      </w:r>
      <w:r>
        <w:t>)</w:t>
      </w:r>
    </w:p>
    <w:p w:rsidR="00307B3D" w:rsidRDefault="00307B3D">
      <w:pPr>
        <w:pStyle w:val="NormalText"/>
        <w:tabs>
          <w:tab w:val="decimal" w:pos="5420"/>
          <w:tab w:val="decimal" w:pos="6840"/>
        </w:tabs>
        <w:rPr>
          <w:u w:val="single"/>
        </w:rPr>
      </w:pPr>
      <w:r>
        <w:t xml:space="preserve">          Total other income, net</w:t>
      </w:r>
      <w:r>
        <w:tab/>
      </w:r>
      <w:r>
        <w:tab/>
        <w:t xml:space="preserve"> 1</w:t>
      </w:r>
      <w:r>
        <w:rPr>
          <w:u w:val="single"/>
        </w:rPr>
        <w:t>0,000</w:t>
      </w:r>
    </w:p>
    <w:p w:rsidR="00307B3D" w:rsidRDefault="00307B3D">
      <w:pPr>
        <w:pStyle w:val="NormalText"/>
        <w:tabs>
          <w:tab w:val="decimal" w:pos="5420"/>
          <w:tab w:val="decimal" w:pos="6840"/>
        </w:tabs>
      </w:pPr>
      <w:r>
        <w:t>Income before income taxes</w:t>
      </w:r>
      <w:r>
        <w:tab/>
      </w:r>
      <w:r>
        <w:tab/>
        <w:t xml:space="preserve"> 630,000</w:t>
      </w:r>
    </w:p>
    <w:p w:rsidR="00307B3D" w:rsidRDefault="00307B3D">
      <w:pPr>
        <w:pStyle w:val="NormalText"/>
        <w:tabs>
          <w:tab w:val="decimal" w:pos="5420"/>
          <w:tab w:val="decimal" w:pos="6840"/>
        </w:tabs>
        <w:rPr>
          <w:u w:val="single"/>
        </w:rPr>
      </w:pPr>
      <w:r>
        <w:t>Income tax expense</w:t>
      </w:r>
      <w:r>
        <w:tab/>
        <w:t xml:space="preserve"> </w:t>
      </w:r>
      <w:r>
        <w:tab/>
      </w:r>
      <w:r>
        <w:rPr>
          <w:u w:val="single"/>
        </w:rPr>
        <w:t>252,000</w:t>
      </w:r>
    </w:p>
    <w:p w:rsidR="00307B3D" w:rsidRDefault="00307B3D">
      <w:pPr>
        <w:pStyle w:val="NormalText"/>
        <w:tabs>
          <w:tab w:val="decimal" w:pos="5420"/>
          <w:tab w:val="decimal" w:pos="6840"/>
        </w:tabs>
      </w:pPr>
      <w:r>
        <w:t>Net income</w:t>
      </w:r>
      <w:r>
        <w:tab/>
      </w:r>
      <w:r>
        <w:tab/>
        <w:t xml:space="preserve"> </w:t>
      </w:r>
      <w:r>
        <w:rPr>
          <w:u w:val="double"/>
        </w:rPr>
        <w:t>$ 378,000</w:t>
      </w:r>
    </w:p>
    <w:p w:rsidR="00307B3D" w:rsidRDefault="00307B3D">
      <w:pPr>
        <w:pStyle w:val="NormalText"/>
        <w:tabs>
          <w:tab w:val="decimal" w:pos="5420"/>
          <w:tab w:val="decimal" w:pos="6840"/>
        </w:tabs>
      </w:pPr>
    </w:p>
    <w:p w:rsidR="00307B3D" w:rsidRDefault="00307B3D">
      <w:pPr>
        <w:pStyle w:val="NormalText"/>
        <w:tabs>
          <w:tab w:val="decimal" w:pos="5420"/>
          <w:tab w:val="right" w:pos="6860"/>
        </w:tabs>
        <w:rPr>
          <w:u w:val="double"/>
        </w:rPr>
      </w:pPr>
      <w:r>
        <w:t>Earnings per share</w:t>
      </w:r>
      <w:r>
        <w:tab/>
      </w:r>
      <w:r>
        <w:tab/>
      </w:r>
      <w:r>
        <w:rPr>
          <w:u w:val="double"/>
        </w:rPr>
        <w:t>$3.78</w:t>
      </w:r>
    </w:p>
    <w:p w:rsidR="00307B3D" w:rsidRDefault="00B44057">
      <w:pPr>
        <w:pStyle w:val="NormalText"/>
        <w:rPr>
          <w:sz w:val="18"/>
          <w:szCs w:val="18"/>
        </w:rPr>
      </w:pPr>
      <w:r>
        <w:rPr>
          <w:sz w:val="18"/>
          <w:szCs w:val="18"/>
        </w:rPr>
        <w:t>Difficulty: 3 Hard</w:t>
      </w:r>
    </w:p>
    <w:p w:rsidR="00307B3D" w:rsidRDefault="00307B3D">
      <w:pPr>
        <w:pStyle w:val="NormalText"/>
        <w:rPr>
          <w:sz w:val="18"/>
          <w:szCs w:val="18"/>
        </w:rPr>
      </w:pPr>
      <w:r>
        <w:rPr>
          <w:sz w:val="18"/>
          <w:szCs w:val="18"/>
        </w:rPr>
        <w:t>Topic:  Income statement―Multiple-step format; Continuing operations―Components; Net income after income tax expense; Earnings quality―Components; Earnings per share</w:t>
      </w:r>
    </w:p>
    <w:p w:rsidR="00307B3D" w:rsidRDefault="00307B3D">
      <w:pPr>
        <w:pStyle w:val="NormalText"/>
        <w:rPr>
          <w:sz w:val="18"/>
          <w:szCs w:val="18"/>
        </w:rPr>
      </w:pPr>
      <w:r>
        <w:rPr>
          <w:sz w:val="18"/>
          <w:szCs w:val="18"/>
        </w:rPr>
        <w:t>Learning Objective:  04-01, 04-03, 04-05</w:t>
      </w:r>
    </w:p>
    <w:p w:rsidR="00307B3D" w:rsidRDefault="00307B3D">
      <w:pPr>
        <w:pStyle w:val="NormalText"/>
        <w:rPr>
          <w:sz w:val="18"/>
          <w:szCs w:val="18"/>
        </w:rPr>
      </w:pPr>
      <w:r>
        <w:rPr>
          <w:sz w:val="18"/>
          <w:szCs w:val="18"/>
        </w:rPr>
        <w:t>Bloom's:  Analyze; Apply</w:t>
      </w:r>
    </w:p>
    <w:p w:rsidR="00307B3D" w:rsidRDefault="00307B3D">
      <w:pPr>
        <w:pStyle w:val="NormalText"/>
        <w:rPr>
          <w:sz w:val="18"/>
          <w:szCs w:val="18"/>
        </w:rPr>
      </w:pPr>
      <w:r>
        <w:rPr>
          <w:sz w:val="18"/>
          <w:szCs w:val="18"/>
        </w:rPr>
        <w:t>AACSB:  Analytical Thinking; Knowledge Application</w:t>
      </w:r>
    </w:p>
    <w:p w:rsidR="00307B3D" w:rsidRDefault="00C52CC0">
      <w:pPr>
        <w:pStyle w:val="NormalText"/>
        <w:spacing w:after="240"/>
        <w:rPr>
          <w:sz w:val="18"/>
          <w:szCs w:val="18"/>
        </w:rPr>
      </w:pPr>
      <w:r>
        <w:rPr>
          <w:sz w:val="18"/>
          <w:szCs w:val="18"/>
        </w:rPr>
        <w:t>Accessible/AICPA:</w:t>
      </w:r>
      <w:r w:rsidR="00307B3D">
        <w:rPr>
          <w:sz w:val="18"/>
          <w:szCs w:val="18"/>
        </w:rPr>
        <w:t xml:space="preserve">  BB Critical thinking; FN Measurement</w:t>
      </w:r>
    </w:p>
    <w:p w:rsidR="0097031A" w:rsidRDefault="0097031A">
      <w:pPr>
        <w:rPr>
          <w:rFonts w:ascii="Times New Roman" w:hAnsi="Times New Roman"/>
          <w:color w:val="000000"/>
          <w:sz w:val="24"/>
          <w:szCs w:val="24"/>
        </w:rPr>
      </w:pPr>
      <w:r>
        <w:br w:type="page"/>
      </w:r>
    </w:p>
    <w:p w:rsidR="00B44057" w:rsidRDefault="00307B3D">
      <w:pPr>
        <w:pStyle w:val="NormalText"/>
      </w:pPr>
      <w:r>
        <w:lastRenderedPageBreak/>
        <w:t xml:space="preserve">176) </w:t>
      </w:r>
      <w:r>
        <w:rPr>
          <w:b/>
          <w:bCs/>
        </w:rPr>
        <w:t>Required</w:t>
      </w:r>
      <w:r>
        <w:t>: Prepare a 2018 separate statement of comprehensive income for Rollins Inc.</w:t>
      </w:r>
    </w:p>
    <w:p w:rsidR="00B44057" w:rsidRDefault="00B44057">
      <w:pPr>
        <w:pStyle w:val="NormalText"/>
      </w:pPr>
    </w:p>
    <w:p w:rsidR="0097031A" w:rsidRDefault="0097031A" w:rsidP="0097031A">
      <w:pPr>
        <w:pStyle w:val="NormalText"/>
      </w:pPr>
      <w:r>
        <w:t xml:space="preserve">Answer:  </w:t>
      </w:r>
    </w:p>
    <w:p w:rsidR="0097031A" w:rsidRDefault="0097031A" w:rsidP="0097031A">
      <w:pPr>
        <w:pStyle w:val="NormalText"/>
        <w:jc w:val="center"/>
        <w:rPr>
          <w:b/>
          <w:bCs/>
        </w:rPr>
      </w:pPr>
      <w:r>
        <w:rPr>
          <w:b/>
          <w:bCs/>
        </w:rPr>
        <w:t>Rollins Inc.</w:t>
      </w:r>
    </w:p>
    <w:p w:rsidR="00307B3D" w:rsidRDefault="00307B3D">
      <w:pPr>
        <w:pStyle w:val="NormalText"/>
        <w:jc w:val="center"/>
        <w:rPr>
          <w:b/>
          <w:bCs/>
        </w:rPr>
      </w:pPr>
      <w:r>
        <w:rPr>
          <w:b/>
          <w:bCs/>
        </w:rPr>
        <w:t>Statement of Comprehensive Income</w:t>
      </w:r>
    </w:p>
    <w:p w:rsidR="00307B3D" w:rsidRDefault="00307B3D">
      <w:pPr>
        <w:pStyle w:val="NormalText"/>
        <w:jc w:val="center"/>
        <w:rPr>
          <w:b/>
          <w:bCs/>
        </w:rPr>
      </w:pPr>
      <w:r>
        <w:rPr>
          <w:b/>
          <w:bCs/>
        </w:rPr>
        <w:t>For the Year Ended December 31, 2018</w:t>
      </w:r>
    </w:p>
    <w:p w:rsidR="00307B3D" w:rsidRDefault="00307B3D">
      <w:pPr>
        <w:pStyle w:val="NormalText"/>
        <w:rPr>
          <w:b/>
          <w:bCs/>
        </w:rPr>
      </w:pPr>
    </w:p>
    <w:p w:rsidR="00307B3D" w:rsidRDefault="00307B3D">
      <w:pPr>
        <w:pStyle w:val="NormalText"/>
        <w:tabs>
          <w:tab w:val="decimal" w:pos="6480"/>
          <w:tab w:val="decimal" w:pos="7920"/>
        </w:tabs>
      </w:pPr>
      <w:r>
        <w:t>Net income</w:t>
      </w:r>
      <w:r>
        <w:tab/>
      </w:r>
      <w:r>
        <w:tab/>
        <w:t>$378,000</w:t>
      </w:r>
    </w:p>
    <w:p w:rsidR="00307B3D" w:rsidRDefault="00307B3D">
      <w:pPr>
        <w:pStyle w:val="NormalText"/>
        <w:tabs>
          <w:tab w:val="decimal" w:pos="6480"/>
          <w:tab w:val="decimal" w:pos="7920"/>
        </w:tabs>
        <w:rPr>
          <w:u w:val="single"/>
        </w:rPr>
      </w:pPr>
      <w:r>
        <w:t>Other comprehensive income:</w:t>
      </w:r>
    </w:p>
    <w:p w:rsidR="00307B3D" w:rsidRDefault="00307B3D">
      <w:pPr>
        <w:pStyle w:val="NormalText"/>
        <w:tabs>
          <w:tab w:val="decimal" w:pos="6480"/>
          <w:tab w:val="decimal" w:pos="7920"/>
        </w:tabs>
      </w:pPr>
      <w:r>
        <w:t xml:space="preserve">  Unrealized holding losses on investments, net of tax</w:t>
      </w:r>
      <w:r>
        <w:tab/>
        <w:t>(90,000)</w:t>
      </w:r>
    </w:p>
    <w:p w:rsidR="00307B3D" w:rsidRDefault="00307B3D">
      <w:pPr>
        <w:pStyle w:val="NormalText"/>
        <w:tabs>
          <w:tab w:val="decimal" w:pos="6480"/>
          <w:tab w:val="decimal" w:pos="7920"/>
        </w:tabs>
      </w:pPr>
      <w:r>
        <w:t xml:space="preserve">   Foreign currency translation adjustment, net of tax</w:t>
      </w:r>
      <w:r>
        <w:tab/>
      </w:r>
      <w:r>
        <w:rPr>
          <w:u w:val="single"/>
        </w:rPr>
        <w:t>156,000</w:t>
      </w:r>
    </w:p>
    <w:p w:rsidR="00307B3D" w:rsidRDefault="00307B3D">
      <w:pPr>
        <w:pStyle w:val="NormalText"/>
        <w:tabs>
          <w:tab w:val="decimal" w:pos="6480"/>
          <w:tab w:val="decimal" w:pos="7920"/>
        </w:tabs>
      </w:pPr>
      <w:r>
        <w:t xml:space="preserve"> Total other comprehensive income</w:t>
      </w:r>
      <w:r>
        <w:tab/>
      </w:r>
      <w:r>
        <w:tab/>
      </w:r>
      <w:r>
        <w:rPr>
          <w:u w:val="single"/>
        </w:rPr>
        <w:t>66,000</w:t>
      </w:r>
    </w:p>
    <w:p w:rsidR="00307B3D" w:rsidRDefault="00307B3D">
      <w:pPr>
        <w:pStyle w:val="NormalText"/>
        <w:tabs>
          <w:tab w:val="decimal" w:pos="6480"/>
          <w:tab w:val="decimal" w:pos="7920"/>
        </w:tabs>
        <w:rPr>
          <w:u w:val="double"/>
        </w:rPr>
      </w:pPr>
      <w:r>
        <w:t>Comprehensive income</w:t>
      </w:r>
      <w:r>
        <w:tab/>
      </w:r>
      <w:r>
        <w:tab/>
      </w:r>
      <w:r>
        <w:rPr>
          <w:u w:val="double"/>
        </w:rPr>
        <w:t>$444,000</w:t>
      </w:r>
    </w:p>
    <w:p w:rsidR="00307B3D" w:rsidRDefault="00B44057">
      <w:pPr>
        <w:pStyle w:val="NormalText"/>
        <w:rPr>
          <w:sz w:val="18"/>
          <w:szCs w:val="18"/>
        </w:rPr>
      </w:pPr>
      <w:r>
        <w:rPr>
          <w:sz w:val="18"/>
          <w:szCs w:val="18"/>
        </w:rPr>
        <w:t>Difficulty: 3 Hard</w:t>
      </w:r>
    </w:p>
    <w:p w:rsidR="00307B3D" w:rsidRDefault="00307B3D">
      <w:pPr>
        <w:pStyle w:val="NormalText"/>
        <w:rPr>
          <w:sz w:val="18"/>
          <w:szCs w:val="18"/>
        </w:rPr>
      </w:pPr>
      <w:r>
        <w:rPr>
          <w:sz w:val="18"/>
          <w:szCs w:val="18"/>
        </w:rPr>
        <w:t>Topic:  Comprehensive income―Components-Presentation</w:t>
      </w:r>
    </w:p>
    <w:p w:rsidR="00307B3D" w:rsidRDefault="00307B3D">
      <w:pPr>
        <w:pStyle w:val="NormalText"/>
        <w:rPr>
          <w:sz w:val="18"/>
          <w:szCs w:val="18"/>
        </w:rPr>
      </w:pPr>
      <w:r>
        <w:rPr>
          <w:sz w:val="18"/>
          <w:szCs w:val="18"/>
        </w:rPr>
        <w:t>Learning Objective:  04-06</w:t>
      </w:r>
    </w:p>
    <w:p w:rsidR="00307B3D" w:rsidRDefault="00307B3D">
      <w:pPr>
        <w:pStyle w:val="NormalText"/>
        <w:rPr>
          <w:sz w:val="18"/>
          <w:szCs w:val="18"/>
        </w:rPr>
      </w:pPr>
      <w:r>
        <w:rPr>
          <w:sz w:val="18"/>
          <w:szCs w:val="18"/>
        </w:rPr>
        <w:t>Bloom's:  Analyze; Apply</w:t>
      </w:r>
    </w:p>
    <w:p w:rsidR="00307B3D" w:rsidRDefault="00307B3D">
      <w:pPr>
        <w:pStyle w:val="NormalText"/>
        <w:rPr>
          <w:sz w:val="18"/>
          <w:szCs w:val="18"/>
        </w:rPr>
      </w:pPr>
      <w:r>
        <w:rPr>
          <w:sz w:val="18"/>
          <w:szCs w:val="18"/>
        </w:rPr>
        <w:t>AACSB:  Analytical Thinking; Knowledge Application</w:t>
      </w:r>
    </w:p>
    <w:p w:rsidR="00307B3D" w:rsidRDefault="00C52CC0">
      <w:pPr>
        <w:pStyle w:val="NormalText"/>
        <w:rPr>
          <w:sz w:val="18"/>
          <w:szCs w:val="18"/>
        </w:rPr>
      </w:pPr>
      <w:r>
        <w:rPr>
          <w:sz w:val="18"/>
          <w:szCs w:val="18"/>
        </w:rPr>
        <w:t>Accessible/AICPA:</w:t>
      </w:r>
      <w:r w:rsidR="00307B3D">
        <w:rPr>
          <w:sz w:val="18"/>
          <w:szCs w:val="18"/>
        </w:rPr>
        <w:t xml:space="preserve">  BB Critical thinking; FN Measurement</w:t>
      </w:r>
    </w:p>
    <w:p w:rsidR="00307B3D" w:rsidRDefault="00307B3D">
      <w:pPr>
        <w:pStyle w:val="NormalText"/>
        <w:rPr>
          <w:sz w:val="18"/>
          <w:szCs w:val="18"/>
        </w:rPr>
      </w:pPr>
    </w:p>
    <w:p w:rsidR="0097031A" w:rsidRDefault="0097031A">
      <w:pPr>
        <w:rPr>
          <w:rFonts w:ascii="Times New Roman" w:hAnsi="Times New Roman"/>
          <w:color w:val="000000"/>
          <w:sz w:val="24"/>
          <w:szCs w:val="24"/>
        </w:rPr>
      </w:pPr>
      <w:r>
        <w:br w:type="page"/>
      </w:r>
    </w:p>
    <w:p w:rsidR="00B44057" w:rsidRDefault="00307B3D">
      <w:pPr>
        <w:pStyle w:val="NormalText"/>
      </w:pPr>
      <w:r>
        <w:lastRenderedPageBreak/>
        <w:t xml:space="preserve">177) </w:t>
      </w:r>
      <w:r>
        <w:rPr>
          <w:b/>
          <w:bCs/>
        </w:rPr>
        <w:t>Required</w:t>
      </w:r>
      <w:r>
        <w:t>: Prepare a 2018 single, continuous statement of comprehensive income for Rollins Inc. Use a multiple-step income statement format.</w:t>
      </w:r>
    </w:p>
    <w:p w:rsidR="00B44057" w:rsidRDefault="00B44057">
      <w:pPr>
        <w:pStyle w:val="NormalText"/>
      </w:pPr>
    </w:p>
    <w:p w:rsidR="0097031A" w:rsidRDefault="0097031A" w:rsidP="0097031A">
      <w:pPr>
        <w:pStyle w:val="NormalText"/>
      </w:pPr>
      <w:r>
        <w:t xml:space="preserve">Answer:  </w:t>
      </w:r>
    </w:p>
    <w:p w:rsidR="0097031A" w:rsidRDefault="0097031A" w:rsidP="0097031A">
      <w:pPr>
        <w:pStyle w:val="NormalText"/>
        <w:jc w:val="center"/>
        <w:rPr>
          <w:b/>
          <w:bCs/>
        </w:rPr>
      </w:pPr>
      <w:r>
        <w:rPr>
          <w:b/>
          <w:bCs/>
        </w:rPr>
        <w:t>Rollins Inc.</w:t>
      </w:r>
    </w:p>
    <w:p w:rsidR="00307B3D" w:rsidRDefault="00307B3D">
      <w:pPr>
        <w:pStyle w:val="NormalText"/>
        <w:jc w:val="center"/>
        <w:rPr>
          <w:b/>
          <w:bCs/>
        </w:rPr>
      </w:pPr>
      <w:r>
        <w:rPr>
          <w:b/>
          <w:bCs/>
        </w:rPr>
        <w:t>Statement of Comprehensive Income</w:t>
      </w:r>
    </w:p>
    <w:p w:rsidR="00307B3D" w:rsidRDefault="00307B3D">
      <w:pPr>
        <w:pStyle w:val="NormalText"/>
        <w:jc w:val="center"/>
        <w:rPr>
          <w:b/>
          <w:bCs/>
        </w:rPr>
      </w:pPr>
      <w:r>
        <w:rPr>
          <w:b/>
          <w:bCs/>
        </w:rPr>
        <w:t>For the Year Ended December 31, 2018</w:t>
      </w:r>
    </w:p>
    <w:p w:rsidR="00307B3D" w:rsidRDefault="00307B3D">
      <w:pPr>
        <w:pStyle w:val="NormalText"/>
        <w:rPr>
          <w:b/>
          <w:bCs/>
        </w:rPr>
      </w:pPr>
    </w:p>
    <w:p w:rsidR="00307B3D" w:rsidRDefault="00307B3D">
      <w:pPr>
        <w:pStyle w:val="NormalText"/>
        <w:tabs>
          <w:tab w:val="decimal" w:pos="6480"/>
          <w:tab w:val="decimal" w:pos="7900"/>
        </w:tabs>
      </w:pPr>
      <w:r>
        <w:t>Sales revenue</w:t>
      </w:r>
      <w:r>
        <w:tab/>
      </w:r>
      <w:r>
        <w:tab/>
        <w:t>$5,900,000</w:t>
      </w:r>
    </w:p>
    <w:p w:rsidR="00307B3D" w:rsidRDefault="00307B3D">
      <w:pPr>
        <w:pStyle w:val="NormalText"/>
        <w:tabs>
          <w:tab w:val="decimal" w:pos="6480"/>
          <w:tab w:val="decimal" w:pos="7900"/>
        </w:tabs>
        <w:rPr>
          <w:u w:val="single"/>
        </w:rPr>
      </w:pPr>
      <w:r>
        <w:t>Cost of goods sold</w:t>
      </w:r>
      <w:r>
        <w:tab/>
      </w:r>
      <w:r>
        <w:tab/>
      </w:r>
      <w:r>
        <w:rPr>
          <w:u w:val="single"/>
        </w:rPr>
        <w:t>4,400,000</w:t>
      </w:r>
    </w:p>
    <w:p w:rsidR="00307B3D" w:rsidRDefault="00307B3D">
      <w:pPr>
        <w:pStyle w:val="NormalText"/>
        <w:tabs>
          <w:tab w:val="decimal" w:pos="6480"/>
          <w:tab w:val="decimal" w:pos="7900"/>
        </w:tabs>
      </w:pPr>
      <w:r>
        <w:t>Gross profit</w:t>
      </w:r>
      <w:r>
        <w:tab/>
      </w:r>
      <w:r>
        <w:tab/>
        <w:t>1,500,000</w:t>
      </w:r>
    </w:p>
    <w:p w:rsidR="00307B3D" w:rsidRDefault="00307B3D">
      <w:pPr>
        <w:pStyle w:val="NormalText"/>
        <w:tabs>
          <w:tab w:val="decimal" w:pos="6480"/>
          <w:tab w:val="decimal" w:pos="7900"/>
        </w:tabs>
      </w:pPr>
      <w:r>
        <w:t>Operating expenses:</w:t>
      </w:r>
    </w:p>
    <w:p w:rsidR="00307B3D" w:rsidRDefault="00307B3D">
      <w:pPr>
        <w:pStyle w:val="NormalText"/>
        <w:tabs>
          <w:tab w:val="decimal" w:pos="6480"/>
          <w:tab w:val="decimal" w:pos="7900"/>
        </w:tabs>
      </w:pPr>
      <w:r>
        <w:t xml:space="preserve">       Selling</w:t>
      </w:r>
      <w:r>
        <w:tab/>
        <w:t>$400,000</w:t>
      </w:r>
    </w:p>
    <w:p w:rsidR="00307B3D" w:rsidRDefault="00307B3D">
      <w:pPr>
        <w:pStyle w:val="NormalText"/>
        <w:tabs>
          <w:tab w:val="decimal" w:pos="6480"/>
          <w:tab w:val="decimal" w:pos="7900"/>
        </w:tabs>
      </w:pPr>
      <w:r>
        <w:t xml:space="preserve">       General and administrative</w:t>
      </w:r>
      <w:r>
        <w:tab/>
        <w:t>300,000</w:t>
      </w:r>
    </w:p>
    <w:p w:rsidR="00307B3D" w:rsidRDefault="00307B3D">
      <w:pPr>
        <w:pStyle w:val="NormalText"/>
        <w:tabs>
          <w:tab w:val="decimal" w:pos="6480"/>
          <w:tab w:val="decimal" w:pos="7900"/>
        </w:tabs>
      </w:pPr>
      <w:r>
        <w:t xml:space="preserve">       Restructuring costs</w:t>
      </w:r>
      <w:r>
        <w:tab/>
        <w:t>180,000</w:t>
      </w:r>
    </w:p>
    <w:p w:rsidR="00307B3D" w:rsidRDefault="00307B3D">
      <w:pPr>
        <w:pStyle w:val="NormalText"/>
        <w:tabs>
          <w:tab w:val="decimal" w:pos="6480"/>
          <w:tab w:val="decimal" w:pos="7900"/>
        </w:tabs>
        <w:rPr>
          <w:u w:val="single"/>
        </w:rPr>
      </w:pPr>
      <w:r>
        <w:t xml:space="preserve">           Total operating expenses</w:t>
      </w:r>
      <w:r>
        <w:tab/>
      </w:r>
      <w:r>
        <w:tab/>
      </w:r>
      <w:r>
        <w:rPr>
          <w:u w:val="single"/>
        </w:rPr>
        <w:t>880,000</w:t>
      </w:r>
    </w:p>
    <w:p w:rsidR="00307B3D" w:rsidRDefault="00307B3D">
      <w:pPr>
        <w:pStyle w:val="NormalText"/>
        <w:tabs>
          <w:tab w:val="decimal" w:pos="6480"/>
          <w:tab w:val="decimal" w:pos="7900"/>
        </w:tabs>
      </w:pPr>
      <w:r>
        <w:t>Operating income</w:t>
      </w:r>
      <w:r>
        <w:tab/>
      </w:r>
      <w:r>
        <w:tab/>
        <w:t>620,000</w:t>
      </w:r>
    </w:p>
    <w:p w:rsidR="00307B3D" w:rsidRDefault="00307B3D">
      <w:pPr>
        <w:pStyle w:val="NormalText"/>
        <w:tabs>
          <w:tab w:val="decimal" w:pos="6480"/>
          <w:tab w:val="decimal" w:pos="7900"/>
        </w:tabs>
      </w:pPr>
      <w:r>
        <w:t>Other income (expense):</w:t>
      </w:r>
      <w:r>
        <w:tab/>
      </w:r>
    </w:p>
    <w:p w:rsidR="00307B3D" w:rsidRDefault="00307B3D">
      <w:pPr>
        <w:pStyle w:val="NormalText"/>
        <w:tabs>
          <w:tab w:val="decimal" w:pos="6480"/>
          <w:tab w:val="decimal" w:pos="7900"/>
        </w:tabs>
      </w:pPr>
      <w:r>
        <w:t xml:space="preserve">       Loss on sale of investments</w:t>
      </w:r>
      <w:r>
        <w:tab/>
        <w:t>(10,000)</w:t>
      </w:r>
    </w:p>
    <w:p w:rsidR="00307B3D" w:rsidRDefault="00307B3D">
      <w:pPr>
        <w:pStyle w:val="NormalText"/>
        <w:tabs>
          <w:tab w:val="decimal" w:pos="6480"/>
          <w:tab w:val="decimal" w:pos="7900"/>
        </w:tabs>
      </w:pPr>
      <w:r>
        <w:t xml:space="preserve">       Interest revenue</w:t>
      </w:r>
      <w:r>
        <w:tab/>
        <w:t xml:space="preserve"> 40,000</w:t>
      </w:r>
    </w:p>
    <w:p w:rsidR="00307B3D" w:rsidRDefault="00307B3D">
      <w:pPr>
        <w:pStyle w:val="NormalText"/>
        <w:tabs>
          <w:tab w:val="decimal" w:pos="6480"/>
          <w:tab w:val="decimal" w:pos="7900"/>
        </w:tabs>
      </w:pPr>
      <w:r>
        <w:t xml:space="preserve">       Interest expense</w:t>
      </w:r>
      <w:r>
        <w:tab/>
        <w:t xml:space="preserve"> </w:t>
      </w:r>
      <w:r>
        <w:rPr>
          <w:u w:val="single"/>
        </w:rPr>
        <w:t>(20,000</w:t>
      </w:r>
      <w:r>
        <w:t>)</w:t>
      </w:r>
    </w:p>
    <w:p w:rsidR="00307B3D" w:rsidRDefault="00307B3D">
      <w:pPr>
        <w:pStyle w:val="NormalText"/>
        <w:tabs>
          <w:tab w:val="decimal" w:pos="6480"/>
          <w:tab w:val="decimal" w:pos="7900"/>
        </w:tabs>
        <w:rPr>
          <w:u w:val="single"/>
        </w:rPr>
      </w:pPr>
      <w:r>
        <w:t xml:space="preserve">          Total other income, net</w:t>
      </w:r>
      <w:r>
        <w:tab/>
      </w:r>
      <w:r>
        <w:tab/>
        <w:t xml:space="preserve"> 1</w:t>
      </w:r>
      <w:r>
        <w:rPr>
          <w:u w:val="single"/>
        </w:rPr>
        <w:t>0,000</w:t>
      </w:r>
    </w:p>
    <w:p w:rsidR="00307B3D" w:rsidRDefault="00307B3D">
      <w:pPr>
        <w:pStyle w:val="NormalText"/>
        <w:tabs>
          <w:tab w:val="decimal" w:pos="6480"/>
          <w:tab w:val="decimal" w:pos="7900"/>
        </w:tabs>
      </w:pPr>
      <w:r>
        <w:t>Income before income taxes</w:t>
      </w:r>
      <w:r>
        <w:tab/>
      </w:r>
      <w:r>
        <w:tab/>
        <w:t xml:space="preserve"> 630,000</w:t>
      </w:r>
    </w:p>
    <w:p w:rsidR="00307B3D" w:rsidRDefault="00307B3D">
      <w:pPr>
        <w:pStyle w:val="NormalText"/>
        <w:tabs>
          <w:tab w:val="decimal" w:pos="6480"/>
          <w:tab w:val="decimal" w:pos="7900"/>
        </w:tabs>
        <w:rPr>
          <w:u w:val="single"/>
        </w:rPr>
      </w:pPr>
      <w:r>
        <w:t>Income tax expense</w:t>
      </w:r>
      <w:r>
        <w:rPr>
          <w:u w:val="single"/>
        </w:rPr>
        <w:t xml:space="preserve"> </w:t>
      </w:r>
      <w:r>
        <w:tab/>
      </w:r>
      <w:r>
        <w:tab/>
      </w:r>
      <w:r>
        <w:rPr>
          <w:u w:val="single"/>
        </w:rPr>
        <w:t>252,000</w:t>
      </w:r>
    </w:p>
    <w:p w:rsidR="00307B3D" w:rsidRDefault="00307B3D">
      <w:pPr>
        <w:pStyle w:val="NormalText"/>
        <w:tabs>
          <w:tab w:val="decimal" w:pos="6480"/>
          <w:tab w:val="decimal" w:pos="7900"/>
        </w:tabs>
      </w:pPr>
      <w:r>
        <w:t>Net income</w:t>
      </w:r>
      <w:r>
        <w:tab/>
      </w:r>
      <w:r>
        <w:tab/>
        <w:t xml:space="preserve"> $ 378,000</w:t>
      </w:r>
    </w:p>
    <w:p w:rsidR="00307B3D" w:rsidRDefault="00307B3D">
      <w:pPr>
        <w:pStyle w:val="NormalText"/>
        <w:tabs>
          <w:tab w:val="decimal" w:pos="6480"/>
          <w:tab w:val="decimal" w:pos="7900"/>
        </w:tabs>
      </w:pPr>
      <w:r>
        <w:t>Other comprehensive income:</w:t>
      </w:r>
    </w:p>
    <w:p w:rsidR="00307B3D" w:rsidRDefault="00307B3D">
      <w:pPr>
        <w:pStyle w:val="NormalText"/>
        <w:tabs>
          <w:tab w:val="decimal" w:pos="6480"/>
          <w:tab w:val="decimal" w:pos="7900"/>
        </w:tabs>
      </w:pPr>
      <w:r>
        <w:t xml:space="preserve">  Unrealized holding losses on investments, net of tax</w:t>
      </w:r>
      <w:r>
        <w:tab/>
        <w:t>(90,000)</w:t>
      </w:r>
    </w:p>
    <w:p w:rsidR="00307B3D" w:rsidRDefault="00307B3D">
      <w:pPr>
        <w:pStyle w:val="NormalText"/>
        <w:tabs>
          <w:tab w:val="decimal" w:pos="6480"/>
          <w:tab w:val="decimal" w:pos="7900"/>
        </w:tabs>
      </w:pPr>
      <w:r>
        <w:t xml:space="preserve">   Foreign currency translation adjustment, net of tax</w:t>
      </w:r>
      <w:r>
        <w:tab/>
      </w:r>
      <w:r>
        <w:rPr>
          <w:u w:val="single"/>
        </w:rPr>
        <w:t>156,000</w:t>
      </w:r>
    </w:p>
    <w:p w:rsidR="00307B3D" w:rsidRDefault="00307B3D">
      <w:pPr>
        <w:pStyle w:val="NormalText"/>
        <w:tabs>
          <w:tab w:val="decimal" w:pos="6480"/>
          <w:tab w:val="decimal" w:pos="7900"/>
        </w:tabs>
      </w:pPr>
      <w:r>
        <w:t xml:space="preserve"> Total other comprehensive income</w:t>
      </w:r>
      <w:r>
        <w:tab/>
      </w:r>
      <w:r>
        <w:tab/>
      </w:r>
      <w:r>
        <w:rPr>
          <w:u w:val="single"/>
        </w:rPr>
        <w:t xml:space="preserve">  66,000</w:t>
      </w:r>
    </w:p>
    <w:p w:rsidR="00307B3D" w:rsidRDefault="00307B3D">
      <w:pPr>
        <w:pStyle w:val="NormalText"/>
        <w:tabs>
          <w:tab w:val="decimal" w:pos="6480"/>
          <w:tab w:val="decimal" w:pos="7900"/>
        </w:tabs>
        <w:rPr>
          <w:u w:val="double"/>
        </w:rPr>
      </w:pPr>
      <w:r>
        <w:t>Comprehensive income</w:t>
      </w:r>
      <w:r>
        <w:tab/>
      </w:r>
      <w:r>
        <w:tab/>
      </w:r>
      <w:r>
        <w:rPr>
          <w:u w:val="double"/>
        </w:rPr>
        <w:t>$444,000</w:t>
      </w:r>
    </w:p>
    <w:p w:rsidR="00307B3D" w:rsidRDefault="00307B3D" w:rsidP="0097031A">
      <w:pPr>
        <w:pStyle w:val="NormalText"/>
        <w:tabs>
          <w:tab w:val="decimal" w:pos="6480"/>
          <w:tab w:val="decimal" w:pos="7900"/>
        </w:tabs>
      </w:pPr>
    </w:p>
    <w:p w:rsidR="00307B3D" w:rsidRDefault="00307B3D" w:rsidP="0097031A">
      <w:pPr>
        <w:pStyle w:val="NormalText"/>
        <w:tabs>
          <w:tab w:val="right" w:pos="7940"/>
        </w:tabs>
        <w:rPr>
          <w:u w:val="double"/>
        </w:rPr>
      </w:pPr>
      <w:r>
        <w:t>Earnings per share</w:t>
      </w:r>
      <w:r>
        <w:tab/>
      </w:r>
      <w:r>
        <w:rPr>
          <w:u w:val="double"/>
        </w:rPr>
        <w:t>$3.78</w:t>
      </w:r>
    </w:p>
    <w:p w:rsidR="00307B3D" w:rsidRDefault="00B44057" w:rsidP="0097031A">
      <w:pPr>
        <w:pStyle w:val="NormalText"/>
        <w:rPr>
          <w:sz w:val="18"/>
          <w:szCs w:val="18"/>
        </w:rPr>
      </w:pPr>
      <w:r>
        <w:rPr>
          <w:sz w:val="18"/>
          <w:szCs w:val="18"/>
        </w:rPr>
        <w:t>Difficulty: 3 Hard</w:t>
      </w:r>
    </w:p>
    <w:p w:rsidR="00307B3D" w:rsidRDefault="00307B3D" w:rsidP="0097031A">
      <w:pPr>
        <w:pStyle w:val="NormalText"/>
        <w:rPr>
          <w:sz w:val="18"/>
          <w:szCs w:val="18"/>
        </w:rPr>
      </w:pPr>
      <w:r>
        <w:rPr>
          <w:sz w:val="18"/>
          <w:szCs w:val="18"/>
        </w:rPr>
        <w:t>Topic:  Income statement―Multiple-step format; Continuing operations―Components; Net income after income tax expense; Earnings quality―Components; Earnings per share; Comprehensive income―Components-Presentation</w:t>
      </w:r>
    </w:p>
    <w:p w:rsidR="00307B3D" w:rsidRDefault="00307B3D">
      <w:pPr>
        <w:pStyle w:val="NormalText"/>
        <w:rPr>
          <w:sz w:val="18"/>
          <w:szCs w:val="18"/>
        </w:rPr>
      </w:pPr>
      <w:r>
        <w:rPr>
          <w:sz w:val="18"/>
          <w:szCs w:val="18"/>
        </w:rPr>
        <w:t>Learning Objective:  04-01, 04-03, 04-05, 04-06</w:t>
      </w:r>
    </w:p>
    <w:p w:rsidR="00307B3D" w:rsidRDefault="00307B3D">
      <w:pPr>
        <w:pStyle w:val="NormalText"/>
        <w:rPr>
          <w:sz w:val="18"/>
          <w:szCs w:val="18"/>
        </w:rPr>
      </w:pPr>
      <w:r>
        <w:rPr>
          <w:sz w:val="18"/>
          <w:szCs w:val="18"/>
        </w:rPr>
        <w:t>Bloom's:  Analyze; Apply</w:t>
      </w:r>
    </w:p>
    <w:p w:rsidR="00307B3D" w:rsidRDefault="00307B3D">
      <w:pPr>
        <w:pStyle w:val="NormalText"/>
        <w:rPr>
          <w:sz w:val="18"/>
          <w:szCs w:val="18"/>
        </w:rPr>
      </w:pPr>
      <w:r>
        <w:rPr>
          <w:sz w:val="18"/>
          <w:szCs w:val="18"/>
        </w:rPr>
        <w:t>AACSB:  Analytical Thinking; Knowledge Application</w:t>
      </w:r>
    </w:p>
    <w:p w:rsidR="00307B3D" w:rsidRDefault="00C52CC0">
      <w:pPr>
        <w:pStyle w:val="NormalText"/>
        <w:spacing w:after="240"/>
        <w:rPr>
          <w:sz w:val="18"/>
          <w:szCs w:val="18"/>
        </w:rPr>
      </w:pPr>
      <w:r>
        <w:rPr>
          <w:sz w:val="18"/>
          <w:szCs w:val="18"/>
        </w:rPr>
        <w:t>Accessible/AICPA:</w:t>
      </w:r>
      <w:r w:rsidR="00307B3D">
        <w:rPr>
          <w:sz w:val="18"/>
          <w:szCs w:val="18"/>
        </w:rPr>
        <w:t xml:space="preserve">  BB Critical thinking; FN Measurement</w:t>
      </w:r>
    </w:p>
    <w:p w:rsidR="0097031A" w:rsidRDefault="0097031A">
      <w:pPr>
        <w:rPr>
          <w:rFonts w:ascii="Times New Roman" w:hAnsi="Times New Roman"/>
          <w:color w:val="000000"/>
          <w:sz w:val="24"/>
          <w:szCs w:val="24"/>
        </w:rPr>
      </w:pPr>
      <w:r>
        <w:br w:type="page"/>
      </w:r>
    </w:p>
    <w:p w:rsidR="00307B3D" w:rsidRDefault="00307B3D">
      <w:pPr>
        <w:pStyle w:val="NormalText"/>
      </w:pPr>
      <w:r>
        <w:lastRenderedPageBreak/>
        <w:t>178) Calstone, Inc., prepares a single, continuous statement of comprehensive income. The following situations occurred during the company's 2018 fiscal year:</w:t>
      </w:r>
    </w:p>
    <w:p w:rsidR="00307B3D" w:rsidRDefault="00307B3D">
      <w:pPr>
        <w:pStyle w:val="NormalText"/>
      </w:pPr>
    </w:p>
    <w:p w:rsidR="00307B3D" w:rsidRDefault="00307B3D">
      <w:pPr>
        <w:pStyle w:val="NormalText"/>
      </w:pPr>
      <w:r>
        <w:t>1.</w:t>
      </w:r>
      <w:r>
        <w:tab/>
        <w:t>Land that had been held as an investment was sold and a gain was recognized.</w:t>
      </w:r>
    </w:p>
    <w:p w:rsidR="00307B3D" w:rsidRDefault="00307B3D">
      <w:pPr>
        <w:pStyle w:val="NormalText"/>
      </w:pPr>
      <w:r>
        <w:t>2.</w:t>
      </w:r>
      <w:r>
        <w:tab/>
        <w:t>There was a negative foreign currency translation adjustment at December 31, 2018.</w:t>
      </w:r>
    </w:p>
    <w:p w:rsidR="00307B3D" w:rsidRDefault="00307B3D">
      <w:pPr>
        <w:pStyle w:val="NormalText"/>
      </w:pPr>
      <w:r>
        <w:t>3.</w:t>
      </w:r>
      <w:r>
        <w:tab/>
        <w:t>Interest revenue was recognized.</w:t>
      </w:r>
    </w:p>
    <w:p w:rsidR="00307B3D" w:rsidRDefault="00307B3D">
      <w:pPr>
        <w:pStyle w:val="NormalText"/>
      </w:pPr>
      <w:r>
        <w:t>4.</w:t>
      </w:r>
      <w:r>
        <w:tab/>
        <w:t>A division was sold that qualifies as a separate component according to</w:t>
      </w:r>
      <w:r>
        <w:rPr>
          <w:color w:val="FF6600"/>
        </w:rPr>
        <w:t xml:space="preserve"> </w:t>
      </w:r>
      <w:r>
        <w:t>GAAP regarding discontinued operations.</w:t>
      </w:r>
    </w:p>
    <w:p w:rsidR="00307B3D" w:rsidRDefault="00307B3D">
      <w:pPr>
        <w:pStyle w:val="NormalText"/>
      </w:pPr>
      <w:r>
        <w:t>5.</w:t>
      </w:r>
      <w:r>
        <w:tab/>
        <w:t>There were unrealized holding losses on investments during the year.</w:t>
      </w:r>
    </w:p>
    <w:p w:rsidR="00307B3D" w:rsidRDefault="00307B3D">
      <w:pPr>
        <w:pStyle w:val="NormalText"/>
      </w:pPr>
      <w:r>
        <w:t>6.</w:t>
      </w:r>
      <w:r>
        <w:tab/>
        <w:t>Restructuring costs were incurred due to downsizing and reorganization of a manufacturing facility.</w:t>
      </w:r>
    </w:p>
    <w:p w:rsidR="00307B3D" w:rsidRDefault="00307B3D">
      <w:pPr>
        <w:pStyle w:val="NormalText"/>
      </w:pPr>
    </w:p>
    <w:p w:rsidR="00307B3D" w:rsidRDefault="00307B3D">
      <w:pPr>
        <w:pStyle w:val="NormalText"/>
        <w:rPr>
          <w:b/>
          <w:bCs/>
        </w:rPr>
      </w:pPr>
      <w:r>
        <w:rPr>
          <w:b/>
          <w:bCs/>
        </w:rPr>
        <w:t>Required:</w:t>
      </w:r>
    </w:p>
    <w:p w:rsidR="00307B3D" w:rsidRDefault="00307B3D">
      <w:pPr>
        <w:pStyle w:val="NormalText"/>
      </w:pPr>
      <w:r>
        <w:t>For each situation, identify the appropriate reporting treatment from the list below (consider each event to be material).</w:t>
      </w:r>
    </w:p>
    <w:p w:rsidR="00307B3D" w:rsidRDefault="00307B3D">
      <w:pPr>
        <w:pStyle w:val="NormalText"/>
      </w:pPr>
      <w:r>
        <w:t>a.</w:t>
      </w:r>
      <w:r>
        <w:tab/>
        <w:t>As a component of operating income.</w:t>
      </w:r>
    </w:p>
    <w:p w:rsidR="00307B3D" w:rsidRDefault="00307B3D">
      <w:pPr>
        <w:pStyle w:val="NormalText"/>
      </w:pPr>
      <w:r>
        <w:t>b.</w:t>
      </w:r>
      <w:r>
        <w:tab/>
        <w:t>As a nonoperating income item (other income or expense).</w:t>
      </w:r>
    </w:p>
    <w:p w:rsidR="00307B3D" w:rsidRDefault="00307B3D">
      <w:pPr>
        <w:pStyle w:val="NormalText"/>
      </w:pPr>
      <w:r>
        <w:t>c.</w:t>
      </w:r>
      <w:r>
        <w:tab/>
        <w:t>As a discontinued operation.</w:t>
      </w:r>
    </w:p>
    <w:p w:rsidR="00B44057" w:rsidRDefault="00307B3D">
      <w:pPr>
        <w:pStyle w:val="NormalText"/>
      </w:pPr>
      <w:r>
        <w:t>d.</w:t>
      </w:r>
      <w:r>
        <w:tab/>
        <w:t>As an item of other comprehensive income.</w:t>
      </w:r>
    </w:p>
    <w:p w:rsidR="00B44057" w:rsidRDefault="00B44057">
      <w:pPr>
        <w:pStyle w:val="NormalText"/>
      </w:pPr>
    </w:p>
    <w:p w:rsidR="0097031A" w:rsidRDefault="00B44057">
      <w:pPr>
        <w:pStyle w:val="NormalText"/>
      </w:pPr>
      <w:r>
        <w:t>Answer:</w:t>
      </w:r>
      <w:r w:rsidR="00307B3D">
        <w:t xml:space="preserve">  </w:t>
      </w:r>
    </w:p>
    <w:p w:rsidR="00307B3D" w:rsidRDefault="00307B3D">
      <w:pPr>
        <w:pStyle w:val="NormalText"/>
      </w:pPr>
      <w:r>
        <w:t>1.</w:t>
      </w:r>
      <w:r>
        <w:tab/>
        <w:t>b. As a nonoperating income item.</w:t>
      </w:r>
    </w:p>
    <w:p w:rsidR="00307B3D" w:rsidRDefault="00307B3D">
      <w:pPr>
        <w:pStyle w:val="NormalText"/>
      </w:pPr>
      <w:r>
        <w:t>2.</w:t>
      </w:r>
      <w:r>
        <w:tab/>
        <w:t>d. As an item of other comprehensive income item.</w:t>
      </w:r>
    </w:p>
    <w:p w:rsidR="00307B3D" w:rsidRDefault="00307B3D">
      <w:pPr>
        <w:pStyle w:val="NormalText"/>
      </w:pPr>
      <w:r>
        <w:t>3.</w:t>
      </w:r>
      <w:r>
        <w:tab/>
        <w:t>b. As a nonoperating income item.</w:t>
      </w:r>
    </w:p>
    <w:p w:rsidR="00307B3D" w:rsidRDefault="00307B3D">
      <w:pPr>
        <w:pStyle w:val="NormalText"/>
      </w:pPr>
      <w:r>
        <w:t>4.</w:t>
      </w:r>
      <w:r>
        <w:tab/>
        <w:t>c. As a discontinued operation.</w:t>
      </w:r>
    </w:p>
    <w:p w:rsidR="00307B3D" w:rsidRDefault="00307B3D">
      <w:pPr>
        <w:pStyle w:val="NormalText"/>
      </w:pPr>
      <w:r>
        <w:t>5.</w:t>
      </w:r>
      <w:r>
        <w:tab/>
        <w:t>d. As an item of other comprehensive income item.</w:t>
      </w:r>
    </w:p>
    <w:p w:rsidR="00307B3D" w:rsidRDefault="00307B3D">
      <w:pPr>
        <w:pStyle w:val="NormalText"/>
      </w:pPr>
      <w:r>
        <w:t>6.</w:t>
      </w:r>
      <w:r>
        <w:tab/>
        <w:t>a. As a component of operating income.</w:t>
      </w:r>
    </w:p>
    <w:p w:rsidR="00307B3D" w:rsidRDefault="00B44057">
      <w:pPr>
        <w:pStyle w:val="NormalText"/>
        <w:rPr>
          <w:sz w:val="18"/>
          <w:szCs w:val="18"/>
        </w:rPr>
      </w:pPr>
      <w:r>
        <w:rPr>
          <w:sz w:val="18"/>
          <w:szCs w:val="18"/>
        </w:rPr>
        <w:t>Difficulty: 2 Medium</w:t>
      </w:r>
    </w:p>
    <w:p w:rsidR="00307B3D" w:rsidRDefault="00307B3D">
      <w:pPr>
        <w:pStyle w:val="NormalText"/>
        <w:rPr>
          <w:sz w:val="18"/>
          <w:szCs w:val="18"/>
        </w:rPr>
      </w:pPr>
      <w:r>
        <w:rPr>
          <w:sz w:val="18"/>
          <w:szCs w:val="18"/>
        </w:rPr>
        <w:t>Topic:  Continuing operations―Components; Earnings quality―Components; Discontinued operations; Comprehensive income―Components-Presentation</w:t>
      </w:r>
    </w:p>
    <w:p w:rsidR="00307B3D" w:rsidRDefault="00307B3D">
      <w:pPr>
        <w:pStyle w:val="NormalText"/>
        <w:rPr>
          <w:sz w:val="18"/>
          <w:szCs w:val="18"/>
        </w:rPr>
      </w:pPr>
      <w:r>
        <w:rPr>
          <w:sz w:val="18"/>
          <w:szCs w:val="18"/>
        </w:rPr>
        <w:t>Learning Objective:  04-01, 04-03, 04-04, 04-06</w:t>
      </w:r>
    </w:p>
    <w:p w:rsidR="00307B3D" w:rsidRDefault="00307B3D">
      <w:pPr>
        <w:pStyle w:val="NormalText"/>
        <w:rPr>
          <w:sz w:val="18"/>
          <w:szCs w:val="18"/>
        </w:rPr>
      </w:pPr>
      <w:r>
        <w:rPr>
          <w:sz w:val="18"/>
          <w:szCs w:val="18"/>
        </w:rPr>
        <w:t>Bloom's:  Analyze</w:t>
      </w:r>
    </w:p>
    <w:p w:rsidR="00307B3D" w:rsidRDefault="00307B3D">
      <w:pPr>
        <w:pStyle w:val="NormalText"/>
        <w:rPr>
          <w:sz w:val="18"/>
          <w:szCs w:val="18"/>
        </w:rPr>
      </w:pPr>
      <w:r>
        <w:rPr>
          <w:sz w:val="18"/>
          <w:szCs w:val="18"/>
        </w:rPr>
        <w:t>AACSB:  Analytical Thinking</w:t>
      </w:r>
    </w:p>
    <w:p w:rsidR="00307B3D" w:rsidRDefault="00C52CC0">
      <w:pPr>
        <w:pStyle w:val="NormalText"/>
        <w:rPr>
          <w:sz w:val="18"/>
          <w:szCs w:val="18"/>
        </w:rPr>
      </w:pPr>
      <w:r>
        <w:rPr>
          <w:sz w:val="18"/>
          <w:szCs w:val="18"/>
        </w:rPr>
        <w:t>Accessible/AICPA:</w:t>
      </w:r>
      <w:r w:rsidR="00307B3D">
        <w:rPr>
          <w:sz w:val="18"/>
          <w:szCs w:val="18"/>
        </w:rPr>
        <w:t xml:space="preserve">  BB Critical thinking; FN Measurement</w:t>
      </w:r>
    </w:p>
    <w:p w:rsidR="00307B3D" w:rsidRDefault="00307B3D">
      <w:pPr>
        <w:pStyle w:val="NormalText"/>
        <w:rPr>
          <w:sz w:val="18"/>
          <w:szCs w:val="18"/>
        </w:rPr>
      </w:pPr>
    </w:p>
    <w:p w:rsidR="0097031A" w:rsidRDefault="0097031A">
      <w:pPr>
        <w:rPr>
          <w:rFonts w:ascii="Times New Roman" w:hAnsi="Times New Roman"/>
          <w:color w:val="000000"/>
          <w:sz w:val="24"/>
          <w:szCs w:val="24"/>
        </w:rPr>
      </w:pPr>
      <w:r>
        <w:br w:type="page"/>
      </w:r>
    </w:p>
    <w:p w:rsidR="00307B3D" w:rsidRDefault="00307B3D">
      <w:pPr>
        <w:pStyle w:val="NormalText"/>
      </w:pPr>
      <w:r>
        <w:lastRenderedPageBreak/>
        <w:t>179) The following information is for Redwood Inc. for the year ended December 31, 2018. Redwood had a balance for cash and cash equivalents of $5,200 on January 1, 2018.</w:t>
      </w:r>
    </w:p>
    <w:p w:rsidR="00307B3D" w:rsidRDefault="00307B3D">
      <w:pPr>
        <w:pStyle w:val="NormalText"/>
      </w:pPr>
    </w:p>
    <w:p w:rsidR="00307B3D" w:rsidRDefault="00307B3D">
      <w:pPr>
        <w:pStyle w:val="NormalText"/>
        <w:tabs>
          <w:tab w:val="right" w:pos="4660"/>
        </w:tabs>
      </w:pPr>
      <w:r>
        <w:t>Cash received from:</w:t>
      </w:r>
      <w:r>
        <w:tab/>
      </w:r>
    </w:p>
    <w:p w:rsidR="00307B3D" w:rsidRDefault="00307B3D">
      <w:pPr>
        <w:pStyle w:val="NormalText"/>
        <w:tabs>
          <w:tab w:val="right" w:pos="4660"/>
        </w:tabs>
      </w:pPr>
      <w:r>
        <w:t>Customers</w:t>
      </w:r>
      <w:r>
        <w:tab/>
        <w:t xml:space="preserve"> $  1,900 </w:t>
      </w:r>
    </w:p>
    <w:p w:rsidR="00307B3D" w:rsidRDefault="00307B3D">
      <w:pPr>
        <w:pStyle w:val="NormalText"/>
        <w:tabs>
          <w:tab w:val="right" w:pos="4660"/>
        </w:tabs>
      </w:pPr>
      <w:r>
        <w:t>Interest on investments</w:t>
      </w:r>
      <w:r>
        <w:tab/>
        <w:t xml:space="preserve">200 </w:t>
      </w:r>
    </w:p>
    <w:p w:rsidR="00307B3D" w:rsidRDefault="00307B3D">
      <w:pPr>
        <w:pStyle w:val="NormalText"/>
        <w:tabs>
          <w:tab w:val="right" w:pos="4660"/>
        </w:tabs>
      </w:pPr>
      <w:r>
        <w:t>Sale of land</w:t>
      </w:r>
      <w:r>
        <w:tab/>
        <w:t xml:space="preserve">100 </w:t>
      </w:r>
    </w:p>
    <w:p w:rsidR="00307B3D" w:rsidRDefault="00307B3D">
      <w:pPr>
        <w:pStyle w:val="NormalText"/>
        <w:tabs>
          <w:tab w:val="right" w:pos="4660"/>
        </w:tabs>
      </w:pPr>
      <w:r>
        <w:t>Sale of common stock</w:t>
      </w:r>
      <w:r>
        <w:tab/>
        <w:t xml:space="preserve">600 </w:t>
      </w:r>
    </w:p>
    <w:p w:rsidR="00307B3D" w:rsidRDefault="00307B3D">
      <w:pPr>
        <w:pStyle w:val="NormalText"/>
        <w:tabs>
          <w:tab w:val="right" w:pos="4660"/>
        </w:tabs>
      </w:pPr>
      <w:r>
        <w:t>Issuance of debt securities</w:t>
      </w:r>
      <w:r>
        <w:tab/>
        <w:t xml:space="preserve">2,000 </w:t>
      </w:r>
    </w:p>
    <w:p w:rsidR="00307B3D" w:rsidRDefault="00307B3D">
      <w:pPr>
        <w:pStyle w:val="NormalText"/>
        <w:tabs>
          <w:tab w:val="right" w:pos="4660"/>
        </w:tabs>
      </w:pPr>
      <w:r>
        <w:tab/>
      </w:r>
    </w:p>
    <w:p w:rsidR="00307B3D" w:rsidRDefault="00307B3D">
      <w:pPr>
        <w:pStyle w:val="NormalText"/>
        <w:tabs>
          <w:tab w:val="right" w:pos="4660"/>
        </w:tabs>
      </w:pPr>
      <w:r>
        <w:t>Cash paid for:</w:t>
      </w:r>
      <w:r>
        <w:tab/>
      </w:r>
    </w:p>
    <w:p w:rsidR="00307B3D" w:rsidRDefault="00307B3D">
      <w:pPr>
        <w:pStyle w:val="NormalText"/>
        <w:tabs>
          <w:tab w:val="right" w:pos="4660"/>
        </w:tabs>
      </w:pPr>
      <w:r>
        <w:t>Interest on debt</w:t>
      </w:r>
      <w:r>
        <w:tab/>
        <w:t xml:space="preserve"> $    300 </w:t>
      </w:r>
    </w:p>
    <w:p w:rsidR="00307B3D" w:rsidRDefault="00307B3D">
      <w:pPr>
        <w:pStyle w:val="NormalText"/>
        <w:tabs>
          <w:tab w:val="right" w:pos="4660"/>
        </w:tabs>
      </w:pPr>
      <w:r>
        <w:t>Income tax</w:t>
      </w:r>
      <w:r>
        <w:tab/>
        <w:t xml:space="preserve">80 </w:t>
      </w:r>
    </w:p>
    <w:p w:rsidR="00307B3D" w:rsidRDefault="00307B3D">
      <w:pPr>
        <w:pStyle w:val="NormalText"/>
        <w:tabs>
          <w:tab w:val="right" w:pos="4660"/>
        </w:tabs>
      </w:pPr>
      <w:r>
        <w:t>Debt principal reduction</w:t>
      </w:r>
      <w:r>
        <w:tab/>
        <w:t xml:space="preserve">1,500 </w:t>
      </w:r>
    </w:p>
    <w:p w:rsidR="00307B3D" w:rsidRDefault="00307B3D">
      <w:pPr>
        <w:pStyle w:val="NormalText"/>
        <w:tabs>
          <w:tab w:val="right" w:pos="4660"/>
        </w:tabs>
      </w:pPr>
      <w:r>
        <w:t>Purchase of equipment</w:t>
      </w:r>
      <w:r>
        <w:tab/>
        <w:t xml:space="preserve">4,100 </w:t>
      </w:r>
    </w:p>
    <w:p w:rsidR="00307B3D" w:rsidRDefault="00307B3D">
      <w:pPr>
        <w:pStyle w:val="NormalText"/>
        <w:tabs>
          <w:tab w:val="right" w:pos="4660"/>
        </w:tabs>
      </w:pPr>
      <w:r>
        <w:t>Purchase of inventory</w:t>
      </w:r>
      <w:r>
        <w:tab/>
        <w:t xml:space="preserve">1,000 </w:t>
      </w:r>
    </w:p>
    <w:p w:rsidR="00307B3D" w:rsidRDefault="00307B3D">
      <w:pPr>
        <w:pStyle w:val="NormalText"/>
        <w:tabs>
          <w:tab w:val="right" w:pos="4660"/>
        </w:tabs>
      </w:pPr>
      <w:r>
        <w:t>Dividends on common stock</w:t>
      </w:r>
      <w:r>
        <w:tab/>
        <w:t xml:space="preserve">200 </w:t>
      </w:r>
    </w:p>
    <w:p w:rsidR="00307B3D" w:rsidRDefault="00307B3D">
      <w:pPr>
        <w:pStyle w:val="NormalText"/>
        <w:tabs>
          <w:tab w:val="right" w:pos="4660"/>
        </w:tabs>
      </w:pPr>
      <w:r>
        <w:t>Operating expenses</w:t>
      </w:r>
      <w:r>
        <w:tab/>
        <w:t xml:space="preserve">500 </w:t>
      </w:r>
    </w:p>
    <w:p w:rsidR="00307B3D" w:rsidRDefault="00307B3D">
      <w:pPr>
        <w:pStyle w:val="NormalText"/>
      </w:pPr>
    </w:p>
    <w:p w:rsidR="00B44057" w:rsidRDefault="00307B3D">
      <w:pPr>
        <w:pStyle w:val="NormalText"/>
        <w:spacing w:after="240"/>
      </w:pPr>
      <w:r>
        <w:rPr>
          <w:b/>
          <w:bCs/>
        </w:rPr>
        <w:t>Required</w:t>
      </w:r>
      <w:r>
        <w:t>: Prepare a statement of cash flows for the year using the direct m</w:t>
      </w:r>
      <w:r w:rsidR="0097031A">
        <w:t>ethod for operating activities.</w:t>
      </w:r>
    </w:p>
    <w:p w:rsidR="0097031A" w:rsidRDefault="0097031A">
      <w:pPr>
        <w:rPr>
          <w:rFonts w:ascii="Times New Roman" w:hAnsi="Times New Roman"/>
          <w:color w:val="000000"/>
          <w:sz w:val="24"/>
          <w:szCs w:val="24"/>
        </w:rPr>
      </w:pPr>
      <w:r>
        <w:br w:type="page"/>
      </w:r>
    </w:p>
    <w:p w:rsidR="0097031A" w:rsidRDefault="00B44057" w:rsidP="0097031A">
      <w:pPr>
        <w:pStyle w:val="NormalText"/>
      </w:pPr>
      <w:r>
        <w:lastRenderedPageBreak/>
        <w:t>Answer:</w:t>
      </w:r>
      <w:r w:rsidR="00307B3D">
        <w:t xml:space="preserve">  </w:t>
      </w:r>
    </w:p>
    <w:p w:rsidR="00307B3D" w:rsidRDefault="00307B3D" w:rsidP="0097031A">
      <w:pPr>
        <w:pStyle w:val="NormalText"/>
        <w:jc w:val="center"/>
        <w:rPr>
          <w:b/>
          <w:bCs/>
        </w:rPr>
      </w:pPr>
      <w:r>
        <w:rPr>
          <w:b/>
          <w:bCs/>
        </w:rPr>
        <w:t>REDWOOD INC.</w:t>
      </w:r>
    </w:p>
    <w:p w:rsidR="00307B3D" w:rsidRDefault="00307B3D">
      <w:pPr>
        <w:pStyle w:val="NormalText"/>
        <w:jc w:val="center"/>
        <w:rPr>
          <w:b/>
          <w:bCs/>
        </w:rPr>
      </w:pPr>
      <w:r>
        <w:rPr>
          <w:b/>
          <w:bCs/>
        </w:rPr>
        <w:t>Statement of Cash Flows</w:t>
      </w:r>
    </w:p>
    <w:p w:rsidR="00307B3D" w:rsidRDefault="00307B3D">
      <w:pPr>
        <w:pStyle w:val="NormalText"/>
        <w:jc w:val="center"/>
        <w:rPr>
          <w:b/>
          <w:bCs/>
        </w:rPr>
      </w:pPr>
      <w:r>
        <w:rPr>
          <w:b/>
          <w:bCs/>
        </w:rPr>
        <w:t>For the Year Ended December 31, 2018</w:t>
      </w:r>
    </w:p>
    <w:p w:rsidR="00307B3D" w:rsidRDefault="00307B3D">
      <w:pPr>
        <w:pStyle w:val="NormalText"/>
        <w:rPr>
          <w:b/>
          <w:bCs/>
        </w:rPr>
      </w:pPr>
    </w:p>
    <w:p w:rsidR="00307B3D" w:rsidRDefault="00307B3D">
      <w:pPr>
        <w:pStyle w:val="NormalText"/>
        <w:tabs>
          <w:tab w:val="right" w:pos="5800"/>
          <w:tab w:val="right" w:pos="7200"/>
        </w:tabs>
      </w:pPr>
      <w:r>
        <w:t>Cash flows from operating activities:</w:t>
      </w:r>
    </w:p>
    <w:p w:rsidR="00307B3D" w:rsidRDefault="00307B3D">
      <w:pPr>
        <w:pStyle w:val="NormalText"/>
        <w:tabs>
          <w:tab w:val="right" w:pos="5800"/>
          <w:tab w:val="right" w:pos="7200"/>
        </w:tabs>
      </w:pPr>
      <w:r>
        <w:t xml:space="preserve">    Collections from customers </w:t>
      </w:r>
      <w:r>
        <w:tab/>
        <w:t xml:space="preserve"> $     1,900</w:t>
      </w:r>
    </w:p>
    <w:p w:rsidR="00307B3D" w:rsidRDefault="00307B3D">
      <w:pPr>
        <w:pStyle w:val="NormalText"/>
        <w:tabs>
          <w:tab w:val="right" w:pos="5800"/>
          <w:tab w:val="right" w:pos="7200"/>
        </w:tabs>
      </w:pPr>
      <w:r>
        <w:t xml:space="preserve">    Interest on investments </w:t>
      </w:r>
      <w:r>
        <w:tab/>
        <w:t>200</w:t>
      </w:r>
    </w:p>
    <w:p w:rsidR="00307B3D" w:rsidRDefault="00307B3D">
      <w:pPr>
        <w:pStyle w:val="NormalText"/>
        <w:tabs>
          <w:tab w:val="right" w:pos="5800"/>
          <w:tab w:val="right" w:pos="7200"/>
        </w:tabs>
      </w:pPr>
      <w:r>
        <w:t xml:space="preserve">    Interest on debt </w:t>
      </w:r>
      <w:r>
        <w:tab/>
        <w:t>(300)</w:t>
      </w:r>
    </w:p>
    <w:p w:rsidR="00307B3D" w:rsidRDefault="00307B3D">
      <w:pPr>
        <w:pStyle w:val="NormalText"/>
        <w:tabs>
          <w:tab w:val="right" w:pos="5800"/>
          <w:tab w:val="right" w:pos="7200"/>
        </w:tabs>
      </w:pPr>
      <w:r>
        <w:t xml:space="preserve">    Payment of income tax</w:t>
      </w:r>
      <w:r>
        <w:tab/>
        <w:t>(80)</w:t>
      </w:r>
    </w:p>
    <w:p w:rsidR="00307B3D" w:rsidRDefault="00307B3D">
      <w:pPr>
        <w:pStyle w:val="NormalText"/>
        <w:tabs>
          <w:tab w:val="right" w:pos="5800"/>
          <w:tab w:val="right" w:pos="7200"/>
        </w:tabs>
      </w:pPr>
      <w:r>
        <w:t xml:space="preserve">    Purchase of inventory </w:t>
      </w:r>
      <w:r>
        <w:tab/>
        <w:t>(1,000)</w:t>
      </w:r>
    </w:p>
    <w:p w:rsidR="00307B3D" w:rsidRDefault="00307B3D">
      <w:pPr>
        <w:pStyle w:val="NormalText"/>
        <w:tabs>
          <w:tab w:val="right" w:pos="5800"/>
          <w:tab w:val="right" w:pos="7200"/>
        </w:tabs>
      </w:pPr>
      <w:r>
        <w:t xml:space="preserve">    Payment of operating expenses </w:t>
      </w:r>
      <w:r>
        <w:tab/>
      </w:r>
      <w:r>
        <w:rPr>
          <w:u w:val="single"/>
        </w:rPr>
        <w:t>(500</w:t>
      </w:r>
      <w:r>
        <w:t>)</w:t>
      </w:r>
    </w:p>
    <w:p w:rsidR="00307B3D" w:rsidRDefault="00307B3D">
      <w:pPr>
        <w:pStyle w:val="NormalText"/>
        <w:tabs>
          <w:tab w:val="right" w:pos="5800"/>
          <w:tab w:val="right" w:pos="7200"/>
        </w:tabs>
      </w:pPr>
      <w:r>
        <w:t xml:space="preserve">    Net cash inflows from operating activities</w:t>
      </w:r>
      <w:r>
        <w:tab/>
      </w:r>
      <w:r>
        <w:tab/>
        <w:t>$220</w:t>
      </w:r>
    </w:p>
    <w:p w:rsidR="00307B3D" w:rsidRDefault="00307B3D">
      <w:pPr>
        <w:pStyle w:val="NormalText"/>
        <w:tabs>
          <w:tab w:val="right" w:pos="5800"/>
          <w:tab w:val="right" w:pos="7200"/>
        </w:tabs>
      </w:pPr>
    </w:p>
    <w:p w:rsidR="00307B3D" w:rsidRDefault="00307B3D">
      <w:pPr>
        <w:pStyle w:val="NormalText"/>
        <w:tabs>
          <w:tab w:val="right" w:pos="5800"/>
          <w:tab w:val="right" w:pos="7200"/>
        </w:tabs>
      </w:pPr>
      <w:r>
        <w:t xml:space="preserve">Cash flows from investing activities </w:t>
      </w:r>
    </w:p>
    <w:p w:rsidR="00307B3D" w:rsidRDefault="00307B3D">
      <w:pPr>
        <w:pStyle w:val="NormalText"/>
        <w:tabs>
          <w:tab w:val="right" w:pos="5800"/>
          <w:tab w:val="right" w:pos="7200"/>
        </w:tabs>
      </w:pPr>
      <w:r>
        <w:t xml:space="preserve">    Sale of land </w:t>
      </w:r>
      <w:r>
        <w:tab/>
        <w:t>100</w:t>
      </w:r>
    </w:p>
    <w:p w:rsidR="00307B3D" w:rsidRDefault="00307B3D">
      <w:pPr>
        <w:pStyle w:val="NormalText"/>
        <w:tabs>
          <w:tab w:val="right" w:pos="5800"/>
          <w:tab w:val="right" w:pos="7200"/>
        </w:tabs>
      </w:pPr>
      <w:r>
        <w:t xml:space="preserve">    Purchase of equipment </w:t>
      </w:r>
      <w:r>
        <w:tab/>
      </w:r>
      <w:r>
        <w:rPr>
          <w:u w:val="single"/>
        </w:rPr>
        <w:t xml:space="preserve">   (4,100</w:t>
      </w:r>
      <w:r>
        <w:t>)</w:t>
      </w:r>
    </w:p>
    <w:p w:rsidR="00307B3D" w:rsidRDefault="00307B3D">
      <w:pPr>
        <w:pStyle w:val="NormalText"/>
        <w:tabs>
          <w:tab w:val="right" w:pos="5800"/>
          <w:tab w:val="right" w:pos="7200"/>
        </w:tabs>
      </w:pPr>
      <w:r>
        <w:t xml:space="preserve">    Net cash outflows from investing activities</w:t>
      </w:r>
      <w:r>
        <w:tab/>
      </w:r>
      <w:r>
        <w:tab/>
        <w:t>(4,000)</w:t>
      </w:r>
    </w:p>
    <w:p w:rsidR="00307B3D" w:rsidRDefault="00307B3D">
      <w:pPr>
        <w:pStyle w:val="NormalText"/>
        <w:tabs>
          <w:tab w:val="right" w:pos="5800"/>
          <w:tab w:val="right" w:pos="7200"/>
        </w:tabs>
      </w:pPr>
    </w:p>
    <w:p w:rsidR="00307B3D" w:rsidRDefault="00307B3D">
      <w:pPr>
        <w:pStyle w:val="NormalText"/>
        <w:tabs>
          <w:tab w:val="right" w:pos="5800"/>
          <w:tab w:val="right" w:pos="7200"/>
        </w:tabs>
      </w:pPr>
      <w:r>
        <w:t xml:space="preserve">Cash flows from financing activities: </w:t>
      </w:r>
    </w:p>
    <w:p w:rsidR="00307B3D" w:rsidRDefault="00307B3D">
      <w:pPr>
        <w:pStyle w:val="NormalText"/>
        <w:tabs>
          <w:tab w:val="right" w:pos="5800"/>
          <w:tab w:val="right" w:pos="7200"/>
        </w:tabs>
      </w:pPr>
      <w:r>
        <w:t xml:space="preserve">    Issuance of common stock</w:t>
      </w:r>
      <w:r>
        <w:tab/>
        <w:t>600</w:t>
      </w:r>
    </w:p>
    <w:p w:rsidR="00307B3D" w:rsidRDefault="00307B3D">
      <w:pPr>
        <w:pStyle w:val="NormalText"/>
        <w:tabs>
          <w:tab w:val="right" w:pos="5800"/>
          <w:tab w:val="right" w:pos="7200"/>
        </w:tabs>
      </w:pPr>
      <w:r>
        <w:t xml:space="preserve">    Issuance of debt securities</w:t>
      </w:r>
      <w:r>
        <w:tab/>
        <w:t>2,000</w:t>
      </w:r>
    </w:p>
    <w:p w:rsidR="00307B3D" w:rsidRDefault="00307B3D">
      <w:pPr>
        <w:pStyle w:val="NormalText"/>
        <w:tabs>
          <w:tab w:val="right" w:pos="5800"/>
          <w:tab w:val="right" w:pos="7200"/>
        </w:tabs>
      </w:pPr>
      <w:r>
        <w:t xml:space="preserve">    Payment on debt</w:t>
      </w:r>
      <w:r>
        <w:tab/>
        <w:t>(1,500)</w:t>
      </w:r>
    </w:p>
    <w:p w:rsidR="00307B3D" w:rsidRDefault="00307B3D">
      <w:pPr>
        <w:pStyle w:val="NormalText"/>
        <w:tabs>
          <w:tab w:val="right" w:pos="5800"/>
          <w:tab w:val="right" w:pos="7200"/>
        </w:tabs>
      </w:pPr>
      <w:r>
        <w:t xml:space="preserve">    Payment of dividends</w:t>
      </w:r>
      <w:r>
        <w:tab/>
      </w:r>
      <w:r>
        <w:rPr>
          <w:u w:val="single"/>
        </w:rPr>
        <w:t xml:space="preserve">    (200</w:t>
      </w:r>
      <w:r>
        <w:t>)</w:t>
      </w:r>
    </w:p>
    <w:p w:rsidR="00307B3D" w:rsidRDefault="00307B3D">
      <w:pPr>
        <w:pStyle w:val="NormalText"/>
        <w:tabs>
          <w:tab w:val="right" w:pos="5800"/>
          <w:tab w:val="right" w:pos="7200"/>
        </w:tabs>
      </w:pPr>
      <w:r>
        <w:t xml:space="preserve">        Net cash inflows from financing activities</w:t>
      </w:r>
      <w:r>
        <w:tab/>
      </w:r>
      <w:r>
        <w:tab/>
        <w:t xml:space="preserve"> </w:t>
      </w:r>
      <w:r>
        <w:rPr>
          <w:u w:val="single"/>
        </w:rPr>
        <w:t xml:space="preserve">    900</w:t>
      </w:r>
    </w:p>
    <w:p w:rsidR="00307B3D" w:rsidRDefault="00307B3D">
      <w:pPr>
        <w:pStyle w:val="NormalText"/>
        <w:tabs>
          <w:tab w:val="right" w:pos="5800"/>
          <w:tab w:val="right" w:pos="7200"/>
        </w:tabs>
      </w:pPr>
    </w:p>
    <w:p w:rsidR="00307B3D" w:rsidRDefault="00307B3D">
      <w:pPr>
        <w:pStyle w:val="NormalText"/>
        <w:tabs>
          <w:tab w:val="right" w:pos="5800"/>
          <w:tab w:val="right" w:pos="7200"/>
        </w:tabs>
      </w:pPr>
      <w:r>
        <w:t xml:space="preserve">Net decrease in cash </w:t>
      </w:r>
      <w:r>
        <w:tab/>
      </w:r>
      <w:r>
        <w:tab/>
        <w:t>(2,880)</w:t>
      </w:r>
    </w:p>
    <w:p w:rsidR="00307B3D" w:rsidRDefault="00307B3D">
      <w:pPr>
        <w:pStyle w:val="NormalText"/>
        <w:tabs>
          <w:tab w:val="right" w:pos="5800"/>
          <w:tab w:val="right" w:pos="7200"/>
        </w:tabs>
      </w:pPr>
      <w:r>
        <w:t>Cash and cash equivalents, January 1</w:t>
      </w:r>
      <w:r>
        <w:tab/>
      </w:r>
      <w:r>
        <w:tab/>
      </w:r>
      <w:r>
        <w:rPr>
          <w:u w:val="single"/>
        </w:rPr>
        <w:t xml:space="preserve">    5,200</w:t>
      </w:r>
    </w:p>
    <w:p w:rsidR="00307B3D" w:rsidRDefault="00307B3D">
      <w:pPr>
        <w:pStyle w:val="NormalText"/>
        <w:tabs>
          <w:tab w:val="right" w:pos="5800"/>
          <w:tab w:val="right" w:pos="7200"/>
        </w:tabs>
        <w:rPr>
          <w:u w:val="double"/>
        </w:rPr>
      </w:pPr>
      <w:r>
        <w:t>Cash and cash equivalents, December 31</w:t>
      </w:r>
      <w:r>
        <w:tab/>
      </w:r>
      <w:r>
        <w:tab/>
        <w:t xml:space="preserve"> </w:t>
      </w:r>
      <w:r>
        <w:rPr>
          <w:u w:val="double"/>
        </w:rPr>
        <w:t>$     2,320</w:t>
      </w:r>
    </w:p>
    <w:p w:rsidR="00307B3D" w:rsidRDefault="00B44057">
      <w:pPr>
        <w:pStyle w:val="NormalText"/>
        <w:rPr>
          <w:sz w:val="18"/>
          <w:szCs w:val="18"/>
        </w:rPr>
      </w:pPr>
      <w:r>
        <w:rPr>
          <w:sz w:val="18"/>
          <w:szCs w:val="18"/>
        </w:rPr>
        <w:t>Difficulty: 3 Hard</w:t>
      </w:r>
    </w:p>
    <w:p w:rsidR="00307B3D" w:rsidRDefault="00307B3D">
      <w:pPr>
        <w:pStyle w:val="NormalText"/>
        <w:rPr>
          <w:sz w:val="18"/>
          <w:szCs w:val="18"/>
        </w:rPr>
      </w:pPr>
      <w:r>
        <w:rPr>
          <w:sz w:val="18"/>
          <w:szCs w:val="18"/>
        </w:rPr>
        <w:t>Topic:  Statement of cash flows―Direct method; Statement of cash flows―Classify O-I-F; Statement of cash flows―Content</w:t>
      </w:r>
    </w:p>
    <w:p w:rsidR="00307B3D" w:rsidRDefault="00307B3D">
      <w:pPr>
        <w:pStyle w:val="NormalText"/>
        <w:rPr>
          <w:sz w:val="18"/>
          <w:szCs w:val="18"/>
        </w:rPr>
      </w:pPr>
      <w:r>
        <w:rPr>
          <w:sz w:val="18"/>
          <w:szCs w:val="18"/>
        </w:rPr>
        <w:t>Learning Objective:  04-08, 04-07</w:t>
      </w:r>
    </w:p>
    <w:p w:rsidR="00307B3D" w:rsidRDefault="00307B3D">
      <w:pPr>
        <w:pStyle w:val="NormalText"/>
        <w:rPr>
          <w:sz w:val="18"/>
          <w:szCs w:val="18"/>
        </w:rPr>
      </w:pPr>
      <w:r>
        <w:rPr>
          <w:sz w:val="18"/>
          <w:szCs w:val="18"/>
        </w:rPr>
        <w:t>Bloom's:  Analyze; Apply</w:t>
      </w:r>
    </w:p>
    <w:p w:rsidR="00307B3D" w:rsidRDefault="00307B3D">
      <w:pPr>
        <w:pStyle w:val="NormalText"/>
        <w:rPr>
          <w:sz w:val="18"/>
          <w:szCs w:val="18"/>
        </w:rPr>
      </w:pPr>
      <w:r>
        <w:rPr>
          <w:sz w:val="18"/>
          <w:szCs w:val="18"/>
        </w:rPr>
        <w:t>AACSB:  Analytical Thinking; Knowledge Application</w:t>
      </w:r>
    </w:p>
    <w:p w:rsidR="00307B3D" w:rsidRDefault="00C52CC0">
      <w:pPr>
        <w:pStyle w:val="NormalText"/>
        <w:spacing w:after="240"/>
        <w:rPr>
          <w:sz w:val="18"/>
          <w:szCs w:val="18"/>
        </w:rPr>
      </w:pPr>
      <w:r>
        <w:rPr>
          <w:sz w:val="18"/>
          <w:szCs w:val="18"/>
        </w:rPr>
        <w:t>Accessible/AICPA:</w:t>
      </w:r>
      <w:r w:rsidR="00307B3D">
        <w:rPr>
          <w:sz w:val="18"/>
          <w:szCs w:val="18"/>
        </w:rPr>
        <w:t xml:space="preserve">  BB Critical thinking; FN Measurement</w:t>
      </w:r>
    </w:p>
    <w:p w:rsidR="0097031A" w:rsidRDefault="0097031A">
      <w:pPr>
        <w:rPr>
          <w:rFonts w:ascii="Times New Roman" w:hAnsi="Times New Roman"/>
          <w:color w:val="000000"/>
          <w:sz w:val="24"/>
          <w:szCs w:val="24"/>
        </w:rPr>
      </w:pPr>
      <w:r>
        <w:br w:type="page"/>
      </w:r>
    </w:p>
    <w:p w:rsidR="00307B3D" w:rsidRDefault="00307B3D">
      <w:pPr>
        <w:pStyle w:val="NormalText"/>
      </w:pPr>
      <w:r>
        <w:lastRenderedPageBreak/>
        <w:t>180) The chief accountant for Julius Co. provides you with the company's most recent income statement and comparative balance sheets below. The accountant has asked for your help in preparing part of the company's 2018 statement of cash flows.</w:t>
      </w:r>
    </w:p>
    <w:p w:rsidR="00307B3D" w:rsidRDefault="00307B3D">
      <w:pPr>
        <w:pStyle w:val="NormalText"/>
      </w:pPr>
    </w:p>
    <w:p w:rsidR="00307B3D" w:rsidRDefault="00307B3D">
      <w:pPr>
        <w:pStyle w:val="NormalText"/>
        <w:tabs>
          <w:tab w:val="decimal" w:pos="8640"/>
        </w:tabs>
      </w:pPr>
      <w:r>
        <w:rPr>
          <w:b/>
          <w:bCs/>
        </w:rPr>
        <w:t>2018 Income Statement ($ in thousands)</w:t>
      </w:r>
      <w:r>
        <w:rPr>
          <w:b/>
          <w:bCs/>
        </w:rPr>
        <w:tab/>
      </w:r>
    </w:p>
    <w:p w:rsidR="00307B3D" w:rsidRDefault="00307B3D">
      <w:pPr>
        <w:pStyle w:val="NormalText"/>
        <w:tabs>
          <w:tab w:val="right" w:pos="8140"/>
        </w:tabs>
      </w:pPr>
      <w:r>
        <w:t>Sales revenue</w:t>
      </w:r>
      <w:r>
        <w:tab/>
        <w:t xml:space="preserve">$5,000 </w:t>
      </w:r>
    </w:p>
    <w:p w:rsidR="00307B3D" w:rsidRDefault="00307B3D">
      <w:pPr>
        <w:pStyle w:val="NormalText"/>
        <w:tabs>
          <w:tab w:val="right" w:pos="8140"/>
        </w:tabs>
      </w:pPr>
      <w:r>
        <w:t>Depreciation expense</w:t>
      </w:r>
      <w:r>
        <w:tab/>
        <w:t xml:space="preserve">     280</w:t>
      </w:r>
    </w:p>
    <w:p w:rsidR="00307B3D" w:rsidRDefault="00307B3D">
      <w:pPr>
        <w:pStyle w:val="NormalText"/>
        <w:tabs>
          <w:tab w:val="right" w:pos="8140"/>
        </w:tabs>
        <w:rPr>
          <w:u w:val="single"/>
        </w:rPr>
      </w:pPr>
      <w:r>
        <w:tab/>
      </w:r>
      <w:r>
        <w:rPr>
          <w:u w:val="single"/>
        </w:rPr>
        <w:t xml:space="preserve">  3,720</w:t>
      </w:r>
    </w:p>
    <w:p w:rsidR="00307B3D" w:rsidRDefault="00307B3D">
      <w:pPr>
        <w:pStyle w:val="NormalText"/>
        <w:tabs>
          <w:tab w:val="right" w:pos="8140"/>
        </w:tabs>
        <w:rPr>
          <w:u w:val="single"/>
        </w:rPr>
      </w:pPr>
      <w:r>
        <w:t>Selling &amp; administrative expenses</w:t>
      </w:r>
      <w:r>
        <w:tab/>
        <w:t xml:space="preserve">  </w:t>
      </w:r>
      <w:r>
        <w:rPr>
          <w:u w:val="single"/>
        </w:rPr>
        <w:t xml:space="preserve"> 4,000</w:t>
      </w:r>
    </w:p>
    <w:p w:rsidR="00307B3D" w:rsidRDefault="00307B3D">
      <w:pPr>
        <w:pStyle w:val="NormalText"/>
        <w:tabs>
          <w:tab w:val="right" w:pos="8140"/>
        </w:tabs>
      </w:pPr>
      <w:r>
        <w:t>Income before taxes</w:t>
      </w:r>
      <w:r>
        <w:tab/>
        <w:t xml:space="preserve">1,000 </w:t>
      </w:r>
    </w:p>
    <w:p w:rsidR="00307B3D" w:rsidRDefault="00307B3D">
      <w:pPr>
        <w:pStyle w:val="NormalText"/>
        <w:tabs>
          <w:tab w:val="right" w:pos="8140"/>
        </w:tabs>
        <w:rPr>
          <w:u w:val="single"/>
        </w:rPr>
      </w:pPr>
      <w:r>
        <w:t>Income tax expense</w:t>
      </w:r>
      <w:r>
        <w:tab/>
      </w:r>
      <w:r>
        <w:rPr>
          <w:u w:val="single"/>
        </w:rPr>
        <w:t xml:space="preserve"> 300</w:t>
      </w:r>
    </w:p>
    <w:p w:rsidR="00307B3D" w:rsidRDefault="00307B3D">
      <w:pPr>
        <w:pStyle w:val="NormalText"/>
        <w:tabs>
          <w:tab w:val="right" w:pos="8140"/>
        </w:tabs>
        <w:rPr>
          <w:u w:val="double"/>
        </w:rPr>
      </w:pPr>
      <w:r>
        <w:t>Net income</w:t>
      </w:r>
      <w:r>
        <w:tab/>
      </w:r>
      <w:r>
        <w:rPr>
          <w:u w:val="double"/>
        </w:rPr>
        <w:t xml:space="preserve">$700 </w:t>
      </w:r>
    </w:p>
    <w:p w:rsidR="00307B3D" w:rsidRDefault="00307B3D">
      <w:pPr>
        <w:pStyle w:val="NormalText"/>
        <w:tabs>
          <w:tab w:val="left" w:pos="6320"/>
          <w:tab w:val="left" w:pos="7940"/>
        </w:tabs>
      </w:pPr>
    </w:p>
    <w:p w:rsidR="00307B3D" w:rsidRDefault="00307B3D">
      <w:pPr>
        <w:pStyle w:val="NormalText"/>
        <w:tabs>
          <w:tab w:val="right" w:pos="6640"/>
          <w:tab w:val="right" w:pos="8120"/>
        </w:tabs>
        <w:rPr>
          <w:b/>
          <w:bCs/>
          <w:u w:val="single"/>
        </w:rPr>
      </w:pPr>
      <w:r>
        <w:rPr>
          <w:b/>
          <w:bCs/>
        </w:rPr>
        <w:t>Balance Sheet  (all $ in thousands)</w:t>
      </w:r>
      <w:r>
        <w:rPr>
          <w:b/>
          <w:bCs/>
        </w:rPr>
        <w:tab/>
      </w:r>
      <w:r>
        <w:rPr>
          <w:b/>
          <w:bCs/>
          <w:u w:val="single"/>
        </w:rPr>
        <w:t>12/31/2018</w:t>
      </w:r>
      <w:r>
        <w:rPr>
          <w:b/>
          <w:bCs/>
        </w:rPr>
        <w:tab/>
      </w:r>
      <w:r>
        <w:rPr>
          <w:b/>
          <w:bCs/>
          <w:u w:val="single"/>
        </w:rPr>
        <w:t>12/31/2017</w:t>
      </w:r>
    </w:p>
    <w:p w:rsidR="00307B3D" w:rsidRDefault="00307B3D">
      <w:pPr>
        <w:pStyle w:val="NormalText"/>
        <w:tabs>
          <w:tab w:val="right" w:pos="6640"/>
          <w:tab w:val="right" w:pos="8120"/>
        </w:tabs>
      </w:pPr>
      <w:r>
        <w:t xml:space="preserve">Cash  </w:t>
      </w:r>
      <w:r>
        <w:tab/>
        <w:t xml:space="preserve">$800 </w:t>
      </w:r>
      <w:r>
        <w:tab/>
        <w:t xml:space="preserve">$750 </w:t>
      </w:r>
    </w:p>
    <w:p w:rsidR="00307B3D" w:rsidRDefault="00307B3D">
      <w:pPr>
        <w:pStyle w:val="NormalText"/>
        <w:tabs>
          <w:tab w:val="right" w:pos="6640"/>
          <w:tab w:val="right" w:pos="8120"/>
        </w:tabs>
      </w:pPr>
      <w:r>
        <w:t>Accounts receivable</w:t>
      </w:r>
      <w:r>
        <w:tab/>
        <w:t xml:space="preserve">450 </w:t>
      </w:r>
      <w:r>
        <w:tab/>
        <w:t xml:space="preserve">365 </w:t>
      </w:r>
    </w:p>
    <w:p w:rsidR="00307B3D" w:rsidRDefault="00307B3D">
      <w:pPr>
        <w:pStyle w:val="NormalText"/>
        <w:tabs>
          <w:tab w:val="right" w:pos="6640"/>
          <w:tab w:val="right" w:pos="8120"/>
        </w:tabs>
      </w:pPr>
      <w:r>
        <w:t>Property, plant &amp; equipment</w:t>
      </w:r>
      <w:r>
        <w:tab/>
        <w:t xml:space="preserve">1,900 </w:t>
      </w:r>
      <w:r>
        <w:tab/>
        <w:t xml:space="preserve">1,450 </w:t>
      </w:r>
    </w:p>
    <w:p w:rsidR="00307B3D" w:rsidRDefault="00307B3D">
      <w:pPr>
        <w:pStyle w:val="NormalText"/>
        <w:tabs>
          <w:tab w:val="right" w:pos="6640"/>
          <w:tab w:val="right" w:pos="8120"/>
        </w:tabs>
        <w:rPr>
          <w:u w:val="single"/>
        </w:rPr>
      </w:pPr>
      <w:r>
        <w:t>Less: Accumulated depreciation</w:t>
      </w:r>
      <w:r>
        <w:tab/>
      </w:r>
      <w:r>
        <w:rPr>
          <w:u w:val="single"/>
        </w:rPr>
        <w:t>( 800)</w:t>
      </w:r>
      <w:r>
        <w:tab/>
        <w:t xml:space="preserve">    </w:t>
      </w:r>
      <w:r>
        <w:rPr>
          <w:u w:val="single"/>
        </w:rPr>
        <w:t>(520)</w:t>
      </w:r>
    </w:p>
    <w:p w:rsidR="00307B3D" w:rsidRDefault="00307B3D">
      <w:pPr>
        <w:pStyle w:val="NormalText"/>
        <w:tabs>
          <w:tab w:val="right" w:pos="6640"/>
          <w:tab w:val="right" w:pos="8120"/>
        </w:tabs>
        <w:rPr>
          <w:u w:val="double"/>
        </w:rPr>
      </w:pPr>
      <w:r>
        <w:tab/>
      </w:r>
      <w:r>
        <w:rPr>
          <w:u w:val="double"/>
        </w:rPr>
        <w:t xml:space="preserve">$2,350 </w:t>
      </w:r>
      <w:r>
        <w:tab/>
      </w:r>
      <w:r>
        <w:rPr>
          <w:u w:val="double"/>
        </w:rPr>
        <w:t xml:space="preserve">$2,045 </w:t>
      </w:r>
    </w:p>
    <w:p w:rsidR="00307B3D" w:rsidRDefault="00307B3D">
      <w:pPr>
        <w:pStyle w:val="NormalText"/>
        <w:tabs>
          <w:tab w:val="right" w:pos="6640"/>
          <w:tab w:val="right" w:pos="8120"/>
        </w:tabs>
      </w:pPr>
      <w:r>
        <w:tab/>
      </w:r>
      <w:r>
        <w:tab/>
      </w:r>
    </w:p>
    <w:p w:rsidR="00307B3D" w:rsidRDefault="00307B3D">
      <w:pPr>
        <w:pStyle w:val="NormalText"/>
        <w:tabs>
          <w:tab w:val="right" w:pos="6640"/>
          <w:tab w:val="right" w:pos="8120"/>
        </w:tabs>
      </w:pPr>
      <w:r>
        <w:t>Accrued liabilities for selling &amp; administration expenses</w:t>
      </w:r>
      <w:r>
        <w:tab/>
        <w:t>300</w:t>
      </w:r>
      <w:r>
        <w:tab/>
        <w:t xml:space="preserve">325 </w:t>
      </w:r>
    </w:p>
    <w:p w:rsidR="00307B3D" w:rsidRDefault="00307B3D">
      <w:pPr>
        <w:pStyle w:val="NormalText"/>
        <w:tabs>
          <w:tab w:val="right" w:pos="6640"/>
          <w:tab w:val="right" w:pos="8120"/>
        </w:tabs>
      </w:pPr>
      <w:r>
        <w:t>Income taxes payable</w:t>
      </w:r>
      <w:r>
        <w:tab/>
        <w:t xml:space="preserve">180 </w:t>
      </w:r>
      <w:r>
        <w:tab/>
        <w:t xml:space="preserve">130 </w:t>
      </w:r>
    </w:p>
    <w:p w:rsidR="00307B3D" w:rsidRDefault="00307B3D">
      <w:pPr>
        <w:pStyle w:val="NormalText"/>
        <w:tabs>
          <w:tab w:val="right" w:pos="6640"/>
          <w:tab w:val="right" w:pos="8120"/>
        </w:tabs>
      </w:pPr>
      <w:r>
        <w:t>Common stock</w:t>
      </w:r>
      <w:r>
        <w:tab/>
        <w:t xml:space="preserve">700 </w:t>
      </w:r>
      <w:r>
        <w:tab/>
        <w:t>700</w:t>
      </w:r>
    </w:p>
    <w:p w:rsidR="00307B3D" w:rsidRDefault="00307B3D">
      <w:pPr>
        <w:pStyle w:val="NormalText"/>
        <w:tabs>
          <w:tab w:val="right" w:pos="6640"/>
          <w:tab w:val="right" w:pos="8120"/>
        </w:tabs>
        <w:rPr>
          <w:u w:val="single"/>
        </w:rPr>
      </w:pPr>
      <w:r>
        <w:t>Retained earnings</w:t>
      </w:r>
      <w:r>
        <w:tab/>
      </w:r>
      <w:r>
        <w:rPr>
          <w:u w:val="single"/>
        </w:rPr>
        <w:t>1,170</w:t>
      </w:r>
      <w:r>
        <w:tab/>
      </w:r>
      <w:r>
        <w:rPr>
          <w:u w:val="single"/>
        </w:rPr>
        <w:t>890</w:t>
      </w:r>
    </w:p>
    <w:p w:rsidR="00307B3D" w:rsidRDefault="00307B3D">
      <w:pPr>
        <w:pStyle w:val="NormalText"/>
        <w:tabs>
          <w:tab w:val="right" w:pos="6640"/>
          <w:tab w:val="right" w:pos="8120"/>
        </w:tabs>
        <w:rPr>
          <w:u w:val="double"/>
        </w:rPr>
      </w:pPr>
      <w:r>
        <w:tab/>
      </w:r>
      <w:r>
        <w:rPr>
          <w:u w:val="double"/>
        </w:rPr>
        <w:t xml:space="preserve">$2,350 </w:t>
      </w:r>
      <w:r>
        <w:tab/>
      </w:r>
      <w:r>
        <w:rPr>
          <w:u w:val="double"/>
        </w:rPr>
        <w:t xml:space="preserve">$2,045 </w:t>
      </w:r>
    </w:p>
    <w:p w:rsidR="00307B3D" w:rsidRDefault="00307B3D">
      <w:pPr>
        <w:pStyle w:val="NormalText"/>
      </w:pPr>
    </w:p>
    <w:p w:rsidR="00307B3D" w:rsidRDefault="00307B3D">
      <w:pPr>
        <w:pStyle w:val="NormalText"/>
      </w:pPr>
      <w:r>
        <w:rPr>
          <w:b/>
          <w:bCs/>
        </w:rPr>
        <w:t>Required</w:t>
      </w:r>
      <w:r>
        <w:t>:</w:t>
      </w:r>
    </w:p>
    <w:p w:rsidR="00B44057" w:rsidRDefault="00307B3D">
      <w:pPr>
        <w:pStyle w:val="NormalText"/>
      </w:pPr>
      <w:r>
        <w:t>In the space provided below, determine the cash flow from operating activities for Julius Co., using the direct method.</w:t>
      </w:r>
    </w:p>
    <w:p w:rsidR="00B44057" w:rsidRDefault="00B44057">
      <w:pPr>
        <w:pStyle w:val="NormalText"/>
      </w:pPr>
    </w:p>
    <w:p w:rsidR="0097031A" w:rsidRDefault="0097031A">
      <w:pPr>
        <w:rPr>
          <w:rFonts w:ascii="Times New Roman" w:hAnsi="Times New Roman"/>
          <w:color w:val="000000"/>
          <w:sz w:val="24"/>
          <w:szCs w:val="24"/>
        </w:rPr>
      </w:pPr>
      <w:r>
        <w:br w:type="page"/>
      </w:r>
    </w:p>
    <w:p w:rsidR="0097031A" w:rsidRDefault="00B44057">
      <w:pPr>
        <w:pStyle w:val="NormalText"/>
      </w:pPr>
      <w:r>
        <w:lastRenderedPageBreak/>
        <w:t>Answer:</w:t>
      </w:r>
      <w:r w:rsidR="00307B3D">
        <w:t xml:space="preserve">  </w:t>
      </w:r>
    </w:p>
    <w:p w:rsidR="00307B3D" w:rsidRDefault="00307B3D">
      <w:pPr>
        <w:pStyle w:val="NormalText"/>
      </w:pPr>
      <w:r>
        <w:t>Cash flows from operating activities:</w:t>
      </w:r>
    </w:p>
    <w:p w:rsidR="00307B3D" w:rsidRDefault="00307B3D">
      <w:pPr>
        <w:pStyle w:val="NormalText"/>
      </w:pPr>
    </w:p>
    <w:p w:rsidR="00307B3D" w:rsidRDefault="00307B3D">
      <w:pPr>
        <w:pStyle w:val="NormalText"/>
        <w:tabs>
          <w:tab w:val="decimal" w:pos="6480"/>
          <w:tab w:val="left" w:pos="6660"/>
        </w:tabs>
      </w:pPr>
      <w:r>
        <w:t>Cash collected from customers</w:t>
      </w:r>
      <w:r>
        <w:tab/>
        <w:t>$ 4,915</w:t>
      </w:r>
      <w:r>
        <w:tab/>
        <w:t>*</w:t>
      </w:r>
    </w:p>
    <w:p w:rsidR="00307B3D" w:rsidRDefault="00307B3D">
      <w:pPr>
        <w:pStyle w:val="NormalText"/>
        <w:tabs>
          <w:tab w:val="decimal" w:pos="6480"/>
          <w:tab w:val="left" w:pos="6660"/>
        </w:tabs>
      </w:pPr>
      <w:r>
        <w:t>Cash paid for selling &amp; administrative costs</w:t>
      </w:r>
      <w:r>
        <w:tab/>
        <w:t>(3,745)</w:t>
      </w:r>
      <w:r>
        <w:tab/>
        <w:t>**</w:t>
      </w:r>
    </w:p>
    <w:p w:rsidR="00307B3D" w:rsidRDefault="00307B3D">
      <w:pPr>
        <w:pStyle w:val="NormalText"/>
        <w:tabs>
          <w:tab w:val="decimal" w:pos="6480"/>
          <w:tab w:val="left" w:pos="6660"/>
        </w:tabs>
      </w:pPr>
      <w:r>
        <w:t>Cash paid for income taxes</w:t>
      </w:r>
      <w:r>
        <w:tab/>
      </w:r>
      <w:r>
        <w:rPr>
          <w:u w:val="single"/>
        </w:rPr>
        <w:t>(250</w:t>
      </w:r>
      <w:r>
        <w:t>)</w:t>
      </w:r>
      <w:r>
        <w:tab/>
        <w:t>***</w:t>
      </w:r>
    </w:p>
    <w:p w:rsidR="00307B3D" w:rsidRDefault="00307B3D">
      <w:pPr>
        <w:pStyle w:val="NormalText"/>
        <w:tabs>
          <w:tab w:val="decimal" w:pos="6480"/>
          <w:tab w:val="left" w:pos="6840"/>
        </w:tabs>
      </w:pPr>
      <w:r>
        <w:t xml:space="preserve">   Cash flows from operating activities</w:t>
      </w:r>
      <w:r>
        <w:tab/>
      </w:r>
      <w:r>
        <w:rPr>
          <w:b/>
          <w:bCs/>
        </w:rPr>
        <w:t>$920</w:t>
      </w:r>
    </w:p>
    <w:p w:rsidR="00307B3D" w:rsidRDefault="00307B3D">
      <w:pPr>
        <w:pStyle w:val="NormalText"/>
      </w:pPr>
    </w:p>
    <w:p w:rsidR="00307B3D" w:rsidRDefault="00307B3D">
      <w:pPr>
        <w:pStyle w:val="NormalText"/>
      </w:pPr>
      <w:r>
        <w:t>*Accounts receivable (beg.) + Sales – Accounts receivable (end.)</w:t>
      </w:r>
    </w:p>
    <w:p w:rsidR="00307B3D" w:rsidRDefault="00307B3D">
      <w:pPr>
        <w:pStyle w:val="NormalText"/>
      </w:pPr>
      <w:r>
        <w:t>$365 + 5,000 – 450 = $4,915</w:t>
      </w:r>
    </w:p>
    <w:p w:rsidR="00307B3D" w:rsidRDefault="00307B3D">
      <w:pPr>
        <w:pStyle w:val="NormalText"/>
      </w:pPr>
    </w:p>
    <w:p w:rsidR="00307B3D" w:rsidRDefault="00307B3D">
      <w:pPr>
        <w:pStyle w:val="NormalText"/>
      </w:pPr>
      <w:r>
        <w:t>**Accrued S &amp; A liabilities (beg.) + S &amp; A. expense – Accrued S &amp; A liabilities (end.)</w:t>
      </w:r>
    </w:p>
    <w:p w:rsidR="00307B3D" w:rsidRDefault="00307B3D" w:rsidP="0097031A">
      <w:pPr>
        <w:pStyle w:val="NormalText"/>
      </w:pPr>
      <w:r>
        <w:t>$325 + 3,720 – 300 = $3,745</w:t>
      </w:r>
    </w:p>
    <w:p w:rsidR="00307B3D" w:rsidRDefault="00307B3D" w:rsidP="0097031A">
      <w:pPr>
        <w:pStyle w:val="NormalText"/>
      </w:pPr>
    </w:p>
    <w:p w:rsidR="00307B3D" w:rsidRDefault="00307B3D" w:rsidP="0097031A">
      <w:pPr>
        <w:pStyle w:val="NormalText"/>
      </w:pPr>
      <w:r>
        <w:t>*** Income taxes payable (beg.) + Income tax expense –Income taxes payable (end.)</w:t>
      </w:r>
    </w:p>
    <w:p w:rsidR="00307B3D" w:rsidRDefault="00307B3D" w:rsidP="0097031A">
      <w:pPr>
        <w:pStyle w:val="NormalText"/>
      </w:pPr>
      <w:r>
        <w:t>$130 + 300 – 180 = $250</w:t>
      </w:r>
    </w:p>
    <w:p w:rsidR="00307B3D" w:rsidRDefault="00B44057" w:rsidP="0097031A">
      <w:pPr>
        <w:pStyle w:val="NormalText"/>
        <w:rPr>
          <w:sz w:val="18"/>
          <w:szCs w:val="18"/>
        </w:rPr>
      </w:pPr>
      <w:r>
        <w:rPr>
          <w:sz w:val="18"/>
          <w:szCs w:val="18"/>
        </w:rPr>
        <w:t>Difficulty: 3 Hard</w:t>
      </w:r>
    </w:p>
    <w:p w:rsidR="00307B3D" w:rsidRDefault="00307B3D" w:rsidP="0097031A">
      <w:pPr>
        <w:pStyle w:val="NormalText"/>
        <w:rPr>
          <w:sz w:val="18"/>
          <w:szCs w:val="18"/>
        </w:rPr>
      </w:pPr>
      <w:r>
        <w:rPr>
          <w:sz w:val="18"/>
          <w:szCs w:val="18"/>
        </w:rPr>
        <w:t>Topic:  Statement of cash flows―Direct method</w:t>
      </w:r>
    </w:p>
    <w:p w:rsidR="00307B3D" w:rsidRDefault="00307B3D" w:rsidP="0097031A">
      <w:pPr>
        <w:pStyle w:val="NormalText"/>
        <w:rPr>
          <w:sz w:val="18"/>
          <w:szCs w:val="18"/>
        </w:rPr>
      </w:pPr>
      <w:r>
        <w:rPr>
          <w:sz w:val="18"/>
          <w:szCs w:val="18"/>
        </w:rPr>
        <w:t>Learning Objective:  04-08</w:t>
      </w:r>
    </w:p>
    <w:p w:rsidR="00307B3D" w:rsidRDefault="00307B3D" w:rsidP="0097031A">
      <w:pPr>
        <w:pStyle w:val="NormalText"/>
        <w:rPr>
          <w:sz w:val="18"/>
          <w:szCs w:val="18"/>
        </w:rPr>
      </w:pPr>
      <w:r>
        <w:rPr>
          <w:sz w:val="18"/>
          <w:szCs w:val="18"/>
        </w:rPr>
        <w:t>Bloom's:  Analyze; Apply</w:t>
      </w:r>
    </w:p>
    <w:p w:rsidR="00307B3D" w:rsidRDefault="00307B3D" w:rsidP="0097031A">
      <w:pPr>
        <w:pStyle w:val="NormalText"/>
        <w:rPr>
          <w:sz w:val="18"/>
          <w:szCs w:val="18"/>
        </w:rPr>
      </w:pPr>
      <w:r>
        <w:rPr>
          <w:sz w:val="18"/>
          <w:szCs w:val="18"/>
        </w:rPr>
        <w:t>AACSB:  Analytical Thinking; Knowledge Application</w:t>
      </w:r>
    </w:p>
    <w:p w:rsidR="00307B3D" w:rsidRDefault="00C52CC0" w:rsidP="0097031A">
      <w:pPr>
        <w:pStyle w:val="NormalText"/>
        <w:rPr>
          <w:sz w:val="18"/>
          <w:szCs w:val="18"/>
        </w:rPr>
      </w:pPr>
      <w:r>
        <w:rPr>
          <w:sz w:val="18"/>
          <w:szCs w:val="18"/>
        </w:rPr>
        <w:t>Accessible/AICPA:</w:t>
      </w:r>
      <w:r w:rsidR="00307B3D">
        <w:rPr>
          <w:sz w:val="18"/>
          <w:szCs w:val="18"/>
        </w:rPr>
        <w:t xml:space="preserve">  BB Critical thinking; FN Measurement</w:t>
      </w:r>
    </w:p>
    <w:p w:rsidR="00307B3D" w:rsidRDefault="00307B3D">
      <w:pPr>
        <w:pStyle w:val="NormalText"/>
        <w:rPr>
          <w:sz w:val="18"/>
          <w:szCs w:val="18"/>
        </w:rPr>
      </w:pPr>
    </w:p>
    <w:p w:rsidR="003D1A32" w:rsidRDefault="003D1A32">
      <w:pPr>
        <w:rPr>
          <w:rFonts w:ascii="Times New Roman" w:hAnsi="Times New Roman"/>
          <w:color w:val="000000"/>
          <w:sz w:val="24"/>
          <w:szCs w:val="24"/>
        </w:rPr>
      </w:pPr>
      <w:r>
        <w:br w:type="page"/>
      </w:r>
    </w:p>
    <w:p w:rsidR="00307B3D" w:rsidRDefault="00307B3D">
      <w:pPr>
        <w:pStyle w:val="NormalText"/>
      </w:pPr>
      <w:r>
        <w:lastRenderedPageBreak/>
        <w:t>181) The accounting records of Rockness Company provided the data below ($ in 000s).</w:t>
      </w:r>
    </w:p>
    <w:p w:rsidR="00307B3D" w:rsidRDefault="00307B3D">
      <w:pPr>
        <w:pStyle w:val="NormalText"/>
      </w:pPr>
    </w:p>
    <w:p w:rsidR="00307B3D" w:rsidRDefault="00307B3D">
      <w:pPr>
        <w:pStyle w:val="NormalText"/>
        <w:tabs>
          <w:tab w:val="decimal" w:pos="5040"/>
        </w:tabs>
      </w:pPr>
      <w:r>
        <w:t>Net income</w:t>
      </w:r>
      <w:r>
        <w:tab/>
        <w:t>$25,200</w:t>
      </w:r>
    </w:p>
    <w:p w:rsidR="00307B3D" w:rsidRDefault="00307B3D">
      <w:pPr>
        <w:pStyle w:val="NormalText"/>
        <w:tabs>
          <w:tab w:val="decimal" w:pos="5040"/>
        </w:tabs>
      </w:pPr>
      <w:r>
        <w:t>Depreciation and amortization expense</w:t>
      </w:r>
      <w:r>
        <w:tab/>
        <w:t>3,300</w:t>
      </w:r>
    </w:p>
    <w:p w:rsidR="00307B3D" w:rsidRDefault="00307B3D">
      <w:pPr>
        <w:pStyle w:val="NormalText"/>
        <w:tabs>
          <w:tab w:val="decimal" w:pos="5040"/>
        </w:tabs>
      </w:pPr>
      <w:r>
        <w:t>Decrease in accounts receivable</w:t>
      </w:r>
      <w:r>
        <w:tab/>
        <w:t>2,000</w:t>
      </w:r>
    </w:p>
    <w:p w:rsidR="00307B3D" w:rsidRDefault="00307B3D">
      <w:pPr>
        <w:pStyle w:val="NormalText"/>
        <w:tabs>
          <w:tab w:val="decimal" w:pos="5040"/>
        </w:tabs>
      </w:pPr>
      <w:r>
        <w:t>Increase in inventory</w:t>
      </w:r>
      <w:r>
        <w:tab/>
        <w:t>4,500</w:t>
      </w:r>
    </w:p>
    <w:p w:rsidR="00307B3D" w:rsidRDefault="00307B3D">
      <w:pPr>
        <w:pStyle w:val="NormalText"/>
        <w:tabs>
          <w:tab w:val="decimal" w:pos="5040"/>
        </w:tabs>
      </w:pPr>
      <w:r>
        <w:t>Increase in prepaid insurance</w:t>
      </w:r>
      <w:r>
        <w:tab/>
        <w:t>300</w:t>
      </w:r>
    </w:p>
    <w:p w:rsidR="00307B3D" w:rsidRDefault="00307B3D">
      <w:pPr>
        <w:pStyle w:val="NormalText"/>
        <w:tabs>
          <w:tab w:val="decimal" w:pos="5040"/>
        </w:tabs>
      </w:pPr>
      <w:r>
        <w:t>Increase in salaries payable</w:t>
      </w:r>
      <w:r>
        <w:tab/>
        <w:t>900</w:t>
      </w:r>
    </w:p>
    <w:p w:rsidR="00307B3D" w:rsidRDefault="00307B3D">
      <w:pPr>
        <w:pStyle w:val="NormalText"/>
        <w:tabs>
          <w:tab w:val="decimal" w:pos="5040"/>
        </w:tabs>
      </w:pPr>
      <w:r>
        <w:t>Decrease in interest payable</w:t>
      </w:r>
      <w:r>
        <w:tab/>
        <w:t>400</w:t>
      </w:r>
    </w:p>
    <w:p w:rsidR="00307B3D" w:rsidRDefault="00307B3D">
      <w:pPr>
        <w:pStyle w:val="NormalText"/>
      </w:pPr>
    </w:p>
    <w:p w:rsidR="00307B3D" w:rsidRDefault="00307B3D">
      <w:pPr>
        <w:pStyle w:val="NormalText"/>
      </w:pPr>
      <w:r>
        <w:rPr>
          <w:b/>
          <w:bCs/>
        </w:rPr>
        <w:t>Required</w:t>
      </w:r>
      <w:r>
        <w:t>:</w:t>
      </w:r>
    </w:p>
    <w:p w:rsidR="00B44057" w:rsidRDefault="00307B3D">
      <w:pPr>
        <w:pStyle w:val="NormalText"/>
      </w:pPr>
      <w:r>
        <w:t>Prepare a reconciliation of net income to net cash flows from operating activities.</w:t>
      </w:r>
    </w:p>
    <w:p w:rsidR="00B44057" w:rsidRDefault="00B44057">
      <w:pPr>
        <w:pStyle w:val="NormalText"/>
      </w:pPr>
    </w:p>
    <w:p w:rsidR="003D1A32" w:rsidRDefault="00B44057">
      <w:pPr>
        <w:pStyle w:val="NormalText"/>
      </w:pPr>
      <w:r>
        <w:t>Answer:</w:t>
      </w:r>
      <w:r w:rsidR="00307B3D">
        <w:t xml:space="preserve">  </w:t>
      </w:r>
    </w:p>
    <w:p w:rsidR="00307B3D" w:rsidRDefault="00307B3D">
      <w:pPr>
        <w:pStyle w:val="NormalText"/>
      </w:pPr>
      <w:r>
        <w:t>Cash flows from operating activities:</w:t>
      </w:r>
    </w:p>
    <w:p w:rsidR="00307B3D" w:rsidRDefault="00307B3D">
      <w:pPr>
        <w:pStyle w:val="NormalText"/>
      </w:pPr>
    </w:p>
    <w:p w:rsidR="00307B3D" w:rsidRDefault="00307B3D">
      <w:pPr>
        <w:pStyle w:val="NormalText"/>
        <w:tabs>
          <w:tab w:val="left" w:pos="360"/>
          <w:tab w:val="left" w:pos="720"/>
          <w:tab w:val="decimal" w:pos="6480"/>
        </w:tabs>
      </w:pPr>
      <w:r>
        <w:t>Net income</w:t>
      </w:r>
      <w:r>
        <w:tab/>
        <w:t>$25,200</w:t>
      </w:r>
    </w:p>
    <w:p w:rsidR="00307B3D" w:rsidRDefault="00307B3D">
      <w:pPr>
        <w:pStyle w:val="NormalText"/>
        <w:tabs>
          <w:tab w:val="left" w:pos="360"/>
          <w:tab w:val="left" w:pos="720"/>
          <w:tab w:val="decimal" w:pos="6480"/>
        </w:tabs>
      </w:pPr>
      <w:r>
        <w:t>Adjustments for noncash effects:</w:t>
      </w:r>
    </w:p>
    <w:p w:rsidR="00307B3D" w:rsidRDefault="00307B3D">
      <w:pPr>
        <w:pStyle w:val="NormalText"/>
        <w:tabs>
          <w:tab w:val="left" w:pos="360"/>
          <w:tab w:val="left" w:pos="720"/>
          <w:tab w:val="decimal" w:pos="6480"/>
        </w:tabs>
      </w:pPr>
      <w:r>
        <w:tab/>
        <w:t>Depreciation and amortization expense</w:t>
      </w:r>
      <w:r>
        <w:tab/>
        <w:t>3,300</w:t>
      </w:r>
    </w:p>
    <w:p w:rsidR="00307B3D" w:rsidRDefault="00307B3D">
      <w:pPr>
        <w:pStyle w:val="NormalText"/>
        <w:tabs>
          <w:tab w:val="left" w:pos="360"/>
          <w:tab w:val="left" w:pos="720"/>
          <w:tab w:val="decimal" w:pos="6480"/>
        </w:tabs>
      </w:pPr>
      <w:r>
        <w:t>Changes in operating assets and liabilities:</w:t>
      </w:r>
    </w:p>
    <w:p w:rsidR="00307B3D" w:rsidRDefault="00307B3D">
      <w:pPr>
        <w:pStyle w:val="NormalText"/>
        <w:tabs>
          <w:tab w:val="left" w:pos="360"/>
          <w:tab w:val="left" w:pos="720"/>
          <w:tab w:val="decimal" w:pos="6480"/>
        </w:tabs>
      </w:pPr>
      <w:r>
        <w:tab/>
        <w:t>Decrease in accounts receivable</w:t>
      </w:r>
      <w:r>
        <w:tab/>
        <w:t>2,000</w:t>
      </w:r>
    </w:p>
    <w:p w:rsidR="00307B3D" w:rsidRDefault="00307B3D">
      <w:pPr>
        <w:pStyle w:val="NormalText"/>
        <w:tabs>
          <w:tab w:val="left" w:pos="360"/>
          <w:tab w:val="left" w:pos="720"/>
          <w:tab w:val="decimal" w:pos="6480"/>
        </w:tabs>
      </w:pPr>
      <w:r>
        <w:tab/>
        <w:t>Increase in inventory</w:t>
      </w:r>
      <w:r>
        <w:tab/>
        <w:t>(4,500)</w:t>
      </w:r>
    </w:p>
    <w:p w:rsidR="00307B3D" w:rsidRDefault="00307B3D">
      <w:pPr>
        <w:pStyle w:val="NormalText"/>
        <w:tabs>
          <w:tab w:val="left" w:pos="360"/>
          <w:tab w:val="left" w:pos="720"/>
          <w:tab w:val="decimal" w:pos="6480"/>
        </w:tabs>
      </w:pPr>
      <w:r>
        <w:tab/>
        <w:t>Increase in prepaid insurance</w:t>
      </w:r>
      <w:r>
        <w:tab/>
        <w:t>(300)</w:t>
      </w:r>
    </w:p>
    <w:p w:rsidR="00307B3D" w:rsidRDefault="00307B3D">
      <w:pPr>
        <w:pStyle w:val="NormalText"/>
        <w:tabs>
          <w:tab w:val="left" w:pos="360"/>
          <w:tab w:val="left" w:pos="720"/>
          <w:tab w:val="decimal" w:pos="6480"/>
        </w:tabs>
      </w:pPr>
      <w:r>
        <w:tab/>
        <w:t>Increase in salaries payable</w:t>
      </w:r>
      <w:r>
        <w:tab/>
        <w:t>900</w:t>
      </w:r>
    </w:p>
    <w:p w:rsidR="00307B3D" w:rsidRDefault="00307B3D">
      <w:pPr>
        <w:pStyle w:val="NormalText"/>
        <w:tabs>
          <w:tab w:val="left" w:pos="360"/>
          <w:tab w:val="left" w:pos="720"/>
          <w:tab w:val="decimal" w:pos="6480"/>
        </w:tabs>
        <w:rPr>
          <w:u w:val="single"/>
        </w:rPr>
      </w:pPr>
      <w:r>
        <w:tab/>
        <w:t>Decrease in interest payable</w:t>
      </w:r>
      <w:r>
        <w:tab/>
      </w:r>
      <w:r>
        <w:rPr>
          <w:u w:val="single"/>
        </w:rPr>
        <w:t>(400)</w:t>
      </w:r>
    </w:p>
    <w:p w:rsidR="00307B3D" w:rsidRDefault="00307B3D">
      <w:pPr>
        <w:pStyle w:val="NormalText"/>
        <w:tabs>
          <w:tab w:val="left" w:pos="360"/>
          <w:tab w:val="left" w:pos="720"/>
          <w:tab w:val="decimal" w:pos="6480"/>
        </w:tabs>
        <w:rPr>
          <w:u w:val="double"/>
        </w:rPr>
      </w:pPr>
      <w:r>
        <w:tab/>
      </w:r>
      <w:r>
        <w:tab/>
        <w:t>Net cash f</w:t>
      </w:r>
      <w:r w:rsidR="003D1A32">
        <w:t>lows from operating activities</w:t>
      </w:r>
      <w:r w:rsidR="003D1A32">
        <w:tab/>
      </w:r>
      <w:r w:rsidR="003D1A32">
        <w:rPr>
          <w:u w:val="double"/>
        </w:rPr>
        <w:t>$2</w:t>
      </w:r>
      <w:r>
        <w:rPr>
          <w:u w:val="double"/>
        </w:rPr>
        <w:t>6,200</w:t>
      </w:r>
    </w:p>
    <w:p w:rsidR="00307B3D" w:rsidRDefault="00B44057">
      <w:pPr>
        <w:pStyle w:val="NormalText"/>
        <w:rPr>
          <w:sz w:val="18"/>
          <w:szCs w:val="18"/>
        </w:rPr>
      </w:pPr>
      <w:r>
        <w:rPr>
          <w:sz w:val="18"/>
          <w:szCs w:val="18"/>
        </w:rPr>
        <w:t>Difficulty: 3 Hard</w:t>
      </w:r>
    </w:p>
    <w:p w:rsidR="00307B3D" w:rsidRDefault="00307B3D">
      <w:pPr>
        <w:pStyle w:val="NormalText"/>
        <w:rPr>
          <w:sz w:val="18"/>
          <w:szCs w:val="18"/>
        </w:rPr>
      </w:pPr>
      <w:r>
        <w:rPr>
          <w:sz w:val="18"/>
          <w:szCs w:val="18"/>
        </w:rPr>
        <w:t>Topic:  Statement of cash flows―Indirect method</w:t>
      </w:r>
    </w:p>
    <w:p w:rsidR="00307B3D" w:rsidRDefault="00307B3D">
      <w:pPr>
        <w:pStyle w:val="NormalText"/>
        <w:rPr>
          <w:sz w:val="18"/>
          <w:szCs w:val="18"/>
        </w:rPr>
      </w:pPr>
      <w:r>
        <w:rPr>
          <w:sz w:val="18"/>
          <w:szCs w:val="18"/>
        </w:rPr>
        <w:t>Learning Objective:  04-08</w:t>
      </w:r>
    </w:p>
    <w:p w:rsidR="00307B3D" w:rsidRDefault="00307B3D">
      <w:pPr>
        <w:pStyle w:val="NormalText"/>
        <w:rPr>
          <w:sz w:val="18"/>
          <w:szCs w:val="18"/>
        </w:rPr>
      </w:pPr>
      <w:r>
        <w:rPr>
          <w:sz w:val="18"/>
          <w:szCs w:val="18"/>
        </w:rPr>
        <w:t>Bloom's:  Analyze; Apply</w:t>
      </w:r>
    </w:p>
    <w:p w:rsidR="00307B3D" w:rsidRDefault="00307B3D">
      <w:pPr>
        <w:pStyle w:val="NormalText"/>
        <w:rPr>
          <w:sz w:val="18"/>
          <w:szCs w:val="18"/>
        </w:rPr>
      </w:pPr>
      <w:r>
        <w:rPr>
          <w:sz w:val="18"/>
          <w:szCs w:val="18"/>
        </w:rPr>
        <w:t>AACSB:  Analytical Thinking; Knowledge Application</w:t>
      </w:r>
    </w:p>
    <w:p w:rsidR="00307B3D" w:rsidRDefault="00C52CC0">
      <w:pPr>
        <w:pStyle w:val="NormalText"/>
        <w:rPr>
          <w:sz w:val="18"/>
          <w:szCs w:val="18"/>
        </w:rPr>
      </w:pPr>
      <w:r>
        <w:rPr>
          <w:sz w:val="18"/>
          <w:szCs w:val="18"/>
        </w:rPr>
        <w:t>Accessible/AICPA:</w:t>
      </w:r>
      <w:r w:rsidR="00307B3D">
        <w:rPr>
          <w:sz w:val="18"/>
          <w:szCs w:val="18"/>
        </w:rPr>
        <w:t xml:space="preserve">  BB Critical thinking; FN Measurement</w:t>
      </w:r>
    </w:p>
    <w:p w:rsidR="00307B3D" w:rsidRDefault="00307B3D">
      <w:pPr>
        <w:pStyle w:val="NormalText"/>
        <w:rPr>
          <w:sz w:val="18"/>
          <w:szCs w:val="18"/>
        </w:rPr>
      </w:pPr>
    </w:p>
    <w:p w:rsidR="0061663A" w:rsidRDefault="0061663A">
      <w:pPr>
        <w:rPr>
          <w:rFonts w:ascii="Times New Roman" w:hAnsi="Times New Roman"/>
          <w:color w:val="000000"/>
          <w:sz w:val="24"/>
          <w:szCs w:val="24"/>
        </w:rPr>
      </w:pPr>
      <w:r>
        <w:br w:type="page"/>
      </w:r>
    </w:p>
    <w:p w:rsidR="00307B3D" w:rsidRDefault="00307B3D">
      <w:pPr>
        <w:pStyle w:val="NormalText"/>
      </w:pPr>
      <w:r>
        <w:lastRenderedPageBreak/>
        <w:t>182) The statement of cash flows for the year ended December 31, 2018, for Whiteside Incorporated is presented below.</w:t>
      </w:r>
    </w:p>
    <w:p w:rsidR="00307B3D" w:rsidRDefault="00307B3D">
      <w:pPr>
        <w:pStyle w:val="NormalText"/>
      </w:pPr>
    </w:p>
    <w:p w:rsidR="00307B3D" w:rsidRDefault="00307B3D">
      <w:pPr>
        <w:pStyle w:val="NormalText"/>
        <w:tabs>
          <w:tab w:val="left" w:pos="1800"/>
          <w:tab w:val="decimal" w:pos="6480"/>
          <w:tab w:val="decimal" w:pos="8280"/>
        </w:tabs>
        <w:jc w:val="center"/>
        <w:rPr>
          <w:b/>
          <w:bCs/>
        </w:rPr>
      </w:pPr>
      <w:r>
        <w:rPr>
          <w:b/>
          <w:bCs/>
        </w:rPr>
        <w:t>Whiteside Incorporated</w:t>
      </w:r>
    </w:p>
    <w:p w:rsidR="00307B3D" w:rsidRDefault="00307B3D">
      <w:pPr>
        <w:pStyle w:val="NormalText"/>
        <w:tabs>
          <w:tab w:val="left" w:pos="1800"/>
          <w:tab w:val="decimal" w:pos="6480"/>
          <w:tab w:val="decimal" w:pos="8280"/>
        </w:tabs>
        <w:jc w:val="center"/>
        <w:rPr>
          <w:b/>
          <w:bCs/>
        </w:rPr>
      </w:pPr>
      <w:r>
        <w:rPr>
          <w:b/>
          <w:bCs/>
        </w:rPr>
        <w:t>Statement of Cash Flows</w:t>
      </w:r>
    </w:p>
    <w:p w:rsidR="00307B3D" w:rsidRDefault="00307B3D">
      <w:pPr>
        <w:pStyle w:val="NormalText"/>
        <w:tabs>
          <w:tab w:val="left" w:pos="1800"/>
          <w:tab w:val="decimal" w:pos="6480"/>
          <w:tab w:val="decimal" w:pos="8280"/>
        </w:tabs>
        <w:jc w:val="center"/>
        <w:rPr>
          <w:b/>
          <w:bCs/>
        </w:rPr>
      </w:pPr>
      <w:r>
        <w:rPr>
          <w:b/>
          <w:bCs/>
        </w:rPr>
        <w:t>For the Year Ended December 31, 2018</w:t>
      </w:r>
    </w:p>
    <w:p w:rsidR="00307B3D" w:rsidRDefault="00307B3D">
      <w:pPr>
        <w:pStyle w:val="NormalText"/>
        <w:tabs>
          <w:tab w:val="left" w:pos="1800"/>
          <w:tab w:val="decimal" w:pos="6480"/>
          <w:tab w:val="decimal" w:pos="8280"/>
        </w:tabs>
      </w:pPr>
    </w:p>
    <w:p w:rsidR="00307B3D" w:rsidRDefault="00307B3D">
      <w:pPr>
        <w:pStyle w:val="NormalText"/>
        <w:tabs>
          <w:tab w:val="left" w:pos="360"/>
          <w:tab w:val="right" w:pos="6340"/>
          <w:tab w:val="right" w:pos="8080"/>
        </w:tabs>
      </w:pPr>
      <w:r>
        <w:t>Cash flows from operating activities:</w:t>
      </w:r>
    </w:p>
    <w:p w:rsidR="00307B3D" w:rsidRDefault="00307B3D">
      <w:pPr>
        <w:pStyle w:val="NormalText"/>
        <w:tabs>
          <w:tab w:val="left" w:pos="360"/>
          <w:tab w:val="right" w:pos="6340"/>
          <w:tab w:val="right" w:pos="8080"/>
        </w:tabs>
      </w:pPr>
      <w:r>
        <w:tab/>
        <w:t>Collections from customers</w:t>
      </w:r>
      <w:r>
        <w:tab/>
        <w:t>$420,000</w:t>
      </w:r>
    </w:p>
    <w:p w:rsidR="00307B3D" w:rsidRDefault="00307B3D">
      <w:pPr>
        <w:pStyle w:val="NormalText"/>
        <w:tabs>
          <w:tab w:val="left" w:pos="360"/>
          <w:tab w:val="right" w:pos="6340"/>
          <w:tab w:val="right" w:pos="8080"/>
        </w:tabs>
      </w:pPr>
      <w:r>
        <w:tab/>
        <w:t>Interest on note receivable</w:t>
      </w:r>
      <w:r>
        <w:tab/>
        <w:t>12,000</w:t>
      </w:r>
    </w:p>
    <w:p w:rsidR="00307B3D" w:rsidRDefault="00307B3D">
      <w:pPr>
        <w:pStyle w:val="NormalText"/>
        <w:tabs>
          <w:tab w:val="left" w:pos="360"/>
          <w:tab w:val="right" w:pos="6340"/>
          <w:tab w:val="right" w:pos="8080"/>
        </w:tabs>
      </w:pPr>
      <w:r>
        <w:tab/>
        <w:t>Dividends received</w:t>
      </w:r>
      <w:r>
        <w:tab/>
        <w:t>4,500</w:t>
      </w:r>
    </w:p>
    <w:p w:rsidR="00307B3D" w:rsidRDefault="00307B3D">
      <w:pPr>
        <w:pStyle w:val="NormalText"/>
        <w:tabs>
          <w:tab w:val="left" w:pos="360"/>
          <w:tab w:val="right" w:pos="6340"/>
          <w:tab w:val="right" w:pos="8080"/>
        </w:tabs>
      </w:pPr>
      <w:r>
        <w:tab/>
        <w:t>Purchase of inventory</w:t>
      </w:r>
      <w:r>
        <w:tab/>
        <w:t>(156,000)</w:t>
      </w:r>
    </w:p>
    <w:p w:rsidR="00307B3D" w:rsidRDefault="00307B3D">
      <w:pPr>
        <w:pStyle w:val="NormalText"/>
        <w:tabs>
          <w:tab w:val="left" w:pos="360"/>
          <w:tab w:val="right" w:pos="6340"/>
          <w:tab w:val="right" w:pos="8080"/>
        </w:tabs>
      </w:pPr>
      <w:r>
        <w:tab/>
        <w:t>Payment of operating expenses</w:t>
      </w:r>
      <w:r>
        <w:tab/>
        <w:t>(83,000)</w:t>
      </w:r>
    </w:p>
    <w:p w:rsidR="00307B3D" w:rsidRDefault="00307B3D">
      <w:pPr>
        <w:pStyle w:val="NormalText"/>
        <w:tabs>
          <w:tab w:val="left" w:pos="360"/>
          <w:tab w:val="right" w:pos="6340"/>
          <w:tab w:val="right" w:pos="8080"/>
        </w:tabs>
      </w:pPr>
      <w:r>
        <w:tab/>
        <w:t>Payment of interest on debt</w:t>
      </w:r>
      <w:r>
        <w:tab/>
      </w:r>
      <w:r>
        <w:rPr>
          <w:u w:val="single"/>
        </w:rPr>
        <w:t>(16,000</w:t>
      </w:r>
      <w:r>
        <w:t>)</w:t>
      </w:r>
    </w:p>
    <w:p w:rsidR="00307B3D" w:rsidRDefault="00307B3D">
      <w:pPr>
        <w:pStyle w:val="NormalText"/>
        <w:tabs>
          <w:tab w:val="left" w:pos="360"/>
          <w:tab w:val="right" w:pos="6340"/>
          <w:tab w:val="right" w:pos="8080"/>
        </w:tabs>
      </w:pPr>
      <w:r>
        <w:t>Net cash flows from operating activities</w:t>
      </w:r>
      <w:r>
        <w:tab/>
      </w:r>
      <w:r>
        <w:tab/>
        <w:t>$181,500</w:t>
      </w:r>
    </w:p>
    <w:p w:rsidR="00307B3D" w:rsidRDefault="00307B3D">
      <w:pPr>
        <w:pStyle w:val="NormalText"/>
        <w:tabs>
          <w:tab w:val="left" w:pos="360"/>
          <w:tab w:val="right" w:pos="6340"/>
          <w:tab w:val="right" w:pos="8080"/>
        </w:tabs>
      </w:pPr>
    </w:p>
    <w:p w:rsidR="00307B3D" w:rsidRDefault="00307B3D">
      <w:pPr>
        <w:pStyle w:val="NormalText"/>
        <w:tabs>
          <w:tab w:val="left" w:pos="360"/>
          <w:tab w:val="right" w:pos="6340"/>
          <w:tab w:val="right" w:pos="8080"/>
        </w:tabs>
      </w:pPr>
      <w:r>
        <w:t>Cash flows from investing activities:</w:t>
      </w:r>
    </w:p>
    <w:p w:rsidR="00307B3D" w:rsidRDefault="00307B3D">
      <w:pPr>
        <w:pStyle w:val="NormalText"/>
        <w:tabs>
          <w:tab w:val="left" w:pos="360"/>
          <w:tab w:val="right" w:pos="6340"/>
          <w:tab w:val="right" w:pos="8080"/>
        </w:tabs>
      </w:pPr>
      <w:r>
        <w:tab/>
        <w:t>Sale of investments</w:t>
      </w:r>
      <w:r>
        <w:tab/>
        <w:t>42,000</w:t>
      </w:r>
    </w:p>
    <w:p w:rsidR="00307B3D" w:rsidRDefault="00307B3D">
      <w:pPr>
        <w:pStyle w:val="NormalText"/>
        <w:tabs>
          <w:tab w:val="left" w:pos="360"/>
          <w:tab w:val="right" w:pos="6340"/>
          <w:tab w:val="right" w:pos="8080"/>
        </w:tabs>
      </w:pPr>
      <w:r>
        <w:tab/>
        <w:t>Purchase of equipment</w:t>
      </w:r>
      <w:r>
        <w:tab/>
      </w:r>
      <w:r>
        <w:rPr>
          <w:u w:val="single"/>
        </w:rPr>
        <w:t>(180,000</w:t>
      </w:r>
      <w:r>
        <w:t>)</w:t>
      </w:r>
    </w:p>
    <w:p w:rsidR="00307B3D" w:rsidRDefault="00307B3D">
      <w:pPr>
        <w:pStyle w:val="NormalText"/>
        <w:tabs>
          <w:tab w:val="left" w:pos="360"/>
          <w:tab w:val="right" w:pos="6340"/>
          <w:tab w:val="right" w:pos="8080"/>
        </w:tabs>
      </w:pPr>
      <w:r>
        <w:t>Net cash flows from investing activities</w:t>
      </w:r>
      <w:r>
        <w:tab/>
      </w:r>
      <w:r>
        <w:tab/>
        <w:t>(138,000)</w:t>
      </w:r>
    </w:p>
    <w:p w:rsidR="00307B3D" w:rsidRDefault="00307B3D">
      <w:pPr>
        <w:pStyle w:val="NormalText"/>
        <w:tabs>
          <w:tab w:val="left" w:pos="360"/>
          <w:tab w:val="right" w:pos="6340"/>
          <w:tab w:val="right" w:pos="8080"/>
        </w:tabs>
        <w:rPr>
          <w:i/>
          <w:iCs/>
        </w:rPr>
      </w:pPr>
    </w:p>
    <w:p w:rsidR="00307B3D" w:rsidRDefault="00307B3D">
      <w:pPr>
        <w:pStyle w:val="NormalText"/>
        <w:tabs>
          <w:tab w:val="left" w:pos="360"/>
          <w:tab w:val="right" w:pos="6340"/>
          <w:tab w:val="right" w:pos="8080"/>
        </w:tabs>
      </w:pPr>
      <w:r>
        <w:t>Cash flows from financing activities:</w:t>
      </w:r>
    </w:p>
    <w:p w:rsidR="00307B3D" w:rsidRDefault="00307B3D">
      <w:pPr>
        <w:pStyle w:val="NormalText"/>
        <w:tabs>
          <w:tab w:val="left" w:pos="360"/>
          <w:tab w:val="right" w:pos="6340"/>
          <w:tab w:val="right" w:pos="8080"/>
        </w:tabs>
      </w:pPr>
      <w:r>
        <w:tab/>
        <w:t>Proceeds from issuance of long-term debt</w:t>
      </w:r>
      <w:r>
        <w:tab/>
        <w:t>200,000</w:t>
      </w:r>
    </w:p>
    <w:p w:rsidR="00307B3D" w:rsidRDefault="00307B3D">
      <w:pPr>
        <w:pStyle w:val="NormalText"/>
        <w:tabs>
          <w:tab w:val="left" w:pos="360"/>
          <w:tab w:val="right" w:pos="6340"/>
          <w:tab w:val="right" w:pos="8080"/>
        </w:tabs>
      </w:pPr>
      <w:r>
        <w:tab/>
        <w:t>Purchase of treasury stock</w:t>
      </w:r>
      <w:r>
        <w:tab/>
        <w:t>(140,000)</w:t>
      </w:r>
    </w:p>
    <w:p w:rsidR="00307B3D" w:rsidRDefault="00307B3D">
      <w:pPr>
        <w:pStyle w:val="NormalText"/>
        <w:tabs>
          <w:tab w:val="left" w:pos="360"/>
          <w:tab w:val="right" w:pos="6340"/>
          <w:tab w:val="right" w:pos="8080"/>
        </w:tabs>
      </w:pPr>
      <w:r>
        <w:tab/>
        <w:t>Dividends paid</w:t>
      </w:r>
      <w:r>
        <w:tab/>
      </w:r>
      <w:r>
        <w:rPr>
          <w:u w:val="single"/>
        </w:rPr>
        <w:t>(50,000</w:t>
      </w:r>
      <w:r>
        <w:t>)</w:t>
      </w:r>
    </w:p>
    <w:p w:rsidR="00307B3D" w:rsidRDefault="00307B3D">
      <w:pPr>
        <w:pStyle w:val="NormalText"/>
        <w:tabs>
          <w:tab w:val="left" w:pos="360"/>
          <w:tab w:val="right" w:pos="6340"/>
          <w:tab w:val="right" w:pos="8080"/>
        </w:tabs>
      </w:pPr>
      <w:r>
        <w:t>Net cash flows from financing activities</w:t>
      </w:r>
      <w:r>
        <w:tab/>
      </w:r>
      <w:r>
        <w:tab/>
      </w:r>
      <w:r>
        <w:rPr>
          <w:u w:val="single"/>
        </w:rPr>
        <w:t>10,000</w:t>
      </w:r>
    </w:p>
    <w:p w:rsidR="00307B3D" w:rsidRDefault="00307B3D">
      <w:pPr>
        <w:pStyle w:val="NormalText"/>
        <w:tabs>
          <w:tab w:val="left" w:pos="360"/>
          <w:tab w:val="right" w:pos="6340"/>
          <w:tab w:val="right" w:pos="8080"/>
        </w:tabs>
      </w:pPr>
    </w:p>
    <w:p w:rsidR="00307B3D" w:rsidRDefault="00307B3D">
      <w:pPr>
        <w:pStyle w:val="NormalText"/>
        <w:tabs>
          <w:tab w:val="left" w:pos="360"/>
          <w:tab w:val="right" w:pos="6340"/>
          <w:tab w:val="right" w:pos="8080"/>
        </w:tabs>
      </w:pPr>
      <w:r>
        <w:t>Net increase in cash</w:t>
      </w:r>
      <w:r>
        <w:tab/>
      </w:r>
      <w:r>
        <w:tab/>
        <w:t>53,500</w:t>
      </w:r>
    </w:p>
    <w:p w:rsidR="00307B3D" w:rsidRDefault="00307B3D">
      <w:pPr>
        <w:pStyle w:val="NormalText"/>
        <w:tabs>
          <w:tab w:val="left" w:pos="360"/>
          <w:tab w:val="right" w:pos="6340"/>
          <w:tab w:val="right" w:pos="8080"/>
        </w:tabs>
      </w:pPr>
    </w:p>
    <w:p w:rsidR="00307B3D" w:rsidRDefault="00307B3D">
      <w:pPr>
        <w:pStyle w:val="NormalText"/>
        <w:tabs>
          <w:tab w:val="left" w:pos="360"/>
          <w:tab w:val="right" w:pos="6340"/>
          <w:tab w:val="right" w:pos="8080"/>
        </w:tabs>
        <w:rPr>
          <w:u w:val="single"/>
        </w:rPr>
      </w:pPr>
      <w:r>
        <w:t>Cash and cash equivalents, January 1</w:t>
      </w:r>
      <w:r>
        <w:tab/>
      </w:r>
      <w:r>
        <w:tab/>
      </w:r>
      <w:r>
        <w:rPr>
          <w:u w:val="single"/>
        </w:rPr>
        <w:t>68,900</w:t>
      </w:r>
    </w:p>
    <w:p w:rsidR="00307B3D" w:rsidRDefault="00307B3D">
      <w:pPr>
        <w:pStyle w:val="NormalText"/>
        <w:tabs>
          <w:tab w:val="left" w:pos="360"/>
          <w:tab w:val="right" w:pos="6340"/>
          <w:tab w:val="right" w:pos="8080"/>
        </w:tabs>
      </w:pPr>
    </w:p>
    <w:p w:rsidR="00307B3D" w:rsidRDefault="00307B3D">
      <w:pPr>
        <w:pStyle w:val="NormalText"/>
        <w:tabs>
          <w:tab w:val="left" w:pos="360"/>
          <w:tab w:val="right" w:pos="6340"/>
          <w:tab w:val="right" w:pos="8080"/>
        </w:tabs>
        <w:rPr>
          <w:u w:val="double"/>
        </w:rPr>
      </w:pPr>
      <w:r>
        <w:t>Cash and cash equivalents, December 31</w:t>
      </w:r>
      <w:r>
        <w:tab/>
      </w:r>
      <w:r>
        <w:tab/>
      </w:r>
      <w:r>
        <w:rPr>
          <w:u w:val="double"/>
        </w:rPr>
        <w:t>$122,400</w:t>
      </w:r>
    </w:p>
    <w:p w:rsidR="00307B3D" w:rsidRDefault="00307B3D">
      <w:pPr>
        <w:pStyle w:val="NormalText"/>
        <w:tabs>
          <w:tab w:val="right" w:pos="8080"/>
        </w:tabs>
        <w:rPr>
          <w:u w:val="double"/>
        </w:rPr>
      </w:pPr>
    </w:p>
    <w:p w:rsidR="00307B3D" w:rsidRDefault="00307B3D">
      <w:pPr>
        <w:pStyle w:val="NormalText"/>
        <w:tabs>
          <w:tab w:val="right" w:pos="8080"/>
        </w:tabs>
      </w:pPr>
      <w:r>
        <w:rPr>
          <w:b/>
          <w:bCs/>
        </w:rPr>
        <w:t>Required</w:t>
      </w:r>
      <w:r>
        <w:t>:</w:t>
      </w:r>
    </w:p>
    <w:p w:rsidR="00307B3D" w:rsidRDefault="00307B3D">
      <w:pPr>
        <w:pStyle w:val="NormalText"/>
        <w:tabs>
          <w:tab w:val="right" w:pos="8080"/>
        </w:tabs>
        <w:spacing w:after="240"/>
      </w:pPr>
      <w:r>
        <w:t>Prepare the statement of cash flows assuming that Whiteside prepares its financial statements according to International Financial Reporting Standards (IFRS). Where IFRS allows flexibility, use the classification used most often in IFRS financial statements.</w:t>
      </w:r>
    </w:p>
    <w:p w:rsidR="0061663A" w:rsidRDefault="0061663A">
      <w:pPr>
        <w:rPr>
          <w:rFonts w:ascii="Times New Roman" w:hAnsi="Times New Roman"/>
          <w:color w:val="000000"/>
          <w:sz w:val="24"/>
          <w:szCs w:val="24"/>
        </w:rPr>
      </w:pPr>
      <w:r>
        <w:br w:type="page"/>
      </w:r>
    </w:p>
    <w:p w:rsidR="0061663A" w:rsidRDefault="00B44057" w:rsidP="0061663A">
      <w:pPr>
        <w:pStyle w:val="NormalText"/>
        <w:tabs>
          <w:tab w:val="left" w:pos="360"/>
          <w:tab w:val="decimal" w:pos="5740"/>
          <w:tab w:val="decimal" w:pos="7560"/>
        </w:tabs>
      </w:pPr>
      <w:r>
        <w:lastRenderedPageBreak/>
        <w:t>Answer:</w:t>
      </w:r>
      <w:r w:rsidR="00307B3D">
        <w:t xml:space="preserve">  </w:t>
      </w:r>
    </w:p>
    <w:p w:rsidR="00307B3D" w:rsidRDefault="00307B3D" w:rsidP="0061663A">
      <w:pPr>
        <w:pStyle w:val="NormalText"/>
        <w:tabs>
          <w:tab w:val="left" w:pos="360"/>
          <w:tab w:val="decimal" w:pos="5740"/>
          <w:tab w:val="decimal" w:pos="7560"/>
        </w:tabs>
        <w:jc w:val="center"/>
        <w:rPr>
          <w:b/>
          <w:bCs/>
        </w:rPr>
      </w:pPr>
      <w:r>
        <w:rPr>
          <w:b/>
          <w:bCs/>
        </w:rPr>
        <w:t>Whiteside Incorporated</w:t>
      </w:r>
    </w:p>
    <w:p w:rsidR="00307B3D" w:rsidRDefault="00307B3D">
      <w:pPr>
        <w:pStyle w:val="NormalText"/>
        <w:tabs>
          <w:tab w:val="left" w:pos="360"/>
          <w:tab w:val="decimal" w:pos="5740"/>
          <w:tab w:val="decimal" w:pos="7560"/>
        </w:tabs>
        <w:jc w:val="center"/>
        <w:rPr>
          <w:b/>
          <w:bCs/>
        </w:rPr>
      </w:pPr>
      <w:r>
        <w:rPr>
          <w:b/>
          <w:bCs/>
        </w:rPr>
        <w:t>Statement of Cash Flows</w:t>
      </w:r>
    </w:p>
    <w:p w:rsidR="00307B3D" w:rsidRDefault="00307B3D">
      <w:pPr>
        <w:pStyle w:val="NormalText"/>
        <w:tabs>
          <w:tab w:val="left" w:pos="360"/>
          <w:tab w:val="decimal" w:pos="5740"/>
          <w:tab w:val="decimal" w:pos="7560"/>
        </w:tabs>
        <w:jc w:val="center"/>
        <w:rPr>
          <w:b/>
          <w:bCs/>
        </w:rPr>
      </w:pPr>
      <w:r>
        <w:rPr>
          <w:b/>
          <w:bCs/>
        </w:rPr>
        <w:t>For the Year Ended December 31, 2018</w:t>
      </w:r>
    </w:p>
    <w:p w:rsidR="00307B3D" w:rsidRDefault="00307B3D">
      <w:pPr>
        <w:pStyle w:val="NormalText"/>
        <w:tabs>
          <w:tab w:val="left" w:pos="360"/>
          <w:tab w:val="decimal" w:pos="5740"/>
          <w:tab w:val="decimal" w:pos="7560"/>
        </w:tabs>
      </w:pPr>
    </w:p>
    <w:p w:rsidR="00307B3D" w:rsidRDefault="00307B3D">
      <w:pPr>
        <w:pStyle w:val="NormalText"/>
        <w:tabs>
          <w:tab w:val="left" w:pos="360"/>
          <w:tab w:val="decimal" w:pos="5740"/>
          <w:tab w:val="decimal" w:pos="7560"/>
        </w:tabs>
      </w:pPr>
      <w:r>
        <w:t>Cash flows from operating activities:</w:t>
      </w:r>
    </w:p>
    <w:p w:rsidR="00307B3D" w:rsidRDefault="00307B3D">
      <w:pPr>
        <w:pStyle w:val="NormalText"/>
        <w:tabs>
          <w:tab w:val="left" w:pos="360"/>
          <w:tab w:val="decimal" w:pos="5740"/>
          <w:tab w:val="decimal" w:pos="7560"/>
        </w:tabs>
      </w:pPr>
      <w:r>
        <w:tab/>
        <w:t>Collections from customers</w:t>
      </w:r>
      <w:r>
        <w:tab/>
        <w:t>$420,000</w:t>
      </w:r>
    </w:p>
    <w:p w:rsidR="00307B3D" w:rsidRDefault="00307B3D">
      <w:pPr>
        <w:pStyle w:val="NormalText"/>
        <w:tabs>
          <w:tab w:val="left" w:pos="360"/>
          <w:tab w:val="decimal" w:pos="5740"/>
          <w:tab w:val="decimal" w:pos="7560"/>
        </w:tabs>
      </w:pPr>
      <w:r>
        <w:tab/>
        <w:t>Purchase of inventory</w:t>
      </w:r>
      <w:r>
        <w:tab/>
        <w:t>(156,000)</w:t>
      </w:r>
    </w:p>
    <w:p w:rsidR="00307B3D" w:rsidRDefault="00307B3D">
      <w:pPr>
        <w:pStyle w:val="NormalText"/>
        <w:tabs>
          <w:tab w:val="left" w:pos="360"/>
          <w:tab w:val="decimal" w:pos="5740"/>
          <w:tab w:val="decimal" w:pos="7560"/>
        </w:tabs>
      </w:pPr>
      <w:r>
        <w:tab/>
        <w:t>Payment of operating expenses</w:t>
      </w:r>
      <w:r>
        <w:tab/>
      </w:r>
      <w:r>
        <w:rPr>
          <w:u w:val="single"/>
        </w:rPr>
        <w:t>(83,000</w:t>
      </w:r>
      <w:r>
        <w:t>)</w:t>
      </w:r>
    </w:p>
    <w:p w:rsidR="00307B3D" w:rsidRDefault="00307B3D">
      <w:pPr>
        <w:pStyle w:val="NormalText"/>
        <w:tabs>
          <w:tab w:val="left" w:pos="360"/>
          <w:tab w:val="decimal" w:pos="5740"/>
          <w:tab w:val="decimal" w:pos="7560"/>
        </w:tabs>
      </w:pPr>
      <w:r>
        <w:t>Net cash flows from operating activities</w:t>
      </w:r>
      <w:r>
        <w:tab/>
      </w:r>
      <w:r>
        <w:tab/>
        <w:t>$181,000</w:t>
      </w:r>
    </w:p>
    <w:p w:rsidR="00307B3D" w:rsidRDefault="00307B3D">
      <w:pPr>
        <w:pStyle w:val="NormalText"/>
        <w:tabs>
          <w:tab w:val="left" w:pos="360"/>
          <w:tab w:val="decimal" w:pos="5740"/>
          <w:tab w:val="decimal" w:pos="7560"/>
        </w:tabs>
      </w:pPr>
    </w:p>
    <w:p w:rsidR="00307B3D" w:rsidRDefault="00307B3D">
      <w:pPr>
        <w:pStyle w:val="NormalText"/>
        <w:tabs>
          <w:tab w:val="left" w:pos="360"/>
          <w:tab w:val="decimal" w:pos="5740"/>
          <w:tab w:val="decimal" w:pos="7560"/>
        </w:tabs>
      </w:pPr>
      <w:r>
        <w:t>Cash flows from investing activities:</w:t>
      </w:r>
    </w:p>
    <w:p w:rsidR="00307B3D" w:rsidRDefault="00307B3D">
      <w:pPr>
        <w:pStyle w:val="NormalText"/>
        <w:tabs>
          <w:tab w:val="left" w:pos="360"/>
          <w:tab w:val="decimal" w:pos="5740"/>
          <w:tab w:val="decimal" w:pos="7560"/>
        </w:tabs>
      </w:pPr>
      <w:r>
        <w:tab/>
        <w:t>Interest on note receivable</w:t>
      </w:r>
      <w:r>
        <w:tab/>
        <w:t>12,000</w:t>
      </w:r>
    </w:p>
    <w:p w:rsidR="00307B3D" w:rsidRDefault="00307B3D">
      <w:pPr>
        <w:pStyle w:val="NormalText"/>
        <w:tabs>
          <w:tab w:val="left" w:pos="360"/>
          <w:tab w:val="decimal" w:pos="5740"/>
          <w:tab w:val="decimal" w:pos="7560"/>
        </w:tabs>
      </w:pPr>
      <w:r>
        <w:tab/>
        <w:t>Dividends received</w:t>
      </w:r>
      <w:r>
        <w:tab/>
        <w:t>4,500</w:t>
      </w:r>
    </w:p>
    <w:p w:rsidR="00307B3D" w:rsidRDefault="00307B3D">
      <w:pPr>
        <w:pStyle w:val="NormalText"/>
        <w:tabs>
          <w:tab w:val="left" w:pos="360"/>
          <w:tab w:val="decimal" w:pos="5740"/>
          <w:tab w:val="decimal" w:pos="7560"/>
        </w:tabs>
      </w:pPr>
      <w:r>
        <w:tab/>
        <w:t>Sale of investments</w:t>
      </w:r>
      <w:r>
        <w:tab/>
        <w:t>42,000</w:t>
      </w:r>
    </w:p>
    <w:p w:rsidR="00307B3D" w:rsidRDefault="00307B3D">
      <w:pPr>
        <w:pStyle w:val="NormalText"/>
        <w:tabs>
          <w:tab w:val="left" w:pos="360"/>
          <w:tab w:val="decimal" w:pos="5740"/>
          <w:tab w:val="decimal" w:pos="7560"/>
        </w:tabs>
      </w:pPr>
      <w:r>
        <w:tab/>
        <w:t>Purchase of equipment</w:t>
      </w:r>
      <w:r>
        <w:tab/>
      </w:r>
      <w:r>
        <w:rPr>
          <w:u w:val="single"/>
        </w:rPr>
        <w:t>(180,000</w:t>
      </w:r>
      <w:r>
        <w:t>)</w:t>
      </w:r>
    </w:p>
    <w:p w:rsidR="00307B3D" w:rsidRDefault="00307B3D">
      <w:pPr>
        <w:pStyle w:val="NormalText"/>
        <w:tabs>
          <w:tab w:val="left" w:pos="360"/>
          <w:tab w:val="decimal" w:pos="5740"/>
          <w:tab w:val="decimal" w:pos="7560"/>
        </w:tabs>
      </w:pPr>
      <w:r>
        <w:t>Net cash flows from investing activities</w:t>
      </w:r>
      <w:r>
        <w:tab/>
      </w:r>
      <w:r>
        <w:tab/>
        <w:t>(121,500)</w:t>
      </w:r>
    </w:p>
    <w:p w:rsidR="00307B3D" w:rsidRDefault="00307B3D">
      <w:pPr>
        <w:pStyle w:val="NormalText"/>
        <w:tabs>
          <w:tab w:val="left" w:pos="360"/>
          <w:tab w:val="decimal" w:pos="5740"/>
          <w:tab w:val="decimal" w:pos="7560"/>
        </w:tabs>
        <w:rPr>
          <w:i/>
          <w:iCs/>
        </w:rPr>
      </w:pPr>
    </w:p>
    <w:p w:rsidR="00307B3D" w:rsidRDefault="00307B3D">
      <w:pPr>
        <w:pStyle w:val="NormalText"/>
        <w:tabs>
          <w:tab w:val="left" w:pos="360"/>
          <w:tab w:val="decimal" w:pos="5740"/>
          <w:tab w:val="decimal" w:pos="7560"/>
        </w:tabs>
      </w:pPr>
      <w:r>
        <w:t>Cash flows from financing activities:</w:t>
      </w:r>
    </w:p>
    <w:p w:rsidR="00307B3D" w:rsidRDefault="00307B3D">
      <w:pPr>
        <w:pStyle w:val="NormalText"/>
        <w:tabs>
          <w:tab w:val="left" w:pos="360"/>
          <w:tab w:val="decimal" w:pos="5740"/>
          <w:tab w:val="decimal" w:pos="7560"/>
        </w:tabs>
      </w:pPr>
      <w:r>
        <w:tab/>
        <w:t>Payment of interest on debt</w:t>
      </w:r>
      <w:r>
        <w:tab/>
        <w:t>(16,000)</w:t>
      </w:r>
    </w:p>
    <w:p w:rsidR="00307B3D" w:rsidRDefault="00307B3D">
      <w:pPr>
        <w:pStyle w:val="NormalText"/>
        <w:tabs>
          <w:tab w:val="left" w:pos="360"/>
          <w:tab w:val="decimal" w:pos="5740"/>
          <w:tab w:val="decimal" w:pos="7560"/>
        </w:tabs>
      </w:pPr>
      <w:r>
        <w:tab/>
        <w:t>Proceeds from issuance of long-term debt</w:t>
      </w:r>
      <w:r>
        <w:tab/>
        <w:t>200,000</w:t>
      </w:r>
    </w:p>
    <w:p w:rsidR="00307B3D" w:rsidRDefault="00307B3D">
      <w:pPr>
        <w:pStyle w:val="NormalText"/>
        <w:tabs>
          <w:tab w:val="left" w:pos="360"/>
          <w:tab w:val="decimal" w:pos="5740"/>
          <w:tab w:val="decimal" w:pos="7560"/>
        </w:tabs>
      </w:pPr>
      <w:r>
        <w:tab/>
        <w:t>Purchase of treasury stock</w:t>
      </w:r>
      <w:r>
        <w:tab/>
        <w:t>(140,000)</w:t>
      </w:r>
    </w:p>
    <w:p w:rsidR="00307B3D" w:rsidRDefault="00307B3D">
      <w:pPr>
        <w:pStyle w:val="NormalText"/>
        <w:tabs>
          <w:tab w:val="left" w:pos="360"/>
          <w:tab w:val="decimal" w:pos="5740"/>
          <w:tab w:val="decimal" w:pos="7560"/>
        </w:tabs>
      </w:pPr>
      <w:r>
        <w:tab/>
        <w:t>Dividends paid</w:t>
      </w:r>
      <w:r>
        <w:tab/>
      </w:r>
      <w:r>
        <w:rPr>
          <w:u w:val="single"/>
        </w:rPr>
        <w:t>(50,000</w:t>
      </w:r>
      <w:r>
        <w:t>)</w:t>
      </w:r>
    </w:p>
    <w:p w:rsidR="00307B3D" w:rsidRDefault="00307B3D">
      <w:pPr>
        <w:pStyle w:val="NormalText"/>
        <w:tabs>
          <w:tab w:val="left" w:pos="360"/>
          <w:tab w:val="decimal" w:pos="5740"/>
          <w:tab w:val="decimal" w:pos="7560"/>
        </w:tabs>
      </w:pPr>
      <w:r>
        <w:t>Net cash flows from financing activities</w:t>
      </w:r>
      <w:r>
        <w:tab/>
      </w:r>
      <w:r>
        <w:tab/>
      </w:r>
      <w:r>
        <w:rPr>
          <w:u w:val="single"/>
        </w:rPr>
        <w:t>( 6,000)</w:t>
      </w:r>
    </w:p>
    <w:p w:rsidR="00307B3D" w:rsidRDefault="00307B3D">
      <w:pPr>
        <w:pStyle w:val="NormalText"/>
        <w:tabs>
          <w:tab w:val="left" w:pos="360"/>
          <w:tab w:val="decimal" w:pos="5740"/>
          <w:tab w:val="decimal" w:pos="7560"/>
        </w:tabs>
      </w:pPr>
    </w:p>
    <w:p w:rsidR="00307B3D" w:rsidRDefault="00307B3D">
      <w:pPr>
        <w:pStyle w:val="NormalText"/>
        <w:tabs>
          <w:tab w:val="left" w:pos="360"/>
          <w:tab w:val="decimal" w:pos="5740"/>
          <w:tab w:val="decimal" w:pos="7560"/>
        </w:tabs>
      </w:pPr>
      <w:r>
        <w:t>Net increase in cash</w:t>
      </w:r>
      <w:r>
        <w:tab/>
      </w:r>
      <w:r>
        <w:tab/>
        <w:t>53,500</w:t>
      </w:r>
    </w:p>
    <w:p w:rsidR="00307B3D" w:rsidRDefault="00307B3D">
      <w:pPr>
        <w:pStyle w:val="NormalText"/>
        <w:tabs>
          <w:tab w:val="left" w:pos="360"/>
          <w:tab w:val="decimal" w:pos="5740"/>
          <w:tab w:val="decimal" w:pos="7560"/>
        </w:tabs>
      </w:pPr>
    </w:p>
    <w:p w:rsidR="00307B3D" w:rsidRDefault="00307B3D">
      <w:pPr>
        <w:pStyle w:val="NormalText"/>
        <w:tabs>
          <w:tab w:val="left" w:pos="360"/>
          <w:tab w:val="decimal" w:pos="5740"/>
          <w:tab w:val="decimal" w:pos="7560"/>
        </w:tabs>
        <w:rPr>
          <w:u w:val="single"/>
        </w:rPr>
      </w:pPr>
      <w:r>
        <w:t>Cash and cash equivalents, January 1</w:t>
      </w:r>
      <w:r>
        <w:tab/>
      </w:r>
      <w:r>
        <w:tab/>
      </w:r>
      <w:r>
        <w:rPr>
          <w:u w:val="single"/>
        </w:rPr>
        <w:t>68,900</w:t>
      </w:r>
    </w:p>
    <w:p w:rsidR="00307B3D" w:rsidRDefault="00307B3D" w:rsidP="0061663A">
      <w:pPr>
        <w:pStyle w:val="NormalText"/>
        <w:tabs>
          <w:tab w:val="left" w:pos="360"/>
          <w:tab w:val="decimal" w:pos="5740"/>
          <w:tab w:val="decimal" w:pos="7560"/>
        </w:tabs>
      </w:pPr>
    </w:p>
    <w:p w:rsidR="00307B3D" w:rsidRDefault="00307B3D" w:rsidP="0061663A">
      <w:pPr>
        <w:pStyle w:val="NormalText"/>
        <w:tabs>
          <w:tab w:val="left" w:pos="360"/>
          <w:tab w:val="decimal" w:pos="5740"/>
          <w:tab w:val="decimal" w:pos="7560"/>
        </w:tabs>
        <w:rPr>
          <w:u w:val="double"/>
        </w:rPr>
      </w:pPr>
      <w:r>
        <w:t>Cash and cash equivalents, December 31</w:t>
      </w:r>
      <w:r>
        <w:tab/>
      </w:r>
      <w:r>
        <w:tab/>
      </w:r>
      <w:r>
        <w:rPr>
          <w:u w:val="double"/>
        </w:rPr>
        <w:t>$122,400</w:t>
      </w:r>
    </w:p>
    <w:p w:rsidR="00307B3D" w:rsidRDefault="00B44057" w:rsidP="0061663A">
      <w:pPr>
        <w:pStyle w:val="NormalText"/>
        <w:rPr>
          <w:sz w:val="18"/>
          <w:szCs w:val="18"/>
        </w:rPr>
      </w:pPr>
      <w:r>
        <w:rPr>
          <w:sz w:val="18"/>
          <w:szCs w:val="18"/>
        </w:rPr>
        <w:t>Difficulty: 3 Hard</w:t>
      </w:r>
    </w:p>
    <w:p w:rsidR="00307B3D" w:rsidRDefault="00307B3D" w:rsidP="0061663A">
      <w:pPr>
        <w:pStyle w:val="NormalText"/>
        <w:rPr>
          <w:sz w:val="18"/>
          <w:szCs w:val="18"/>
        </w:rPr>
      </w:pPr>
      <w:r>
        <w:rPr>
          <w:sz w:val="18"/>
          <w:szCs w:val="18"/>
        </w:rPr>
        <w:t>Topic:  IFRS―Statement of cash flows</w:t>
      </w:r>
    </w:p>
    <w:p w:rsidR="00307B3D" w:rsidRDefault="00307B3D">
      <w:pPr>
        <w:pStyle w:val="NormalText"/>
        <w:rPr>
          <w:sz w:val="18"/>
          <w:szCs w:val="18"/>
        </w:rPr>
      </w:pPr>
      <w:r>
        <w:rPr>
          <w:sz w:val="18"/>
          <w:szCs w:val="18"/>
        </w:rPr>
        <w:t>Learning Objective:  04-08, 04-09</w:t>
      </w:r>
    </w:p>
    <w:p w:rsidR="00307B3D" w:rsidRDefault="00307B3D">
      <w:pPr>
        <w:pStyle w:val="NormalText"/>
        <w:rPr>
          <w:sz w:val="18"/>
          <w:szCs w:val="18"/>
        </w:rPr>
      </w:pPr>
      <w:r>
        <w:rPr>
          <w:sz w:val="18"/>
          <w:szCs w:val="18"/>
        </w:rPr>
        <w:t>Bloom's:  Analyze; Apply</w:t>
      </w:r>
    </w:p>
    <w:p w:rsidR="00307B3D" w:rsidRDefault="00307B3D">
      <w:pPr>
        <w:pStyle w:val="NormalText"/>
        <w:rPr>
          <w:sz w:val="18"/>
          <w:szCs w:val="18"/>
        </w:rPr>
      </w:pPr>
      <w:r>
        <w:rPr>
          <w:sz w:val="18"/>
          <w:szCs w:val="18"/>
        </w:rPr>
        <w:t>AACSB:  Analytical Thinking; Knowledge Application; Diversity</w:t>
      </w:r>
    </w:p>
    <w:p w:rsidR="00307B3D" w:rsidRDefault="00C52CC0">
      <w:pPr>
        <w:pStyle w:val="NormalText"/>
        <w:spacing w:after="240"/>
        <w:rPr>
          <w:sz w:val="18"/>
          <w:szCs w:val="18"/>
        </w:rPr>
      </w:pPr>
      <w:r>
        <w:rPr>
          <w:sz w:val="18"/>
          <w:szCs w:val="18"/>
        </w:rPr>
        <w:t>Accessible/AICPA:</w:t>
      </w:r>
      <w:r w:rsidR="00307B3D">
        <w:rPr>
          <w:sz w:val="18"/>
          <w:szCs w:val="18"/>
        </w:rPr>
        <w:t xml:space="preserve">  BB Global; FN Measurement</w:t>
      </w:r>
    </w:p>
    <w:p w:rsidR="0061663A" w:rsidRDefault="0061663A">
      <w:pPr>
        <w:rPr>
          <w:rFonts w:ascii="Times New Roman" w:hAnsi="Times New Roman"/>
          <w:b/>
          <w:bCs/>
          <w:color w:val="000000"/>
          <w:sz w:val="24"/>
          <w:szCs w:val="24"/>
        </w:rPr>
      </w:pPr>
      <w:r>
        <w:rPr>
          <w:b/>
          <w:bCs/>
        </w:rPr>
        <w:br w:type="page"/>
      </w:r>
    </w:p>
    <w:p w:rsidR="00307B3D" w:rsidRDefault="00307B3D">
      <w:pPr>
        <w:pStyle w:val="NormalText"/>
      </w:pPr>
      <w:r>
        <w:rPr>
          <w:b/>
          <w:bCs/>
        </w:rPr>
        <w:lastRenderedPageBreak/>
        <w:t>Use this information to answer the following questions</w:t>
      </w:r>
      <w:r>
        <w:t>:</w:t>
      </w:r>
    </w:p>
    <w:p w:rsidR="00307B3D" w:rsidRDefault="00307B3D">
      <w:pPr>
        <w:pStyle w:val="NormalText"/>
      </w:pPr>
    </w:p>
    <w:p w:rsidR="00307B3D" w:rsidRDefault="00307B3D">
      <w:pPr>
        <w:pStyle w:val="NormalText"/>
      </w:pPr>
      <w:r>
        <w:t>Missoula Inc. reported the following selected financial statement data:</w:t>
      </w:r>
    </w:p>
    <w:p w:rsidR="00307B3D" w:rsidRDefault="00307B3D">
      <w:pPr>
        <w:pStyle w:val="NormalText"/>
      </w:pPr>
    </w:p>
    <w:p w:rsidR="00307B3D" w:rsidRDefault="00307B3D">
      <w:pPr>
        <w:pStyle w:val="NormalText"/>
        <w:tabs>
          <w:tab w:val="decimal" w:pos="5040"/>
          <w:tab w:val="decimal" w:pos="7180"/>
        </w:tabs>
      </w:pPr>
      <w:r>
        <w:tab/>
      </w:r>
      <w:r>
        <w:rPr>
          <w:u w:val="single"/>
        </w:rPr>
        <w:t>Dec 31, 2017</w:t>
      </w:r>
      <w:r>
        <w:tab/>
      </w:r>
      <w:r>
        <w:rPr>
          <w:u w:val="single"/>
        </w:rPr>
        <w:t>Dec 31, 2018</w:t>
      </w:r>
    </w:p>
    <w:p w:rsidR="00307B3D" w:rsidRDefault="00307B3D">
      <w:pPr>
        <w:pStyle w:val="NormalText"/>
        <w:tabs>
          <w:tab w:val="decimal" w:pos="5040"/>
          <w:tab w:val="decimal" w:pos="7180"/>
        </w:tabs>
      </w:pPr>
      <w:r>
        <w:t>Cash</w:t>
      </w:r>
      <w:r>
        <w:tab/>
        <w:t>$ 30,000</w:t>
      </w:r>
      <w:r>
        <w:tab/>
        <w:t>$ 32,000</w:t>
      </w:r>
    </w:p>
    <w:p w:rsidR="00307B3D" w:rsidRDefault="00307B3D">
      <w:pPr>
        <w:pStyle w:val="NormalText"/>
        <w:tabs>
          <w:tab w:val="decimal" w:pos="5040"/>
          <w:tab w:val="decimal" w:pos="7180"/>
        </w:tabs>
      </w:pPr>
      <w:r>
        <w:t>Accounts receivable (net)</w:t>
      </w:r>
      <w:r>
        <w:tab/>
        <w:t>48,000</w:t>
      </w:r>
      <w:r>
        <w:tab/>
        <w:t>52,000</w:t>
      </w:r>
    </w:p>
    <w:p w:rsidR="00307B3D" w:rsidRDefault="00307B3D">
      <w:pPr>
        <w:pStyle w:val="NormalText"/>
        <w:tabs>
          <w:tab w:val="decimal" w:pos="5040"/>
          <w:tab w:val="decimal" w:pos="7180"/>
        </w:tabs>
      </w:pPr>
      <w:r>
        <w:t>Inventory</w:t>
      </w:r>
      <w:r>
        <w:tab/>
        <w:t>68,000</w:t>
      </w:r>
      <w:r>
        <w:tab/>
        <w:t xml:space="preserve"> 72,000</w:t>
      </w:r>
    </w:p>
    <w:p w:rsidR="00307B3D" w:rsidRDefault="00307B3D">
      <w:pPr>
        <w:pStyle w:val="NormalText"/>
        <w:tabs>
          <w:tab w:val="decimal" w:pos="5040"/>
          <w:tab w:val="decimal" w:pos="7180"/>
        </w:tabs>
      </w:pPr>
      <w:r>
        <w:t>Plant assets (net)</w:t>
      </w:r>
      <w:r>
        <w:tab/>
        <w:t>210,000</w:t>
      </w:r>
      <w:r>
        <w:tab/>
        <w:t xml:space="preserve"> 218,000</w:t>
      </w:r>
    </w:p>
    <w:p w:rsidR="00307B3D" w:rsidRDefault="00307B3D">
      <w:pPr>
        <w:pStyle w:val="NormalText"/>
        <w:tabs>
          <w:tab w:val="decimal" w:pos="5040"/>
          <w:tab w:val="decimal" w:pos="7180"/>
        </w:tabs>
      </w:pPr>
      <w:r>
        <w:t>Total assets</w:t>
      </w:r>
      <w:r>
        <w:tab/>
        <w:t>405,000</w:t>
      </w:r>
      <w:r>
        <w:tab/>
        <w:t>395,000</w:t>
      </w:r>
    </w:p>
    <w:p w:rsidR="00307B3D" w:rsidRDefault="00307B3D">
      <w:pPr>
        <w:pStyle w:val="NormalText"/>
        <w:tabs>
          <w:tab w:val="decimal" w:pos="5040"/>
          <w:tab w:val="decimal" w:pos="7180"/>
        </w:tabs>
      </w:pPr>
      <w:r>
        <w:t>Liabilities</w:t>
      </w:r>
      <w:r>
        <w:tab/>
        <w:t>145,000</w:t>
      </w:r>
      <w:r>
        <w:tab/>
        <w:t>145,000</w:t>
      </w:r>
    </w:p>
    <w:p w:rsidR="00307B3D" w:rsidRDefault="00307B3D">
      <w:pPr>
        <w:pStyle w:val="NormalText"/>
        <w:tabs>
          <w:tab w:val="decimal" w:pos="5040"/>
          <w:tab w:val="decimal" w:pos="7180"/>
        </w:tabs>
      </w:pPr>
      <w:r>
        <w:t>Shareholders' equity</w:t>
      </w:r>
      <w:r>
        <w:tab/>
        <w:t>260,000</w:t>
      </w:r>
      <w:r>
        <w:tab/>
        <w:t>250,000</w:t>
      </w:r>
    </w:p>
    <w:p w:rsidR="00307B3D" w:rsidRDefault="00307B3D">
      <w:pPr>
        <w:pStyle w:val="NormalText"/>
        <w:tabs>
          <w:tab w:val="decimal" w:pos="5040"/>
          <w:tab w:val="decimal" w:pos="7180"/>
        </w:tabs>
      </w:pPr>
      <w:r>
        <w:t xml:space="preserve">Net sales </w:t>
      </w:r>
      <w:r>
        <w:tab/>
        <w:t>340,000</w:t>
      </w:r>
      <w:r>
        <w:tab/>
        <w:t>400,000</w:t>
      </w:r>
    </w:p>
    <w:p w:rsidR="00307B3D" w:rsidRDefault="00307B3D">
      <w:pPr>
        <w:pStyle w:val="NormalText"/>
        <w:tabs>
          <w:tab w:val="decimal" w:pos="5040"/>
          <w:tab w:val="decimal" w:pos="7180"/>
        </w:tabs>
      </w:pPr>
      <w:r>
        <w:t>Cost of goods sold</w:t>
      </w:r>
      <w:r>
        <w:tab/>
        <w:t>220,000</w:t>
      </w:r>
      <w:r>
        <w:tab/>
        <w:t>280,000</w:t>
      </w:r>
    </w:p>
    <w:p w:rsidR="00307B3D" w:rsidRDefault="00307B3D">
      <w:pPr>
        <w:pStyle w:val="NormalText"/>
        <w:tabs>
          <w:tab w:val="decimal" w:pos="5040"/>
          <w:tab w:val="decimal" w:pos="7180"/>
        </w:tabs>
      </w:pPr>
      <w:r>
        <w:t>Net income</w:t>
      </w:r>
      <w:r>
        <w:tab/>
        <w:t>20,000</w:t>
      </w:r>
      <w:r>
        <w:tab/>
        <w:t>25,000</w:t>
      </w:r>
    </w:p>
    <w:p w:rsidR="00307B3D" w:rsidRDefault="00307B3D">
      <w:pPr>
        <w:pStyle w:val="NormalText"/>
        <w:tabs>
          <w:tab w:val="decimal" w:pos="5040"/>
          <w:tab w:val="decimal" w:pos="7180"/>
        </w:tabs>
      </w:pPr>
    </w:p>
    <w:p w:rsidR="00B44057" w:rsidRDefault="00307B3D">
      <w:pPr>
        <w:pStyle w:val="NormalText"/>
      </w:pPr>
      <w:r>
        <w:t>183) Required: Compute the receivables turnover ratio for 2018.</w:t>
      </w:r>
    </w:p>
    <w:p w:rsidR="00B44057" w:rsidRDefault="00B44057">
      <w:pPr>
        <w:pStyle w:val="NormalText"/>
      </w:pPr>
    </w:p>
    <w:p w:rsidR="00307B3D" w:rsidRDefault="00B44057">
      <w:pPr>
        <w:pStyle w:val="NormalText"/>
      </w:pPr>
      <w:r>
        <w:t>Answer:</w:t>
      </w:r>
      <w:r w:rsidR="00307B3D">
        <w:t xml:space="preserve">  $400,000 / [($48,000 + 52,000)/2] = 8.0</w:t>
      </w:r>
    </w:p>
    <w:p w:rsidR="00307B3D" w:rsidRDefault="00B44057">
      <w:pPr>
        <w:pStyle w:val="NormalText"/>
        <w:rPr>
          <w:sz w:val="18"/>
          <w:szCs w:val="18"/>
        </w:rPr>
      </w:pPr>
      <w:r>
        <w:rPr>
          <w:sz w:val="18"/>
          <w:szCs w:val="18"/>
        </w:rPr>
        <w:t>Difficulty: 2 Medium</w:t>
      </w:r>
    </w:p>
    <w:p w:rsidR="00307B3D" w:rsidRDefault="00307B3D">
      <w:pPr>
        <w:pStyle w:val="NormalText"/>
        <w:rPr>
          <w:sz w:val="18"/>
          <w:szCs w:val="18"/>
        </w:rPr>
      </w:pPr>
      <w:r>
        <w:rPr>
          <w:sz w:val="18"/>
          <w:szCs w:val="18"/>
        </w:rPr>
        <w:t>Topic:  Profitability analysis</w:t>
      </w:r>
    </w:p>
    <w:p w:rsidR="00307B3D" w:rsidRDefault="00307B3D">
      <w:pPr>
        <w:pStyle w:val="NormalText"/>
        <w:rPr>
          <w:sz w:val="18"/>
          <w:szCs w:val="18"/>
        </w:rPr>
      </w:pPr>
      <w:r>
        <w:rPr>
          <w:sz w:val="18"/>
          <w:szCs w:val="18"/>
        </w:rPr>
        <w:t>Learning Objective:  04-10</w:t>
      </w:r>
    </w:p>
    <w:p w:rsidR="00307B3D" w:rsidRDefault="00307B3D">
      <w:pPr>
        <w:pStyle w:val="NormalText"/>
        <w:rPr>
          <w:sz w:val="18"/>
          <w:szCs w:val="18"/>
        </w:rPr>
      </w:pPr>
      <w:r>
        <w:rPr>
          <w:sz w:val="18"/>
          <w:szCs w:val="18"/>
        </w:rPr>
        <w:t>Bloom's:  Apply</w:t>
      </w:r>
    </w:p>
    <w:p w:rsidR="00307B3D" w:rsidRDefault="00307B3D">
      <w:pPr>
        <w:pStyle w:val="NormalText"/>
        <w:rPr>
          <w:sz w:val="18"/>
          <w:szCs w:val="18"/>
        </w:rPr>
      </w:pPr>
      <w:r>
        <w:rPr>
          <w:sz w:val="18"/>
          <w:szCs w:val="18"/>
        </w:rPr>
        <w:t>AACSB:  Knowledge Application</w:t>
      </w:r>
    </w:p>
    <w:p w:rsidR="00307B3D" w:rsidRDefault="00C52CC0">
      <w:pPr>
        <w:pStyle w:val="NormalText"/>
        <w:rPr>
          <w:sz w:val="18"/>
          <w:szCs w:val="18"/>
        </w:rPr>
      </w:pPr>
      <w:r>
        <w:rPr>
          <w:sz w:val="18"/>
          <w:szCs w:val="18"/>
        </w:rPr>
        <w:t>Accessible/AICPA:</w:t>
      </w:r>
      <w:r w:rsidR="00307B3D">
        <w:rPr>
          <w:sz w:val="18"/>
          <w:szCs w:val="18"/>
        </w:rPr>
        <w:t xml:space="preserve">  BB Resource management; FN Risk analysis</w:t>
      </w:r>
    </w:p>
    <w:p w:rsidR="00307B3D" w:rsidRDefault="00307B3D">
      <w:pPr>
        <w:pStyle w:val="NormalText"/>
        <w:rPr>
          <w:sz w:val="18"/>
          <w:szCs w:val="18"/>
        </w:rPr>
      </w:pPr>
    </w:p>
    <w:p w:rsidR="00B44057" w:rsidRDefault="00307B3D">
      <w:pPr>
        <w:pStyle w:val="NormalText"/>
      </w:pPr>
      <w:r>
        <w:t>184) Required: Compute the inventory turnover ratio for 2018.</w:t>
      </w:r>
    </w:p>
    <w:p w:rsidR="00B44057" w:rsidRDefault="00B44057">
      <w:pPr>
        <w:pStyle w:val="NormalText"/>
      </w:pPr>
    </w:p>
    <w:p w:rsidR="00307B3D" w:rsidRDefault="00B44057">
      <w:pPr>
        <w:pStyle w:val="NormalText"/>
      </w:pPr>
      <w:r>
        <w:t>Answer:</w:t>
      </w:r>
      <w:r w:rsidR="00307B3D">
        <w:t xml:space="preserve">  $280,000 / [($68,000 + 72,000)/2] = 4.0</w:t>
      </w:r>
    </w:p>
    <w:p w:rsidR="00307B3D" w:rsidRDefault="00B44057">
      <w:pPr>
        <w:pStyle w:val="NormalText"/>
        <w:rPr>
          <w:sz w:val="18"/>
          <w:szCs w:val="18"/>
        </w:rPr>
      </w:pPr>
      <w:r>
        <w:rPr>
          <w:sz w:val="18"/>
          <w:szCs w:val="18"/>
        </w:rPr>
        <w:t>Difficulty: 2 Medium</w:t>
      </w:r>
    </w:p>
    <w:p w:rsidR="00307B3D" w:rsidRDefault="00307B3D">
      <w:pPr>
        <w:pStyle w:val="NormalText"/>
        <w:rPr>
          <w:sz w:val="18"/>
          <w:szCs w:val="18"/>
        </w:rPr>
      </w:pPr>
      <w:r>
        <w:rPr>
          <w:sz w:val="18"/>
          <w:szCs w:val="18"/>
        </w:rPr>
        <w:t>Topic:  Profitability analysis</w:t>
      </w:r>
    </w:p>
    <w:p w:rsidR="00307B3D" w:rsidRDefault="00307B3D">
      <w:pPr>
        <w:pStyle w:val="NormalText"/>
        <w:rPr>
          <w:sz w:val="18"/>
          <w:szCs w:val="18"/>
        </w:rPr>
      </w:pPr>
      <w:r>
        <w:rPr>
          <w:sz w:val="18"/>
          <w:szCs w:val="18"/>
        </w:rPr>
        <w:t>Learning Objective:  04-10</w:t>
      </w:r>
    </w:p>
    <w:p w:rsidR="00307B3D" w:rsidRDefault="00307B3D">
      <w:pPr>
        <w:pStyle w:val="NormalText"/>
        <w:rPr>
          <w:sz w:val="18"/>
          <w:szCs w:val="18"/>
        </w:rPr>
      </w:pPr>
      <w:r>
        <w:rPr>
          <w:sz w:val="18"/>
          <w:szCs w:val="18"/>
        </w:rPr>
        <w:t>Bloom's:  Apply</w:t>
      </w:r>
    </w:p>
    <w:p w:rsidR="00307B3D" w:rsidRDefault="00307B3D">
      <w:pPr>
        <w:pStyle w:val="NormalText"/>
        <w:rPr>
          <w:sz w:val="18"/>
          <w:szCs w:val="18"/>
        </w:rPr>
      </w:pPr>
      <w:r>
        <w:rPr>
          <w:sz w:val="18"/>
          <w:szCs w:val="18"/>
        </w:rPr>
        <w:t>AACSB:  Knowledge Application</w:t>
      </w:r>
    </w:p>
    <w:p w:rsidR="00307B3D" w:rsidRDefault="00C52CC0">
      <w:pPr>
        <w:pStyle w:val="NormalText"/>
        <w:rPr>
          <w:sz w:val="18"/>
          <w:szCs w:val="18"/>
        </w:rPr>
      </w:pPr>
      <w:r>
        <w:rPr>
          <w:sz w:val="18"/>
          <w:szCs w:val="18"/>
        </w:rPr>
        <w:t>Accessible/AICPA:</w:t>
      </w:r>
      <w:r w:rsidR="00307B3D">
        <w:rPr>
          <w:sz w:val="18"/>
          <w:szCs w:val="18"/>
        </w:rPr>
        <w:t xml:space="preserve">  BB Resource management; FN Risk analysis</w:t>
      </w:r>
    </w:p>
    <w:p w:rsidR="00307B3D" w:rsidRDefault="00307B3D">
      <w:pPr>
        <w:pStyle w:val="NormalText"/>
        <w:rPr>
          <w:sz w:val="18"/>
          <w:szCs w:val="18"/>
        </w:rPr>
      </w:pPr>
    </w:p>
    <w:p w:rsidR="00B44057" w:rsidRDefault="00307B3D">
      <w:pPr>
        <w:pStyle w:val="NormalText"/>
      </w:pPr>
      <w:r>
        <w:t>185) Required: Compute the asset turnover ratio for 2018.</w:t>
      </w:r>
    </w:p>
    <w:p w:rsidR="00B44057" w:rsidRDefault="00B44057">
      <w:pPr>
        <w:pStyle w:val="NormalText"/>
      </w:pPr>
    </w:p>
    <w:p w:rsidR="00307B3D" w:rsidRDefault="00B44057">
      <w:pPr>
        <w:pStyle w:val="NormalText"/>
      </w:pPr>
      <w:r>
        <w:t>Answer:</w:t>
      </w:r>
      <w:r w:rsidR="00307B3D">
        <w:t xml:space="preserve">  $400,000 / [$405,000 + 395,000)/2] = 1.0</w:t>
      </w:r>
    </w:p>
    <w:p w:rsidR="00307B3D" w:rsidRDefault="00B44057">
      <w:pPr>
        <w:pStyle w:val="NormalText"/>
        <w:rPr>
          <w:sz w:val="18"/>
          <w:szCs w:val="18"/>
        </w:rPr>
      </w:pPr>
      <w:r>
        <w:rPr>
          <w:sz w:val="18"/>
          <w:szCs w:val="18"/>
        </w:rPr>
        <w:t>Difficulty: 2 Medium</w:t>
      </w:r>
    </w:p>
    <w:p w:rsidR="00307B3D" w:rsidRDefault="00307B3D">
      <w:pPr>
        <w:pStyle w:val="NormalText"/>
        <w:rPr>
          <w:sz w:val="18"/>
          <w:szCs w:val="18"/>
        </w:rPr>
      </w:pPr>
      <w:r>
        <w:rPr>
          <w:sz w:val="18"/>
          <w:szCs w:val="18"/>
        </w:rPr>
        <w:t>Topic:  Profitability analysis</w:t>
      </w:r>
    </w:p>
    <w:p w:rsidR="00307B3D" w:rsidRDefault="00307B3D">
      <w:pPr>
        <w:pStyle w:val="NormalText"/>
        <w:rPr>
          <w:sz w:val="18"/>
          <w:szCs w:val="18"/>
        </w:rPr>
      </w:pPr>
      <w:r>
        <w:rPr>
          <w:sz w:val="18"/>
          <w:szCs w:val="18"/>
        </w:rPr>
        <w:t>Learning Objective:  04-10</w:t>
      </w:r>
    </w:p>
    <w:p w:rsidR="00307B3D" w:rsidRDefault="00307B3D">
      <w:pPr>
        <w:pStyle w:val="NormalText"/>
        <w:rPr>
          <w:sz w:val="18"/>
          <w:szCs w:val="18"/>
        </w:rPr>
      </w:pPr>
      <w:r>
        <w:rPr>
          <w:sz w:val="18"/>
          <w:szCs w:val="18"/>
        </w:rPr>
        <w:t>Bloom's:  Apply</w:t>
      </w:r>
    </w:p>
    <w:p w:rsidR="00307B3D" w:rsidRDefault="00307B3D">
      <w:pPr>
        <w:pStyle w:val="NormalText"/>
        <w:rPr>
          <w:sz w:val="18"/>
          <w:szCs w:val="18"/>
        </w:rPr>
      </w:pPr>
      <w:r>
        <w:rPr>
          <w:sz w:val="18"/>
          <w:szCs w:val="18"/>
        </w:rPr>
        <w:t>AACSB:  Knowledge Application</w:t>
      </w:r>
    </w:p>
    <w:p w:rsidR="00307B3D" w:rsidRDefault="00C52CC0">
      <w:pPr>
        <w:pStyle w:val="NormalText"/>
        <w:spacing w:after="240"/>
        <w:rPr>
          <w:sz w:val="18"/>
          <w:szCs w:val="18"/>
        </w:rPr>
      </w:pPr>
      <w:r>
        <w:rPr>
          <w:sz w:val="18"/>
          <w:szCs w:val="18"/>
        </w:rPr>
        <w:t>Accessible/AICPA:</w:t>
      </w:r>
      <w:r w:rsidR="00307B3D">
        <w:rPr>
          <w:sz w:val="18"/>
          <w:szCs w:val="18"/>
        </w:rPr>
        <w:t xml:space="preserve">  BB Resource management; FN Risk analysis</w:t>
      </w:r>
    </w:p>
    <w:p w:rsidR="0061663A" w:rsidRDefault="0061663A">
      <w:pPr>
        <w:rPr>
          <w:rFonts w:ascii="Times New Roman" w:hAnsi="Times New Roman"/>
          <w:color w:val="000000"/>
          <w:sz w:val="24"/>
          <w:szCs w:val="24"/>
        </w:rPr>
      </w:pPr>
      <w:r>
        <w:br w:type="page"/>
      </w:r>
    </w:p>
    <w:p w:rsidR="00B44057" w:rsidRDefault="00307B3D">
      <w:pPr>
        <w:pStyle w:val="NormalText"/>
      </w:pPr>
      <w:r>
        <w:lastRenderedPageBreak/>
        <w:t>186) Required: Compute the average collection period (rounded to one decimal place) for 2018.</w:t>
      </w:r>
    </w:p>
    <w:p w:rsidR="00B44057" w:rsidRDefault="00B44057">
      <w:pPr>
        <w:pStyle w:val="NormalText"/>
      </w:pPr>
    </w:p>
    <w:p w:rsidR="00307B3D" w:rsidRDefault="00B44057">
      <w:pPr>
        <w:pStyle w:val="NormalText"/>
      </w:pPr>
      <w:r>
        <w:t>Answer:</w:t>
      </w:r>
      <w:r w:rsidR="00307B3D">
        <w:t xml:space="preserve">  365 / 8.0 = 45.6 days</w:t>
      </w:r>
    </w:p>
    <w:p w:rsidR="00307B3D" w:rsidRDefault="00B44057">
      <w:pPr>
        <w:pStyle w:val="NormalText"/>
        <w:rPr>
          <w:sz w:val="18"/>
          <w:szCs w:val="18"/>
        </w:rPr>
      </w:pPr>
      <w:r>
        <w:rPr>
          <w:sz w:val="18"/>
          <w:szCs w:val="18"/>
        </w:rPr>
        <w:t>Difficulty: 3 Hard</w:t>
      </w:r>
    </w:p>
    <w:p w:rsidR="00307B3D" w:rsidRDefault="00307B3D">
      <w:pPr>
        <w:pStyle w:val="NormalText"/>
        <w:rPr>
          <w:sz w:val="18"/>
          <w:szCs w:val="18"/>
        </w:rPr>
      </w:pPr>
      <w:r>
        <w:rPr>
          <w:sz w:val="18"/>
          <w:szCs w:val="18"/>
        </w:rPr>
        <w:t>Topic:  Profitability analysis</w:t>
      </w:r>
    </w:p>
    <w:p w:rsidR="00307B3D" w:rsidRDefault="00307B3D">
      <w:pPr>
        <w:pStyle w:val="NormalText"/>
        <w:rPr>
          <w:sz w:val="18"/>
          <w:szCs w:val="18"/>
        </w:rPr>
      </w:pPr>
      <w:r>
        <w:rPr>
          <w:sz w:val="18"/>
          <w:szCs w:val="18"/>
        </w:rPr>
        <w:t>Learning Objective:  04-10</w:t>
      </w:r>
    </w:p>
    <w:p w:rsidR="00307B3D" w:rsidRDefault="00307B3D">
      <w:pPr>
        <w:pStyle w:val="NormalText"/>
        <w:rPr>
          <w:sz w:val="18"/>
          <w:szCs w:val="18"/>
        </w:rPr>
      </w:pPr>
      <w:r>
        <w:rPr>
          <w:sz w:val="18"/>
          <w:szCs w:val="18"/>
        </w:rPr>
        <w:t>Bloom's:  Apply</w:t>
      </w:r>
    </w:p>
    <w:p w:rsidR="00307B3D" w:rsidRDefault="00307B3D">
      <w:pPr>
        <w:pStyle w:val="NormalText"/>
        <w:rPr>
          <w:sz w:val="18"/>
          <w:szCs w:val="18"/>
        </w:rPr>
      </w:pPr>
      <w:r>
        <w:rPr>
          <w:sz w:val="18"/>
          <w:szCs w:val="18"/>
        </w:rPr>
        <w:t>AACSB:  Knowledge Application</w:t>
      </w:r>
    </w:p>
    <w:p w:rsidR="00307B3D" w:rsidRDefault="00C52CC0">
      <w:pPr>
        <w:pStyle w:val="NormalText"/>
        <w:rPr>
          <w:sz w:val="18"/>
          <w:szCs w:val="18"/>
        </w:rPr>
      </w:pPr>
      <w:r>
        <w:rPr>
          <w:sz w:val="18"/>
          <w:szCs w:val="18"/>
        </w:rPr>
        <w:t>Accessible/AICPA:</w:t>
      </w:r>
      <w:r w:rsidR="00307B3D">
        <w:rPr>
          <w:sz w:val="18"/>
          <w:szCs w:val="18"/>
        </w:rPr>
        <w:t xml:space="preserve">  BB Resource management; FN Risk analysis</w:t>
      </w:r>
    </w:p>
    <w:p w:rsidR="00307B3D" w:rsidRDefault="00307B3D">
      <w:pPr>
        <w:pStyle w:val="NormalText"/>
        <w:rPr>
          <w:sz w:val="18"/>
          <w:szCs w:val="18"/>
        </w:rPr>
      </w:pPr>
    </w:p>
    <w:p w:rsidR="00B44057" w:rsidRDefault="00307B3D">
      <w:pPr>
        <w:pStyle w:val="NormalText"/>
      </w:pPr>
      <w:r>
        <w:t>187) Required: Compute the average days in inventory for 2018.</w:t>
      </w:r>
    </w:p>
    <w:p w:rsidR="00B44057" w:rsidRDefault="00B44057">
      <w:pPr>
        <w:pStyle w:val="NormalText"/>
      </w:pPr>
    </w:p>
    <w:p w:rsidR="00307B3D" w:rsidRDefault="00B44057">
      <w:pPr>
        <w:pStyle w:val="NormalText"/>
      </w:pPr>
      <w:r>
        <w:t>Answer:</w:t>
      </w:r>
      <w:r w:rsidR="00307B3D">
        <w:t xml:space="preserve">  365 / 4.0 = 91.25 days</w:t>
      </w:r>
    </w:p>
    <w:p w:rsidR="00307B3D" w:rsidRDefault="00B44057">
      <w:pPr>
        <w:pStyle w:val="NormalText"/>
        <w:rPr>
          <w:sz w:val="18"/>
          <w:szCs w:val="18"/>
        </w:rPr>
      </w:pPr>
      <w:r>
        <w:rPr>
          <w:sz w:val="18"/>
          <w:szCs w:val="18"/>
        </w:rPr>
        <w:t>Difficulty: 3 Hard</w:t>
      </w:r>
    </w:p>
    <w:p w:rsidR="00307B3D" w:rsidRDefault="00307B3D">
      <w:pPr>
        <w:pStyle w:val="NormalText"/>
        <w:rPr>
          <w:sz w:val="18"/>
          <w:szCs w:val="18"/>
        </w:rPr>
      </w:pPr>
      <w:r>
        <w:rPr>
          <w:sz w:val="18"/>
          <w:szCs w:val="18"/>
        </w:rPr>
        <w:t>Topic:  Profitability analysis</w:t>
      </w:r>
    </w:p>
    <w:p w:rsidR="00307B3D" w:rsidRDefault="00307B3D">
      <w:pPr>
        <w:pStyle w:val="NormalText"/>
        <w:rPr>
          <w:sz w:val="18"/>
          <w:szCs w:val="18"/>
        </w:rPr>
      </w:pPr>
      <w:r>
        <w:rPr>
          <w:sz w:val="18"/>
          <w:szCs w:val="18"/>
        </w:rPr>
        <w:t>Learning Objective:  04-10</w:t>
      </w:r>
    </w:p>
    <w:p w:rsidR="00307B3D" w:rsidRDefault="00307B3D">
      <w:pPr>
        <w:pStyle w:val="NormalText"/>
        <w:rPr>
          <w:sz w:val="18"/>
          <w:szCs w:val="18"/>
        </w:rPr>
      </w:pPr>
      <w:r>
        <w:rPr>
          <w:sz w:val="18"/>
          <w:szCs w:val="18"/>
        </w:rPr>
        <w:t>Bloom's:  Apply</w:t>
      </w:r>
    </w:p>
    <w:p w:rsidR="00307B3D" w:rsidRDefault="00307B3D">
      <w:pPr>
        <w:pStyle w:val="NormalText"/>
        <w:rPr>
          <w:sz w:val="18"/>
          <w:szCs w:val="18"/>
        </w:rPr>
      </w:pPr>
      <w:r>
        <w:rPr>
          <w:sz w:val="18"/>
          <w:szCs w:val="18"/>
        </w:rPr>
        <w:t>AACSB:  Knowledge Application</w:t>
      </w:r>
    </w:p>
    <w:p w:rsidR="00307B3D" w:rsidRDefault="00C52CC0">
      <w:pPr>
        <w:pStyle w:val="NormalText"/>
        <w:rPr>
          <w:sz w:val="18"/>
          <w:szCs w:val="18"/>
        </w:rPr>
      </w:pPr>
      <w:r>
        <w:rPr>
          <w:sz w:val="18"/>
          <w:szCs w:val="18"/>
        </w:rPr>
        <w:t>Accessible/AICPA:</w:t>
      </w:r>
      <w:r w:rsidR="00307B3D">
        <w:rPr>
          <w:sz w:val="18"/>
          <w:szCs w:val="18"/>
        </w:rPr>
        <w:t xml:space="preserve">  BB Resource management; FN Risk analysis</w:t>
      </w:r>
    </w:p>
    <w:p w:rsidR="00307B3D" w:rsidRDefault="00307B3D">
      <w:pPr>
        <w:pStyle w:val="NormalText"/>
        <w:rPr>
          <w:sz w:val="18"/>
          <w:szCs w:val="18"/>
        </w:rPr>
      </w:pPr>
    </w:p>
    <w:p w:rsidR="00B44057" w:rsidRDefault="00307B3D">
      <w:pPr>
        <w:pStyle w:val="NormalText"/>
      </w:pPr>
      <w:r>
        <w:t>188) Required: Compute the profit margin on sales for 2018.</w:t>
      </w:r>
    </w:p>
    <w:p w:rsidR="00B44057" w:rsidRDefault="00B44057">
      <w:pPr>
        <w:pStyle w:val="NormalText"/>
      </w:pPr>
    </w:p>
    <w:p w:rsidR="00307B3D" w:rsidRDefault="00B44057">
      <w:pPr>
        <w:pStyle w:val="NormalText"/>
      </w:pPr>
      <w:r>
        <w:t>Answer:</w:t>
      </w:r>
      <w:r w:rsidR="00307B3D">
        <w:t xml:space="preserve">  $25,000 / $400,000 = 6.25%</w:t>
      </w:r>
    </w:p>
    <w:p w:rsidR="00307B3D" w:rsidRDefault="00B44057">
      <w:pPr>
        <w:pStyle w:val="NormalText"/>
        <w:rPr>
          <w:sz w:val="18"/>
          <w:szCs w:val="18"/>
        </w:rPr>
      </w:pPr>
      <w:r>
        <w:rPr>
          <w:sz w:val="18"/>
          <w:szCs w:val="18"/>
        </w:rPr>
        <w:t>Difficulty: 1 Easy</w:t>
      </w:r>
    </w:p>
    <w:p w:rsidR="00307B3D" w:rsidRDefault="00307B3D">
      <w:pPr>
        <w:pStyle w:val="NormalText"/>
        <w:rPr>
          <w:sz w:val="18"/>
          <w:szCs w:val="18"/>
        </w:rPr>
      </w:pPr>
      <w:r>
        <w:rPr>
          <w:sz w:val="18"/>
          <w:szCs w:val="18"/>
        </w:rPr>
        <w:t>Topic:  Profitability analysis</w:t>
      </w:r>
    </w:p>
    <w:p w:rsidR="00307B3D" w:rsidRDefault="00307B3D">
      <w:pPr>
        <w:pStyle w:val="NormalText"/>
        <w:rPr>
          <w:sz w:val="18"/>
          <w:szCs w:val="18"/>
        </w:rPr>
      </w:pPr>
      <w:r>
        <w:rPr>
          <w:sz w:val="18"/>
          <w:szCs w:val="18"/>
        </w:rPr>
        <w:t>Learning Objective:  04-10</w:t>
      </w:r>
    </w:p>
    <w:p w:rsidR="00307B3D" w:rsidRDefault="00307B3D">
      <w:pPr>
        <w:pStyle w:val="NormalText"/>
        <w:rPr>
          <w:sz w:val="18"/>
          <w:szCs w:val="18"/>
        </w:rPr>
      </w:pPr>
      <w:r>
        <w:rPr>
          <w:sz w:val="18"/>
          <w:szCs w:val="18"/>
        </w:rPr>
        <w:t>Bloom's:  Apply</w:t>
      </w:r>
    </w:p>
    <w:p w:rsidR="00307B3D" w:rsidRDefault="00307B3D">
      <w:pPr>
        <w:pStyle w:val="NormalText"/>
        <w:rPr>
          <w:sz w:val="18"/>
          <w:szCs w:val="18"/>
        </w:rPr>
      </w:pPr>
      <w:r>
        <w:rPr>
          <w:sz w:val="18"/>
          <w:szCs w:val="18"/>
        </w:rPr>
        <w:t>AACSB:  Knowledge Application</w:t>
      </w:r>
    </w:p>
    <w:p w:rsidR="00307B3D" w:rsidRDefault="00C52CC0">
      <w:pPr>
        <w:pStyle w:val="NormalText"/>
        <w:rPr>
          <w:sz w:val="18"/>
          <w:szCs w:val="18"/>
        </w:rPr>
      </w:pPr>
      <w:r>
        <w:rPr>
          <w:sz w:val="18"/>
          <w:szCs w:val="18"/>
        </w:rPr>
        <w:t>Accessible/AICPA:</w:t>
      </w:r>
      <w:r w:rsidR="00307B3D">
        <w:rPr>
          <w:sz w:val="18"/>
          <w:szCs w:val="18"/>
        </w:rPr>
        <w:t xml:space="preserve">  BB Resource management; FN Risk analysis</w:t>
      </w:r>
    </w:p>
    <w:p w:rsidR="00307B3D" w:rsidRDefault="00307B3D">
      <w:pPr>
        <w:pStyle w:val="NormalText"/>
        <w:rPr>
          <w:sz w:val="18"/>
          <w:szCs w:val="18"/>
        </w:rPr>
      </w:pPr>
    </w:p>
    <w:p w:rsidR="00B44057" w:rsidRDefault="00307B3D">
      <w:pPr>
        <w:pStyle w:val="NormalText"/>
      </w:pPr>
      <w:r>
        <w:t>189) Required: Compute the return on assets for 2018.</w:t>
      </w:r>
    </w:p>
    <w:p w:rsidR="00B44057" w:rsidRDefault="00B44057">
      <w:pPr>
        <w:pStyle w:val="NormalText"/>
      </w:pPr>
    </w:p>
    <w:p w:rsidR="00307B3D" w:rsidRDefault="00B44057">
      <w:pPr>
        <w:pStyle w:val="NormalText"/>
      </w:pPr>
      <w:r>
        <w:t>Answer:</w:t>
      </w:r>
      <w:r w:rsidR="00307B3D">
        <w:t xml:space="preserve">  $25,000 / [($405,000 + 395,000)/2] = 6.25%</w:t>
      </w:r>
    </w:p>
    <w:p w:rsidR="00307B3D" w:rsidRDefault="00B44057">
      <w:pPr>
        <w:pStyle w:val="NormalText"/>
        <w:rPr>
          <w:sz w:val="18"/>
          <w:szCs w:val="18"/>
        </w:rPr>
      </w:pPr>
      <w:r>
        <w:rPr>
          <w:sz w:val="18"/>
          <w:szCs w:val="18"/>
        </w:rPr>
        <w:t>Difficulty: 2 Medium</w:t>
      </w:r>
    </w:p>
    <w:p w:rsidR="00307B3D" w:rsidRDefault="00307B3D">
      <w:pPr>
        <w:pStyle w:val="NormalText"/>
        <w:rPr>
          <w:sz w:val="18"/>
          <w:szCs w:val="18"/>
        </w:rPr>
      </w:pPr>
      <w:r>
        <w:rPr>
          <w:sz w:val="18"/>
          <w:szCs w:val="18"/>
        </w:rPr>
        <w:t>Topic:  Profitability analysis</w:t>
      </w:r>
    </w:p>
    <w:p w:rsidR="00307B3D" w:rsidRDefault="00307B3D">
      <w:pPr>
        <w:pStyle w:val="NormalText"/>
        <w:rPr>
          <w:sz w:val="18"/>
          <w:szCs w:val="18"/>
        </w:rPr>
      </w:pPr>
      <w:r>
        <w:rPr>
          <w:sz w:val="18"/>
          <w:szCs w:val="18"/>
        </w:rPr>
        <w:t>Learning Objective:  04-10</w:t>
      </w:r>
    </w:p>
    <w:p w:rsidR="00307B3D" w:rsidRDefault="00307B3D">
      <w:pPr>
        <w:pStyle w:val="NormalText"/>
        <w:rPr>
          <w:sz w:val="18"/>
          <w:szCs w:val="18"/>
        </w:rPr>
      </w:pPr>
      <w:r>
        <w:rPr>
          <w:sz w:val="18"/>
          <w:szCs w:val="18"/>
        </w:rPr>
        <w:t>Bloom's:  Apply</w:t>
      </w:r>
    </w:p>
    <w:p w:rsidR="00307B3D" w:rsidRDefault="00307B3D">
      <w:pPr>
        <w:pStyle w:val="NormalText"/>
        <w:rPr>
          <w:sz w:val="18"/>
          <w:szCs w:val="18"/>
        </w:rPr>
      </w:pPr>
      <w:r>
        <w:rPr>
          <w:sz w:val="18"/>
          <w:szCs w:val="18"/>
        </w:rPr>
        <w:t>AACSB:  Knowledge Application</w:t>
      </w:r>
    </w:p>
    <w:p w:rsidR="00307B3D" w:rsidRDefault="00C52CC0">
      <w:pPr>
        <w:pStyle w:val="NormalText"/>
        <w:rPr>
          <w:sz w:val="18"/>
          <w:szCs w:val="18"/>
        </w:rPr>
      </w:pPr>
      <w:r>
        <w:rPr>
          <w:sz w:val="18"/>
          <w:szCs w:val="18"/>
        </w:rPr>
        <w:t>Accessible/AICPA:</w:t>
      </w:r>
      <w:r w:rsidR="00307B3D">
        <w:rPr>
          <w:sz w:val="18"/>
          <w:szCs w:val="18"/>
        </w:rPr>
        <w:t xml:space="preserve">  BB Resource management; FN Risk analysis</w:t>
      </w:r>
    </w:p>
    <w:p w:rsidR="00307B3D" w:rsidRDefault="00307B3D">
      <w:pPr>
        <w:pStyle w:val="NormalText"/>
        <w:rPr>
          <w:sz w:val="18"/>
          <w:szCs w:val="18"/>
        </w:rPr>
      </w:pPr>
    </w:p>
    <w:p w:rsidR="00B44057" w:rsidRDefault="00307B3D">
      <w:pPr>
        <w:pStyle w:val="NormalText"/>
      </w:pPr>
      <w:r>
        <w:t>190) Required: Compute the return on shareholders' equity for 2018. Round your answer to one decimal place, e.g., .1234 as 12.3%.</w:t>
      </w:r>
    </w:p>
    <w:p w:rsidR="00B44057" w:rsidRDefault="00B44057">
      <w:pPr>
        <w:pStyle w:val="NormalText"/>
      </w:pPr>
    </w:p>
    <w:p w:rsidR="00307B3D" w:rsidRDefault="00B44057">
      <w:pPr>
        <w:pStyle w:val="NormalText"/>
      </w:pPr>
      <w:r>
        <w:t>Answer:</w:t>
      </w:r>
      <w:r w:rsidR="00307B3D">
        <w:t xml:space="preserve">  $25,000 / [($260,000 + 250,000)/2] = 9.8%</w:t>
      </w:r>
    </w:p>
    <w:p w:rsidR="00307B3D" w:rsidRDefault="00B44057">
      <w:pPr>
        <w:pStyle w:val="NormalText"/>
        <w:rPr>
          <w:sz w:val="18"/>
          <w:szCs w:val="18"/>
        </w:rPr>
      </w:pPr>
      <w:r>
        <w:rPr>
          <w:sz w:val="18"/>
          <w:szCs w:val="18"/>
        </w:rPr>
        <w:t>Difficulty: 2 Medium</w:t>
      </w:r>
    </w:p>
    <w:p w:rsidR="00307B3D" w:rsidRDefault="00307B3D">
      <w:pPr>
        <w:pStyle w:val="NormalText"/>
        <w:rPr>
          <w:sz w:val="18"/>
          <w:szCs w:val="18"/>
        </w:rPr>
      </w:pPr>
      <w:r>
        <w:rPr>
          <w:sz w:val="18"/>
          <w:szCs w:val="18"/>
        </w:rPr>
        <w:t>Topic:  Profitability analysis</w:t>
      </w:r>
    </w:p>
    <w:p w:rsidR="00307B3D" w:rsidRDefault="00307B3D">
      <w:pPr>
        <w:pStyle w:val="NormalText"/>
        <w:rPr>
          <w:sz w:val="18"/>
          <w:szCs w:val="18"/>
        </w:rPr>
      </w:pPr>
      <w:r>
        <w:rPr>
          <w:sz w:val="18"/>
          <w:szCs w:val="18"/>
        </w:rPr>
        <w:t>Learning Objective:  04-10</w:t>
      </w:r>
    </w:p>
    <w:p w:rsidR="00307B3D" w:rsidRDefault="00307B3D">
      <w:pPr>
        <w:pStyle w:val="NormalText"/>
        <w:rPr>
          <w:sz w:val="18"/>
          <w:szCs w:val="18"/>
        </w:rPr>
      </w:pPr>
      <w:r>
        <w:rPr>
          <w:sz w:val="18"/>
          <w:szCs w:val="18"/>
        </w:rPr>
        <w:t>Bloom's:  Apply</w:t>
      </w:r>
    </w:p>
    <w:p w:rsidR="00307B3D" w:rsidRDefault="00307B3D">
      <w:pPr>
        <w:pStyle w:val="NormalText"/>
        <w:rPr>
          <w:sz w:val="18"/>
          <w:szCs w:val="18"/>
        </w:rPr>
      </w:pPr>
      <w:r>
        <w:rPr>
          <w:sz w:val="18"/>
          <w:szCs w:val="18"/>
        </w:rPr>
        <w:t>AACSB:  Knowledge Application</w:t>
      </w:r>
    </w:p>
    <w:p w:rsidR="00307B3D" w:rsidRDefault="00C52CC0">
      <w:pPr>
        <w:pStyle w:val="NormalText"/>
        <w:spacing w:after="240"/>
        <w:rPr>
          <w:sz w:val="18"/>
          <w:szCs w:val="18"/>
        </w:rPr>
      </w:pPr>
      <w:r>
        <w:rPr>
          <w:sz w:val="18"/>
          <w:szCs w:val="18"/>
        </w:rPr>
        <w:t>Accessible/AICPA:</w:t>
      </w:r>
      <w:r w:rsidR="00307B3D">
        <w:rPr>
          <w:sz w:val="18"/>
          <w:szCs w:val="18"/>
        </w:rPr>
        <w:t xml:space="preserve">  BB Resource management; FN Risk analysis</w:t>
      </w:r>
    </w:p>
    <w:p w:rsidR="0061663A" w:rsidRDefault="0061663A">
      <w:pPr>
        <w:rPr>
          <w:rFonts w:ascii="Times New Roman" w:hAnsi="Times New Roman"/>
          <w:b/>
          <w:bCs/>
          <w:color w:val="000000"/>
          <w:sz w:val="24"/>
          <w:szCs w:val="24"/>
        </w:rPr>
      </w:pPr>
      <w:r>
        <w:rPr>
          <w:b/>
          <w:bCs/>
        </w:rPr>
        <w:br w:type="page"/>
      </w:r>
    </w:p>
    <w:p w:rsidR="00307B3D" w:rsidRDefault="00307B3D">
      <w:pPr>
        <w:pStyle w:val="NormalText"/>
      </w:pPr>
      <w:r>
        <w:rPr>
          <w:b/>
          <w:bCs/>
        </w:rPr>
        <w:lastRenderedPageBreak/>
        <w:t>Use this information to answer the following questions</w:t>
      </w:r>
      <w:r>
        <w:t>:</w:t>
      </w:r>
    </w:p>
    <w:p w:rsidR="00307B3D" w:rsidRDefault="00307B3D">
      <w:pPr>
        <w:pStyle w:val="NormalText"/>
      </w:pPr>
    </w:p>
    <w:p w:rsidR="00307B3D" w:rsidRDefault="00307B3D">
      <w:pPr>
        <w:pStyle w:val="NormalText"/>
      </w:pPr>
      <w:r>
        <w:t>The following information (in $ millions) comes from the Annual Report of Saratoga Springs Co. for the year ending 12/31/2018:</w:t>
      </w:r>
    </w:p>
    <w:p w:rsidR="00307B3D" w:rsidRDefault="00307B3D">
      <w:pPr>
        <w:pStyle w:val="NormalText"/>
      </w:pPr>
    </w:p>
    <w:tbl>
      <w:tblPr>
        <w:tblW w:w="0" w:type="auto"/>
        <w:tblLayout w:type="fixed"/>
        <w:tblCellMar>
          <w:left w:w="0" w:type="dxa"/>
          <w:right w:w="0" w:type="dxa"/>
        </w:tblCellMar>
        <w:tblLook w:val="0000" w:firstRow="0" w:lastRow="0" w:firstColumn="0" w:lastColumn="0" w:noHBand="0" w:noVBand="0"/>
      </w:tblPr>
      <w:tblGrid>
        <w:gridCol w:w="4320"/>
        <w:gridCol w:w="3480"/>
      </w:tblGrid>
      <w:tr w:rsidR="00307B3D">
        <w:tc>
          <w:tcPr>
            <w:tcW w:w="4320" w:type="dxa"/>
            <w:tcBorders>
              <w:top w:val="nil"/>
              <w:left w:val="nil"/>
              <w:bottom w:val="nil"/>
              <w:right w:val="nil"/>
            </w:tcBorders>
            <w:shd w:val="clear" w:color="auto" w:fill="FFFFFF"/>
            <w:vAlign w:val="bottom"/>
          </w:tcPr>
          <w:p w:rsidR="00307B3D" w:rsidRDefault="00307B3D">
            <w:pPr>
              <w:pStyle w:val="NormalText"/>
            </w:pPr>
          </w:p>
        </w:tc>
        <w:tc>
          <w:tcPr>
            <w:tcW w:w="3480" w:type="dxa"/>
            <w:tcBorders>
              <w:top w:val="nil"/>
              <w:left w:val="nil"/>
              <w:bottom w:val="nil"/>
              <w:right w:val="nil"/>
            </w:tcBorders>
            <w:shd w:val="clear" w:color="auto" w:fill="FFFFFF"/>
            <w:tcMar>
              <w:top w:w="0" w:type="dxa"/>
              <w:left w:w="0" w:type="dxa"/>
              <w:bottom w:w="0" w:type="dxa"/>
              <w:right w:w="0" w:type="dxa"/>
            </w:tcMar>
            <w:vAlign w:val="bottom"/>
          </w:tcPr>
          <w:p w:rsidR="00307B3D" w:rsidRDefault="00307B3D">
            <w:pPr>
              <w:pStyle w:val="NormalText"/>
              <w:jc w:val="center"/>
            </w:pPr>
            <w:r>
              <w:t>Year ended 12/31/2018</w:t>
            </w:r>
          </w:p>
        </w:tc>
      </w:tr>
      <w:tr w:rsidR="00307B3D">
        <w:tc>
          <w:tcPr>
            <w:tcW w:w="4320" w:type="dxa"/>
            <w:tcBorders>
              <w:top w:val="nil"/>
              <w:left w:val="nil"/>
              <w:bottom w:val="nil"/>
              <w:right w:val="nil"/>
            </w:tcBorders>
            <w:shd w:val="clear" w:color="auto" w:fill="FFFFFF"/>
            <w:vAlign w:val="bottom"/>
          </w:tcPr>
          <w:p w:rsidR="00307B3D" w:rsidRDefault="00307B3D">
            <w:pPr>
              <w:pStyle w:val="NormalText"/>
            </w:pPr>
            <w:r>
              <w:t>Net sales</w:t>
            </w:r>
          </w:p>
        </w:tc>
        <w:tc>
          <w:tcPr>
            <w:tcW w:w="3480" w:type="dxa"/>
            <w:tcBorders>
              <w:top w:val="nil"/>
              <w:left w:val="nil"/>
              <w:bottom w:val="nil"/>
              <w:right w:val="nil"/>
            </w:tcBorders>
            <w:shd w:val="clear" w:color="auto" w:fill="FFFFFF"/>
            <w:tcMar>
              <w:top w:w="0" w:type="dxa"/>
              <w:left w:w="0" w:type="dxa"/>
              <w:bottom w:w="0" w:type="dxa"/>
              <w:right w:w="0" w:type="dxa"/>
            </w:tcMar>
            <w:vAlign w:val="bottom"/>
          </w:tcPr>
          <w:p w:rsidR="00307B3D" w:rsidRDefault="00307B3D">
            <w:pPr>
              <w:pStyle w:val="NormalText"/>
              <w:jc w:val="center"/>
            </w:pPr>
            <w:r>
              <w:t>7,949</w:t>
            </w:r>
          </w:p>
        </w:tc>
      </w:tr>
      <w:tr w:rsidR="00307B3D">
        <w:tc>
          <w:tcPr>
            <w:tcW w:w="4320" w:type="dxa"/>
            <w:tcBorders>
              <w:top w:val="nil"/>
              <w:left w:val="nil"/>
              <w:bottom w:val="nil"/>
              <w:right w:val="nil"/>
            </w:tcBorders>
            <w:shd w:val="clear" w:color="auto" w:fill="FFFFFF"/>
            <w:vAlign w:val="bottom"/>
          </w:tcPr>
          <w:p w:rsidR="00307B3D" w:rsidRDefault="00307B3D">
            <w:pPr>
              <w:pStyle w:val="NormalText"/>
            </w:pPr>
            <w:r>
              <w:t>Cost of goods sold</w:t>
            </w:r>
          </w:p>
        </w:tc>
        <w:tc>
          <w:tcPr>
            <w:tcW w:w="3480" w:type="dxa"/>
            <w:tcBorders>
              <w:top w:val="nil"/>
              <w:left w:val="nil"/>
              <w:bottom w:val="nil"/>
              <w:right w:val="nil"/>
            </w:tcBorders>
            <w:shd w:val="clear" w:color="auto" w:fill="FFFFFF"/>
            <w:tcMar>
              <w:top w:w="0" w:type="dxa"/>
              <w:left w:w="0" w:type="dxa"/>
              <w:bottom w:w="0" w:type="dxa"/>
              <w:right w:w="0" w:type="dxa"/>
            </w:tcMar>
            <w:vAlign w:val="bottom"/>
          </w:tcPr>
          <w:p w:rsidR="00307B3D" w:rsidRDefault="00307B3D">
            <w:pPr>
              <w:pStyle w:val="NormalText"/>
              <w:jc w:val="center"/>
            </w:pPr>
            <w:r>
              <w:t>4,767</w:t>
            </w:r>
          </w:p>
        </w:tc>
      </w:tr>
      <w:tr w:rsidR="00307B3D">
        <w:tc>
          <w:tcPr>
            <w:tcW w:w="4320" w:type="dxa"/>
            <w:tcBorders>
              <w:top w:val="nil"/>
              <w:left w:val="nil"/>
              <w:bottom w:val="nil"/>
              <w:right w:val="nil"/>
            </w:tcBorders>
            <w:shd w:val="clear" w:color="auto" w:fill="FFFFFF"/>
            <w:vAlign w:val="bottom"/>
          </w:tcPr>
          <w:p w:rsidR="00307B3D" w:rsidRDefault="00307B3D">
            <w:pPr>
              <w:pStyle w:val="NormalText"/>
            </w:pPr>
            <w:r>
              <w:t>Sales, general &amp; administrative</w:t>
            </w:r>
          </w:p>
        </w:tc>
        <w:tc>
          <w:tcPr>
            <w:tcW w:w="3480" w:type="dxa"/>
            <w:tcBorders>
              <w:top w:val="nil"/>
              <w:left w:val="nil"/>
              <w:bottom w:val="nil"/>
              <w:right w:val="nil"/>
            </w:tcBorders>
            <w:shd w:val="clear" w:color="auto" w:fill="FFFFFF"/>
            <w:tcMar>
              <w:top w:w="0" w:type="dxa"/>
              <w:left w:w="0" w:type="dxa"/>
              <w:bottom w:w="0" w:type="dxa"/>
              <w:right w:w="0" w:type="dxa"/>
            </w:tcMar>
            <w:vAlign w:val="bottom"/>
          </w:tcPr>
          <w:p w:rsidR="00307B3D" w:rsidRDefault="00307B3D">
            <w:pPr>
              <w:pStyle w:val="NormalText"/>
              <w:jc w:val="center"/>
            </w:pPr>
            <w:r>
              <w:t>1,909</w:t>
            </w:r>
          </w:p>
        </w:tc>
      </w:tr>
      <w:tr w:rsidR="00307B3D">
        <w:tc>
          <w:tcPr>
            <w:tcW w:w="4320" w:type="dxa"/>
            <w:tcBorders>
              <w:top w:val="nil"/>
              <w:left w:val="nil"/>
              <w:bottom w:val="nil"/>
              <w:right w:val="nil"/>
            </w:tcBorders>
            <w:shd w:val="clear" w:color="auto" w:fill="FFFFFF"/>
            <w:vAlign w:val="bottom"/>
          </w:tcPr>
          <w:p w:rsidR="00307B3D" w:rsidRDefault="00307B3D">
            <w:pPr>
              <w:pStyle w:val="NormalText"/>
            </w:pPr>
            <w:r>
              <w:t>Interest expense</w:t>
            </w:r>
          </w:p>
        </w:tc>
        <w:tc>
          <w:tcPr>
            <w:tcW w:w="3480" w:type="dxa"/>
            <w:tcBorders>
              <w:top w:val="nil"/>
              <w:left w:val="nil"/>
              <w:bottom w:val="nil"/>
              <w:right w:val="nil"/>
            </w:tcBorders>
            <w:shd w:val="clear" w:color="auto" w:fill="FFFFFF"/>
            <w:tcMar>
              <w:top w:w="0" w:type="dxa"/>
              <w:left w:w="0" w:type="dxa"/>
              <w:bottom w:w="0" w:type="dxa"/>
              <w:right w:w="0" w:type="dxa"/>
            </w:tcMar>
            <w:vAlign w:val="bottom"/>
          </w:tcPr>
          <w:p w:rsidR="00307B3D" w:rsidRDefault="00307B3D" w:rsidP="0061663A">
            <w:pPr>
              <w:pStyle w:val="NormalText"/>
              <w:jc w:val="center"/>
            </w:pPr>
            <w:r>
              <w:t xml:space="preserve">  416</w:t>
            </w:r>
          </w:p>
        </w:tc>
      </w:tr>
      <w:tr w:rsidR="00307B3D">
        <w:tc>
          <w:tcPr>
            <w:tcW w:w="4320" w:type="dxa"/>
            <w:tcBorders>
              <w:top w:val="nil"/>
              <w:left w:val="nil"/>
              <w:bottom w:val="nil"/>
              <w:right w:val="nil"/>
            </w:tcBorders>
            <w:shd w:val="clear" w:color="auto" w:fill="FFFFFF"/>
            <w:vAlign w:val="bottom"/>
          </w:tcPr>
          <w:p w:rsidR="00307B3D" w:rsidRDefault="00307B3D">
            <w:pPr>
              <w:pStyle w:val="NormalText"/>
            </w:pPr>
            <w:r>
              <w:t>Income before tax</w:t>
            </w:r>
          </w:p>
        </w:tc>
        <w:tc>
          <w:tcPr>
            <w:tcW w:w="3480" w:type="dxa"/>
            <w:tcBorders>
              <w:top w:val="nil"/>
              <w:left w:val="nil"/>
              <w:bottom w:val="nil"/>
              <w:right w:val="nil"/>
            </w:tcBorders>
            <w:shd w:val="clear" w:color="auto" w:fill="FFFFFF"/>
            <w:tcMar>
              <w:top w:w="0" w:type="dxa"/>
              <w:left w:w="0" w:type="dxa"/>
              <w:bottom w:w="0" w:type="dxa"/>
              <w:right w:w="0" w:type="dxa"/>
            </w:tcMar>
            <w:vAlign w:val="bottom"/>
          </w:tcPr>
          <w:p w:rsidR="00307B3D" w:rsidRDefault="00307B3D" w:rsidP="0061663A">
            <w:pPr>
              <w:pStyle w:val="NormalText"/>
              <w:jc w:val="center"/>
            </w:pPr>
            <w:r>
              <w:t xml:space="preserve">  857</w:t>
            </w:r>
          </w:p>
        </w:tc>
      </w:tr>
      <w:tr w:rsidR="00307B3D">
        <w:tc>
          <w:tcPr>
            <w:tcW w:w="4320" w:type="dxa"/>
            <w:tcBorders>
              <w:top w:val="nil"/>
              <w:left w:val="nil"/>
              <w:bottom w:val="nil"/>
              <w:right w:val="nil"/>
            </w:tcBorders>
            <w:shd w:val="clear" w:color="auto" w:fill="FFFFFF"/>
            <w:vAlign w:val="bottom"/>
          </w:tcPr>
          <w:p w:rsidR="00307B3D" w:rsidRDefault="00307B3D">
            <w:pPr>
              <w:pStyle w:val="NormalText"/>
            </w:pPr>
            <w:r>
              <w:t>Net income</w:t>
            </w:r>
          </w:p>
        </w:tc>
        <w:tc>
          <w:tcPr>
            <w:tcW w:w="3480" w:type="dxa"/>
            <w:tcBorders>
              <w:top w:val="nil"/>
              <w:left w:val="nil"/>
              <w:bottom w:val="nil"/>
              <w:right w:val="nil"/>
            </w:tcBorders>
            <w:shd w:val="clear" w:color="auto" w:fill="FFFFFF"/>
            <w:tcMar>
              <w:top w:w="0" w:type="dxa"/>
              <w:left w:w="0" w:type="dxa"/>
              <w:bottom w:w="0" w:type="dxa"/>
              <w:right w:w="0" w:type="dxa"/>
            </w:tcMar>
            <w:vAlign w:val="bottom"/>
          </w:tcPr>
          <w:p w:rsidR="00307B3D" w:rsidRDefault="00307B3D" w:rsidP="0061663A">
            <w:pPr>
              <w:pStyle w:val="NormalText"/>
              <w:jc w:val="center"/>
            </w:pPr>
            <w:r>
              <w:t xml:space="preserve">  458</w:t>
            </w:r>
          </w:p>
        </w:tc>
      </w:tr>
    </w:tbl>
    <w:p w:rsidR="00307B3D" w:rsidRDefault="00307B3D">
      <w:pPr>
        <w:pStyle w:val="NormalText"/>
      </w:pPr>
    </w:p>
    <w:tbl>
      <w:tblPr>
        <w:tblW w:w="0" w:type="auto"/>
        <w:tblLayout w:type="fixed"/>
        <w:tblCellMar>
          <w:left w:w="0" w:type="dxa"/>
          <w:right w:w="0" w:type="dxa"/>
        </w:tblCellMar>
        <w:tblLook w:val="0000" w:firstRow="0" w:lastRow="0" w:firstColumn="0" w:lastColumn="0" w:noHBand="0" w:noVBand="0"/>
      </w:tblPr>
      <w:tblGrid>
        <w:gridCol w:w="4140"/>
        <w:gridCol w:w="1360"/>
        <w:gridCol w:w="1240"/>
      </w:tblGrid>
      <w:tr w:rsidR="00307B3D">
        <w:tc>
          <w:tcPr>
            <w:tcW w:w="4140" w:type="dxa"/>
            <w:tcBorders>
              <w:top w:val="nil"/>
              <w:left w:val="nil"/>
              <w:bottom w:val="nil"/>
              <w:right w:val="nil"/>
            </w:tcBorders>
            <w:shd w:val="clear" w:color="auto" w:fill="FFFFFF"/>
            <w:vAlign w:val="bottom"/>
          </w:tcPr>
          <w:p w:rsidR="00307B3D" w:rsidRDefault="00307B3D">
            <w:pPr>
              <w:pStyle w:val="NormalText"/>
            </w:pPr>
          </w:p>
        </w:tc>
        <w:tc>
          <w:tcPr>
            <w:tcW w:w="1360" w:type="dxa"/>
            <w:tcBorders>
              <w:top w:val="nil"/>
              <w:left w:val="nil"/>
              <w:bottom w:val="nil"/>
              <w:right w:val="nil"/>
            </w:tcBorders>
            <w:shd w:val="clear" w:color="auto" w:fill="FFFFFF"/>
            <w:tcMar>
              <w:top w:w="0" w:type="dxa"/>
              <w:left w:w="0" w:type="dxa"/>
              <w:bottom w:w="0" w:type="dxa"/>
              <w:right w:w="0" w:type="dxa"/>
            </w:tcMar>
            <w:vAlign w:val="bottom"/>
          </w:tcPr>
          <w:p w:rsidR="00307B3D" w:rsidRDefault="00307B3D">
            <w:pPr>
              <w:pStyle w:val="NormalText"/>
              <w:jc w:val="center"/>
            </w:pPr>
            <w:r>
              <w:t>12/31/2018</w:t>
            </w:r>
          </w:p>
        </w:tc>
        <w:tc>
          <w:tcPr>
            <w:tcW w:w="1240" w:type="dxa"/>
            <w:tcBorders>
              <w:top w:val="nil"/>
              <w:left w:val="nil"/>
              <w:bottom w:val="nil"/>
              <w:right w:val="nil"/>
            </w:tcBorders>
            <w:shd w:val="clear" w:color="auto" w:fill="FFFFFF"/>
            <w:tcMar>
              <w:top w:w="0" w:type="dxa"/>
              <w:left w:w="0" w:type="dxa"/>
              <w:bottom w:w="0" w:type="dxa"/>
              <w:right w:w="0" w:type="dxa"/>
            </w:tcMar>
            <w:vAlign w:val="bottom"/>
          </w:tcPr>
          <w:p w:rsidR="00307B3D" w:rsidRDefault="00307B3D">
            <w:pPr>
              <w:pStyle w:val="NormalText"/>
              <w:jc w:val="center"/>
            </w:pPr>
            <w:r>
              <w:t>12/31/2017</w:t>
            </w:r>
          </w:p>
        </w:tc>
      </w:tr>
      <w:tr w:rsidR="00307B3D">
        <w:tc>
          <w:tcPr>
            <w:tcW w:w="4140" w:type="dxa"/>
            <w:tcBorders>
              <w:top w:val="nil"/>
              <w:left w:val="nil"/>
              <w:bottom w:val="nil"/>
              <w:right w:val="nil"/>
            </w:tcBorders>
            <w:shd w:val="clear" w:color="auto" w:fill="FFFFFF"/>
            <w:vAlign w:val="bottom"/>
          </w:tcPr>
          <w:p w:rsidR="00307B3D" w:rsidRDefault="00307B3D">
            <w:pPr>
              <w:pStyle w:val="NormalText"/>
            </w:pPr>
            <w:r>
              <w:t>Cash and cash equivalents</w:t>
            </w:r>
          </w:p>
        </w:tc>
        <w:tc>
          <w:tcPr>
            <w:tcW w:w="1360" w:type="dxa"/>
            <w:tcBorders>
              <w:top w:val="nil"/>
              <w:left w:val="nil"/>
              <w:bottom w:val="nil"/>
              <w:right w:val="nil"/>
            </w:tcBorders>
            <w:shd w:val="clear" w:color="auto" w:fill="FFFFFF"/>
            <w:tcMar>
              <w:top w:w="0" w:type="dxa"/>
              <w:left w:w="0" w:type="dxa"/>
              <w:bottom w:w="0" w:type="dxa"/>
              <w:right w:w="0" w:type="dxa"/>
            </w:tcMar>
            <w:vAlign w:val="bottom"/>
          </w:tcPr>
          <w:p w:rsidR="00307B3D" w:rsidRDefault="00307B3D">
            <w:pPr>
              <w:pStyle w:val="NormalText"/>
              <w:jc w:val="center"/>
            </w:pPr>
            <w:r>
              <w:t xml:space="preserve">     975</w:t>
            </w:r>
          </w:p>
        </w:tc>
        <w:tc>
          <w:tcPr>
            <w:tcW w:w="1240" w:type="dxa"/>
            <w:tcBorders>
              <w:top w:val="nil"/>
              <w:left w:val="nil"/>
              <w:bottom w:val="nil"/>
              <w:right w:val="nil"/>
            </w:tcBorders>
            <w:shd w:val="clear" w:color="auto" w:fill="FFFFFF"/>
            <w:tcMar>
              <w:top w:w="0" w:type="dxa"/>
              <w:left w:w="0" w:type="dxa"/>
              <w:bottom w:w="0" w:type="dxa"/>
              <w:right w:w="0" w:type="dxa"/>
            </w:tcMar>
            <w:vAlign w:val="bottom"/>
          </w:tcPr>
          <w:p w:rsidR="00307B3D" w:rsidRDefault="00307B3D">
            <w:pPr>
              <w:pStyle w:val="NormalText"/>
              <w:jc w:val="center"/>
            </w:pPr>
            <w:r>
              <w:t xml:space="preserve">    64</w:t>
            </w:r>
          </w:p>
        </w:tc>
      </w:tr>
      <w:tr w:rsidR="00307B3D">
        <w:tc>
          <w:tcPr>
            <w:tcW w:w="4140" w:type="dxa"/>
            <w:tcBorders>
              <w:top w:val="nil"/>
              <w:left w:val="nil"/>
              <w:bottom w:val="nil"/>
              <w:right w:val="nil"/>
            </w:tcBorders>
            <w:shd w:val="clear" w:color="auto" w:fill="FFFFFF"/>
            <w:vAlign w:val="bottom"/>
          </w:tcPr>
          <w:p w:rsidR="00307B3D" w:rsidRDefault="00307B3D">
            <w:pPr>
              <w:pStyle w:val="NormalText"/>
            </w:pPr>
            <w:r>
              <w:t>Receivables, net</w:t>
            </w:r>
          </w:p>
        </w:tc>
        <w:tc>
          <w:tcPr>
            <w:tcW w:w="1360" w:type="dxa"/>
            <w:tcBorders>
              <w:top w:val="nil"/>
              <w:left w:val="nil"/>
              <w:bottom w:val="nil"/>
              <w:right w:val="nil"/>
            </w:tcBorders>
            <w:shd w:val="clear" w:color="auto" w:fill="FFFFFF"/>
            <w:tcMar>
              <w:top w:w="0" w:type="dxa"/>
              <w:left w:w="0" w:type="dxa"/>
              <w:bottom w:w="0" w:type="dxa"/>
              <w:right w:w="0" w:type="dxa"/>
            </w:tcMar>
            <w:vAlign w:val="bottom"/>
          </w:tcPr>
          <w:p w:rsidR="00307B3D" w:rsidRDefault="00307B3D">
            <w:pPr>
              <w:pStyle w:val="NormalText"/>
              <w:jc w:val="center"/>
            </w:pPr>
            <w:r>
              <w:t xml:space="preserve">  1,010</w:t>
            </w:r>
          </w:p>
        </w:tc>
        <w:tc>
          <w:tcPr>
            <w:tcW w:w="1240" w:type="dxa"/>
            <w:tcBorders>
              <w:top w:val="nil"/>
              <w:left w:val="nil"/>
              <w:bottom w:val="nil"/>
              <w:right w:val="nil"/>
            </w:tcBorders>
            <w:shd w:val="clear" w:color="auto" w:fill="FFFFFF"/>
            <w:tcMar>
              <w:top w:w="0" w:type="dxa"/>
              <w:left w:w="0" w:type="dxa"/>
              <w:bottom w:w="0" w:type="dxa"/>
              <w:right w:w="0" w:type="dxa"/>
            </w:tcMar>
            <w:vAlign w:val="bottom"/>
          </w:tcPr>
          <w:p w:rsidR="00307B3D" w:rsidRDefault="00307B3D">
            <w:pPr>
              <w:pStyle w:val="NormalText"/>
              <w:jc w:val="center"/>
            </w:pPr>
            <w:r>
              <w:t xml:space="preserve">  664</w:t>
            </w:r>
          </w:p>
        </w:tc>
      </w:tr>
      <w:tr w:rsidR="00307B3D">
        <w:tc>
          <w:tcPr>
            <w:tcW w:w="4140" w:type="dxa"/>
            <w:tcBorders>
              <w:top w:val="nil"/>
              <w:left w:val="nil"/>
              <w:bottom w:val="nil"/>
              <w:right w:val="nil"/>
            </w:tcBorders>
            <w:shd w:val="clear" w:color="auto" w:fill="FFFFFF"/>
            <w:vAlign w:val="bottom"/>
          </w:tcPr>
          <w:p w:rsidR="00307B3D" w:rsidRDefault="00307B3D">
            <w:pPr>
              <w:pStyle w:val="NormalText"/>
            </w:pPr>
            <w:r>
              <w:t>Inventories</w:t>
            </w:r>
          </w:p>
        </w:tc>
        <w:tc>
          <w:tcPr>
            <w:tcW w:w="1360" w:type="dxa"/>
            <w:tcBorders>
              <w:top w:val="nil"/>
              <w:left w:val="nil"/>
              <w:bottom w:val="nil"/>
              <w:right w:val="nil"/>
            </w:tcBorders>
            <w:shd w:val="clear" w:color="auto" w:fill="FFFFFF"/>
            <w:tcMar>
              <w:top w:w="0" w:type="dxa"/>
              <w:left w:w="0" w:type="dxa"/>
              <w:bottom w:w="0" w:type="dxa"/>
              <w:right w:w="0" w:type="dxa"/>
            </w:tcMar>
            <w:vAlign w:val="bottom"/>
          </w:tcPr>
          <w:p w:rsidR="00307B3D" w:rsidRDefault="00307B3D">
            <w:pPr>
              <w:pStyle w:val="NormalText"/>
              <w:jc w:val="center"/>
            </w:pPr>
            <w:r>
              <w:t xml:space="preserve">  1,055</w:t>
            </w:r>
          </w:p>
        </w:tc>
        <w:tc>
          <w:tcPr>
            <w:tcW w:w="1240" w:type="dxa"/>
            <w:tcBorders>
              <w:top w:val="nil"/>
              <w:left w:val="nil"/>
              <w:bottom w:val="nil"/>
              <w:right w:val="nil"/>
            </w:tcBorders>
            <w:shd w:val="clear" w:color="auto" w:fill="FFFFFF"/>
            <w:tcMar>
              <w:top w:w="0" w:type="dxa"/>
              <w:left w:w="0" w:type="dxa"/>
              <w:bottom w:w="0" w:type="dxa"/>
              <w:right w:w="0" w:type="dxa"/>
            </w:tcMar>
            <w:vAlign w:val="bottom"/>
          </w:tcPr>
          <w:p w:rsidR="00307B3D" w:rsidRDefault="00307B3D">
            <w:pPr>
              <w:pStyle w:val="NormalText"/>
              <w:jc w:val="center"/>
            </w:pPr>
            <w:r>
              <w:t xml:space="preserve">  519</w:t>
            </w:r>
          </w:p>
        </w:tc>
      </w:tr>
      <w:tr w:rsidR="00307B3D">
        <w:tc>
          <w:tcPr>
            <w:tcW w:w="4140" w:type="dxa"/>
            <w:tcBorders>
              <w:top w:val="nil"/>
              <w:left w:val="nil"/>
              <w:bottom w:val="nil"/>
              <w:right w:val="nil"/>
            </w:tcBorders>
            <w:shd w:val="clear" w:color="auto" w:fill="FFFFFF"/>
            <w:vAlign w:val="bottom"/>
          </w:tcPr>
          <w:p w:rsidR="00307B3D" w:rsidRDefault="00307B3D">
            <w:pPr>
              <w:pStyle w:val="NormalText"/>
            </w:pPr>
            <w:r>
              <w:t>Land, buildings and equipment at cost, net</w:t>
            </w:r>
          </w:p>
        </w:tc>
        <w:tc>
          <w:tcPr>
            <w:tcW w:w="1360" w:type="dxa"/>
            <w:tcBorders>
              <w:top w:val="nil"/>
              <w:left w:val="nil"/>
              <w:bottom w:val="nil"/>
              <w:right w:val="nil"/>
            </w:tcBorders>
            <w:shd w:val="clear" w:color="auto" w:fill="FFFFFF"/>
            <w:tcMar>
              <w:top w:w="0" w:type="dxa"/>
              <w:left w:w="0" w:type="dxa"/>
              <w:bottom w:w="0" w:type="dxa"/>
              <w:right w:w="0" w:type="dxa"/>
            </w:tcMar>
            <w:vAlign w:val="bottom"/>
          </w:tcPr>
          <w:p w:rsidR="00307B3D" w:rsidRDefault="00307B3D">
            <w:pPr>
              <w:pStyle w:val="NormalText"/>
              <w:jc w:val="center"/>
            </w:pPr>
            <w:r>
              <w:t>13,500</w:t>
            </w:r>
          </w:p>
        </w:tc>
        <w:tc>
          <w:tcPr>
            <w:tcW w:w="1240" w:type="dxa"/>
            <w:tcBorders>
              <w:top w:val="nil"/>
              <w:left w:val="nil"/>
              <w:bottom w:val="nil"/>
              <w:right w:val="nil"/>
            </w:tcBorders>
            <w:shd w:val="clear" w:color="auto" w:fill="FFFFFF"/>
            <w:tcMar>
              <w:top w:w="0" w:type="dxa"/>
              <w:left w:w="0" w:type="dxa"/>
              <w:bottom w:w="0" w:type="dxa"/>
              <w:right w:w="0" w:type="dxa"/>
            </w:tcMar>
            <w:vAlign w:val="bottom"/>
          </w:tcPr>
          <w:p w:rsidR="00307B3D" w:rsidRDefault="00307B3D">
            <w:pPr>
              <w:pStyle w:val="NormalText"/>
              <w:jc w:val="center"/>
            </w:pPr>
            <w:r>
              <w:t>3,844</w:t>
            </w:r>
          </w:p>
        </w:tc>
      </w:tr>
      <w:tr w:rsidR="00307B3D">
        <w:tc>
          <w:tcPr>
            <w:tcW w:w="4140" w:type="dxa"/>
            <w:tcBorders>
              <w:top w:val="nil"/>
              <w:left w:val="nil"/>
              <w:bottom w:val="nil"/>
              <w:right w:val="nil"/>
            </w:tcBorders>
            <w:shd w:val="clear" w:color="auto" w:fill="FFFFFF"/>
            <w:vAlign w:val="bottom"/>
          </w:tcPr>
          <w:p w:rsidR="00307B3D" w:rsidRDefault="00307B3D">
            <w:pPr>
              <w:pStyle w:val="NormalText"/>
            </w:pPr>
            <w:r>
              <w:t>Total assets</w:t>
            </w:r>
          </w:p>
        </w:tc>
        <w:tc>
          <w:tcPr>
            <w:tcW w:w="1360" w:type="dxa"/>
            <w:tcBorders>
              <w:top w:val="nil"/>
              <w:left w:val="nil"/>
              <w:bottom w:val="nil"/>
              <w:right w:val="nil"/>
            </w:tcBorders>
            <w:shd w:val="clear" w:color="auto" w:fill="FFFFFF"/>
            <w:tcMar>
              <w:top w:w="0" w:type="dxa"/>
              <w:left w:w="0" w:type="dxa"/>
              <w:bottom w:w="0" w:type="dxa"/>
              <w:right w:w="0" w:type="dxa"/>
            </w:tcMar>
            <w:vAlign w:val="bottom"/>
          </w:tcPr>
          <w:p w:rsidR="00307B3D" w:rsidRDefault="00307B3D">
            <w:pPr>
              <w:pStyle w:val="NormalText"/>
              <w:jc w:val="center"/>
            </w:pPr>
            <w:r>
              <w:t>16,540</w:t>
            </w:r>
          </w:p>
        </w:tc>
        <w:tc>
          <w:tcPr>
            <w:tcW w:w="1240" w:type="dxa"/>
            <w:tcBorders>
              <w:top w:val="nil"/>
              <w:left w:val="nil"/>
              <w:bottom w:val="nil"/>
              <w:right w:val="nil"/>
            </w:tcBorders>
            <w:shd w:val="clear" w:color="auto" w:fill="FFFFFF"/>
            <w:tcMar>
              <w:top w:w="0" w:type="dxa"/>
              <w:left w:w="0" w:type="dxa"/>
              <w:bottom w:w="0" w:type="dxa"/>
              <w:right w:w="0" w:type="dxa"/>
            </w:tcMar>
            <w:vAlign w:val="bottom"/>
          </w:tcPr>
          <w:p w:rsidR="00307B3D" w:rsidRDefault="00307B3D">
            <w:pPr>
              <w:pStyle w:val="NormalText"/>
              <w:jc w:val="center"/>
            </w:pPr>
            <w:r>
              <w:t>5,091</w:t>
            </w:r>
          </w:p>
        </w:tc>
      </w:tr>
      <w:tr w:rsidR="00307B3D">
        <w:tc>
          <w:tcPr>
            <w:tcW w:w="4140" w:type="dxa"/>
            <w:tcBorders>
              <w:top w:val="nil"/>
              <w:left w:val="nil"/>
              <w:bottom w:val="nil"/>
              <w:right w:val="nil"/>
            </w:tcBorders>
            <w:shd w:val="clear" w:color="auto" w:fill="FFFFFF"/>
            <w:vAlign w:val="bottom"/>
          </w:tcPr>
          <w:p w:rsidR="00307B3D" w:rsidRDefault="00307B3D">
            <w:pPr>
              <w:pStyle w:val="NormalText"/>
            </w:pPr>
          </w:p>
        </w:tc>
        <w:tc>
          <w:tcPr>
            <w:tcW w:w="1360" w:type="dxa"/>
            <w:tcBorders>
              <w:top w:val="nil"/>
              <w:left w:val="nil"/>
              <w:bottom w:val="nil"/>
              <w:right w:val="nil"/>
            </w:tcBorders>
            <w:shd w:val="clear" w:color="auto" w:fill="FFFFFF"/>
            <w:tcMar>
              <w:top w:w="0" w:type="dxa"/>
              <w:left w:w="0" w:type="dxa"/>
              <w:bottom w:w="0" w:type="dxa"/>
              <w:right w:w="0" w:type="dxa"/>
            </w:tcMar>
            <w:vAlign w:val="bottom"/>
          </w:tcPr>
          <w:p w:rsidR="00307B3D" w:rsidRDefault="00307B3D">
            <w:pPr>
              <w:pStyle w:val="NormalText"/>
            </w:pPr>
            <w:r>
              <w:t xml:space="preserve"> </w:t>
            </w:r>
          </w:p>
        </w:tc>
        <w:tc>
          <w:tcPr>
            <w:tcW w:w="1240" w:type="dxa"/>
            <w:tcBorders>
              <w:top w:val="nil"/>
              <w:left w:val="nil"/>
              <w:bottom w:val="nil"/>
              <w:right w:val="nil"/>
            </w:tcBorders>
            <w:shd w:val="clear" w:color="auto" w:fill="FFFFFF"/>
            <w:tcMar>
              <w:top w:w="0" w:type="dxa"/>
              <w:left w:w="0" w:type="dxa"/>
              <w:bottom w:w="0" w:type="dxa"/>
              <w:right w:w="0" w:type="dxa"/>
            </w:tcMar>
            <w:vAlign w:val="bottom"/>
          </w:tcPr>
          <w:p w:rsidR="00307B3D" w:rsidRDefault="00307B3D">
            <w:pPr>
              <w:pStyle w:val="NormalText"/>
            </w:pPr>
          </w:p>
        </w:tc>
      </w:tr>
      <w:tr w:rsidR="00307B3D">
        <w:tc>
          <w:tcPr>
            <w:tcW w:w="4140" w:type="dxa"/>
            <w:tcBorders>
              <w:top w:val="nil"/>
              <w:left w:val="nil"/>
              <w:bottom w:val="nil"/>
              <w:right w:val="nil"/>
            </w:tcBorders>
            <w:shd w:val="clear" w:color="auto" w:fill="FFFFFF"/>
            <w:vAlign w:val="bottom"/>
          </w:tcPr>
          <w:p w:rsidR="00307B3D" w:rsidRDefault="00307B3D">
            <w:pPr>
              <w:pStyle w:val="NormalText"/>
            </w:pPr>
            <w:r>
              <w:t>Total current liabilities</w:t>
            </w:r>
          </w:p>
        </w:tc>
        <w:tc>
          <w:tcPr>
            <w:tcW w:w="1360" w:type="dxa"/>
            <w:tcBorders>
              <w:top w:val="nil"/>
              <w:left w:val="nil"/>
              <w:bottom w:val="nil"/>
              <w:right w:val="nil"/>
            </w:tcBorders>
            <w:shd w:val="clear" w:color="auto" w:fill="FFFFFF"/>
            <w:tcMar>
              <w:top w:w="0" w:type="dxa"/>
              <w:left w:w="0" w:type="dxa"/>
              <w:bottom w:w="0" w:type="dxa"/>
              <w:right w:w="0" w:type="dxa"/>
            </w:tcMar>
            <w:vAlign w:val="bottom"/>
          </w:tcPr>
          <w:p w:rsidR="00307B3D" w:rsidRDefault="00307B3D">
            <w:pPr>
              <w:pStyle w:val="NormalText"/>
              <w:jc w:val="center"/>
            </w:pPr>
            <w:r>
              <w:t xml:space="preserve">  5,747</w:t>
            </w:r>
          </w:p>
        </w:tc>
        <w:tc>
          <w:tcPr>
            <w:tcW w:w="1240" w:type="dxa"/>
            <w:tcBorders>
              <w:top w:val="nil"/>
              <w:left w:val="nil"/>
              <w:bottom w:val="nil"/>
              <w:right w:val="nil"/>
            </w:tcBorders>
            <w:shd w:val="clear" w:color="auto" w:fill="FFFFFF"/>
            <w:tcMar>
              <w:top w:w="0" w:type="dxa"/>
              <w:left w:w="0" w:type="dxa"/>
              <w:bottom w:w="0" w:type="dxa"/>
              <w:right w:w="0" w:type="dxa"/>
            </w:tcMar>
            <w:vAlign w:val="bottom"/>
          </w:tcPr>
          <w:p w:rsidR="00307B3D" w:rsidRDefault="00307B3D">
            <w:pPr>
              <w:pStyle w:val="NormalText"/>
              <w:jc w:val="center"/>
            </w:pPr>
            <w:r>
              <w:t>2,209</w:t>
            </w:r>
          </w:p>
        </w:tc>
      </w:tr>
      <w:tr w:rsidR="00307B3D">
        <w:tc>
          <w:tcPr>
            <w:tcW w:w="4140" w:type="dxa"/>
            <w:tcBorders>
              <w:top w:val="nil"/>
              <w:left w:val="nil"/>
              <w:bottom w:val="nil"/>
              <w:right w:val="nil"/>
            </w:tcBorders>
            <w:shd w:val="clear" w:color="auto" w:fill="FFFFFF"/>
            <w:vAlign w:val="bottom"/>
          </w:tcPr>
          <w:p w:rsidR="00307B3D" w:rsidRDefault="00307B3D">
            <w:pPr>
              <w:pStyle w:val="NormalText"/>
            </w:pPr>
            <w:r>
              <w:t xml:space="preserve"> Long-term debt</w:t>
            </w:r>
          </w:p>
        </w:tc>
        <w:tc>
          <w:tcPr>
            <w:tcW w:w="1360" w:type="dxa"/>
            <w:tcBorders>
              <w:top w:val="nil"/>
              <w:left w:val="nil"/>
              <w:bottom w:val="nil"/>
              <w:right w:val="nil"/>
            </w:tcBorders>
            <w:shd w:val="clear" w:color="auto" w:fill="FFFFFF"/>
            <w:tcMar>
              <w:top w:w="0" w:type="dxa"/>
              <w:left w:w="0" w:type="dxa"/>
              <w:bottom w:w="0" w:type="dxa"/>
              <w:right w:w="0" w:type="dxa"/>
            </w:tcMar>
            <w:vAlign w:val="bottom"/>
          </w:tcPr>
          <w:p w:rsidR="00307B3D" w:rsidRDefault="00307B3D">
            <w:pPr>
              <w:pStyle w:val="NormalText"/>
              <w:jc w:val="center"/>
            </w:pPr>
            <w:r>
              <w:t xml:space="preserve">  5,591</w:t>
            </w:r>
          </w:p>
        </w:tc>
        <w:tc>
          <w:tcPr>
            <w:tcW w:w="1240" w:type="dxa"/>
            <w:tcBorders>
              <w:top w:val="nil"/>
              <w:left w:val="nil"/>
              <w:bottom w:val="nil"/>
              <w:right w:val="nil"/>
            </w:tcBorders>
            <w:shd w:val="clear" w:color="auto" w:fill="FFFFFF"/>
            <w:tcMar>
              <w:top w:w="0" w:type="dxa"/>
              <w:left w:w="0" w:type="dxa"/>
              <w:bottom w:w="0" w:type="dxa"/>
              <w:right w:w="0" w:type="dxa"/>
            </w:tcMar>
            <w:vAlign w:val="bottom"/>
          </w:tcPr>
          <w:p w:rsidR="00307B3D" w:rsidRDefault="00307B3D">
            <w:pPr>
              <w:pStyle w:val="NormalText"/>
              <w:jc w:val="center"/>
            </w:pPr>
            <w:r>
              <w:t>2,221</w:t>
            </w:r>
          </w:p>
        </w:tc>
      </w:tr>
      <w:tr w:rsidR="00307B3D">
        <w:tc>
          <w:tcPr>
            <w:tcW w:w="4140" w:type="dxa"/>
            <w:tcBorders>
              <w:top w:val="nil"/>
              <w:left w:val="nil"/>
              <w:bottom w:val="nil"/>
              <w:right w:val="nil"/>
            </w:tcBorders>
            <w:shd w:val="clear" w:color="auto" w:fill="FFFFFF"/>
            <w:vAlign w:val="bottom"/>
          </w:tcPr>
          <w:p w:rsidR="00307B3D" w:rsidRDefault="00307B3D">
            <w:pPr>
              <w:pStyle w:val="NormalText"/>
            </w:pPr>
            <w:r>
              <w:t>Total liabilities</w:t>
            </w:r>
          </w:p>
        </w:tc>
        <w:tc>
          <w:tcPr>
            <w:tcW w:w="1360" w:type="dxa"/>
            <w:tcBorders>
              <w:top w:val="nil"/>
              <w:left w:val="nil"/>
              <w:bottom w:val="nil"/>
              <w:right w:val="nil"/>
            </w:tcBorders>
            <w:shd w:val="clear" w:color="auto" w:fill="FFFFFF"/>
            <w:tcMar>
              <w:top w:w="0" w:type="dxa"/>
              <w:left w:w="0" w:type="dxa"/>
              <w:bottom w:w="0" w:type="dxa"/>
              <w:right w:w="0" w:type="dxa"/>
            </w:tcMar>
            <w:vAlign w:val="bottom"/>
          </w:tcPr>
          <w:p w:rsidR="00307B3D" w:rsidRDefault="00307B3D">
            <w:pPr>
              <w:pStyle w:val="NormalText"/>
              <w:jc w:val="center"/>
            </w:pPr>
            <w:r>
              <w:t>11,338</w:t>
            </w:r>
          </w:p>
        </w:tc>
        <w:tc>
          <w:tcPr>
            <w:tcW w:w="1240" w:type="dxa"/>
            <w:tcBorders>
              <w:top w:val="nil"/>
              <w:left w:val="nil"/>
              <w:bottom w:val="nil"/>
              <w:right w:val="nil"/>
            </w:tcBorders>
            <w:shd w:val="clear" w:color="auto" w:fill="FFFFFF"/>
            <w:tcMar>
              <w:top w:w="0" w:type="dxa"/>
              <w:left w:w="0" w:type="dxa"/>
              <w:bottom w:w="0" w:type="dxa"/>
              <w:right w:w="0" w:type="dxa"/>
            </w:tcMar>
            <w:vAlign w:val="bottom"/>
          </w:tcPr>
          <w:p w:rsidR="00307B3D" w:rsidRDefault="00307B3D">
            <w:pPr>
              <w:pStyle w:val="NormalText"/>
              <w:jc w:val="center"/>
            </w:pPr>
            <w:r>
              <w:t>4,430</w:t>
            </w:r>
          </w:p>
        </w:tc>
      </w:tr>
      <w:tr w:rsidR="00307B3D">
        <w:tc>
          <w:tcPr>
            <w:tcW w:w="4140" w:type="dxa"/>
            <w:tcBorders>
              <w:top w:val="nil"/>
              <w:left w:val="nil"/>
              <w:bottom w:val="nil"/>
              <w:right w:val="nil"/>
            </w:tcBorders>
            <w:shd w:val="clear" w:color="auto" w:fill="FFFFFF"/>
            <w:vAlign w:val="bottom"/>
          </w:tcPr>
          <w:p w:rsidR="00307B3D" w:rsidRDefault="00307B3D">
            <w:pPr>
              <w:pStyle w:val="NormalText"/>
            </w:pPr>
            <w:r>
              <w:t>Total stockholders' equity</w:t>
            </w:r>
          </w:p>
        </w:tc>
        <w:tc>
          <w:tcPr>
            <w:tcW w:w="1360" w:type="dxa"/>
            <w:tcBorders>
              <w:top w:val="nil"/>
              <w:left w:val="nil"/>
              <w:bottom w:val="nil"/>
              <w:right w:val="nil"/>
            </w:tcBorders>
            <w:shd w:val="clear" w:color="auto" w:fill="FFFFFF"/>
            <w:tcMar>
              <w:top w:w="0" w:type="dxa"/>
              <w:left w:w="0" w:type="dxa"/>
              <w:bottom w:w="0" w:type="dxa"/>
              <w:right w:w="0" w:type="dxa"/>
            </w:tcMar>
            <w:vAlign w:val="bottom"/>
          </w:tcPr>
          <w:p w:rsidR="00307B3D" w:rsidRDefault="00307B3D">
            <w:pPr>
              <w:pStyle w:val="NormalText"/>
              <w:jc w:val="center"/>
            </w:pPr>
            <w:r>
              <w:t xml:space="preserve">  5,202</w:t>
            </w:r>
          </w:p>
        </w:tc>
        <w:tc>
          <w:tcPr>
            <w:tcW w:w="1240" w:type="dxa"/>
            <w:tcBorders>
              <w:top w:val="nil"/>
              <w:left w:val="nil"/>
              <w:bottom w:val="nil"/>
              <w:right w:val="nil"/>
            </w:tcBorders>
            <w:shd w:val="clear" w:color="auto" w:fill="FFFFFF"/>
            <w:tcMar>
              <w:top w:w="0" w:type="dxa"/>
              <w:left w:w="0" w:type="dxa"/>
              <w:bottom w:w="0" w:type="dxa"/>
              <w:right w:w="0" w:type="dxa"/>
            </w:tcMar>
            <w:vAlign w:val="bottom"/>
          </w:tcPr>
          <w:p w:rsidR="00307B3D" w:rsidRDefault="00307B3D" w:rsidP="0061663A">
            <w:pPr>
              <w:pStyle w:val="NormalText"/>
              <w:jc w:val="center"/>
            </w:pPr>
            <w:r>
              <w:t xml:space="preserve">  661</w:t>
            </w:r>
          </w:p>
        </w:tc>
      </w:tr>
    </w:tbl>
    <w:p w:rsidR="00307B3D" w:rsidRDefault="00307B3D">
      <w:pPr>
        <w:pStyle w:val="NormalText"/>
      </w:pPr>
    </w:p>
    <w:p w:rsidR="00307B3D" w:rsidRDefault="00307B3D">
      <w:pPr>
        <w:pStyle w:val="NormalText"/>
      </w:pPr>
      <w:r>
        <w:rPr>
          <w:b/>
          <w:bCs/>
        </w:rPr>
        <w:t>Required</w:t>
      </w:r>
      <w:r>
        <w:t>: Compute the following amounts for Saratoga Springs Co.</w:t>
      </w:r>
    </w:p>
    <w:p w:rsidR="00307B3D" w:rsidRDefault="00307B3D">
      <w:pPr>
        <w:pStyle w:val="NormalText"/>
      </w:pPr>
    </w:p>
    <w:p w:rsidR="00B44057" w:rsidRDefault="00307B3D">
      <w:pPr>
        <w:pStyle w:val="NormalText"/>
      </w:pPr>
      <w:r>
        <w:t>191) Its profit margin on sales for 2018. Round your answer to one decimal place, e.g., 0.1234 as 12.3%.</w:t>
      </w:r>
    </w:p>
    <w:p w:rsidR="00B44057" w:rsidRDefault="00B44057">
      <w:pPr>
        <w:pStyle w:val="NormalText"/>
      </w:pPr>
    </w:p>
    <w:p w:rsidR="00307B3D" w:rsidRDefault="00B44057">
      <w:pPr>
        <w:pStyle w:val="NormalText"/>
      </w:pPr>
      <w:r>
        <w:t>Answer:</w:t>
      </w:r>
      <w:r w:rsidR="00307B3D">
        <w:t xml:space="preserve">  Its profit margin on sales for the year = 458/7,949 = 5.8%.</w:t>
      </w:r>
    </w:p>
    <w:p w:rsidR="00307B3D" w:rsidRDefault="00B44057">
      <w:pPr>
        <w:pStyle w:val="NormalText"/>
        <w:rPr>
          <w:sz w:val="18"/>
          <w:szCs w:val="18"/>
        </w:rPr>
      </w:pPr>
      <w:r>
        <w:rPr>
          <w:sz w:val="18"/>
          <w:szCs w:val="18"/>
        </w:rPr>
        <w:t>Difficulty: 1 Easy</w:t>
      </w:r>
    </w:p>
    <w:p w:rsidR="00307B3D" w:rsidRDefault="00307B3D">
      <w:pPr>
        <w:pStyle w:val="NormalText"/>
        <w:rPr>
          <w:sz w:val="18"/>
          <w:szCs w:val="18"/>
        </w:rPr>
      </w:pPr>
      <w:r>
        <w:rPr>
          <w:sz w:val="18"/>
          <w:szCs w:val="18"/>
        </w:rPr>
        <w:t>Topic:  Profitability analysis</w:t>
      </w:r>
    </w:p>
    <w:p w:rsidR="00307B3D" w:rsidRDefault="00307B3D">
      <w:pPr>
        <w:pStyle w:val="NormalText"/>
        <w:rPr>
          <w:sz w:val="18"/>
          <w:szCs w:val="18"/>
        </w:rPr>
      </w:pPr>
      <w:r>
        <w:rPr>
          <w:sz w:val="18"/>
          <w:szCs w:val="18"/>
        </w:rPr>
        <w:t>Learning Objective:  04-10</w:t>
      </w:r>
    </w:p>
    <w:p w:rsidR="00307B3D" w:rsidRDefault="00307B3D">
      <w:pPr>
        <w:pStyle w:val="NormalText"/>
        <w:rPr>
          <w:sz w:val="18"/>
          <w:szCs w:val="18"/>
        </w:rPr>
      </w:pPr>
      <w:r>
        <w:rPr>
          <w:sz w:val="18"/>
          <w:szCs w:val="18"/>
        </w:rPr>
        <w:t>Bloom's:  Apply</w:t>
      </w:r>
    </w:p>
    <w:p w:rsidR="00307B3D" w:rsidRDefault="00307B3D">
      <w:pPr>
        <w:pStyle w:val="NormalText"/>
        <w:rPr>
          <w:sz w:val="18"/>
          <w:szCs w:val="18"/>
        </w:rPr>
      </w:pPr>
      <w:r>
        <w:rPr>
          <w:sz w:val="18"/>
          <w:szCs w:val="18"/>
        </w:rPr>
        <w:t>AACSB:  Knowledge Application</w:t>
      </w:r>
    </w:p>
    <w:p w:rsidR="00307B3D" w:rsidRDefault="00C52CC0">
      <w:pPr>
        <w:pStyle w:val="NormalText"/>
        <w:rPr>
          <w:sz w:val="18"/>
          <w:szCs w:val="18"/>
        </w:rPr>
      </w:pPr>
      <w:r>
        <w:rPr>
          <w:sz w:val="18"/>
          <w:szCs w:val="18"/>
        </w:rPr>
        <w:t>Accessible/AICPA:</w:t>
      </w:r>
      <w:r w:rsidR="00307B3D">
        <w:rPr>
          <w:sz w:val="18"/>
          <w:szCs w:val="18"/>
        </w:rPr>
        <w:t xml:space="preserve">  BB Resource management; FN Risk analysis</w:t>
      </w:r>
    </w:p>
    <w:p w:rsidR="00307B3D" w:rsidRDefault="00307B3D">
      <w:pPr>
        <w:pStyle w:val="NormalText"/>
        <w:rPr>
          <w:sz w:val="18"/>
          <w:szCs w:val="18"/>
        </w:rPr>
      </w:pPr>
    </w:p>
    <w:p w:rsidR="00B44057" w:rsidRDefault="00307B3D">
      <w:pPr>
        <w:pStyle w:val="NormalText"/>
      </w:pPr>
      <w:r>
        <w:t>192) Its receivables turnover ratio for 2018. Round your answer to one decimal place.</w:t>
      </w:r>
    </w:p>
    <w:p w:rsidR="00B44057" w:rsidRDefault="00B44057">
      <w:pPr>
        <w:pStyle w:val="NormalText"/>
      </w:pPr>
    </w:p>
    <w:p w:rsidR="00307B3D" w:rsidRDefault="00B44057">
      <w:pPr>
        <w:pStyle w:val="NormalText"/>
      </w:pPr>
      <w:r>
        <w:t>Answer:</w:t>
      </w:r>
      <w:r w:rsidR="00307B3D">
        <w:t xml:space="preserve">  Its receivables turnover ratio for the year = 7,949/[(1,010 + 664)/2] = 9.5.</w:t>
      </w:r>
    </w:p>
    <w:p w:rsidR="00307B3D" w:rsidRDefault="00B44057">
      <w:pPr>
        <w:pStyle w:val="NormalText"/>
        <w:rPr>
          <w:sz w:val="18"/>
          <w:szCs w:val="18"/>
        </w:rPr>
      </w:pPr>
      <w:r>
        <w:rPr>
          <w:sz w:val="18"/>
          <w:szCs w:val="18"/>
        </w:rPr>
        <w:t>Difficulty: 2 Medium</w:t>
      </w:r>
    </w:p>
    <w:p w:rsidR="00307B3D" w:rsidRDefault="00307B3D">
      <w:pPr>
        <w:pStyle w:val="NormalText"/>
        <w:rPr>
          <w:sz w:val="18"/>
          <w:szCs w:val="18"/>
        </w:rPr>
      </w:pPr>
      <w:r>
        <w:rPr>
          <w:sz w:val="18"/>
          <w:szCs w:val="18"/>
        </w:rPr>
        <w:t>Topic:  Profitability analysis</w:t>
      </w:r>
    </w:p>
    <w:p w:rsidR="00307B3D" w:rsidRDefault="00307B3D">
      <w:pPr>
        <w:pStyle w:val="NormalText"/>
        <w:rPr>
          <w:sz w:val="18"/>
          <w:szCs w:val="18"/>
        </w:rPr>
      </w:pPr>
      <w:r>
        <w:rPr>
          <w:sz w:val="18"/>
          <w:szCs w:val="18"/>
        </w:rPr>
        <w:t>Learning Objective:  04-10</w:t>
      </w:r>
    </w:p>
    <w:p w:rsidR="00307B3D" w:rsidRDefault="00307B3D">
      <w:pPr>
        <w:pStyle w:val="NormalText"/>
        <w:rPr>
          <w:sz w:val="18"/>
          <w:szCs w:val="18"/>
        </w:rPr>
      </w:pPr>
      <w:r>
        <w:rPr>
          <w:sz w:val="18"/>
          <w:szCs w:val="18"/>
        </w:rPr>
        <w:t>Bloom's:  Apply</w:t>
      </w:r>
    </w:p>
    <w:p w:rsidR="00307B3D" w:rsidRDefault="00307B3D">
      <w:pPr>
        <w:pStyle w:val="NormalText"/>
        <w:rPr>
          <w:sz w:val="18"/>
          <w:szCs w:val="18"/>
        </w:rPr>
      </w:pPr>
      <w:r>
        <w:rPr>
          <w:sz w:val="18"/>
          <w:szCs w:val="18"/>
        </w:rPr>
        <w:t>AACSB:  Knowledge Application</w:t>
      </w:r>
    </w:p>
    <w:p w:rsidR="00307B3D" w:rsidRDefault="00C52CC0">
      <w:pPr>
        <w:pStyle w:val="NormalText"/>
        <w:spacing w:after="240"/>
        <w:rPr>
          <w:sz w:val="18"/>
          <w:szCs w:val="18"/>
        </w:rPr>
      </w:pPr>
      <w:r>
        <w:rPr>
          <w:sz w:val="18"/>
          <w:szCs w:val="18"/>
        </w:rPr>
        <w:t>Accessible/AICPA:</w:t>
      </w:r>
      <w:r w:rsidR="00307B3D">
        <w:rPr>
          <w:sz w:val="18"/>
          <w:szCs w:val="18"/>
        </w:rPr>
        <w:t xml:space="preserve">  BB Resource management; FN Risk analysis</w:t>
      </w:r>
    </w:p>
    <w:p w:rsidR="00EB3EAB" w:rsidRDefault="00EB3EAB">
      <w:pPr>
        <w:rPr>
          <w:rFonts w:ascii="Times New Roman" w:hAnsi="Times New Roman"/>
          <w:color w:val="000000"/>
          <w:sz w:val="24"/>
          <w:szCs w:val="24"/>
        </w:rPr>
      </w:pPr>
      <w:r>
        <w:br w:type="page"/>
      </w:r>
    </w:p>
    <w:p w:rsidR="00B44057" w:rsidRDefault="00307B3D">
      <w:pPr>
        <w:pStyle w:val="NormalText"/>
      </w:pPr>
      <w:r>
        <w:lastRenderedPageBreak/>
        <w:t>193) Its inventory turnover ratio for 2018. Round your answer to one decimal place.</w:t>
      </w:r>
    </w:p>
    <w:p w:rsidR="00B44057" w:rsidRDefault="00B44057">
      <w:pPr>
        <w:pStyle w:val="NormalText"/>
      </w:pPr>
    </w:p>
    <w:p w:rsidR="00307B3D" w:rsidRDefault="00B44057">
      <w:pPr>
        <w:pStyle w:val="NormalText"/>
      </w:pPr>
      <w:r>
        <w:t>Answer:</w:t>
      </w:r>
      <w:r w:rsidR="00307B3D">
        <w:t xml:space="preserve">  Its inventory turnover ratio for the year = 4,767/[(1,055 + 519)/2] = 6.1.</w:t>
      </w:r>
    </w:p>
    <w:p w:rsidR="00307B3D" w:rsidRDefault="00B44057">
      <w:pPr>
        <w:pStyle w:val="NormalText"/>
        <w:rPr>
          <w:sz w:val="18"/>
          <w:szCs w:val="18"/>
        </w:rPr>
      </w:pPr>
      <w:r>
        <w:rPr>
          <w:sz w:val="18"/>
          <w:szCs w:val="18"/>
        </w:rPr>
        <w:t>Difficulty: 2 Medium</w:t>
      </w:r>
    </w:p>
    <w:p w:rsidR="00307B3D" w:rsidRDefault="00307B3D">
      <w:pPr>
        <w:pStyle w:val="NormalText"/>
        <w:rPr>
          <w:sz w:val="18"/>
          <w:szCs w:val="18"/>
        </w:rPr>
      </w:pPr>
      <w:r>
        <w:rPr>
          <w:sz w:val="18"/>
          <w:szCs w:val="18"/>
        </w:rPr>
        <w:t>Topic:  Profitability analysis</w:t>
      </w:r>
    </w:p>
    <w:p w:rsidR="00307B3D" w:rsidRDefault="00307B3D">
      <w:pPr>
        <w:pStyle w:val="NormalText"/>
        <w:rPr>
          <w:sz w:val="18"/>
          <w:szCs w:val="18"/>
        </w:rPr>
      </w:pPr>
      <w:r>
        <w:rPr>
          <w:sz w:val="18"/>
          <w:szCs w:val="18"/>
        </w:rPr>
        <w:t>Learning Objective:  04-10</w:t>
      </w:r>
    </w:p>
    <w:p w:rsidR="00307B3D" w:rsidRDefault="00307B3D">
      <w:pPr>
        <w:pStyle w:val="NormalText"/>
        <w:rPr>
          <w:sz w:val="18"/>
          <w:szCs w:val="18"/>
        </w:rPr>
      </w:pPr>
      <w:r>
        <w:rPr>
          <w:sz w:val="18"/>
          <w:szCs w:val="18"/>
        </w:rPr>
        <w:t>Bloom's:  Apply</w:t>
      </w:r>
    </w:p>
    <w:p w:rsidR="00307B3D" w:rsidRDefault="00307B3D">
      <w:pPr>
        <w:pStyle w:val="NormalText"/>
        <w:rPr>
          <w:sz w:val="18"/>
          <w:szCs w:val="18"/>
        </w:rPr>
      </w:pPr>
      <w:r>
        <w:rPr>
          <w:sz w:val="18"/>
          <w:szCs w:val="18"/>
        </w:rPr>
        <w:t>AACSB:  Knowledge Application</w:t>
      </w:r>
    </w:p>
    <w:p w:rsidR="00307B3D" w:rsidRDefault="00C52CC0">
      <w:pPr>
        <w:pStyle w:val="NormalText"/>
        <w:rPr>
          <w:sz w:val="18"/>
          <w:szCs w:val="18"/>
        </w:rPr>
      </w:pPr>
      <w:r>
        <w:rPr>
          <w:sz w:val="18"/>
          <w:szCs w:val="18"/>
        </w:rPr>
        <w:t>Accessible/AICPA:</w:t>
      </w:r>
      <w:r w:rsidR="00307B3D">
        <w:rPr>
          <w:sz w:val="18"/>
          <w:szCs w:val="18"/>
        </w:rPr>
        <w:t xml:space="preserve">  BB Resource management; FN Risk analysis</w:t>
      </w:r>
    </w:p>
    <w:p w:rsidR="00307B3D" w:rsidRDefault="00307B3D">
      <w:pPr>
        <w:pStyle w:val="NormalText"/>
        <w:rPr>
          <w:sz w:val="18"/>
          <w:szCs w:val="18"/>
        </w:rPr>
      </w:pPr>
    </w:p>
    <w:p w:rsidR="00B44057" w:rsidRDefault="00307B3D">
      <w:pPr>
        <w:pStyle w:val="NormalText"/>
      </w:pPr>
      <w:r>
        <w:t>194) Its asset turnover ratio for 2018. Round your answer to two decimal places.</w:t>
      </w:r>
    </w:p>
    <w:p w:rsidR="00B44057" w:rsidRDefault="00B44057">
      <w:pPr>
        <w:pStyle w:val="NormalText"/>
      </w:pPr>
    </w:p>
    <w:p w:rsidR="00307B3D" w:rsidRDefault="00B44057">
      <w:pPr>
        <w:pStyle w:val="NormalText"/>
      </w:pPr>
      <w:r>
        <w:t>Answer:</w:t>
      </w:r>
      <w:r w:rsidR="00307B3D">
        <w:t xml:space="preserve">  Its asset turnover ratio for the year = 7,949/[(16,540 + 5,091)/2] = 0.73.</w:t>
      </w:r>
    </w:p>
    <w:p w:rsidR="00307B3D" w:rsidRDefault="00B44057">
      <w:pPr>
        <w:pStyle w:val="NormalText"/>
        <w:rPr>
          <w:sz w:val="18"/>
          <w:szCs w:val="18"/>
        </w:rPr>
      </w:pPr>
      <w:r>
        <w:rPr>
          <w:sz w:val="18"/>
          <w:szCs w:val="18"/>
        </w:rPr>
        <w:t>Difficulty: 2 Medium</w:t>
      </w:r>
    </w:p>
    <w:p w:rsidR="00307B3D" w:rsidRDefault="00307B3D">
      <w:pPr>
        <w:pStyle w:val="NormalText"/>
        <w:rPr>
          <w:sz w:val="18"/>
          <w:szCs w:val="18"/>
        </w:rPr>
      </w:pPr>
      <w:r>
        <w:rPr>
          <w:sz w:val="18"/>
          <w:szCs w:val="18"/>
        </w:rPr>
        <w:t>Topic:  Profitability analysis</w:t>
      </w:r>
    </w:p>
    <w:p w:rsidR="00307B3D" w:rsidRDefault="00307B3D">
      <w:pPr>
        <w:pStyle w:val="NormalText"/>
        <w:rPr>
          <w:sz w:val="18"/>
          <w:szCs w:val="18"/>
        </w:rPr>
      </w:pPr>
      <w:r>
        <w:rPr>
          <w:sz w:val="18"/>
          <w:szCs w:val="18"/>
        </w:rPr>
        <w:t>Learning Objective:  04-10</w:t>
      </w:r>
    </w:p>
    <w:p w:rsidR="00307B3D" w:rsidRDefault="00307B3D">
      <w:pPr>
        <w:pStyle w:val="NormalText"/>
        <w:rPr>
          <w:sz w:val="18"/>
          <w:szCs w:val="18"/>
        </w:rPr>
      </w:pPr>
      <w:r>
        <w:rPr>
          <w:sz w:val="18"/>
          <w:szCs w:val="18"/>
        </w:rPr>
        <w:t>Bloom's:  Apply</w:t>
      </w:r>
    </w:p>
    <w:p w:rsidR="00307B3D" w:rsidRDefault="00307B3D">
      <w:pPr>
        <w:pStyle w:val="NormalText"/>
        <w:rPr>
          <w:sz w:val="18"/>
          <w:szCs w:val="18"/>
        </w:rPr>
      </w:pPr>
      <w:r>
        <w:rPr>
          <w:sz w:val="18"/>
          <w:szCs w:val="18"/>
        </w:rPr>
        <w:t>AACSB:  Knowledge Application</w:t>
      </w:r>
    </w:p>
    <w:p w:rsidR="00307B3D" w:rsidRDefault="00C52CC0">
      <w:pPr>
        <w:pStyle w:val="NormalText"/>
        <w:rPr>
          <w:sz w:val="18"/>
          <w:szCs w:val="18"/>
        </w:rPr>
      </w:pPr>
      <w:r>
        <w:rPr>
          <w:sz w:val="18"/>
          <w:szCs w:val="18"/>
        </w:rPr>
        <w:t>Accessible/AICPA:</w:t>
      </w:r>
      <w:r w:rsidR="00307B3D">
        <w:rPr>
          <w:sz w:val="18"/>
          <w:szCs w:val="18"/>
        </w:rPr>
        <w:t xml:space="preserve">  BB Resource management; FN Risk analysis</w:t>
      </w:r>
    </w:p>
    <w:p w:rsidR="00307B3D" w:rsidRDefault="00307B3D">
      <w:pPr>
        <w:pStyle w:val="NormalText"/>
        <w:rPr>
          <w:sz w:val="18"/>
          <w:szCs w:val="18"/>
        </w:rPr>
      </w:pPr>
    </w:p>
    <w:p w:rsidR="00B44057" w:rsidRDefault="00307B3D">
      <w:pPr>
        <w:pStyle w:val="NormalText"/>
      </w:pPr>
      <w:r>
        <w:t>195) Its average collection period for 2018. Round your final answer to one decimal place.</w:t>
      </w:r>
    </w:p>
    <w:p w:rsidR="00B44057" w:rsidRDefault="00B44057">
      <w:pPr>
        <w:pStyle w:val="NormalText"/>
      </w:pPr>
    </w:p>
    <w:p w:rsidR="00307B3D" w:rsidRDefault="00B44057">
      <w:pPr>
        <w:pStyle w:val="NormalText"/>
      </w:pPr>
      <w:r>
        <w:t>Answer:</w:t>
      </w:r>
      <w:r w:rsidR="00307B3D">
        <w:t xml:space="preserve">  Its average collection period for the year = 365/9.5 = 38.4 days.</w:t>
      </w:r>
    </w:p>
    <w:p w:rsidR="00307B3D" w:rsidRDefault="00B44057">
      <w:pPr>
        <w:pStyle w:val="NormalText"/>
        <w:rPr>
          <w:sz w:val="18"/>
          <w:szCs w:val="18"/>
        </w:rPr>
      </w:pPr>
      <w:r>
        <w:rPr>
          <w:sz w:val="18"/>
          <w:szCs w:val="18"/>
        </w:rPr>
        <w:t>Difficulty: 3 Hard</w:t>
      </w:r>
    </w:p>
    <w:p w:rsidR="00307B3D" w:rsidRDefault="00307B3D">
      <w:pPr>
        <w:pStyle w:val="NormalText"/>
        <w:rPr>
          <w:sz w:val="18"/>
          <w:szCs w:val="18"/>
        </w:rPr>
      </w:pPr>
      <w:r>
        <w:rPr>
          <w:sz w:val="18"/>
          <w:szCs w:val="18"/>
        </w:rPr>
        <w:t>Topic:  Profitability analysis</w:t>
      </w:r>
    </w:p>
    <w:p w:rsidR="00307B3D" w:rsidRDefault="00307B3D">
      <w:pPr>
        <w:pStyle w:val="NormalText"/>
        <w:rPr>
          <w:sz w:val="18"/>
          <w:szCs w:val="18"/>
        </w:rPr>
      </w:pPr>
      <w:r>
        <w:rPr>
          <w:sz w:val="18"/>
          <w:szCs w:val="18"/>
        </w:rPr>
        <w:t>Learning Objective:  04-10</w:t>
      </w:r>
    </w:p>
    <w:p w:rsidR="00307B3D" w:rsidRDefault="00307B3D">
      <w:pPr>
        <w:pStyle w:val="NormalText"/>
        <w:rPr>
          <w:sz w:val="18"/>
          <w:szCs w:val="18"/>
        </w:rPr>
      </w:pPr>
      <w:r>
        <w:rPr>
          <w:sz w:val="18"/>
          <w:szCs w:val="18"/>
        </w:rPr>
        <w:t>Bloom's:  Apply</w:t>
      </w:r>
    </w:p>
    <w:p w:rsidR="00307B3D" w:rsidRDefault="00307B3D">
      <w:pPr>
        <w:pStyle w:val="NormalText"/>
        <w:rPr>
          <w:sz w:val="18"/>
          <w:szCs w:val="18"/>
        </w:rPr>
      </w:pPr>
      <w:r>
        <w:rPr>
          <w:sz w:val="18"/>
          <w:szCs w:val="18"/>
        </w:rPr>
        <w:t>AACSB:  Knowledge Application</w:t>
      </w:r>
    </w:p>
    <w:p w:rsidR="00307B3D" w:rsidRDefault="00C52CC0">
      <w:pPr>
        <w:pStyle w:val="NormalText"/>
        <w:rPr>
          <w:sz w:val="18"/>
          <w:szCs w:val="18"/>
        </w:rPr>
      </w:pPr>
      <w:r>
        <w:rPr>
          <w:sz w:val="18"/>
          <w:szCs w:val="18"/>
        </w:rPr>
        <w:t>Accessible/AICPA:</w:t>
      </w:r>
      <w:r w:rsidR="00307B3D">
        <w:rPr>
          <w:sz w:val="18"/>
          <w:szCs w:val="18"/>
        </w:rPr>
        <w:t xml:space="preserve">  BB Resource management; FN Risk analysis</w:t>
      </w:r>
    </w:p>
    <w:p w:rsidR="00307B3D" w:rsidRDefault="00307B3D">
      <w:pPr>
        <w:pStyle w:val="NormalText"/>
        <w:rPr>
          <w:sz w:val="18"/>
          <w:szCs w:val="18"/>
        </w:rPr>
      </w:pPr>
    </w:p>
    <w:p w:rsidR="00B44057" w:rsidRDefault="00307B3D">
      <w:pPr>
        <w:pStyle w:val="NormalText"/>
      </w:pPr>
      <w:r>
        <w:t>196) Its average days in inventory for 2018. Round your final answer to one decimal place.</w:t>
      </w:r>
    </w:p>
    <w:p w:rsidR="00B44057" w:rsidRDefault="00B44057">
      <w:pPr>
        <w:pStyle w:val="NormalText"/>
      </w:pPr>
    </w:p>
    <w:p w:rsidR="00307B3D" w:rsidRDefault="00B44057">
      <w:pPr>
        <w:pStyle w:val="NormalText"/>
      </w:pPr>
      <w:r>
        <w:t>Answer:</w:t>
      </w:r>
      <w:r w:rsidR="00307B3D">
        <w:t xml:space="preserve">  Its average days in inventory for the year = 365/6.1 = 59.8 days.</w:t>
      </w:r>
    </w:p>
    <w:p w:rsidR="00307B3D" w:rsidRDefault="00B44057">
      <w:pPr>
        <w:pStyle w:val="NormalText"/>
        <w:rPr>
          <w:sz w:val="18"/>
          <w:szCs w:val="18"/>
        </w:rPr>
      </w:pPr>
      <w:r>
        <w:rPr>
          <w:sz w:val="18"/>
          <w:szCs w:val="18"/>
        </w:rPr>
        <w:t>Difficulty: 3 Hard</w:t>
      </w:r>
    </w:p>
    <w:p w:rsidR="00307B3D" w:rsidRDefault="00307B3D">
      <w:pPr>
        <w:pStyle w:val="NormalText"/>
        <w:rPr>
          <w:sz w:val="18"/>
          <w:szCs w:val="18"/>
        </w:rPr>
      </w:pPr>
      <w:r>
        <w:rPr>
          <w:sz w:val="18"/>
          <w:szCs w:val="18"/>
        </w:rPr>
        <w:t>Topic:  Profitability analysis</w:t>
      </w:r>
    </w:p>
    <w:p w:rsidR="00307B3D" w:rsidRDefault="00307B3D">
      <w:pPr>
        <w:pStyle w:val="NormalText"/>
        <w:rPr>
          <w:sz w:val="18"/>
          <w:szCs w:val="18"/>
        </w:rPr>
      </w:pPr>
      <w:r>
        <w:rPr>
          <w:sz w:val="18"/>
          <w:szCs w:val="18"/>
        </w:rPr>
        <w:t>Learning Objective:  04-10</w:t>
      </w:r>
    </w:p>
    <w:p w:rsidR="00307B3D" w:rsidRDefault="00307B3D">
      <w:pPr>
        <w:pStyle w:val="NormalText"/>
        <w:rPr>
          <w:sz w:val="18"/>
          <w:szCs w:val="18"/>
        </w:rPr>
      </w:pPr>
      <w:r>
        <w:rPr>
          <w:sz w:val="18"/>
          <w:szCs w:val="18"/>
        </w:rPr>
        <w:t>Bloom's:  Apply</w:t>
      </w:r>
    </w:p>
    <w:p w:rsidR="00307B3D" w:rsidRDefault="00307B3D">
      <w:pPr>
        <w:pStyle w:val="NormalText"/>
        <w:rPr>
          <w:sz w:val="18"/>
          <w:szCs w:val="18"/>
        </w:rPr>
      </w:pPr>
      <w:r>
        <w:rPr>
          <w:sz w:val="18"/>
          <w:szCs w:val="18"/>
        </w:rPr>
        <w:t>AACSB:  Knowledge Application</w:t>
      </w:r>
    </w:p>
    <w:p w:rsidR="00307B3D" w:rsidRDefault="00C52CC0">
      <w:pPr>
        <w:pStyle w:val="NormalText"/>
        <w:rPr>
          <w:sz w:val="18"/>
          <w:szCs w:val="18"/>
        </w:rPr>
      </w:pPr>
      <w:r>
        <w:rPr>
          <w:sz w:val="18"/>
          <w:szCs w:val="18"/>
        </w:rPr>
        <w:t>Accessible/AICPA:</w:t>
      </w:r>
      <w:r w:rsidR="00307B3D">
        <w:rPr>
          <w:sz w:val="18"/>
          <w:szCs w:val="18"/>
        </w:rPr>
        <w:t xml:space="preserve">  BB Resource management; FN Risk analysis</w:t>
      </w:r>
    </w:p>
    <w:p w:rsidR="00307B3D" w:rsidRDefault="00307B3D">
      <w:pPr>
        <w:pStyle w:val="NormalText"/>
        <w:rPr>
          <w:sz w:val="18"/>
          <w:szCs w:val="18"/>
        </w:rPr>
      </w:pPr>
    </w:p>
    <w:p w:rsidR="00B44057" w:rsidRDefault="00307B3D">
      <w:pPr>
        <w:pStyle w:val="NormalText"/>
      </w:pPr>
      <w:r>
        <w:t>197) Its return on assets for 2018. Round your answer to one decimal place, e.g., 0.1234 as 12.3%.</w:t>
      </w:r>
    </w:p>
    <w:p w:rsidR="00B44057" w:rsidRDefault="00B44057">
      <w:pPr>
        <w:pStyle w:val="NormalText"/>
      </w:pPr>
    </w:p>
    <w:p w:rsidR="00307B3D" w:rsidRDefault="00B44057">
      <w:pPr>
        <w:pStyle w:val="NormalText"/>
      </w:pPr>
      <w:r>
        <w:t>Answer:</w:t>
      </w:r>
      <w:r w:rsidR="00307B3D">
        <w:t xml:space="preserve">  Its return on assets for the year = 458/[(16,540 + 5,091)/2] = 4.2%.</w:t>
      </w:r>
    </w:p>
    <w:p w:rsidR="00307B3D" w:rsidRDefault="00B44057">
      <w:pPr>
        <w:pStyle w:val="NormalText"/>
        <w:rPr>
          <w:sz w:val="18"/>
          <w:szCs w:val="18"/>
        </w:rPr>
      </w:pPr>
      <w:r>
        <w:rPr>
          <w:sz w:val="18"/>
          <w:szCs w:val="18"/>
        </w:rPr>
        <w:t>Difficulty: 2 Medium</w:t>
      </w:r>
    </w:p>
    <w:p w:rsidR="00307B3D" w:rsidRDefault="00307B3D">
      <w:pPr>
        <w:pStyle w:val="NormalText"/>
        <w:rPr>
          <w:sz w:val="18"/>
          <w:szCs w:val="18"/>
        </w:rPr>
      </w:pPr>
      <w:r>
        <w:rPr>
          <w:sz w:val="18"/>
          <w:szCs w:val="18"/>
        </w:rPr>
        <w:t>Topic:  Profitability analysis</w:t>
      </w:r>
    </w:p>
    <w:p w:rsidR="00307B3D" w:rsidRDefault="00307B3D">
      <w:pPr>
        <w:pStyle w:val="NormalText"/>
        <w:rPr>
          <w:sz w:val="18"/>
          <w:szCs w:val="18"/>
        </w:rPr>
      </w:pPr>
      <w:r>
        <w:rPr>
          <w:sz w:val="18"/>
          <w:szCs w:val="18"/>
        </w:rPr>
        <w:t>Learning Objective:  04-10</w:t>
      </w:r>
    </w:p>
    <w:p w:rsidR="00307B3D" w:rsidRDefault="00307B3D">
      <w:pPr>
        <w:pStyle w:val="NormalText"/>
        <w:rPr>
          <w:sz w:val="18"/>
          <w:szCs w:val="18"/>
        </w:rPr>
      </w:pPr>
      <w:r>
        <w:rPr>
          <w:sz w:val="18"/>
          <w:szCs w:val="18"/>
        </w:rPr>
        <w:t>Bloom's:  Apply</w:t>
      </w:r>
    </w:p>
    <w:p w:rsidR="00307B3D" w:rsidRDefault="00307B3D">
      <w:pPr>
        <w:pStyle w:val="NormalText"/>
        <w:rPr>
          <w:sz w:val="18"/>
          <w:szCs w:val="18"/>
        </w:rPr>
      </w:pPr>
      <w:r>
        <w:rPr>
          <w:sz w:val="18"/>
          <w:szCs w:val="18"/>
        </w:rPr>
        <w:t>AACSB:  Knowledge Application</w:t>
      </w:r>
    </w:p>
    <w:p w:rsidR="00307B3D" w:rsidRDefault="00C52CC0">
      <w:pPr>
        <w:pStyle w:val="NormalText"/>
        <w:spacing w:after="240"/>
        <w:rPr>
          <w:sz w:val="18"/>
          <w:szCs w:val="18"/>
        </w:rPr>
      </w:pPr>
      <w:r>
        <w:rPr>
          <w:sz w:val="18"/>
          <w:szCs w:val="18"/>
        </w:rPr>
        <w:t>Accessible/AICPA:</w:t>
      </w:r>
      <w:r w:rsidR="00307B3D">
        <w:rPr>
          <w:sz w:val="18"/>
          <w:szCs w:val="18"/>
        </w:rPr>
        <w:t xml:space="preserve">  BB Resource management; FN Risk analysis</w:t>
      </w:r>
    </w:p>
    <w:p w:rsidR="00EB3EAB" w:rsidRDefault="00EB3EAB">
      <w:pPr>
        <w:rPr>
          <w:rFonts w:ascii="Times New Roman" w:hAnsi="Times New Roman"/>
          <w:color w:val="000000"/>
          <w:sz w:val="24"/>
          <w:szCs w:val="24"/>
        </w:rPr>
      </w:pPr>
      <w:r>
        <w:br w:type="page"/>
      </w:r>
    </w:p>
    <w:p w:rsidR="00B44057" w:rsidRDefault="00307B3D">
      <w:pPr>
        <w:pStyle w:val="NormalText"/>
      </w:pPr>
      <w:r>
        <w:lastRenderedPageBreak/>
        <w:t>198) Its return on stockholders' equity for 2018. Round your answer to one decimal place, e.g., 0.1234 as 12.3%.</w:t>
      </w:r>
    </w:p>
    <w:p w:rsidR="00B44057" w:rsidRDefault="00B44057">
      <w:pPr>
        <w:pStyle w:val="NormalText"/>
      </w:pPr>
    </w:p>
    <w:p w:rsidR="00307B3D" w:rsidRDefault="00B44057">
      <w:pPr>
        <w:pStyle w:val="NormalText"/>
      </w:pPr>
      <w:r>
        <w:t>Answer:</w:t>
      </w:r>
      <w:r w:rsidR="00307B3D">
        <w:t xml:space="preserve">  Its return on stockholders' equity for the year = 458/[(5,202 + 661)/2] = 15.6%.</w:t>
      </w:r>
    </w:p>
    <w:p w:rsidR="00307B3D" w:rsidRDefault="00B44057">
      <w:pPr>
        <w:pStyle w:val="NormalText"/>
        <w:rPr>
          <w:sz w:val="18"/>
          <w:szCs w:val="18"/>
        </w:rPr>
      </w:pPr>
      <w:r>
        <w:rPr>
          <w:sz w:val="18"/>
          <w:szCs w:val="18"/>
        </w:rPr>
        <w:t>Difficulty: 2 Medium</w:t>
      </w:r>
    </w:p>
    <w:p w:rsidR="00307B3D" w:rsidRDefault="00307B3D">
      <w:pPr>
        <w:pStyle w:val="NormalText"/>
        <w:rPr>
          <w:sz w:val="18"/>
          <w:szCs w:val="18"/>
        </w:rPr>
      </w:pPr>
      <w:r>
        <w:rPr>
          <w:sz w:val="18"/>
          <w:szCs w:val="18"/>
        </w:rPr>
        <w:t>Topic:  Profitability analysis</w:t>
      </w:r>
    </w:p>
    <w:p w:rsidR="00307B3D" w:rsidRDefault="00307B3D">
      <w:pPr>
        <w:pStyle w:val="NormalText"/>
        <w:rPr>
          <w:sz w:val="18"/>
          <w:szCs w:val="18"/>
        </w:rPr>
      </w:pPr>
      <w:r>
        <w:rPr>
          <w:sz w:val="18"/>
          <w:szCs w:val="18"/>
        </w:rPr>
        <w:t>Learning Objective:  04-10</w:t>
      </w:r>
    </w:p>
    <w:p w:rsidR="00307B3D" w:rsidRDefault="00307B3D">
      <w:pPr>
        <w:pStyle w:val="NormalText"/>
        <w:rPr>
          <w:sz w:val="18"/>
          <w:szCs w:val="18"/>
        </w:rPr>
      </w:pPr>
      <w:r>
        <w:rPr>
          <w:sz w:val="18"/>
          <w:szCs w:val="18"/>
        </w:rPr>
        <w:t>Bloom's:  Apply</w:t>
      </w:r>
    </w:p>
    <w:p w:rsidR="00307B3D" w:rsidRDefault="00307B3D">
      <w:pPr>
        <w:pStyle w:val="NormalText"/>
        <w:rPr>
          <w:sz w:val="18"/>
          <w:szCs w:val="18"/>
        </w:rPr>
      </w:pPr>
      <w:r>
        <w:rPr>
          <w:sz w:val="18"/>
          <w:szCs w:val="18"/>
        </w:rPr>
        <w:t>AACSB:  Knowledge Application</w:t>
      </w:r>
    </w:p>
    <w:p w:rsidR="00307B3D" w:rsidRDefault="00C52CC0">
      <w:pPr>
        <w:pStyle w:val="NormalText"/>
        <w:rPr>
          <w:sz w:val="18"/>
          <w:szCs w:val="18"/>
        </w:rPr>
      </w:pPr>
      <w:r>
        <w:rPr>
          <w:sz w:val="18"/>
          <w:szCs w:val="18"/>
        </w:rPr>
        <w:t>Accessible/AICPA:</w:t>
      </w:r>
      <w:r w:rsidR="00307B3D">
        <w:rPr>
          <w:sz w:val="18"/>
          <w:szCs w:val="18"/>
        </w:rPr>
        <w:t xml:space="preserve">  BB Resource management; FN Risk analysis</w:t>
      </w:r>
    </w:p>
    <w:p w:rsidR="00307B3D" w:rsidRDefault="00307B3D">
      <w:pPr>
        <w:pStyle w:val="NormalText"/>
        <w:rPr>
          <w:sz w:val="18"/>
          <w:szCs w:val="18"/>
        </w:rPr>
      </w:pPr>
    </w:p>
    <w:p w:rsidR="00EB3EAB" w:rsidRDefault="00EB3EAB">
      <w:pPr>
        <w:rPr>
          <w:rFonts w:ascii="Times New Roman" w:hAnsi="Times New Roman"/>
          <w:color w:val="000000"/>
          <w:sz w:val="24"/>
          <w:szCs w:val="24"/>
        </w:rPr>
      </w:pPr>
      <w:r>
        <w:br w:type="page"/>
      </w:r>
    </w:p>
    <w:p w:rsidR="00307B3D" w:rsidRDefault="00307B3D">
      <w:pPr>
        <w:pStyle w:val="NormalText"/>
      </w:pPr>
      <w:r>
        <w:lastRenderedPageBreak/>
        <w:t>199) The following information is provided in the 2018 annual report to shareholders of paris-perfume.com:</w:t>
      </w:r>
    </w:p>
    <w:p w:rsidR="00307B3D" w:rsidRDefault="00307B3D">
      <w:pPr>
        <w:pStyle w:val="NormalText"/>
      </w:pPr>
    </w:p>
    <w:tbl>
      <w:tblPr>
        <w:tblW w:w="0" w:type="auto"/>
        <w:tblLayout w:type="fixed"/>
        <w:tblCellMar>
          <w:left w:w="0" w:type="dxa"/>
          <w:right w:w="0" w:type="dxa"/>
        </w:tblCellMar>
        <w:tblLook w:val="0000" w:firstRow="0" w:lastRow="0" w:firstColumn="0" w:lastColumn="0" w:noHBand="0" w:noVBand="0"/>
      </w:tblPr>
      <w:tblGrid>
        <w:gridCol w:w="3600"/>
        <w:gridCol w:w="2880"/>
        <w:gridCol w:w="2500"/>
      </w:tblGrid>
      <w:tr w:rsidR="00307B3D">
        <w:tc>
          <w:tcPr>
            <w:tcW w:w="3600" w:type="dxa"/>
            <w:tcBorders>
              <w:top w:val="nil"/>
              <w:left w:val="nil"/>
              <w:bottom w:val="nil"/>
              <w:right w:val="nil"/>
            </w:tcBorders>
            <w:shd w:val="clear" w:color="auto" w:fill="FFFFFF"/>
            <w:vAlign w:val="bottom"/>
          </w:tcPr>
          <w:p w:rsidR="00307B3D" w:rsidRDefault="00307B3D">
            <w:pPr>
              <w:pStyle w:val="NormalText"/>
              <w:rPr>
                <w:u w:val="single"/>
              </w:rPr>
            </w:pPr>
          </w:p>
        </w:tc>
        <w:tc>
          <w:tcPr>
            <w:tcW w:w="2880" w:type="dxa"/>
            <w:tcBorders>
              <w:top w:val="nil"/>
              <w:left w:val="nil"/>
              <w:bottom w:val="nil"/>
              <w:right w:val="nil"/>
            </w:tcBorders>
            <w:shd w:val="clear" w:color="auto" w:fill="FFFFFF"/>
            <w:tcMar>
              <w:top w:w="0" w:type="dxa"/>
              <w:left w:w="0" w:type="dxa"/>
              <w:bottom w:w="0" w:type="dxa"/>
              <w:right w:w="0" w:type="dxa"/>
            </w:tcMar>
            <w:vAlign w:val="bottom"/>
          </w:tcPr>
          <w:p w:rsidR="00307B3D" w:rsidRDefault="00307B3D">
            <w:pPr>
              <w:pStyle w:val="NormalText"/>
              <w:rPr>
                <w:u w:val="single"/>
              </w:rPr>
            </w:pPr>
            <w:r>
              <w:rPr>
                <w:u w:val="single"/>
              </w:rPr>
              <w:t>December 31, 2018</w:t>
            </w:r>
          </w:p>
        </w:tc>
        <w:tc>
          <w:tcPr>
            <w:tcW w:w="2500" w:type="dxa"/>
            <w:tcBorders>
              <w:top w:val="nil"/>
              <w:left w:val="nil"/>
              <w:bottom w:val="nil"/>
              <w:right w:val="nil"/>
            </w:tcBorders>
            <w:shd w:val="clear" w:color="auto" w:fill="FFFFFF"/>
            <w:tcMar>
              <w:top w:w="0" w:type="dxa"/>
              <w:left w:w="0" w:type="dxa"/>
              <w:bottom w:w="0" w:type="dxa"/>
              <w:right w:w="0" w:type="dxa"/>
            </w:tcMar>
            <w:vAlign w:val="bottom"/>
          </w:tcPr>
          <w:p w:rsidR="00307B3D" w:rsidRDefault="00307B3D">
            <w:pPr>
              <w:pStyle w:val="NormalText"/>
              <w:rPr>
                <w:u w:val="single"/>
              </w:rPr>
            </w:pPr>
            <w:r>
              <w:rPr>
                <w:u w:val="single"/>
              </w:rPr>
              <w:t>December 31, 2017</w:t>
            </w:r>
          </w:p>
        </w:tc>
      </w:tr>
      <w:tr w:rsidR="00307B3D">
        <w:tc>
          <w:tcPr>
            <w:tcW w:w="3600" w:type="dxa"/>
            <w:tcBorders>
              <w:top w:val="nil"/>
              <w:left w:val="nil"/>
              <w:bottom w:val="nil"/>
              <w:right w:val="nil"/>
            </w:tcBorders>
            <w:shd w:val="clear" w:color="auto" w:fill="FFFFFF"/>
            <w:vAlign w:val="bottom"/>
          </w:tcPr>
          <w:p w:rsidR="00307B3D" w:rsidRDefault="00307B3D">
            <w:pPr>
              <w:pStyle w:val="NormalText"/>
            </w:pPr>
            <w:r>
              <w:t>Accounts receivable</w:t>
            </w:r>
          </w:p>
        </w:tc>
        <w:tc>
          <w:tcPr>
            <w:tcW w:w="2880" w:type="dxa"/>
            <w:tcBorders>
              <w:top w:val="nil"/>
              <w:left w:val="nil"/>
              <w:bottom w:val="nil"/>
              <w:right w:val="nil"/>
            </w:tcBorders>
            <w:shd w:val="clear" w:color="auto" w:fill="FFFFFF"/>
            <w:tcMar>
              <w:top w:w="0" w:type="dxa"/>
              <w:left w:w="0" w:type="dxa"/>
              <w:bottom w:w="0" w:type="dxa"/>
              <w:right w:w="0" w:type="dxa"/>
            </w:tcMar>
            <w:vAlign w:val="bottom"/>
          </w:tcPr>
          <w:p w:rsidR="00307B3D" w:rsidRDefault="00307B3D">
            <w:pPr>
              <w:pStyle w:val="NormalText"/>
            </w:pPr>
            <w:r>
              <w:t>(E)</w:t>
            </w:r>
          </w:p>
        </w:tc>
        <w:tc>
          <w:tcPr>
            <w:tcW w:w="2500" w:type="dxa"/>
            <w:tcBorders>
              <w:top w:val="nil"/>
              <w:left w:val="nil"/>
              <w:bottom w:val="nil"/>
              <w:right w:val="nil"/>
            </w:tcBorders>
            <w:shd w:val="clear" w:color="auto" w:fill="FFFFFF"/>
            <w:tcMar>
              <w:top w:w="0" w:type="dxa"/>
              <w:left w:w="0" w:type="dxa"/>
              <w:bottom w:w="0" w:type="dxa"/>
              <w:right w:w="0" w:type="dxa"/>
            </w:tcMar>
            <w:vAlign w:val="bottom"/>
          </w:tcPr>
          <w:p w:rsidR="00307B3D" w:rsidRDefault="00307B3D">
            <w:pPr>
              <w:pStyle w:val="NormalText"/>
            </w:pPr>
            <w:r>
              <w:t>$100 million</w:t>
            </w:r>
          </w:p>
        </w:tc>
      </w:tr>
      <w:tr w:rsidR="00307B3D">
        <w:tc>
          <w:tcPr>
            <w:tcW w:w="3600" w:type="dxa"/>
            <w:tcBorders>
              <w:top w:val="nil"/>
              <w:left w:val="nil"/>
              <w:bottom w:val="nil"/>
              <w:right w:val="nil"/>
            </w:tcBorders>
            <w:shd w:val="clear" w:color="auto" w:fill="FFFFFF"/>
            <w:vAlign w:val="bottom"/>
          </w:tcPr>
          <w:p w:rsidR="00307B3D" w:rsidRDefault="00307B3D">
            <w:pPr>
              <w:pStyle w:val="NormalText"/>
            </w:pPr>
            <w:r>
              <w:t>Inventory</w:t>
            </w:r>
          </w:p>
        </w:tc>
        <w:tc>
          <w:tcPr>
            <w:tcW w:w="2880" w:type="dxa"/>
            <w:tcBorders>
              <w:top w:val="nil"/>
              <w:left w:val="nil"/>
              <w:bottom w:val="nil"/>
              <w:right w:val="nil"/>
            </w:tcBorders>
            <w:shd w:val="clear" w:color="auto" w:fill="FFFFFF"/>
            <w:tcMar>
              <w:top w:w="0" w:type="dxa"/>
              <w:left w:w="0" w:type="dxa"/>
              <w:bottom w:w="0" w:type="dxa"/>
              <w:right w:w="0" w:type="dxa"/>
            </w:tcMar>
            <w:vAlign w:val="bottom"/>
          </w:tcPr>
          <w:p w:rsidR="00307B3D" w:rsidRDefault="00307B3D">
            <w:pPr>
              <w:pStyle w:val="NormalText"/>
            </w:pPr>
            <w:r>
              <w:t>$70 million</w:t>
            </w:r>
          </w:p>
        </w:tc>
        <w:tc>
          <w:tcPr>
            <w:tcW w:w="2500" w:type="dxa"/>
            <w:tcBorders>
              <w:top w:val="nil"/>
              <w:left w:val="nil"/>
              <w:bottom w:val="nil"/>
              <w:right w:val="nil"/>
            </w:tcBorders>
            <w:shd w:val="clear" w:color="auto" w:fill="FFFFFF"/>
            <w:tcMar>
              <w:top w:w="0" w:type="dxa"/>
              <w:left w:w="0" w:type="dxa"/>
              <w:bottom w:w="0" w:type="dxa"/>
              <w:right w:w="0" w:type="dxa"/>
            </w:tcMar>
            <w:vAlign w:val="bottom"/>
          </w:tcPr>
          <w:p w:rsidR="00307B3D" w:rsidRDefault="00307B3D">
            <w:pPr>
              <w:pStyle w:val="NormalText"/>
            </w:pPr>
            <w:r>
              <w:t>$30 million</w:t>
            </w:r>
          </w:p>
        </w:tc>
      </w:tr>
      <w:tr w:rsidR="00307B3D">
        <w:tc>
          <w:tcPr>
            <w:tcW w:w="3600" w:type="dxa"/>
            <w:tcBorders>
              <w:top w:val="nil"/>
              <w:left w:val="nil"/>
              <w:bottom w:val="nil"/>
              <w:right w:val="nil"/>
            </w:tcBorders>
            <w:shd w:val="clear" w:color="auto" w:fill="FFFFFF"/>
            <w:vAlign w:val="bottom"/>
          </w:tcPr>
          <w:p w:rsidR="00307B3D" w:rsidRDefault="00307B3D">
            <w:pPr>
              <w:pStyle w:val="NormalText"/>
            </w:pPr>
            <w:r>
              <w:t>Other assets</w:t>
            </w:r>
          </w:p>
        </w:tc>
        <w:tc>
          <w:tcPr>
            <w:tcW w:w="2880" w:type="dxa"/>
            <w:tcBorders>
              <w:top w:val="nil"/>
              <w:left w:val="nil"/>
              <w:bottom w:val="nil"/>
              <w:right w:val="nil"/>
            </w:tcBorders>
            <w:shd w:val="clear" w:color="auto" w:fill="FFFFFF"/>
            <w:tcMar>
              <w:top w:w="0" w:type="dxa"/>
              <w:left w:w="0" w:type="dxa"/>
              <w:bottom w:w="0" w:type="dxa"/>
              <w:right w:w="0" w:type="dxa"/>
            </w:tcMar>
            <w:vAlign w:val="bottom"/>
          </w:tcPr>
          <w:p w:rsidR="00307B3D" w:rsidRDefault="00307B3D">
            <w:pPr>
              <w:pStyle w:val="NormalText"/>
            </w:pPr>
            <w:r>
              <w:t>(G)</w:t>
            </w:r>
          </w:p>
        </w:tc>
        <w:tc>
          <w:tcPr>
            <w:tcW w:w="2500" w:type="dxa"/>
            <w:tcBorders>
              <w:top w:val="nil"/>
              <w:left w:val="nil"/>
              <w:bottom w:val="nil"/>
              <w:right w:val="nil"/>
            </w:tcBorders>
            <w:shd w:val="clear" w:color="auto" w:fill="FFFFFF"/>
            <w:tcMar>
              <w:top w:w="0" w:type="dxa"/>
              <w:left w:w="0" w:type="dxa"/>
              <w:bottom w:w="0" w:type="dxa"/>
              <w:right w:w="0" w:type="dxa"/>
            </w:tcMar>
            <w:vAlign w:val="bottom"/>
          </w:tcPr>
          <w:p w:rsidR="00307B3D" w:rsidRDefault="00307B3D">
            <w:pPr>
              <w:pStyle w:val="NormalText"/>
            </w:pPr>
            <w:r>
              <w:t>$170 million</w:t>
            </w:r>
          </w:p>
        </w:tc>
      </w:tr>
      <w:tr w:rsidR="00307B3D">
        <w:tc>
          <w:tcPr>
            <w:tcW w:w="3600" w:type="dxa"/>
            <w:tcBorders>
              <w:top w:val="nil"/>
              <w:left w:val="nil"/>
              <w:bottom w:val="nil"/>
              <w:right w:val="nil"/>
            </w:tcBorders>
            <w:shd w:val="clear" w:color="auto" w:fill="FFFFFF"/>
            <w:vAlign w:val="bottom"/>
          </w:tcPr>
          <w:p w:rsidR="00307B3D" w:rsidRDefault="00307B3D">
            <w:pPr>
              <w:pStyle w:val="NormalText"/>
            </w:pPr>
            <w:r>
              <w:t>Total assets</w:t>
            </w:r>
          </w:p>
        </w:tc>
        <w:tc>
          <w:tcPr>
            <w:tcW w:w="2880" w:type="dxa"/>
            <w:tcBorders>
              <w:top w:val="nil"/>
              <w:left w:val="nil"/>
              <w:bottom w:val="nil"/>
              <w:right w:val="nil"/>
            </w:tcBorders>
            <w:shd w:val="clear" w:color="auto" w:fill="FFFFFF"/>
            <w:tcMar>
              <w:top w:w="0" w:type="dxa"/>
              <w:left w:w="0" w:type="dxa"/>
              <w:bottom w:w="0" w:type="dxa"/>
              <w:right w:w="0" w:type="dxa"/>
            </w:tcMar>
            <w:vAlign w:val="bottom"/>
          </w:tcPr>
          <w:p w:rsidR="00307B3D" w:rsidRDefault="00307B3D">
            <w:pPr>
              <w:pStyle w:val="NormalText"/>
            </w:pPr>
            <w:r>
              <w:t>(A)</w:t>
            </w:r>
          </w:p>
        </w:tc>
        <w:tc>
          <w:tcPr>
            <w:tcW w:w="2500" w:type="dxa"/>
            <w:tcBorders>
              <w:top w:val="nil"/>
              <w:left w:val="nil"/>
              <w:bottom w:val="nil"/>
              <w:right w:val="nil"/>
            </w:tcBorders>
            <w:shd w:val="clear" w:color="auto" w:fill="FFFFFF"/>
            <w:tcMar>
              <w:top w:w="0" w:type="dxa"/>
              <w:left w:w="0" w:type="dxa"/>
              <w:bottom w:w="0" w:type="dxa"/>
              <w:right w:w="0" w:type="dxa"/>
            </w:tcMar>
            <w:vAlign w:val="bottom"/>
          </w:tcPr>
          <w:p w:rsidR="00307B3D" w:rsidRDefault="00307B3D">
            <w:pPr>
              <w:pStyle w:val="NormalText"/>
            </w:pPr>
            <w:r>
              <w:t>$300 million</w:t>
            </w:r>
          </w:p>
        </w:tc>
      </w:tr>
      <w:tr w:rsidR="00307B3D">
        <w:tc>
          <w:tcPr>
            <w:tcW w:w="3600" w:type="dxa"/>
            <w:tcBorders>
              <w:top w:val="nil"/>
              <w:left w:val="nil"/>
              <w:bottom w:val="nil"/>
              <w:right w:val="nil"/>
            </w:tcBorders>
            <w:shd w:val="clear" w:color="auto" w:fill="FFFFFF"/>
            <w:vAlign w:val="bottom"/>
          </w:tcPr>
          <w:p w:rsidR="00307B3D" w:rsidRDefault="00307B3D">
            <w:pPr>
              <w:pStyle w:val="NormalText"/>
            </w:pPr>
          </w:p>
        </w:tc>
        <w:tc>
          <w:tcPr>
            <w:tcW w:w="2880" w:type="dxa"/>
            <w:tcBorders>
              <w:top w:val="nil"/>
              <w:left w:val="nil"/>
              <w:bottom w:val="nil"/>
              <w:right w:val="nil"/>
            </w:tcBorders>
            <w:shd w:val="clear" w:color="auto" w:fill="FFFFFF"/>
            <w:tcMar>
              <w:top w:w="0" w:type="dxa"/>
              <w:left w:w="0" w:type="dxa"/>
              <w:bottom w:w="0" w:type="dxa"/>
              <w:right w:w="0" w:type="dxa"/>
            </w:tcMar>
            <w:vAlign w:val="bottom"/>
          </w:tcPr>
          <w:p w:rsidR="00307B3D" w:rsidRDefault="00307B3D">
            <w:pPr>
              <w:pStyle w:val="NormalText"/>
            </w:pPr>
          </w:p>
        </w:tc>
        <w:tc>
          <w:tcPr>
            <w:tcW w:w="2500" w:type="dxa"/>
            <w:tcBorders>
              <w:top w:val="nil"/>
              <w:left w:val="nil"/>
              <w:bottom w:val="nil"/>
              <w:right w:val="nil"/>
            </w:tcBorders>
            <w:shd w:val="clear" w:color="auto" w:fill="FFFFFF"/>
            <w:tcMar>
              <w:top w:w="0" w:type="dxa"/>
              <w:left w:w="0" w:type="dxa"/>
              <w:bottom w:w="0" w:type="dxa"/>
              <w:right w:w="0" w:type="dxa"/>
            </w:tcMar>
            <w:vAlign w:val="bottom"/>
          </w:tcPr>
          <w:p w:rsidR="00307B3D" w:rsidRDefault="00307B3D">
            <w:pPr>
              <w:pStyle w:val="NormalText"/>
            </w:pPr>
          </w:p>
        </w:tc>
      </w:tr>
      <w:tr w:rsidR="00307B3D">
        <w:tc>
          <w:tcPr>
            <w:tcW w:w="3600" w:type="dxa"/>
            <w:tcBorders>
              <w:top w:val="nil"/>
              <w:left w:val="nil"/>
              <w:bottom w:val="nil"/>
              <w:right w:val="nil"/>
            </w:tcBorders>
            <w:shd w:val="clear" w:color="auto" w:fill="FFFFFF"/>
            <w:vAlign w:val="bottom"/>
          </w:tcPr>
          <w:p w:rsidR="00307B3D" w:rsidRDefault="00307B3D">
            <w:pPr>
              <w:pStyle w:val="NormalText"/>
            </w:pPr>
            <w:r>
              <w:t>Total liabilities</w:t>
            </w:r>
          </w:p>
        </w:tc>
        <w:tc>
          <w:tcPr>
            <w:tcW w:w="2880" w:type="dxa"/>
            <w:tcBorders>
              <w:top w:val="nil"/>
              <w:left w:val="nil"/>
              <w:bottom w:val="nil"/>
              <w:right w:val="nil"/>
            </w:tcBorders>
            <w:shd w:val="clear" w:color="auto" w:fill="FFFFFF"/>
            <w:tcMar>
              <w:top w:w="0" w:type="dxa"/>
              <w:left w:w="0" w:type="dxa"/>
              <w:bottom w:w="0" w:type="dxa"/>
              <w:right w:w="0" w:type="dxa"/>
            </w:tcMar>
            <w:vAlign w:val="bottom"/>
          </w:tcPr>
          <w:p w:rsidR="00307B3D" w:rsidRDefault="00307B3D">
            <w:pPr>
              <w:pStyle w:val="NormalText"/>
            </w:pPr>
            <w:r>
              <w:t>(C)</w:t>
            </w:r>
          </w:p>
        </w:tc>
        <w:tc>
          <w:tcPr>
            <w:tcW w:w="2500" w:type="dxa"/>
            <w:tcBorders>
              <w:top w:val="nil"/>
              <w:left w:val="nil"/>
              <w:bottom w:val="nil"/>
              <w:right w:val="nil"/>
            </w:tcBorders>
            <w:shd w:val="clear" w:color="auto" w:fill="FFFFFF"/>
            <w:tcMar>
              <w:top w:w="0" w:type="dxa"/>
              <w:left w:w="0" w:type="dxa"/>
              <w:bottom w:w="0" w:type="dxa"/>
              <w:right w:w="0" w:type="dxa"/>
            </w:tcMar>
            <w:vAlign w:val="bottom"/>
          </w:tcPr>
          <w:p w:rsidR="00307B3D" w:rsidRDefault="00307B3D">
            <w:pPr>
              <w:pStyle w:val="NormalText"/>
            </w:pPr>
            <w:r>
              <w:t>$100 million</w:t>
            </w:r>
          </w:p>
        </w:tc>
      </w:tr>
      <w:tr w:rsidR="00307B3D">
        <w:tc>
          <w:tcPr>
            <w:tcW w:w="3600" w:type="dxa"/>
            <w:tcBorders>
              <w:top w:val="nil"/>
              <w:left w:val="nil"/>
              <w:bottom w:val="nil"/>
              <w:right w:val="nil"/>
            </w:tcBorders>
            <w:shd w:val="clear" w:color="auto" w:fill="FFFFFF"/>
            <w:vAlign w:val="bottom"/>
          </w:tcPr>
          <w:p w:rsidR="00307B3D" w:rsidRDefault="00307B3D">
            <w:pPr>
              <w:pStyle w:val="NormalText"/>
            </w:pPr>
            <w:r>
              <w:t>Total stockholders' equity</w:t>
            </w:r>
          </w:p>
        </w:tc>
        <w:tc>
          <w:tcPr>
            <w:tcW w:w="2880" w:type="dxa"/>
            <w:tcBorders>
              <w:top w:val="nil"/>
              <w:left w:val="nil"/>
              <w:bottom w:val="nil"/>
              <w:right w:val="nil"/>
            </w:tcBorders>
            <w:shd w:val="clear" w:color="auto" w:fill="FFFFFF"/>
            <w:tcMar>
              <w:top w:w="0" w:type="dxa"/>
              <w:left w:w="0" w:type="dxa"/>
              <w:bottom w:w="0" w:type="dxa"/>
              <w:right w:w="0" w:type="dxa"/>
            </w:tcMar>
            <w:vAlign w:val="bottom"/>
          </w:tcPr>
          <w:p w:rsidR="00307B3D" w:rsidRDefault="00307B3D">
            <w:pPr>
              <w:pStyle w:val="NormalText"/>
            </w:pPr>
            <w:r>
              <w:t>(B)</w:t>
            </w:r>
          </w:p>
        </w:tc>
        <w:tc>
          <w:tcPr>
            <w:tcW w:w="2500" w:type="dxa"/>
            <w:tcBorders>
              <w:top w:val="nil"/>
              <w:left w:val="nil"/>
              <w:bottom w:val="nil"/>
              <w:right w:val="nil"/>
            </w:tcBorders>
            <w:shd w:val="clear" w:color="auto" w:fill="FFFFFF"/>
            <w:tcMar>
              <w:top w:w="0" w:type="dxa"/>
              <w:left w:w="0" w:type="dxa"/>
              <w:bottom w:w="0" w:type="dxa"/>
              <w:right w:w="0" w:type="dxa"/>
            </w:tcMar>
            <w:vAlign w:val="bottom"/>
          </w:tcPr>
          <w:p w:rsidR="00307B3D" w:rsidRDefault="00307B3D">
            <w:pPr>
              <w:pStyle w:val="NormalText"/>
            </w:pPr>
            <w:r>
              <w:t>$200 million</w:t>
            </w:r>
          </w:p>
        </w:tc>
      </w:tr>
      <w:tr w:rsidR="00307B3D">
        <w:tc>
          <w:tcPr>
            <w:tcW w:w="3600" w:type="dxa"/>
            <w:tcBorders>
              <w:top w:val="nil"/>
              <w:left w:val="nil"/>
              <w:bottom w:val="nil"/>
              <w:right w:val="nil"/>
            </w:tcBorders>
            <w:shd w:val="clear" w:color="auto" w:fill="FFFFFF"/>
            <w:vAlign w:val="bottom"/>
          </w:tcPr>
          <w:p w:rsidR="00307B3D" w:rsidRDefault="00307B3D">
            <w:pPr>
              <w:pStyle w:val="NormalText"/>
            </w:pPr>
          </w:p>
        </w:tc>
        <w:tc>
          <w:tcPr>
            <w:tcW w:w="2880" w:type="dxa"/>
            <w:tcBorders>
              <w:top w:val="nil"/>
              <w:left w:val="nil"/>
              <w:bottom w:val="nil"/>
              <w:right w:val="nil"/>
            </w:tcBorders>
            <w:shd w:val="clear" w:color="auto" w:fill="FFFFFF"/>
            <w:tcMar>
              <w:top w:w="0" w:type="dxa"/>
              <w:left w:w="0" w:type="dxa"/>
              <w:bottom w:w="0" w:type="dxa"/>
              <w:right w:w="0" w:type="dxa"/>
            </w:tcMar>
            <w:vAlign w:val="bottom"/>
          </w:tcPr>
          <w:p w:rsidR="00307B3D" w:rsidRDefault="00307B3D">
            <w:pPr>
              <w:pStyle w:val="NormalText"/>
            </w:pPr>
          </w:p>
        </w:tc>
        <w:tc>
          <w:tcPr>
            <w:tcW w:w="2500" w:type="dxa"/>
            <w:tcBorders>
              <w:top w:val="nil"/>
              <w:left w:val="nil"/>
              <w:bottom w:val="nil"/>
              <w:right w:val="nil"/>
            </w:tcBorders>
            <w:shd w:val="clear" w:color="auto" w:fill="FFFFFF"/>
            <w:tcMar>
              <w:top w:w="0" w:type="dxa"/>
              <w:left w:w="0" w:type="dxa"/>
              <w:bottom w:w="0" w:type="dxa"/>
              <w:right w:w="0" w:type="dxa"/>
            </w:tcMar>
            <w:vAlign w:val="bottom"/>
          </w:tcPr>
          <w:p w:rsidR="00307B3D" w:rsidRDefault="00307B3D">
            <w:pPr>
              <w:pStyle w:val="NormalText"/>
            </w:pPr>
          </w:p>
        </w:tc>
      </w:tr>
      <w:tr w:rsidR="00307B3D">
        <w:tc>
          <w:tcPr>
            <w:tcW w:w="3600" w:type="dxa"/>
            <w:tcBorders>
              <w:top w:val="nil"/>
              <w:left w:val="nil"/>
              <w:bottom w:val="nil"/>
              <w:right w:val="nil"/>
            </w:tcBorders>
            <w:shd w:val="clear" w:color="auto" w:fill="FFFFFF"/>
            <w:vAlign w:val="bottom"/>
          </w:tcPr>
          <w:p w:rsidR="00307B3D" w:rsidRDefault="00307B3D">
            <w:pPr>
              <w:pStyle w:val="NormalText"/>
              <w:rPr>
                <w:u w:val="single"/>
              </w:rPr>
            </w:pPr>
          </w:p>
        </w:tc>
        <w:tc>
          <w:tcPr>
            <w:tcW w:w="2880" w:type="dxa"/>
            <w:tcBorders>
              <w:top w:val="nil"/>
              <w:left w:val="nil"/>
              <w:bottom w:val="nil"/>
              <w:right w:val="nil"/>
            </w:tcBorders>
            <w:shd w:val="clear" w:color="auto" w:fill="FFFFFF"/>
            <w:tcMar>
              <w:top w:w="0" w:type="dxa"/>
              <w:left w:w="0" w:type="dxa"/>
              <w:bottom w:w="0" w:type="dxa"/>
              <w:right w:w="0" w:type="dxa"/>
            </w:tcMar>
            <w:vAlign w:val="bottom"/>
          </w:tcPr>
          <w:p w:rsidR="00307B3D" w:rsidRDefault="00307B3D">
            <w:pPr>
              <w:pStyle w:val="NormalText"/>
              <w:rPr>
                <w:u w:val="single"/>
              </w:rPr>
            </w:pPr>
            <w:r>
              <w:rPr>
                <w:u w:val="single"/>
              </w:rPr>
              <w:t>For the year ended Dec. 31, 2018</w:t>
            </w:r>
          </w:p>
        </w:tc>
        <w:tc>
          <w:tcPr>
            <w:tcW w:w="2500" w:type="dxa"/>
            <w:tcBorders>
              <w:top w:val="nil"/>
              <w:left w:val="nil"/>
              <w:bottom w:val="nil"/>
              <w:right w:val="nil"/>
            </w:tcBorders>
            <w:shd w:val="clear" w:color="auto" w:fill="FFFFFF"/>
            <w:tcMar>
              <w:top w:w="0" w:type="dxa"/>
              <w:left w:w="0" w:type="dxa"/>
              <w:bottom w:w="0" w:type="dxa"/>
              <w:right w:w="0" w:type="dxa"/>
            </w:tcMar>
            <w:vAlign w:val="bottom"/>
          </w:tcPr>
          <w:p w:rsidR="00307B3D" w:rsidRDefault="00307B3D">
            <w:pPr>
              <w:pStyle w:val="NormalText"/>
              <w:rPr>
                <w:u w:val="single"/>
              </w:rPr>
            </w:pPr>
          </w:p>
        </w:tc>
      </w:tr>
      <w:tr w:rsidR="00307B3D">
        <w:tc>
          <w:tcPr>
            <w:tcW w:w="3600" w:type="dxa"/>
            <w:tcBorders>
              <w:top w:val="nil"/>
              <w:left w:val="nil"/>
              <w:bottom w:val="nil"/>
              <w:right w:val="nil"/>
            </w:tcBorders>
            <w:shd w:val="clear" w:color="auto" w:fill="FFFFFF"/>
            <w:vAlign w:val="bottom"/>
          </w:tcPr>
          <w:p w:rsidR="00307B3D" w:rsidRDefault="00307B3D">
            <w:pPr>
              <w:pStyle w:val="NormalText"/>
            </w:pPr>
            <w:r>
              <w:t>Net sales</w:t>
            </w:r>
          </w:p>
        </w:tc>
        <w:tc>
          <w:tcPr>
            <w:tcW w:w="2880" w:type="dxa"/>
            <w:tcBorders>
              <w:top w:val="nil"/>
              <w:left w:val="nil"/>
              <w:bottom w:val="nil"/>
              <w:right w:val="nil"/>
            </w:tcBorders>
            <w:shd w:val="clear" w:color="auto" w:fill="FFFFFF"/>
            <w:tcMar>
              <w:top w:w="0" w:type="dxa"/>
              <w:left w:w="0" w:type="dxa"/>
              <w:bottom w:w="0" w:type="dxa"/>
              <w:right w:w="0" w:type="dxa"/>
            </w:tcMar>
            <w:vAlign w:val="bottom"/>
          </w:tcPr>
          <w:p w:rsidR="00307B3D" w:rsidRDefault="00307B3D">
            <w:pPr>
              <w:pStyle w:val="NormalText"/>
            </w:pPr>
            <w:r>
              <w:t>(D)</w:t>
            </w:r>
          </w:p>
        </w:tc>
        <w:tc>
          <w:tcPr>
            <w:tcW w:w="2500" w:type="dxa"/>
            <w:tcBorders>
              <w:top w:val="nil"/>
              <w:left w:val="nil"/>
              <w:bottom w:val="nil"/>
              <w:right w:val="nil"/>
            </w:tcBorders>
            <w:shd w:val="clear" w:color="auto" w:fill="FFFFFF"/>
            <w:tcMar>
              <w:top w:w="0" w:type="dxa"/>
              <w:left w:w="0" w:type="dxa"/>
              <w:bottom w:w="0" w:type="dxa"/>
              <w:right w:w="0" w:type="dxa"/>
            </w:tcMar>
            <w:vAlign w:val="bottom"/>
          </w:tcPr>
          <w:p w:rsidR="00307B3D" w:rsidRDefault="00307B3D">
            <w:pPr>
              <w:pStyle w:val="NormalText"/>
            </w:pPr>
          </w:p>
        </w:tc>
      </w:tr>
      <w:tr w:rsidR="00307B3D">
        <w:tc>
          <w:tcPr>
            <w:tcW w:w="3600" w:type="dxa"/>
            <w:tcBorders>
              <w:top w:val="nil"/>
              <w:left w:val="nil"/>
              <w:bottom w:val="nil"/>
              <w:right w:val="nil"/>
            </w:tcBorders>
            <w:shd w:val="clear" w:color="auto" w:fill="FFFFFF"/>
            <w:vAlign w:val="bottom"/>
          </w:tcPr>
          <w:p w:rsidR="00307B3D" w:rsidRDefault="00307B3D">
            <w:pPr>
              <w:pStyle w:val="NormalText"/>
            </w:pPr>
            <w:r>
              <w:t>Cost of goods sold</w:t>
            </w:r>
          </w:p>
        </w:tc>
        <w:tc>
          <w:tcPr>
            <w:tcW w:w="2880" w:type="dxa"/>
            <w:tcBorders>
              <w:top w:val="nil"/>
              <w:left w:val="nil"/>
              <w:bottom w:val="nil"/>
              <w:right w:val="nil"/>
            </w:tcBorders>
            <w:shd w:val="clear" w:color="auto" w:fill="FFFFFF"/>
            <w:tcMar>
              <w:top w:w="0" w:type="dxa"/>
              <w:left w:w="0" w:type="dxa"/>
              <w:bottom w:w="0" w:type="dxa"/>
              <w:right w:w="0" w:type="dxa"/>
            </w:tcMar>
            <w:vAlign w:val="bottom"/>
          </w:tcPr>
          <w:p w:rsidR="00307B3D" w:rsidRDefault="00307B3D">
            <w:pPr>
              <w:pStyle w:val="NormalText"/>
            </w:pPr>
            <w:r>
              <w:t>(F)</w:t>
            </w:r>
          </w:p>
        </w:tc>
        <w:tc>
          <w:tcPr>
            <w:tcW w:w="2500" w:type="dxa"/>
            <w:tcBorders>
              <w:top w:val="nil"/>
              <w:left w:val="nil"/>
              <w:bottom w:val="nil"/>
              <w:right w:val="nil"/>
            </w:tcBorders>
            <w:shd w:val="clear" w:color="auto" w:fill="FFFFFF"/>
            <w:tcMar>
              <w:top w:w="0" w:type="dxa"/>
              <w:left w:w="0" w:type="dxa"/>
              <w:bottom w:w="0" w:type="dxa"/>
              <w:right w:w="0" w:type="dxa"/>
            </w:tcMar>
            <w:vAlign w:val="bottom"/>
          </w:tcPr>
          <w:p w:rsidR="00307B3D" w:rsidRDefault="00307B3D">
            <w:pPr>
              <w:pStyle w:val="NormalText"/>
            </w:pPr>
          </w:p>
        </w:tc>
      </w:tr>
      <w:tr w:rsidR="00307B3D">
        <w:tc>
          <w:tcPr>
            <w:tcW w:w="3600" w:type="dxa"/>
            <w:tcBorders>
              <w:top w:val="nil"/>
              <w:left w:val="nil"/>
              <w:bottom w:val="nil"/>
              <w:right w:val="nil"/>
            </w:tcBorders>
            <w:shd w:val="clear" w:color="auto" w:fill="FFFFFF"/>
            <w:vAlign w:val="bottom"/>
          </w:tcPr>
          <w:p w:rsidR="00307B3D" w:rsidRDefault="00307B3D">
            <w:pPr>
              <w:pStyle w:val="NormalText"/>
            </w:pPr>
            <w:r>
              <w:t>Net income</w:t>
            </w:r>
          </w:p>
        </w:tc>
        <w:tc>
          <w:tcPr>
            <w:tcW w:w="2880" w:type="dxa"/>
            <w:tcBorders>
              <w:top w:val="nil"/>
              <w:left w:val="nil"/>
              <w:bottom w:val="nil"/>
              <w:right w:val="nil"/>
            </w:tcBorders>
            <w:shd w:val="clear" w:color="auto" w:fill="FFFFFF"/>
            <w:tcMar>
              <w:top w:w="0" w:type="dxa"/>
              <w:left w:w="0" w:type="dxa"/>
              <w:bottom w:w="0" w:type="dxa"/>
              <w:right w:w="0" w:type="dxa"/>
            </w:tcMar>
            <w:vAlign w:val="bottom"/>
          </w:tcPr>
          <w:p w:rsidR="00307B3D" w:rsidRDefault="00307B3D">
            <w:pPr>
              <w:pStyle w:val="NormalText"/>
            </w:pPr>
            <w:r>
              <w:t>$40 million</w:t>
            </w:r>
          </w:p>
        </w:tc>
        <w:tc>
          <w:tcPr>
            <w:tcW w:w="2500" w:type="dxa"/>
            <w:tcBorders>
              <w:top w:val="nil"/>
              <w:left w:val="nil"/>
              <w:bottom w:val="nil"/>
              <w:right w:val="nil"/>
            </w:tcBorders>
            <w:shd w:val="clear" w:color="auto" w:fill="FFFFFF"/>
            <w:tcMar>
              <w:top w:w="0" w:type="dxa"/>
              <w:left w:w="0" w:type="dxa"/>
              <w:bottom w:w="0" w:type="dxa"/>
              <w:right w:w="0" w:type="dxa"/>
            </w:tcMar>
            <w:vAlign w:val="bottom"/>
          </w:tcPr>
          <w:p w:rsidR="00307B3D" w:rsidRDefault="00307B3D">
            <w:pPr>
              <w:pStyle w:val="NormalText"/>
            </w:pPr>
          </w:p>
        </w:tc>
      </w:tr>
    </w:tbl>
    <w:p w:rsidR="00307B3D" w:rsidRDefault="00307B3D">
      <w:pPr>
        <w:pStyle w:val="NormalText"/>
      </w:pPr>
    </w:p>
    <w:tbl>
      <w:tblPr>
        <w:tblW w:w="0" w:type="auto"/>
        <w:tblLayout w:type="fixed"/>
        <w:tblCellMar>
          <w:left w:w="0" w:type="dxa"/>
          <w:right w:w="0" w:type="dxa"/>
        </w:tblCellMar>
        <w:tblLook w:val="0000" w:firstRow="0" w:lastRow="0" w:firstColumn="0" w:lastColumn="0" w:noHBand="0" w:noVBand="0"/>
      </w:tblPr>
      <w:tblGrid>
        <w:gridCol w:w="3600"/>
        <w:gridCol w:w="820"/>
      </w:tblGrid>
      <w:tr w:rsidR="00307B3D">
        <w:tc>
          <w:tcPr>
            <w:tcW w:w="3600" w:type="dxa"/>
            <w:tcBorders>
              <w:top w:val="nil"/>
              <w:left w:val="nil"/>
              <w:bottom w:val="nil"/>
              <w:right w:val="nil"/>
            </w:tcBorders>
            <w:shd w:val="clear" w:color="auto" w:fill="FFFFFF"/>
            <w:vAlign w:val="bottom"/>
          </w:tcPr>
          <w:p w:rsidR="00307B3D" w:rsidRDefault="00307B3D">
            <w:pPr>
              <w:pStyle w:val="NormalText"/>
            </w:pPr>
            <w:r>
              <w:t>Return on assets</w:t>
            </w:r>
          </w:p>
        </w:tc>
        <w:tc>
          <w:tcPr>
            <w:tcW w:w="820" w:type="dxa"/>
            <w:tcBorders>
              <w:top w:val="nil"/>
              <w:left w:val="nil"/>
              <w:bottom w:val="nil"/>
              <w:right w:val="nil"/>
            </w:tcBorders>
            <w:shd w:val="clear" w:color="auto" w:fill="FFFFFF"/>
            <w:tcMar>
              <w:top w:w="0" w:type="dxa"/>
              <w:left w:w="0" w:type="dxa"/>
              <w:bottom w:w="0" w:type="dxa"/>
              <w:right w:w="0" w:type="dxa"/>
            </w:tcMar>
            <w:vAlign w:val="bottom"/>
          </w:tcPr>
          <w:p w:rsidR="00307B3D" w:rsidRDefault="00307B3D">
            <w:pPr>
              <w:pStyle w:val="NormalText"/>
            </w:pPr>
            <w:r>
              <w:t>10%</w:t>
            </w:r>
          </w:p>
        </w:tc>
      </w:tr>
      <w:tr w:rsidR="00307B3D">
        <w:tc>
          <w:tcPr>
            <w:tcW w:w="3600" w:type="dxa"/>
            <w:tcBorders>
              <w:top w:val="nil"/>
              <w:left w:val="nil"/>
              <w:bottom w:val="nil"/>
              <w:right w:val="nil"/>
            </w:tcBorders>
            <w:shd w:val="clear" w:color="auto" w:fill="FFFFFF"/>
            <w:vAlign w:val="bottom"/>
          </w:tcPr>
          <w:p w:rsidR="00307B3D" w:rsidRDefault="00307B3D">
            <w:pPr>
              <w:pStyle w:val="NormalText"/>
            </w:pPr>
            <w:r>
              <w:t>Receivables turnover</w:t>
            </w:r>
          </w:p>
        </w:tc>
        <w:tc>
          <w:tcPr>
            <w:tcW w:w="820" w:type="dxa"/>
            <w:tcBorders>
              <w:top w:val="nil"/>
              <w:left w:val="nil"/>
              <w:bottom w:val="nil"/>
              <w:right w:val="nil"/>
            </w:tcBorders>
            <w:shd w:val="clear" w:color="auto" w:fill="FFFFFF"/>
            <w:tcMar>
              <w:top w:w="0" w:type="dxa"/>
              <w:left w:w="0" w:type="dxa"/>
              <w:bottom w:w="0" w:type="dxa"/>
              <w:right w:w="0" w:type="dxa"/>
            </w:tcMar>
            <w:vAlign w:val="bottom"/>
          </w:tcPr>
          <w:p w:rsidR="00307B3D" w:rsidRDefault="00307B3D">
            <w:pPr>
              <w:pStyle w:val="NormalText"/>
            </w:pPr>
            <w:r>
              <w:t>8.0</w:t>
            </w:r>
          </w:p>
        </w:tc>
      </w:tr>
      <w:tr w:rsidR="00307B3D">
        <w:tc>
          <w:tcPr>
            <w:tcW w:w="3600" w:type="dxa"/>
            <w:tcBorders>
              <w:top w:val="nil"/>
              <w:left w:val="nil"/>
              <w:bottom w:val="nil"/>
              <w:right w:val="nil"/>
            </w:tcBorders>
            <w:shd w:val="clear" w:color="auto" w:fill="FFFFFF"/>
            <w:vAlign w:val="bottom"/>
          </w:tcPr>
          <w:p w:rsidR="00307B3D" w:rsidRDefault="00307B3D">
            <w:pPr>
              <w:pStyle w:val="NormalText"/>
            </w:pPr>
            <w:r>
              <w:t>Inventory turnover</w:t>
            </w:r>
          </w:p>
        </w:tc>
        <w:tc>
          <w:tcPr>
            <w:tcW w:w="820" w:type="dxa"/>
            <w:tcBorders>
              <w:top w:val="nil"/>
              <w:left w:val="nil"/>
              <w:bottom w:val="nil"/>
              <w:right w:val="nil"/>
            </w:tcBorders>
            <w:shd w:val="clear" w:color="auto" w:fill="FFFFFF"/>
            <w:tcMar>
              <w:top w:w="0" w:type="dxa"/>
              <w:left w:w="0" w:type="dxa"/>
              <w:bottom w:w="0" w:type="dxa"/>
              <w:right w:w="0" w:type="dxa"/>
            </w:tcMar>
            <w:vAlign w:val="bottom"/>
          </w:tcPr>
          <w:p w:rsidR="00307B3D" w:rsidRDefault="00307B3D">
            <w:pPr>
              <w:pStyle w:val="NormalText"/>
            </w:pPr>
            <w:r>
              <w:t>12.0</w:t>
            </w:r>
          </w:p>
        </w:tc>
      </w:tr>
      <w:tr w:rsidR="00307B3D">
        <w:tc>
          <w:tcPr>
            <w:tcW w:w="3600" w:type="dxa"/>
            <w:tcBorders>
              <w:top w:val="nil"/>
              <w:left w:val="nil"/>
              <w:bottom w:val="nil"/>
              <w:right w:val="nil"/>
            </w:tcBorders>
            <w:shd w:val="clear" w:color="auto" w:fill="FFFFFF"/>
            <w:vAlign w:val="bottom"/>
          </w:tcPr>
          <w:p w:rsidR="00307B3D" w:rsidRDefault="00307B3D">
            <w:pPr>
              <w:pStyle w:val="NormalText"/>
            </w:pPr>
            <w:r>
              <w:t>Asset turnover</w:t>
            </w:r>
          </w:p>
        </w:tc>
        <w:tc>
          <w:tcPr>
            <w:tcW w:w="820" w:type="dxa"/>
            <w:tcBorders>
              <w:top w:val="nil"/>
              <w:left w:val="nil"/>
              <w:bottom w:val="nil"/>
              <w:right w:val="nil"/>
            </w:tcBorders>
            <w:shd w:val="clear" w:color="auto" w:fill="FFFFFF"/>
            <w:tcMar>
              <w:top w:w="0" w:type="dxa"/>
              <w:left w:w="0" w:type="dxa"/>
              <w:bottom w:w="0" w:type="dxa"/>
              <w:right w:w="0" w:type="dxa"/>
            </w:tcMar>
            <w:vAlign w:val="bottom"/>
          </w:tcPr>
          <w:p w:rsidR="00307B3D" w:rsidRDefault="00307B3D">
            <w:pPr>
              <w:pStyle w:val="NormalText"/>
            </w:pPr>
            <w:r>
              <w:t>2.5</w:t>
            </w:r>
          </w:p>
        </w:tc>
      </w:tr>
      <w:tr w:rsidR="00307B3D">
        <w:tc>
          <w:tcPr>
            <w:tcW w:w="3600" w:type="dxa"/>
            <w:tcBorders>
              <w:top w:val="nil"/>
              <w:left w:val="nil"/>
              <w:bottom w:val="nil"/>
              <w:right w:val="nil"/>
            </w:tcBorders>
            <w:shd w:val="clear" w:color="auto" w:fill="FFFFFF"/>
            <w:vAlign w:val="bottom"/>
          </w:tcPr>
          <w:p w:rsidR="00307B3D" w:rsidRDefault="00307B3D">
            <w:pPr>
              <w:pStyle w:val="NormalText"/>
            </w:pPr>
            <w:r>
              <w:t>Return on stockholders' equity</w:t>
            </w:r>
          </w:p>
        </w:tc>
        <w:tc>
          <w:tcPr>
            <w:tcW w:w="820" w:type="dxa"/>
            <w:tcBorders>
              <w:top w:val="nil"/>
              <w:left w:val="nil"/>
              <w:bottom w:val="nil"/>
              <w:right w:val="nil"/>
            </w:tcBorders>
            <w:shd w:val="clear" w:color="auto" w:fill="FFFFFF"/>
            <w:tcMar>
              <w:top w:w="0" w:type="dxa"/>
              <w:left w:w="0" w:type="dxa"/>
              <w:bottom w:w="0" w:type="dxa"/>
              <w:right w:w="0" w:type="dxa"/>
            </w:tcMar>
            <w:vAlign w:val="bottom"/>
          </w:tcPr>
          <w:p w:rsidR="00307B3D" w:rsidRDefault="00307B3D">
            <w:pPr>
              <w:pStyle w:val="NormalText"/>
            </w:pPr>
            <w:r>
              <w:t>20%</w:t>
            </w:r>
          </w:p>
        </w:tc>
      </w:tr>
      <w:tr w:rsidR="00307B3D">
        <w:tc>
          <w:tcPr>
            <w:tcW w:w="3600" w:type="dxa"/>
            <w:tcBorders>
              <w:top w:val="nil"/>
              <w:left w:val="nil"/>
              <w:bottom w:val="nil"/>
              <w:right w:val="nil"/>
            </w:tcBorders>
            <w:shd w:val="clear" w:color="auto" w:fill="FFFFFF"/>
            <w:vAlign w:val="bottom"/>
          </w:tcPr>
          <w:p w:rsidR="00307B3D" w:rsidRDefault="00307B3D">
            <w:pPr>
              <w:pStyle w:val="NormalText"/>
            </w:pPr>
            <w:r>
              <w:t>Profit margin on sales</w:t>
            </w:r>
          </w:p>
        </w:tc>
        <w:tc>
          <w:tcPr>
            <w:tcW w:w="820" w:type="dxa"/>
            <w:tcBorders>
              <w:top w:val="nil"/>
              <w:left w:val="nil"/>
              <w:bottom w:val="nil"/>
              <w:right w:val="nil"/>
            </w:tcBorders>
            <w:shd w:val="clear" w:color="auto" w:fill="FFFFFF"/>
            <w:tcMar>
              <w:top w:w="0" w:type="dxa"/>
              <w:left w:w="0" w:type="dxa"/>
              <w:bottom w:w="0" w:type="dxa"/>
              <w:right w:w="0" w:type="dxa"/>
            </w:tcMar>
            <w:vAlign w:val="bottom"/>
          </w:tcPr>
          <w:p w:rsidR="00307B3D" w:rsidRDefault="00307B3D">
            <w:pPr>
              <w:pStyle w:val="NormalText"/>
            </w:pPr>
            <w:r>
              <w:t>4%</w:t>
            </w:r>
          </w:p>
        </w:tc>
      </w:tr>
    </w:tbl>
    <w:p w:rsidR="00307B3D" w:rsidRDefault="00307B3D">
      <w:pPr>
        <w:pStyle w:val="NormalText"/>
      </w:pPr>
    </w:p>
    <w:p w:rsidR="00B44057" w:rsidRDefault="00307B3D">
      <w:pPr>
        <w:pStyle w:val="NormalText"/>
      </w:pPr>
      <w:r>
        <w:rPr>
          <w:b/>
          <w:bCs/>
        </w:rPr>
        <w:t>Required</w:t>
      </w:r>
      <w:r>
        <w:t>: Compute the missing amount in the paris-perfume.com financial statement information, and indicate your answers by marking them (A) to (G).</w:t>
      </w:r>
    </w:p>
    <w:p w:rsidR="00B44057" w:rsidRDefault="00B44057">
      <w:pPr>
        <w:pStyle w:val="NormalText"/>
      </w:pPr>
    </w:p>
    <w:p w:rsidR="00EB3EAB" w:rsidRDefault="00B44057">
      <w:pPr>
        <w:pStyle w:val="NormalText"/>
      </w:pPr>
      <w:r>
        <w:t>Answer:</w:t>
      </w:r>
      <w:r w:rsidR="00307B3D">
        <w:t xml:space="preserve">  </w:t>
      </w:r>
    </w:p>
    <w:p w:rsidR="00307B3D" w:rsidRDefault="00307B3D">
      <w:pPr>
        <w:pStyle w:val="NormalText"/>
      </w:pPr>
      <w:r>
        <w:t>(A) ROA = 10 % = 40/Ave. total assets; Ave. total assets = 400; 12/31/2018 TA = $</w:t>
      </w:r>
      <w:r>
        <w:rPr>
          <w:u w:val="single"/>
        </w:rPr>
        <w:t>500 million</w:t>
      </w:r>
    </w:p>
    <w:p w:rsidR="00307B3D" w:rsidRPr="00B44057" w:rsidRDefault="00307B3D">
      <w:pPr>
        <w:pStyle w:val="NormalText"/>
        <w:rPr>
          <w:lang w:val="es-US"/>
        </w:rPr>
      </w:pPr>
      <w:r w:rsidRPr="00B44057">
        <w:rPr>
          <w:lang w:val="es-US"/>
        </w:rPr>
        <w:t xml:space="preserve">(B) ROE = 20% = 40/Ave. SE; Ave. SE = 200; 12/31/2018 SE = </w:t>
      </w:r>
      <w:r w:rsidRPr="00B44057">
        <w:rPr>
          <w:u w:val="single"/>
          <w:lang w:val="es-US"/>
        </w:rPr>
        <w:t>$200 million</w:t>
      </w:r>
    </w:p>
    <w:p w:rsidR="00307B3D" w:rsidRDefault="00307B3D">
      <w:pPr>
        <w:pStyle w:val="NormalText"/>
      </w:pPr>
      <w:r>
        <w:t xml:space="preserve">(C) 12/31/2018 Total liabilities = SE – TA = 500 – 200 = </w:t>
      </w:r>
      <w:r>
        <w:rPr>
          <w:u w:val="single"/>
        </w:rPr>
        <w:t>$300 million</w:t>
      </w:r>
    </w:p>
    <w:p w:rsidR="00307B3D" w:rsidRDefault="00307B3D">
      <w:pPr>
        <w:pStyle w:val="NormalText"/>
      </w:pPr>
      <w:r>
        <w:t xml:space="preserve">(D) Profit margin on sales = 4% = Net income/Sales; Sales = 40/4% = </w:t>
      </w:r>
      <w:r>
        <w:rPr>
          <w:u w:val="single"/>
        </w:rPr>
        <w:t>$1 billion</w:t>
      </w:r>
    </w:p>
    <w:p w:rsidR="00307B3D" w:rsidRDefault="00307B3D" w:rsidP="00EB3EAB">
      <w:pPr>
        <w:pStyle w:val="NormalText"/>
      </w:pPr>
      <w:r>
        <w:t xml:space="preserve">(E) Receivables turnover = 8 = Sales/Ave. AR = 1,000/Ave. AR; Therefore, Ave. AR = 125; 12/31/2018 AR = </w:t>
      </w:r>
      <w:r>
        <w:rPr>
          <w:u w:val="single"/>
        </w:rPr>
        <w:t>$150 million</w:t>
      </w:r>
    </w:p>
    <w:p w:rsidR="00307B3D" w:rsidRDefault="00307B3D" w:rsidP="00EB3EAB">
      <w:pPr>
        <w:pStyle w:val="NormalText"/>
      </w:pPr>
      <w:r>
        <w:t xml:space="preserve">(F) Inventory turnover = 12 = CGS/Ave Inventory = CGS/50; CGS = 12 × 50 = </w:t>
      </w:r>
      <w:r>
        <w:rPr>
          <w:u w:val="single"/>
        </w:rPr>
        <w:t>$600 million</w:t>
      </w:r>
    </w:p>
    <w:p w:rsidR="00307B3D" w:rsidRDefault="00307B3D" w:rsidP="00EB3EAB">
      <w:pPr>
        <w:pStyle w:val="NormalText"/>
        <w:rPr>
          <w:u w:val="single"/>
        </w:rPr>
      </w:pPr>
      <w:r>
        <w:t xml:space="preserve">(G) 12/31/2018 Other Assets = Total assets – AR – Inventory = 500 – 150 –  70 = </w:t>
      </w:r>
      <w:r>
        <w:rPr>
          <w:u w:val="single"/>
        </w:rPr>
        <w:t>$280 million</w:t>
      </w:r>
    </w:p>
    <w:p w:rsidR="00307B3D" w:rsidRDefault="00B44057" w:rsidP="00EB3EAB">
      <w:pPr>
        <w:pStyle w:val="NormalText"/>
        <w:rPr>
          <w:sz w:val="18"/>
          <w:szCs w:val="18"/>
        </w:rPr>
      </w:pPr>
      <w:r>
        <w:rPr>
          <w:sz w:val="18"/>
          <w:szCs w:val="18"/>
        </w:rPr>
        <w:t>Difficulty: 3 Hard</w:t>
      </w:r>
    </w:p>
    <w:p w:rsidR="00307B3D" w:rsidRDefault="00307B3D" w:rsidP="00EB3EAB">
      <w:pPr>
        <w:pStyle w:val="NormalText"/>
        <w:rPr>
          <w:sz w:val="18"/>
          <w:szCs w:val="18"/>
        </w:rPr>
      </w:pPr>
      <w:r>
        <w:rPr>
          <w:sz w:val="18"/>
          <w:szCs w:val="18"/>
        </w:rPr>
        <w:t>Topic:  Profitability analysis</w:t>
      </w:r>
    </w:p>
    <w:p w:rsidR="00307B3D" w:rsidRDefault="00307B3D" w:rsidP="00EB3EAB">
      <w:pPr>
        <w:pStyle w:val="NormalText"/>
        <w:rPr>
          <w:sz w:val="18"/>
          <w:szCs w:val="18"/>
        </w:rPr>
      </w:pPr>
      <w:r>
        <w:rPr>
          <w:sz w:val="18"/>
          <w:szCs w:val="18"/>
        </w:rPr>
        <w:t>Learning Objective:  04-10</w:t>
      </w:r>
    </w:p>
    <w:p w:rsidR="00307B3D" w:rsidRDefault="00307B3D" w:rsidP="00EB3EAB">
      <w:pPr>
        <w:pStyle w:val="NormalText"/>
        <w:rPr>
          <w:sz w:val="18"/>
          <w:szCs w:val="18"/>
        </w:rPr>
      </w:pPr>
      <w:r>
        <w:rPr>
          <w:sz w:val="18"/>
          <w:szCs w:val="18"/>
        </w:rPr>
        <w:t>Bloom's:  Analyze</w:t>
      </w:r>
    </w:p>
    <w:p w:rsidR="00307B3D" w:rsidRDefault="00307B3D" w:rsidP="00EB3EAB">
      <w:pPr>
        <w:pStyle w:val="NormalText"/>
        <w:rPr>
          <w:sz w:val="18"/>
          <w:szCs w:val="18"/>
        </w:rPr>
      </w:pPr>
      <w:r>
        <w:rPr>
          <w:sz w:val="18"/>
          <w:szCs w:val="18"/>
        </w:rPr>
        <w:t>AACSB:  Analytical Thinking</w:t>
      </w:r>
    </w:p>
    <w:p w:rsidR="00307B3D" w:rsidRDefault="00C52CC0">
      <w:pPr>
        <w:pStyle w:val="NormalText"/>
        <w:rPr>
          <w:sz w:val="18"/>
          <w:szCs w:val="18"/>
        </w:rPr>
      </w:pPr>
      <w:r>
        <w:rPr>
          <w:sz w:val="18"/>
          <w:szCs w:val="18"/>
        </w:rPr>
        <w:t>Accessible/AICPA:</w:t>
      </w:r>
      <w:r w:rsidR="00307B3D">
        <w:rPr>
          <w:sz w:val="18"/>
          <w:szCs w:val="18"/>
        </w:rPr>
        <w:t xml:space="preserve">  BB Resource management; FN Risk analysis</w:t>
      </w:r>
    </w:p>
    <w:p w:rsidR="00307B3D" w:rsidRDefault="00307B3D">
      <w:pPr>
        <w:pStyle w:val="NormalText"/>
        <w:rPr>
          <w:sz w:val="18"/>
          <w:szCs w:val="18"/>
        </w:rPr>
      </w:pPr>
    </w:p>
    <w:p w:rsidR="00EB3EAB" w:rsidRDefault="00EB3EAB">
      <w:pPr>
        <w:rPr>
          <w:rFonts w:ascii="Times New Roman" w:hAnsi="Times New Roman"/>
          <w:color w:val="000000"/>
          <w:sz w:val="24"/>
          <w:szCs w:val="24"/>
        </w:rPr>
      </w:pPr>
      <w:r>
        <w:br w:type="page"/>
      </w:r>
    </w:p>
    <w:p w:rsidR="00307B3D" w:rsidRDefault="00307B3D">
      <w:pPr>
        <w:pStyle w:val="NormalText"/>
      </w:pPr>
      <w:r>
        <w:lastRenderedPageBreak/>
        <w:t>200) The following information is provided in the 2018 annual report to shareholders of The BizStore:</w:t>
      </w:r>
    </w:p>
    <w:p w:rsidR="00307B3D" w:rsidRDefault="00307B3D">
      <w:pPr>
        <w:pStyle w:val="NormalText"/>
      </w:pPr>
    </w:p>
    <w:tbl>
      <w:tblPr>
        <w:tblW w:w="0" w:type="auto"/>
        <w:tblLayout w:type="fixed"/>
        <w:tblCellMar>
          <w:left w:w="0" w:type="dxa"/>
          <w:right w:w="0" w:type="dxa"/>
        </w:tblCellMar>
        <w:tblLook w:val="0000" w:firstRow="0" w:lastRow="0" w:firstColumn="0" w:lastColumn="0" w:noHBand="0" w:noVBand="0"/>
      </w:tblPr>
      <w:tblGrid>
        <w:gridCol w:w="3320"/>
        <w:gridCol w:w="2880"/>
        <w:gridCol w:w="3200"/>
      </w:tblGrid>
      <w:tr w:rsidR="00307B3D">
        <w:tc>
          <w:tcPr>
            <w:tcW w:w="3320" w:type="dxa"/>
            <w:tcBorders>
              <w:top w:val="nil"/>
              <w:left w:val="nil"/>
              <w:bottom w:val="nil"/>
              <w:right w:val="nil"/>
            </w:tcBorders>
            <w:shd w:val="clear" w:color="auto" w:fill="FFFFFF"/>
            <w:vAlign w:val="bottom"/>
          </w:tcPr>
          <w:p w:rsidR="00307B3D" w:rsidRDefault="00307B3D">
            <w:pPr>
              <w:pStyle w:val="NormalText"/>
              <w:rPr>
                <w:u w:val="single"/>
              </w:rPr>
            </w:pPr>
          </w:p>
        </w:tc>
        <w:tc>
          <w:tcPr>
            <w:tcW w:w="2880" w:type="dxa"/>
            <w:tcBorders>
              <w:top w:val="nil"/>
              <w:left w:val="nil"/>
              <w:bottom w:val="nil"/>
              <w:right w:val="nil"/>
            </w:tcBorders>
            <w:shd w:val="clear" w:color="auto" w:fill="FFFFFF"/>
            <w:tcMar>
              <w:top w:w="0" w:type="dxa"/>
              <w:left w:w="0" w:type="dxa"/>
              <w:bottom w:w="0" w:type="dxa"/>
              <w:right w:w="0" w:type="dxa"/>
            </w:tcMar>
            <w:vAlign w:val="bottom"/>
          </w:tcPr>
          <w:p w:rsidR="00307B3D" w:rsidRDefault="00307B3D">
            <w:pPr>
              <w:pStyle w:val="NormalText"/>
              <w:rPr>
                <w:u w:val="single"/>
              </w:rPr>
            </w:pPr>
            <w:r>
              <w:rPr>
                <w:u w:val="single"/>
              </w:rPr>
              <w:t>December 31, 2018</w:t>
            </w:r>
          </w:p>
        </w:tc>
        <w:tc>
          <w:tcPr>
            <w:tcW w:w="3200" w:type="dxa"/>
            <w:tcBorders>
              <w:top w:val="nil"/>
              <w:left w:val="nil"/>
              <w:bottom w:val="nil"/>
              <w:right w:val="nil"/>
            </w:tcBorders>
            <w:shd w:val="clear" w:color="auto" w:fill="FFFFFF"/>
            <w:tcMar>
              <w:top w:w="0" w:type="dxa"/>
              <w:left w:w="0" w:type="dxa"/>
              <w:bottom w:w="0" w:type="dxa"/>
              <w:right w:w="0" w:type="dxa"/>
            </w:tcMar>
            <w:vAlign w:val="bottom"/>
          </w:tcPr>
          <w:p w:rsidR="00307B3D" w:rsidRDefault="00307B3D">
            <w:pPr>
              <w:pStyle w:val="NormalText"/>
              <w:rPr>
                <w:u w:val="single"/>
              </w:rPr>
            </w:pPr>
            <w:r>
              <w:rPr>
                <w:u w:val="single"/>
              </w:rPr>
              <w:t>December 31, 2017</w:t>
            </w:r>
          </w:p>
        </w:tc>
      </w:tr>
      <w:tr w:rsidR="00307B3D">
        <w:tc>
          <w:tcPr>
            <w:tcW w:w="3320" w:type="dxa"/>
            <w:tcBorders>
              <w:top w:val="nil"/>
              <w:left w:val="nil"/>
              <w:bottom w:val="nil"/>
              <w:right w:val="nil"/>
            </w:tcBorders>
            <w:shd w:val="clear" w:color="auto" w:fill="FFFFFF"/>
            <w:vAlign w:val="bottom"/>
          </w:tcPr>
          <w:p w:rsidR="00307B3D" w:rsidRDefault="00307B3D">
            <w:pPr>
              <w:pStyle w:val="NormalText"/>
            </w:pPr>
            <w:r>
              <w:t>Accounts receivable</w:t>
            </w:r>
          </w:p>
        </w:tc>
        <w:tc>
          <w:tcPr>
            <w:tcW w:w="2880" w:type="dxa"/>
            <w:tcBorders>
              <w:top w:val="nil"/>
              <w:left w:val="nil"/>
              <w:bottom w:val="nil"/>
              <w:right w:val="nil"/>
            </w:tcBorders>
            <w:shd w:val="clear" w:color="auto" w:fill="FFFFFF"/>
            <w:tcMar>
              <w:top w:w="0" w:type="dxa"/>
              <w:left w:w="0" w:type="dxa"/>
              <w:bottom w:w="0" w:type="dxa"/>
              <w:right w:w="0" w:type="dxa"/>
            </w:tcMar>
            <w:vAlign w:val="bottom"/>
          </w:tcPr>
          <w:p w:rsidR="00307B3D" w:rsidRDefault="00307B3D">
            <w:pPr>
              <w:pStyle w:val="NormalText"/>
            </w:pPr>
            <w:r>
              <w:t>(Y)</w:t>
            </w:r>
          </w:p>
        </w:tc>
        <w:tc>
          <w:tcPr>
            <w:tcW w:w="3200" w:type="dxa"/>
            <w:tcBorders>
              <w:top w:val="nil"/>
              <w:left w:val="nil"/>
              <w:bottom w:val="nil"/>
              <w:right w:val="nil"/>
            </w:tcBorders>
            <w:shd w:val="clear" w:color="auto" w:fill="FFFFFF"/>
            <w:tcMar>
              <w:top w:w="0" w:type="dxa"/>
              <w:left w:w="0" w:type="dxa"/>
              <w:bottom w:w="0" w:type="dxa"/>
              <w:right w:w="0" w:type="dxa"/>
            </w:tcMar>
            <w:vAlign w:val="bottom"/>
          </w:tcPr>
          <w:p w:rsidR="00307B3D" w:rsidRDefault="00307B3D">
            <w:pPr>
              <w:pStyle w:val="NormalText"/>
            </w:pPr>
            <w:r>
              <w:t>$6 million</w:t>
            </w:r>
          </w:p>
        </w:tc>
      </w:tr>
      <w:tr w:rsidR="00307B3D">
        <w:tc>
          <w:tcPr>
            <w:tcW w:w="3320" w:type="dxa"/>
            <w:tcBorders>
              <w:top w:val="nil"/>
              <w:left w:val="nil"/>
              <w:bottom w:val="nil"/>
              <w:right w:val="nil"/>
            </w:tcBorders>
            <w:shd w:val="clear" w:color="auto" w:fill="FFFFFF"/>
            <w:vAlign w:val="bottom"/>
          </w:tcPr>
          <w:p w:rsidR="00307B3D" w:rsidRDefault="00307B3D">
            <w:pPr>
              <w:pStyle w:val="NormalText"/>
            </w:pPr>
            <w:r>
              <w:t>Inventory</w:t>
            </w:r>
          </w:p>
        </w:tc>
        <w:tc>
          <w:tcPr>
            <w:tcW w:w="2880" w:type="dxa"/>
            <w:tcBorders>
              <w:top w:val="nil"/>
              <w:left w:val="nil"/>
              <w:bottom w:val="nil"/>
              <w:right w:val="nil"/>
            </w:tcBorders>
            <w:shd w:val="clear" w:color="auto" w:fill="FFFFFF"/>
            <w:tcMar>
              <w:top w:w="0" w:type="dxa"/>
              <w:left w:w="0" w:type="dxa"/>
              <w:bottom w:w="0" w:type="dxa"/>
              <w:right w:w="0" w:type="dxa"/>
            </w:tcMar>
            <w:vAlign w:val="bottom"/>
          </w:tcPr>
          <w:p w:rsidR="00307B3D" w:rsidRDefault="00307B3D">
            <w:pPr>
              <w:pStyle w:val="NormalText"/>
            </w:pPr>
            <w:r>
              <w:t>$25 million</w:t>
            </w:r>
          </w:p>
        </w:tc>
        <w:tc>
          <w:tcPr>
            <w:tcW w:w="3200" w:type="dxa"/>
            <w:tcBorders>
              <w:top w:val="nil"/>
              <w:left w:val="nil"/>
              <w:bottom w:val="nil"/>
              <w:right w:val="nil"/>
            </w:tcBorders>
            <w:shd w:val="clear" w:color="auto" w:fill="FFFFFF"/>
            <w:tcMar>
              <w:top w:w="0" w:type="dxa"/>
              <w:left w:w="0" w:type="dxa"/>
              <w:bottom w:w="0" w:type="dxa"/>
              <w:right w:w="0" w:type="dxa"/>
            </w:tcMar>
            <w:vAlign w:val="bottom"/>
          </w:tcPr>
          <w:p w:rsidR="00307B3D" w:rsidRDefault="00307B3D">
            <w:pPr>
              <w:pStyle w:val="NormalText"/>
            </w:pPr>
            <w:r>
              <w:t>$20 million</w:t>
            </w:r>
          </w:p>
        </w:tc>
      </w:tr>
      <w:tr w:rsidR="00307B3D">
        <w:tc>
          <w:tcPr>
            <w:tcW w:w="3320" w:type="dxa"/>
            <w:tcBorders>
              <w:top w:val="nil"/>
              <w:left w:val="nil"/>
              <w:bottom w:val="nil"/>
              <w:right w:val="nil"/>
            </w:tcBorders>
            <w:shd w:val="clear" w:color="auto" w:fill="FFFFFF"/>
            <w:vAlign w:val="bottom"/>
          </w:tcPr>
          <w:p w:rsidR="00307B3D" w:rsidRDefault="00307B3D">
            <w:pPr>
              <w:pStyle w:val="NormalText"/>
            </w:pPr>
            <w:r>
              <w:t>Total assets</w:t>
            </w:r>
          </w:p>
        </w:tc>
        <w:tc>
          <w:tcPr>
            <w:tcW w:w="2880" w:type="dxa"/>
            <w:tcBorders>
              <w:top w:val="nil"/>
              <w:left w:val="nil"/>
              <w:bottom w:val="nil"/>
              <w:right w:val="nil"/>
            </w:tcBorders>
            <w:shd w:val="clear" w:color="auto" w:fill="FFFFFF"/>
            <w:tcMar>
              <w:top w:w="0" w:type="dxa"/>
              <w:left w:w="0" w:type="dxa"/>
              <w:bottom w:w="0" w:type="dxa"/>
              <w:right w:w="0" w:type="dxa"/>
            </w:tcMar>
            <w:vAlign w:val="bottom"/>
          </w:tcPr>
          <w:p w:rsidR="00307B3D" w:rsidRDefault="00307B3D">
            <w:pPr>
              <w:pStyle w:val="NormalText"/>
            </w:pPr>
            <w:r>
              <w:t>$250 million</w:t>
            </w:r>
          </w:p>
        </w:tc>
        <w:tc>
          <w:tcPr>
            <w:tcW w:w="3200" w:type="dxa"/>
            <w:tcBorders>
              <w:top w:val="nil"/>
              <w:left w:val="nil"/>
              <w:bottom w:val="nil"/>
              <w:right w:val="nil"/>
            </w:tcBorders>
            <w:shd w:val="clear" w:color="auto" w:fill="FFFFFF"/>
            <w:tcMar>
              <w:top w:w="0" w:type="dxa"/>
              <w:left w:w="0" w:type="dxa"/>
              <w:bottom w:w="0" w:type="dxa"/>
              <w:right w:w="0" w:type="dxa"/>
            </w:tcMar>
            <w:vAlign w:val="bottom"/>
          </w:tcPr>
          <w:p w:rsidR="00307B3D" w:rsidRDefault="00307B3D">
            <w:pPr>
              <w:pStyle w:val="NormalText"/>
            </w:pPr>
            <w:r>
              <w:t>(X)</w:t>
            </w:r>
          </w:p>
        </w:tc>
      </w:tr>
      <w:tr w:rsidR="00307B3D">
        <w:tc>
          <w:tcPr>
            <w:tcW w:w="3320" w:type="dxa"/>
            <w:tcBorders>
              <w:top w:val="nil"/>
              <w:left w:val="nil"/>
              <w:bottom w:val="nil"/>
              <w:right w:val="nil"/>
            </w:tcBorders>
            <w:shd w:val="clear" w:color="auto" w:fill="FFFFFF"/>
            <w:vAlign w:val="bottom"/>
          </w:tcPr>
          <w:p w:rsidR="00307B3D" w:rsidRDefault="00307B3D">
            <w:pPr>
              <w:pStyle w:val="NormalText"/>
            </w:pPr>
            <w:r>
              <w:t>Total stockholders' equity</w:t>
            </w:r>
          </w:p>
        </w:tc>
        <w:tc>
          <w:tcPr>
            <w:tcW w:w="2880" w:type="dxa"/>
            <w:tcBorders>
              <w:top w:val="nil"/>
              <w:left w:val="nil"/>
              <w:bottom w:val="nil"/>
              <w:right w:val="nil"/>
            </w:tcBorders>
            <w:shd w:val="clear" w:color="auto" w:fill="FFFFFF"/>
            <w:tcMar>
              <w:top w:w="0" w:type="dxa"/>
              <w:left w:w="0" w:type="dxa"/>
              <w:bottom w:w="0" w:type="dxa"/>
              <w:right w:w="0" w:type="dxa"/>
            </w:tcMar>
            <w:vAlign w:val="bottom"/>
          </w:tcPr>
          <w:p w:rsidR="00307B3D" w:rsidRDefault="00307B3D">
            <w:pPr>
              <w:pStyle w:val="NormalText"/>
            </w:pPr>
            <w:r>
              <w:t>(W)</w:t>
            </w:r>
          </w:p>
        </w:tc>
        <w:tc>
          <w:tcPr>
            <w:tcW w:w="3200" w:type="dxa"/>
            <w:tcBorders>
              <w:top w:val="nil"/>
              <w:left w:val="nil"/>
              <w:bottom w:val="nil"/>
              <w:right w:val="nil"/>
            </w:tcBorders>
            <w:shd w:val="clear" w:color="auto" w:fill="FFFFFF"/>
            <w:tcMar>
              <w:top w:w="0" w:type="dxa"/>
              <w:left w:w="0" w:type="dxa"/>
              <w:bottom w:w="0" w:type="dxa"/>
              <w:right w:w="0" w:type="dxa"/>
            </w:tcMar>
            <w:vAlign w:val="bottom"/>
          </w:tcPr>
          <w:p w:rsidR="00307B3D" w:rsidRDefault="00307B3D">
            <w:pPr>
              <w:pStyle w:val="NormalText"/>
            </w:pPr>
            <w:r>
              <w:t>$130 million</w:t>
            </w:r>
          </w:p>
        </w:tc>
      </w:tr>
      <w:tr w:rsidR="00307B3D">
        <w:tc>
          <w:tcPr>
            <w:tcW w:w="3320" w:type="dxa"/>
            <w:tcBorders>
              <w:top w:val="nil"/>
              <w:left w:val="nil"/>
              <w:bottom w:val="nil"/>
              <w:right w:val="nil"/>
            </w:tcBorders>
            <w:shd w:val="clear" w:color="auto" w:fill="FFFFFF"/>
            <w:vAlign w:val="bottom"/>
          </w:tcPr>
          <w:p w:rsidR="00307B3D" w:rsidRDefault="00307B3D">
            <w:pPr>
              <w:pStyle w:val="NormalText"/>
            </w:pPr>
          </w:p>
        </w:tc>
        <w:tc>
          <w:tcPr>
            <w:tcW w:w="2880" w:type="dxa"/>
            <w:tcBorders>
              <w:top w:val="nil"/>
              <w:left w:val="nil"/>
              <w:bottom w:val="nil"/>
              <w:right w:val="nil"/>
            </w:tcBorders>
            <w:shd w:val="clear" w:color="auto" w:fill="FFFFFF"/>
            <w:tcMar>
              <w:top w:w="0" w:type="dxa"/>
              <w:left w:w="0" w:type="dxa"/>
              <w:bottom w:w="0" w:type="dxa"/>
              <w:right w:w="0" w:type="dxa"/>
            </w:tcMar>
            <w:vAlign w:val="bottom"/>
          </w:tcPr>
          <w:p w:rsidR="00307B3D" w:rsidRDefault="00307B3D">
            <w:pPr>
              <w:pStyle w:val="NormalText"/>
            </w:pPr>
          </w:p>
        </w:tc>
        <w:tc>
          <w:tcPr>
            <w:tcW w:w="3200" w:type="dxa"/>
            <w:tcBorders>
              <w:top w:val="nil"/>
              <w:left w:val="nil"/>
              <w:bottom w:val="nil"/>
              <w:right w:val="nil"/>
            </w:tcBorders>
            <w:shd w:val="clear" w:color="auto" w:fill="FFFFFF"/>
            <w:tcMar>
              <w:top w:w="0" w:type="dxa"/>
              <w:left w:w="0" w:type="dxa"/>
              <w:bottom w:w="0" w:type="dxa"/>
              <w:right w:w="0" w:type="dxa"/>
            </w:tcMar>
            <w:vAlign w:val="bottom"/>
          </w:tcPr>
          <w:p w:rsidR="00307B3D" w:rsidRDefault="00307B3D">
            <w:pPr>
              <w:pStyle w:val="NormalText"/>
            </w:pPr>
          </w:p>
        </w:tc>
      </w:tr>
      <w:tr w:rsidR="00307B3D">
        <w:tc>
          <w:tcPr>
            <w:tcW w:w="3320" w:type="dxa"/>
            <w:tcBorders>
              <w:top w:val="nil"/>
              <w:left w:val="nil"/>
              <w:bottom w:val="nil"/>
              <w:right w:val="nil"/>
            </w:tcBorders>
            <w:shd w:val="clear" w:color="auto" w:fill="FFFFFF"/>
            <w:vAlign w:val="bottom"/>
          </w:tcPr>
          <w:p w:rsidR="00307B3D" w:rsidRDefault="00307B3D">
            <w:pPr>
              <w:pStyle w:val="NormalText"/>
            </w:pPr>
            <w:r>
              <w:t>Net sales</w:t>
            </w:r>
          </w:p>
          <w:p w:rsidR="00307B3D" w:rsidRDefault="00307B3D">
            <w:pPr>
              <w:pStyle w:val="NormalText"/>
            </w:pPr>
            <w:r>
              <w:t>Cost of Goods Sold</w:t>
            </w:r>
          </w:p>
        </w:tc>
        <w:tc>
          <w:tcPr>
            <w:tcW w:w="2880" w:type="dxa"/>
            <w:tcBorders>
              <w:top w:val="nil"/>
              <w:left w:val="nil"/>
              <w:bottom w:val="nil"/>
              <w:right w:val="nil"/>
            </w:tcBorders>
            <w:shd w:val="clear" w:color="auto" w:fill="FFFFFF"/>
            <w:tcMar>
              <w:top w:w="0" w:type="dxa"/>
              <w:left w:w="0" w:type="dxa"/>
              <w:bottom w:w="0" w:type="dxa"/>
              <w:right w:w="0" w:type="dxa"/>
            </w:tcMar>
            <w:vAlign w:val="bottom"/>
          </w:tcPr>
          <w:p w:rsidR="00307B3D" w:rsidRDefault="00307B3D">
            <w:pPr>
              <w:pStyle w:val="NormalText"/>
            </w:pPr>
            <w:r>
              <w:t>$115 million</w:t>
            </w:r>
          </w:p>
          <w:p w:rsidR="00307B3D" w:rsidRDefault="00307B3D">
            <w:pPr>
              <w:pStyle w:val="NormalText"/>
            </w:pPr>
            <w:r>
              <w:t xml:space="preserve">(Z) </w:t>
            </w:r>
          </w:p>
        </w:tc>
        <w:tc>
          <w:tcPr>
            <w:tcW w:w="3200" w:type="dxa"/>
            <w:tcBorders>
              <w:top w:val="nil"/>
              <w:left w:val="nil"/>
              <w:bottom w:val="nil"/>
              <w:right w:val="nil"/>
            </w:tcBorders>
            <w:shd w:val="clear" w:color="auto" w:fill="FFFFFF"/>
            <w:tcMar>
              <w:top w:w="0" w:type="dxa"/>
              <w:left w:w="0" w:type="dxa"/>
              <w:bottom w:w="0" w:type="dxa"/>
              <w:right w:w="0" w:type="dxa"/>
            </w:tcMar>
            <w:vAlign w:val="bottom"/>
          </w:tcPr>
          <w:p w:rsidR="00307B3D" w:rsidRDefault="00307B3D">
            <w:pPr>
              <w:pStyle w:val="NormalText"/>
            </w:pPr>
          </w:p>
        </w:tc>
      </w:tr>
      <w:tr w:rsidR="00307B3D">
        <w:tc>
          <w:tcPr>
            <w:tcW w:w="3320" w:type="dxa"/>
            <w:tcBorders>
              <w:top w:val="nil"/>
              <w:left w:val="nil"/>
              <w:bottom w:val="nil"/>
              <w:right w:val="nil"/>
            </w:tcBorders>
            <w:shd w:val="clear" w:color="auto" w:fill="FFFFFF"/>
            <w:vAlign w:val="bottom"/>
          </w:tcPr>
          <w:p w:rsidR="00307B3D" w:rsidRDefault="00307B3D">
            <w:pPr>
              <w:pStyle w:val="NormalText"/>
            </w:pPr>
            <w:r>
              <w:t>Net income</w:t>
            </w:r>
          </w:p>
        </w:tc>
        <w:tc>
          <w:tcPr>
            <w:tcW w:w="2880" w:type="dxa"/>
            <w:tcBorders>
              <w:top w:val="nil"/>
              <w:left w:val="nil"/>
              <w:bottom w:val="nil"/>
              <w:right w:val="nil"/>
            </w:tcBorders>
            <w:shd w:val="clear" w:color="auto" w:fill="FFFFFF"/>
            <w:tcMar>
              <w:top w:w="0" w:type="dxa"/>
              <w:left w:w="0" w:type="dxa"/>
              <w:bottom w:w="0" w:type="dxa"/>
              <w:right w:w="0" w:type="dxa"/>
            </w:tcMar>
            <w:vAlign w:val="bottom"/>
          </w:tcPr>
          <w:p w:rsidR="00307B3D" w:rsidRDefault="00307B3D">
            <w:pPr>
              <w:pStyle w:val="NormalText"/>
            </w:pPr>
            <w:r>
              <w:t>(U)</w:t>
            </w:r>
          </w:p>
        </w:tc>
        <w:tc>
          <w:tcPr>
            <w:tcW w:w="3200" w:type="dxa"/>
            <w:tcBorders>
              <w:top w:val="nil"/>
              <w:left w:val="nil"/>
              <w:bottom w:val="nil"/>
              <w:right w:val="nil"/>
            </w:tcBorders>
            <w:shd w:val="clear" w:color="auto" w:fill="FFFFFF"/>
            <w:tcMar>
              <w:top w:w="0" w:type="dxa"/>
              <w:left w:w="0" w:type="dxa"/>
              <w:bottom w:w="0" w:type="dxa"/>
              <w:right w:w="0" w:type="dxa"/>
            </w:tcMar>
            <w:vAlign w:val="bottom"/>
          </w:tcPr>
          <w:p w:rsidR="00307B3D" w:rsidRDefault="00307B3D">
            <w:pPr>
              <w:pStyle w:val="NormalText"/>
            </w:pPr>
          </w:p>
        </w:tc>
      </w:tr>
    </w:tbl>
    <w:p w:rsidR="00307B3D" w:rsidRDefault="00307B3D">
      <w:pPr>
        <w:pStyle w:val="NormalText"/>
      </w:pPr>
    </w:p>
    <w:tbl>
      <w:tblPr>
        <w:tblW w:w="0" w:type="auto"/>
        <w:tblLayout w:type="fixed"/>
        <w:tblCellMar>
          <w:left w:w="0" w:type="dxa"/>
          <w:right w:w="0" w:type="dxa"/>
        </w:tblCellMar>
        <w:tblLook w:val="0000" w:firstRow="0" w:lastRow="0" w:firstColumn="0" w:lastColumn="0" w:noHBand="0" w:noVBand="0"/>
      </w:tblPr>
      <w:tblGrid>
        <w:gridCol w:w="3600"/>
        <w:gridCol w:w="1540"/>
      </w:tblGrid>
      <w:tr w:rsidR="00307B3D">
        <w:tc>
          <w:tcPr>
            <w:tcW w:w="3600" w:type="dxa"/>
            <w:tcBorders>
              <w:top w:val="nil"/>
              <w:left w:val="nil"/>
              <w:bottom w:val="nil"/>
              <w:right w:val="nil"/>
            </w:tcBorders>
            <w:shd w:val="clear" w:color="auto" w:fill="FFFFFF"/>
            <w:vAlign w:val="bottom"/>
          </w:tcPr>
          <w:p w:rsidR="00307B3D" w:rsidRDefault="00307B3D">
            <w:pPr>
              <w:pStyle w:val="NormalText"/>
            </w:pPr>
            <w:r>
              <w:t>Average collection period</w:t>
            </w:r>
          </w:p>
        </w:tc>
        <w:tc>
          <w:tcPr>
            <w:tcW w:w="1540" w:type="dxa"/>
            <w:tcBorders>
              <w:top w:val="nil"/>
              <w:left w:val="nil"/>
              <w:bottom w:val="nil"/>
              <w:right w:val="nil"/>
            </w:tcBorders>
            <w:shd w:val="clear" w:color="auto" w:fill="FFFFFF"/>
            <w:tcMar>
              <w:top w:w="0" w:type="dxa"/>
              <w:left w:w="0" w:type="dxa"/>
              <w:bottom w:w="0" w:type="dxa"/>
              <w:right w:w="0" w:type="dxa"/>
            </w:tcMar>
            <w:vAlign w:val="bottom"/>
          </w:tcPr>
          <w:p w:rsidR="00307B3D" w:rsidRDefault="00307B3D">
            <w:pPr>
              <w:pStyle w:val="NormalText"/>
            </w:pPr>
            <w:r>
              <w:t>22.2 days</w:t>
            </w:r>
          </w:p>
        </w:tc>
      </w:tr>
      <w:tr w:rsidR="00307B3D">
        <w:tc>
          <w:tcPr>
            <w:tcW w:w="3600" w:type="dxa"/>
            <w:tcBorders>
              <w:top w:val="nil"/>
              <w:left w:val="nil"/>
              <w:bottom w:val="nil"/>
              <w:right w:val="nil"/>
            </w:tcBorders>
            <w:shd w:val="clear" w:color="auto" w:fill="FFFFFF"/>
            <w:vAlign w:val="bottom"/>
          </w:tcPr>
          <w:p w:rsidR="00307B3D" w:rsidRDefault="00307B3D">
            <w:pPr>
              <w:pStyle w:val="NormalText"/>
            </w:pPr>
            <w:r>
              <w:t>Average days in inventory</w:t>
            </w:r>
          </w:p>
        </w:tc>
        <w:tc>
          <w:tcPr>
            <w:tcW w:w="1540" w:type="dxa"/>
            <w:tcBorders>
              <w:top w:val="nil"/>
              <w:left w:val="nil"/>
              <w:bottom w:val="nil"/>
              <w:right w:val="nil"/>
            </w:tcBorders>
            <w:shd w:val="clear" w:color="auto" w:fill="FFFFFF"/>
            <w:tcMar>
              <w:top w:w="0" w:type="dxa"/>
              <w:left w:w="0" w:type="dxa"/>
              <w:bottom w:w="0" w:type="dxa"/>
              <w:right w:w="0" w:type="dxa"/>
            </w:tcMar>
            <w:vAlign w:val="bottom"/>
          </w:tcPr>
          <w:p w:rsidR="00307B3D" w:rsidRDefault="00307B3D">
            <w:pPr>
              <w:pStyle w:val="NormalText"/>
            </w:pPr>
            <w:r>
              <w:t>104 days</w:t>
            </w:r>
          </w:p>
        </w:tc>
      </w:tr>
      <w:tr w:rsidR="00307B3D">
        <w:tc>
          <w:tcPr>
            <w:tcW w:w="3600" w:type="dxa"/>
            <w:tcBorders>
              <w:top w:val="nil"/>
              <w:left w:val="nil"/>
              <w:bottom w:val="nil"/>
              <w:right w:val="nil"/>
            </w:tcBorders>
            <w:shd w:val="clear" w:color="auto" w:fill="FFFFFF"/>
            <w:vAlign w:val="bottom"/>
          </w:tcPr>
          <w:p w:rsidR="00307B3D" w:rsidRDefault="00307B3D">
            <w:pPr>
              <w:pStyle w:val="NormalText"/>
            </w:pPr>
            <w:r>
              <w:t>Equity multiplier</w:t>
            </w:r>
          </w:p>
        </w:tc>
        <w:tc>
          <w:tcPr>
            <w:tcW w:w="1540" w:type="dxa"/>
            <w:tcBorders>
              <w:top w:val="nil"/>
              <w:left w:val="nil"/>
              <w:bottom w:val="nil"/>
              <w:right w:val="nil"/>
            </w:tcBorders>
            <w:shd w:val="clear" w:color="auto" w:fill="FFFFFF"/>
            <w:tcMar>
              <w:top w:w="0" w:type="dxa"/>
              <w:left w:w="0" w:type="dxa"/>
              <w:bottom w:w="0" w:type="dxa"/>
              <w:right w:w="0" w:type="dxa"/>
            </w:tcMar>
            <w:vAlign w:val="bottom"/>
          </w:tcPr>
          <w:p w:rsidR="00307B3D" w:rsidRDefault="00307B3D">
            <w:pPr>
              <w:pStyle w:val="NormalText"/>
            </w:pPr>
            <w:r>
              <w:t>1.9</w:t>
            </w:r>
          </w:p>
        </w:tc>
      </w:tr>
      <w:tr w:rsidR="00307B3D">
        <w:tc>
          <w:tcPr>
            <w:tcW w:w="3600" w:type="dxa"/>
            <w:tcBorders>
              <w:top w:val="nil"/>
              <w:left w:val="nil"/>
              <w:bottom w:val="nil"/>
              <w:right w:val="nil"/>
            </w:tcBorders>
            <w:shd w:val="clear" w:color="auto" w:fill="FFFFFF"/>
            <w:vAlign w:val="bottom"/>
          </w:tcPr>
          <w:p w:rsidR="00307B3D" w:rsidRDefault="00307B3D">
            <w:pPr>
              <w:pStyle w:val="NormalText"/>
            </w:pPr>
            <w:r>
              <w:t>Return on stockholders' equity</w:t>
            </w:r>
          </w:p>
        </w:tc>
        <w:tc>
          <w:tcPr>
            <w:tcW w:w="1540" w:type="dxa"/>
            <w:tcBorders>
              <w:top w:val="nil"/>
              <w:left w:val="nil"/>
              <w:bottom w:val="nil"/>
              <w:right w:val="nil"/>
            </w:tcBorders>
            <w:shd w:val="clear" w:color="auto" w:fill="FFFFFF"/>
            <w:tcMar>
              <w:top w:w="0" w:type="dxa"/>
              <w:left w:w="0" w:type="dxa"/>
              <w:bottom w:w="0" w:type="dxa"/>
              <w:right w:w="0" w:type="dxa"/>
            </w:tcMar>
            <w:vAlign w:val="bottom"/>
          </w:tcPr>
          <w:p w:rsidR="00307B3D" w:rsidRDefault="00307B3D">
            <w:pPr>
              <w:pStyle w:val="NormalText"/>
            </w:pPr>
            <w:r>
              <w:t>16.0%</w:t>
            </w:r>
          </w:p>
        </w:tc>
      </w:tr>
      <w:tr w:rsidR="00307B3D">
        <w:tc>
          <w:tcPr>
            <w:tcW w:w="3600" w:type="dxa"/>
            <w:tcBorders>
              <w:top w:val="nil"/>
              <w:left w:val="nil"/>
              <w:bottom w:val="nil"/>
              <w:right w:val="nil"/>
            </w:tcBorders>
            <w:shd w:val="clear" w:color="auto" w:fill="FFFFFF"/>
            <w:vAlign w:val="bottom"/>
          </w:tcPr>
          <w:p w:rsidR="00307B3D" w:rsidRDefault="00307B3D">
            <w:pPr>
              <w:pStyle w:val="NormalText"/>
            </w:pPr>
            <w:r>
              <w:t>Profit margin on sales</w:t>
            </w:r>
          </w:p>
        </w:tc>
        <w:tc>
          <w:tcPr>
            <w:tcW w:w="1540" w:type="dxa"/>
            <w:tcBorders>
              <w:top w:val="nil"/>
              <w:left w:val="nil"/>
              <w:bottom w:val="nil"/>
              <w:right w:val="nil"/>
            </w:tcBorders>
            <w:shd w:val="clear" w:color="auto" w:fill="FFFFFF"/>
            <w:tcMar>
              <w:top w:w="0" w:type="dxa"/>
              <w:left w:w="0" w:type="dxa"/>
              <w:bottom w:w="0" w:type="dxa"/>
              <w:right w:w="0" w:type="dxa"/>
            </w:tcMar>
            <w:vAlign w:val="bottom"/>
          </w:tcPr>
          <w:p w:rsidR="00307B3D" w:rsidRDefault="00307B3D">
            <w:pPr>
              <w:pStyle w:val="NormalText"/>
            </w:pPr>
            <w:r>
              <w:t>17.4%</w:t>
            </w:r>
          </w:p>
        </w:tc>
      </w:tr>
      <w:tr w:rsidR="00307B3D">
        <w:tc>
          <w:tcPr>
            <w:tcW w:w="3600" w:type="dxa"/>
            <w:tcBorders>
              <w:top w:val="nil"/>
              <w:left w:val="nil"/>
              <w:bottom w:val="nil"/>
              <w:right w:val="nil"/>
            </w:tcBorders>
            <w:shd w:val="clear" w:color="auto" w:fill="FFFFFF"/>
            <w:vAlign w:val="bottom"/>
          </w:tcPr>
          <w:p w:rsidR="00307B3D" w:rsidRDefault="00307B3D">
            <w:pPr>
              <w:pStyle w:val="NormalText"/>
            </w:pPr>
            <w:r>
              <w:t>ROA</w:t>
            </w:r>
          </w:p>
        </w:tc>
        <w:tc>
          <w:tcPr>
            <w:tcW w:w="1540" w:type="dxa"/>
            <w:tcBorders>
              <w:top w:val="nil"/>
              <w:left w:val="nil"/>
              <w:bottom w:val="nil"/>
              <w:right w:val="nil"/>
            </w:tcBorders>
            <w:shd w:val="clear" w:color="auto" w:fill="FFFFFF"/>
            <w:tcMar>
              <w:top w:w="0" w:type="dxa"/>
              <w:left w:w="0" w:type="dxa"/>
              <w:bottom w:w="0" w:type="dxa"/>
              <w:right w:w="0" w:type="dxa"/>
            </w:tcMar>
            <w:vAlign w:val="bottom"/>
          </w:tcPr>
          <w:p w:rsidR="00307B3D" w:rsidRDefault="00307B3D">
            <w:pPr>
              <w:pStyle w:val="NormalText"/>
            </w:pPr>
            <w:r>
              <w:t>(V)</w:t>
            </w:r>
          </w:p>
        </w:tc>
      </w:tr>
    </w:tbl>
    <w:p w:rsidR="00307B3D" w:rsidRDefault="00307B3D">
      <w:pPr>
        <w:pStyle w:val="NormalText"/>
      </w:pPr>
    </w:p>
    <w:p w:rsidR="00B44057" w:rsidRDefault="00307B3D">
      <w:pPr>
        <w:pStyle w:val="NormalText"/>
      </w:pPr>
      <w:r>
        <w:rPr>
          <w:b/>
          <w:bCs/>
        </w:rPr>
        <w:t>Required</w:t>
      </w:r>
      <w:r>
        <w:t>: Compute items U—Z in the table above.</w:t>
      </w:r>
    </w:p>
    <w:p w:rsidR="00B44057" w:rsidRDefault="00B44057">
      <w:pPr>
        <w:pStyle w:val="NormalText"/>
      </w:pPr>
    </w:p>
    <w:p w:rsidR="00EB3EAB" w:rsidRDefault="00B44057">
      <w:pPr>
        <w:pStyle w:val="NormalText"/>
      </w:pPr>
      <w:r>
        <w:t>Answer:</w:t>
      </w:r>
      <w:r w:rsidR="00307B3D">
        <w:t xml:space="preserve">  </w:t>
      </w:r>
    </w:p>
    <w:p w:rsidR="00307B3D" w:rsidRDefault="00307B3D">
      <w:pPr>
        <w:pStyle w:val="NormalText"/>
      </w:pPr>
      <w:r>
        <w:t>•</w:t>
      </w:r>
      <w:r>
        <w:tab/>
        <w:t>U: Profit margin = NI / sales, so NI = (Profit margin) x (Sales) = (.174)(115) = $20.</w:t>
      </w:r>
    </w:p>
    <w:p w:rsidR="00307B3D" w:rsidRDefault="00307B3D">
      <w:pPr>
        <w:pStyle w:val="NormalText"/>
      </w:pPr>
      <w:r>
        <w:t>•</w:t>
      </w:r>
      <w:r>
        <w:tab/>
        <w:t>V: ROE = ROA x Equity multiplier, so ROA = ROE / Equity multiplier = 0.16/1.9 = 8.4%</w:t>
      </w:r>
    </w:p>
    <w:p w:rsidR="00307B3D" w:rsidRDefault="00307B3D">
      <w:pPr>
        <w:pStyle w:val="NormalText"/>
      </w:pPr>
      <w:r>
        <w:t>•</w:t>
      </w:r>
      <w:r>
        <w:tab/>
        <w:t>W: ROE = 16% = Net income / Avg. equity = 20 / {[w + 130]/2}; w = 120.</w:t>
      </w:r>
    </w:p>
    <w:p w:rsidR="00307B3D" w:rsidRDefault="00307B3D">
      <w:pPr>
        <w:pStyle w:val="NormalText"/>
      </w:pPr>
      <w:r>
        <w:t>•</w:t>
      </w:r>
      <w:r>
        <w:tab/>
        <w:t>X: ROA = NI / Avg. assets, so 8.4% = 20/ {[250 + x]/2}. So x = 226.</w:t>
      </w:r>
    </w:p>
    <w:p w:rsidR="00307B3D" w:rsidRDefault="00307B3D" w:rsidP="00EB3EAB">
      <w:pPr>
        <w:pStyle w:val="NormalText"/>
      </w:pPr>
      <w:r>
        <w:t>•</w:t>
      </w:r>
      <w:r>
        <w:tab/>
        <w:t>Y: Average collection period = 22.2 days = 365 / AR turnover = 365 / (Sales / Avg. AR). 22.2 = 365 / (115 / {[y + 6] / 2}); y = 8.</w:t>
      </w:r>
    </w:p>
    <w:p w:rsidR="00307B3D" w:rsidRDefault="00307B3D" w:rsidP="00EB3EAB">
      <w:pPr>
        <w:pStyle w:val="NormalText"/>
      </w:pPr>
      <w:r>
        <w:t>•</w:t>
      </w:r>
      <w:r>
        <w:tab/>
        <w:t>Z: Average days in inventory = 104 days = 365 / Inventory turnover = 365 / (COGS / Avg. inventory). 104 = 365 / (z / {[25 + 20]/2}); COGS = 79.</w:t>
      </w:r>
    </w:p>
    <w:p w:rsidR="00307B3D" w:rsidRDefault="00B44057" w:rsidP="00EB3EAB">
      <w:pPr>
        <w:pStyle w:val="NormalText"/>
        <w:rPr>
          <w:sz w:val="18"/>
          <w:szCs w:val="18"/>
        </w:rPr>
      </w:pPr>
      <w:r>
        <w:rPr>
          <w:sz w:val="18"/>
          <w:szCs w:val="18"/>
        </w:rPr>
        <w:t>Difficulty: 3 Hard</w:t>
      </w:r>
    </w:p>
    <w:p w:rsidR="00307B3D" w:rsidRDefault="00307B3D" w:rsidP="00EB3EAB">
      <w:pPr>
        <w:pStyle w:val="NormalText"/>
        <w:rPr>
          <w:sz w:val="18"/>
          <w:szCs w:val="18"/>
        </w:rPr>
      </w:pPr>
      <w:r>
        <w:rPr>
          <w:sz w:val="18"/>
          <w:szCs w:val="18"/>
        </w:rPr>
        <w:t>Topic:  Profitability analysis</w:t>
      </w:r>
    </w:p>
    <w:p w:rsidR="00307B3D" w:rsidRDefault="00307B3D" w:rsidP="00EB3EAB">
      <w:pPr>
        <w:pStyle w:val="NormalText"/>
        <w:rPr>
          <w:sz w:val="18"/>
          <w:szCs w:val="18"/>
        </w:rPr>
      </w:pPr>
      <w:r>
        <w:rPr>
          <w:sz w:val="18"/>
          <w:szCs w:val="18"/>
        </w:rPr>
        <w:t>Learning Objective:  04-10</w:t>
      </w:r>
    </w:p>
    <w:p w:rsidR="00307B3D" w:rsidRDefault="00307B3D" w:rsidP="00EB3EAB">
      <w:pPr>
        <w:pStyle w:val="NormalText"/>
        <w:rPr>
          <w:sz w:val="18"/>
          <w:szCs w:val="18"/>
        </w:rPr>
      </w:pPr>
      <w:r>
        <w:rPr>
          <w:sz w:val="18"/>
          <w:szCs w:val="18"/>
        </w:rPr>
        <w:t>Bloom's:  Analyze</w:t>
      </w:r>
    </w:p>
    <w:p w:rsidR="00307B3D" w:rsidRDefault="00307B3D" w:rsidP="00EB3EAB">
      <w:pPr>
        <w:pStyle w:val="NormalText"/>
        <w:rPr>
          <w:sz w:val="18"/>
          <w:szCs w:val="18"/>
        </w:rPr>
      </w:pPr>
      <w:r>
        <w:rPr>
          <w:sz w:val="18"/>
          <w:szCs w:val="18"/>
        </w:rPr>
        <w:t>AACSB:  Analytical Thinking</w:t>
      </w:r>
    </w:p>
    <w:p w:rsidR="00307B3D" w:rsidRDefault="00C52CC0" w:rsidP="00EB3EAB">
      <w:pPr>
        <w:pStyle w:val="NormalText"/>
        <w:rPr>
          <w:sz w:val="18"/>
          <w:szCs w:val="18"/>
        </w:rPr>
      </w:pPr>
      <w:r>
        <w:rPr>
          <w:sz w:val="18"/>
          <w:szCs w:val="18"/>
        </w:rPr>
        <w:t>Accessible/AICPA:</w:t>
      </w:r>
      <w:r w:rsidR="00307B3D">
        <w:rPr>
          <w:sz w:val="18"/>
          <w:szCs w:val="18"/>
        </w:rPr>
        <w:t xml:space="preserve">  BB Critical thinking; FN Measurement</w:t>
      </w:r>
    </w:p>
    <w:p w:rsidR="00307B3D" w:rsidRDefault="00307B3D">
      <w:pPr>
        <w:pStyle w:val="NormalText"/>
        <w:rPr>
          <w:sz w:val="18"/>
          <w:szCs w:val="18"/>
        </w:rPr>
      </w:pPr>
    </w:p>
    <w:p w:rsidR="00B44057" w:rsidRDefault="00307B3D">
      <w:pPr>
        <w:pStyle w:val="NormalText"/>
      </w:pPr>
      <w:r>
        <w:t>201) Briefly explain when and why intraperiod tax allocation is necessary.</w:t>
      </w:r>
    </w:p>
    <w:p w:rsidR="00B44057" w:rsidRDefault="00B44057">
      <w:pPr>
        <w:pStyle w:val="NormalText"/>
      </w:pPr>
    </w:p>
    <w:p w:rsidR="00307B3D" w:rsidRDefault="00B44057">
      <w:pPr>
        <w:pStyle w:val="NormalText"/>
      </w:pPr>
      <w:r>
        <w:t>Answer:</w:t>
      </w:r>
      <w:r w:rsidR="00307B3D">
        <w:t xml:space="preserve">  Intraperiod tax allocation associates income tax expense with each component of income that causes it. It is required when a discontinued operation is reported.</w:t>
      </w:r>
    </w:p>
    <w:p w:rsidR="00307B3D" w:rsidRDefault="00B44057">
      <w:pPr>
        <w:pStyle w:val="NormalText"/>
        <w:rPr>
          <w:sz w:val="18"/>
          <w:szCs w:val="18"/>
        </w:rPr>
      </w:pPr>
      <w:r>
        <w:rPr>
          <w:sz w:val="18"/>
          <w:szCs w:val="18"/>
        </w:rPr>
        <w:t>Difficulty: 2 Medium</w:t>
      </w:r>
    </w:p>
    <w:p w:rsidR="00307B3D" w:rsidRDefault="00307B3D">
      <w:pPr>
        <w:pStyle w:val="NormalText"/>
        <w:rPr>
          <w:sz w:val="18"/>
          <w:szCs w:val="18"/>
        </w:rPr>
      </w:pPr>
      <w:r>
        <w:rPr>
          <w:sz w:val="18"/>
          <w:szCs w:val="18"/>
        </w:rPr>
        <w:t>Topic:  Income tax―Separate line or Intraperiod</w:t>
      </w:r>
    </w:p>
    <w:p w:rsidR="00307B3D" w:rsidRDefault="00307B3D">
      <w:pPr>
        <w:pStyle w:val="NormalText"/>
        <w:rPr>
          <w:sz w:val="18"/>
          <w:szCs w:val="18"/>
        </w:rPr>
      </w:pPr>
      <w:r>
        <w:rPr>
          <w:sz w:val="18"/>
          <w:szCs w:val="18"/>
        </w:rPr>
        <w:t>Learning Objective:  04-04</w:t>
      </w:r>
    </w:p>
    <w:p w:rsidR="00307B3D" w:rsidRDefault="00307B3D">
      <w:pPr>
        <w:pStyle w:val="NormalText"/>
        <w:rPr>
          <w:sz w:val="18"/>
          <w:szCs w:val="18"/>
        </w:rPr>
      </w:pPr>
      <w:r>
        <w:rPr>
          <w:sz w:val="18"/>
          <w:szCs w:val="18"/>
        </w:rPr>
        <w:t>Bloom's:  Remember</w:t>
      </w:r>
    </w:p>
    <w:p w:rsidR="00307B3D" w:rsidRDefault="00307B3D">
      <w:pPr>
        <w:pStyle w:val="NormalText"/>
        <w:rPr>
          <w:sz w:val="18"/>
          <w:szCs w:val="18"/>
        </w:rPr>
      </w:pPr>
      <w:r>
        <w:rPr>
          <w:sz w:val="18"/>
          <w:szCs w:val="18"/>
        </w:rPr>
        <w:t>AACSB:  Reflective Thinking</w:t>
      </w:r>
    </w:p>
    <w:p w:rsidR="00307B3D" w:rsidRDefault="00C52CC0">
      <w:pPr>
        <w:pStyle w:val="NormalText"/>
        <w:rPr>
          <w:sz w:val="18"/>
          <w:szCs w:val="18"/>
        </w:rPr>
      </w:pPr>
      <w:r>
        <w:rPr>
          <w:sz w:val="18"/>
          <w:szCs w:val="18"/>
        </w:rPr>
        <w:t>Accessible/AICPA:</w:t>
      </w:r>
      <w:r w:rsidR="00307B3D">
        <w:rPr>
          <w:sz w:val="18"/>
          <w:szCs w:val="18"/>
        </w:rPr>
        <w:t xml:space="preserve">  BB Critical thinking; FN Measurement</w:t>
      </w:r>
    </w:p>
    <w:p w:rsidR="00307B3D" w:rsidRDefault="00307B3D">
      <w:pPr>
        <w:pStyle w:val="NormalText"/>
        <w:rPr>
          <w:sz w:val="18"/>
          <w:szCs w:val="18"/>
        </w:rPr>
      </w:pPr>
    </w:p>
    <w:p w:rsidR="00B44057" w:rsidRDefault="00307B3D">
      <w:pPr>
        <w:pStyle w:val="NormalText"/>
      </w:pPr>
      <w:r>
        <w:lastRenderedPageBreak/>
        <w:t>202) Briefly explain why the income statement is referred to as a change statement.</w:t>
      </w:r>
    </w:p>
    <w:p w:rsidR="00B44057" w:rsidRDefault="00B44057">
      <w:pPr>
        <w:pStyle w:val="NormalText"/>
      </w:pPr>
    </w:p>
    <w:p w:rsidR="00307B3D" w:rsidRDefault="00B44057">
      <w:pPr>
        <w:pStyle w:val="NormalText"/>
      </w:pPr>
      <w:r>
        <w:t>Answer:</w:t>
      </w:r>
      <w:r w:rsidR="00307B3D">
        <w:t xml:space="preserve">  The income statement is one of three primary financial statements that is a change statement. That is, it reports on activities over a distinct period that caused some element or elements of financial position to change. Specifically, the income statement reports periodic revenues, gains, expenses, and losses, that is, changes in the retained earnings component of shareholders' equity. A year is the longest time frame reported. Statements covering periods of less than a year are referred to as interim statements.</w:t>
      </w:r>
    </w:p>
    <w:p w:rsidR="00307B3D" w:rsidRDefault="00B44057">
      <w:pPr>
        <w:pStyle w:val="NormalText"/>
        <w:rPr>
          <w:sz w:val="18"/>
          <w:szCs w:val="18"/>
        </w:rPr>
      </w:pPr>
      <w:r>
        <w:rPr>
          <w:sz w:val="18"/>
          <w:szCs w:val="18"/>
        </w:rPr>
        <w:t>Difficulty: 2 Medium</w:t>
      </w:r>
    </w:p>
    <w:p w:rsidR="00307B3D" w:rsidRDefault="00307B3D">
      <w:pPr>
        <w:pStyle w:val="NormalText"/>
        <w:rPr>
          <w:sz w:val="18"/>
          <w:szCs w:val="18"/>
        </w:rPr>
      </w:pPr>
      <w:r>
        <w:rPr>
          <w:sz w:val="18"/>
          <w:szCs w:val="18"/>
        </w:rPr>
        <w:t>Topic:  Income statement―Single-step format; Income statement―Multiple-step format</w:t>
      </w:r>
    </w:p>
    <w:p w:rsidR="00307B3D" w:rsidRDefault="00307B3D">
      <w:pPr>
        <w:pStyle w:val="NormalText"/>
        <w:rPr>
          <w:sz w:val="18"/>
          <w:szCs w:val="18"/>
        </w:rPr>
      </w:pPr>
      <w:r>
        <w:rPr>
          <w:sz w:val="18"/>
          <w:szCs w:val="18"/>
        </w:rPr>
        <w:t>Learning Objective:  04-01</w:t>
      </w:r>
    </w:p>
    <w:p w:rsidR="00307B3D" w:rsidRDefault="00307B3D">
      <w:pPr>
        <w:pStyle w:val="NormalText"/>
        <w:rPr>
          <w:sz w:val="18"/>
          <w:szCs w:val="18"/>
        </w:rPr>
      </w:pPr>
      <w:r>
        <w:rPr>
          <w:sz w:val="18"/>
          <w:szCs w:val="18"/>
        </w:rPr>
        <w:t>Bloom's:  Understand</w:t>
      </w:r>
    </w:p>
    <w:p w:rsidR="00307B3D" w:rsidRDefault="00307B3D">
      <w:pPr>
        <w:pStyle w:val="NormalText"/>
        <w:rPr>
          <w:sz w:val="18"/>
          <w:szCs w:val="18"/>
        </w:rPr>
      </w:pPr>
      <w:r>
        <w:rPr>
          <w:sz w:val="18"/>
          <w:szCs w:val="18"/>
        </w:rPr>
        <w:t>AACSB:  Communication</w:t>
      </w:r>
    </w:p>
    <w:p w:rsidR="00307B3D" w:rsidRDefault="00C52CC0">
      <w:pPr>
        <w:pStyle w:val="NormalText"/>
        <w:rPr>
          <w:sz w:val="18"/>
          <w:szCs w:val="18"/>
        </w:rPr>
      </w:pPr>
      <w:r>
        <w:rPr>
          <w:sz w:val="18"/>
          <w:szCs w:val="18"/>
        </w:rPr>
        <w:t>Accessible/AICPA:</w:t>
      </w:r>
      <w:r w:rsidR="00307B3D">
        <w:rPr>
          <w:sz w:val="18"/>
          <w:szCs w:val="18"/>
        </w:rPr>
        <w:t xml:space="preserve">  BB Critical thinking; FN Measurement</w:t>
      </w:r>
    </w:p>
    <w:p w:rsidR="00307B3D" w:rsidRDefault="00307B3D">
      <w:pPr>
        <w:pStyle w:val="NormalText"/>
        <w:rPr>
          <w:sz w:val="18"/>
          <w:szCs w:val="18"/>
        </w:rPr>
      </w:pPr>
    </w:p>
    <w:p w:rsidR="00B44057" w:rsidRDefault="00307B3D">
      <w:pPr>
        <w:pStyle w:val="NormalText"/>
      </w:pPr>
      <w:r>
        <w:t>203) Net income, often referred to as "the bottom line," is not always a good predictor of future income. Explain this statement.</w:t>
      </w:r>
    </w:p>
    <w:p w:rsidR="00B44057" w:rsidRDefault="00B44057">
      <w:pPr>
        <w:pStyle w:val="NormalText"/>
      </w:pPr>
    </w:p>
    <w:p w:rsidR="00307B3D" w:rsidRDefault="00B44057">
      <w:pPr>
        <w:pStyle w:val="NormalText"/>
      </w:pPr>
      <w:r>
        <w:t>Answer:</w:t>
      </w:r>
      <w:r w:rsidR="00307B3D">
        <w:t xml:space="preserve">  Net income is of low quality when items such as discontinued operations or other unusual items are present. Income from continuing operations becomes more important when these items are present. Material items included in continuing operations, such as restructuring charges, may make income from continuing operations fuzzy (in terms of its relation to future profitability) as well.</w:t>
      </w:r>
    </w:p>
    <w:p w:rsidR="00307B3D" w:rsidRDefault="00B44057">
      <w:pPr>
        <w:pStyle w:val="NormalText"/>
        <w:rPr>
          <w:sz w:val="18"/>
          <w:szCs w:val="18"/>
        </w:rPr>
      </w:pPr>
      <w:r>
        <w:rPr>
          <w:sz w:val="18"/>
          <w:szCs w:val="18"/>
        </w:rPr>
        <w:t>Difficulty: 2 Medium</w:t>
      </w:r>
    </w:p>
    <w:p w:rsidR="00307B3D" w:rsidRDefault="00307B3D">
      <w:pPr>
        <w:pStyle w:val="NormalText"/>
        <w:rPr>
          <w:sz w:val="18"/>
          <w:szCs w:val="18"/>
        </w:rPr>
      </w:pPr>
      <w:r>
        <w:rPr>
          <w:sz w:val="18"/>
          <w:szCs w:val="18"/>
        </w:rPr>
        <w:t>Topic:  Earnings quality―Management practices</w:t>
      </w:r>
    </w:p>
    <w:p w:rsidR="00307B3D" w:rsidRDefault="00307B3D">
      <w:pPr>
        <w:pStyle w:val="NormalText"/>
        <w:rPr>
          <w:sz w:val="18"/>
          <w:szCs w:val="18"/>
        </w:rPr>
      </w:pPr>
      <w:r>
        <w:rPr>
          <w:sz w:val="18"/>
          <w:szCs w:val="18"/>
        </w:rPr>
        <w:t>Learning Objective:  04-02</w:t>
      </w:r>
    </w:p>
    <w:p w:rsidR="00307B3D" w:rsidRDefault="00307B3D">
      <w:pPr>
        <w:pStyle w:val="NormalText"/>
        <w:rPr>
          <w:sz w:val="18"/>
          <w:szCs w:val="18"/>
        </w:rPr>
      </w:pPr>
      <w:r>
        <w:rPr>
          <w:sz w:val="18"/>
          <w:szCs w:val="18"/>
        </w:rPr>
        <w:t>Bloom's:  Understand</w:t>
      </w:r>
    </w:p>
    <w:p w:rsidR="00307B3D" w:rsidRDefault="00307B3D">
      <w:pPr>
        <w:pStyle w:val="NormalText"/>
        <w:rPr>
          <w:sz w:val="18"/>
          <w:szCs w:val="18"/>
        </w:rPr>
      </w:pPr>
      <w:r>
        <w:rPr>
          <w:sz w:val="18"/>
          <w:szCs w:val="18"/>
        </w:rPr>
        <w:t>AACSB:  Communication</w:t>
      </w:r>
    </w:p>
    <w:p w:rsidR="00307B3D" w:rsidRDefault="00C52CC0">
      <w:pPr>
        <w:pStyle w:val="NormalText"/>
        <w:spacing w:after="240"/>
        <w:rPr>
          <w:sz w:val="18"/>
          <w:szCs w:val="18"/>
        </w:rPr>
      </w:pPr>
      <w:r>
        <w:rPr>
          <w:sz w:val="18"/>
          <w:szCs w:val="18"/>
        </w:rPr>
        <w:t>Accessible/AICPA:</w:t>
      </w:r>
      <w:r w:rsidR="00307B3D">
        <w:rPr>
          <w:sz w:val="18"/>
          <w:szCs w:val="18"/>
        </w:rPr>
        <w:t xml:space="preserve">  BB Critical thinking; FN Measurement</w:t>
      </w:r>
    </w:p>
    <w:p w:rsidR="00B44057" w:rsidRDefault="00307B3D">
      <w:pPr>
        <w:pStyle w:val="NormalText"/>
      </w:pPr>
      <w:r>
        <w:t>204) Explain, using an example, how a company can use earnings management and justify it by conservatism.</w:t>
      </w:r>
    </w:p>
    <w:p w:rsidR="00B44057" w:rsidRDefault="00B44057">
      <w:pPr>
        <w:pStyle w:val="NormalText"/>
      </w:pPr>
    </w:p>
    <w:p w:rsidR="00307B3D" w:rsidRDefault="00B44057">
      <w:pPr>
        <w:pStyle w:val="NormalText"/>
      </w:pPr>
      <w:r>
        <w:t>Answer:</w:t>
      </w:r>
      <w:r w:rsidR="00307B3D">
        <w:t xml:space="preserve">  To comply with accrual accounting, companies must estimate various items that impact income. For example, the use of allowances for such items such as bad debts and warranties requires professional judgment for estimating appropriate amounts that will affect both the income statement and the balance sheet. These allowances are reviewed each period to make further adjustments to the respective allowance account. If a company was having a very good performance year and anticipated a more difficult year in the future, it might create a larger than usual allowance adjustment (expense) in the current year, justifying it by conservatism, that could lead to taking a smaller adjustment (expense) in a later period. By doing so, current income would be pushed into the future, thereby shifting earnings.</w:t>
      </w:r>
    </w:p>
    <w:p w:rsidR="00307B3D" w:rsidRDefault="00B44057">
      <w:pPr>
        <w:pStyle w:val="NormalText"/>
        <w:rPr>
          <w:sz w:val="18"/>
          <w:szCs w:val="18"/>
        </w:rPr>
      </w:pPr>
      <w:r>
        <w:rPr>
          <w:sz w:val="18"/>
          <w:szCs w:val="18"/>
        </w:rPr>
        <w:t>Difficulty: 3 Hard</w:t>
      </w:r>
    </w:p>
    <w:p w:rsidR="00307B3D" w:rsidRDefault="00307B3D">
      <w:pPr>
        <w:pStyle w:val="NormalText"/>
        <w:rPr>
          <w:sz w:val="18"/>
          <w:szCs w:val="18"/>
        </w:rPr>
      </w:pPr>
      <w:r>
        <w:rPr>
          <w:sz w:val="18"/>
          <w:szCs w:val="18"/>
        </w:rPr>
        <w:t>Topic:  Earnings quality―Management practices</w:t>
      </w:r>
    </w:p>
    <w:p w:rsidR="00307B3D" w:rsidRDefault="00307B3D">
      <w:pPr>
        <w:pStyle w:val="NormalText"/>
        <w:rPr>
          <w:sz w:val="18"/>
          <w:szCs w:val="18"/>
        </w:rPr>
      </w:pPr>
      <w:r>
        <w:rPr>
          <w:sz w:val="18"/>
          <w:szCs w:val="18"/>
        </w:rPr>
        <w:t>Learning Objective:  04-02</w:t>
      </w:r>
    </w:p>
    <w:p w:rsidR="00307B3D" w:rsidRDefault="00307B3D">
      <w:pPr>
        <w:pStyle w:val="NormalText"/>
        <w:rPr>
          <w:sz w:val="18"/>
          <w:szCs w:val="18"/>
        </w:rPr>
      </w:pPr>
      <w:r>
        <w:rPr>
          <w:sz w:val="18"/>
          <w:szCs w:val="18"/>
        </w:rPr>
        <w:t>Bloom's:  Understand</w:t>
      </w:r>
    </w:p>
    <w:p w:rsidR="00307B3D" w:rsidRDefault="00307B3D">
      <w:pPr>
        <w:pStyle w:val="NormalText"/>
        <w:rPr>
          <w:sz w:val="18"/>
          <w:szCs w:val="18"/>
        </w:rPr>
      </w:pPr>
      <w:r>
        <w:rPr>
          <w:sz w:val="18"/>
          <w:szCs w:val="18"/>
        </w:rPr>
        <w:t>AACSB:  Ethics; Communication</w:t>
      </w:r>
    </w:p>
    <w:p w:rsidR="00307B3D" w:rsidRDefault="00C52CC0">
      <w:pPr>
        <w:pStyle w:val="NormalText"/>
        <w:rPr>
          <w:sz w:val="18"/>
          <w:szCs w:val="18"/>
        </w:rPr>
      </w:pPr>
      <w:r>
        <w:rPr>
          <w:sz w:val="18"/>
          <w:szCs w:val="18"/>
        </w:rPr>
        <w:t>Accessible/AICPA:</w:t>
      </w:r>
      <w:r w:rsidR="00307B3D">
        <w:rPr>
          <w:sz w:val="18"/>
          <w:szCs w:val="18"/>
        </w:rPr>
        <w:t xml:space="preserve">  BB Critical thinking; FN Measurement</w:t>
      </w:r>
    </w:p>
    <w:p w:rsidR="00307B3D" w:rsidRDefault="00307B3D">
      <w:pPr>
        <w:pStyle w:val="NormalText"/>
        <w:rPr>
          <w:sz w:val="18"/>
          <w:szCs w:val="18"/>
        </w:rPr>
      </w:pPr>
    </w:p>
    <w:p w:rsidR="00EB3EAB" w:rsidRDefault="00EB3EAB">
      <w:pPr>
        <w:rPr>
          <w:rFonts w:ascii="Times New Roman" w:hAnsi="Times New Roman"/>
          <w:color w:val="000000"/>
          <w:sz w:val="24"/>
          <w:szCs w:val="24"/>
        </w:rPr>
      </w:pPr>
      <w:r>
        <w:br w:type="page"/>
      </w:r>
    </w:p>
    <w:p w:rsidR="00B44057" w:rsidRDefault="00307B3D">
      <w:pPr>
        <w:pStyle w:val="NormalText"/>
      </w:pPr>
      <w:r>
        <w:lastRenderedPageBreak/>
        <w:t>205) In a recent press release, Foot Locker Inc. reported that its fiscal first-quarter net income fell 46% due to losses related to discontinued operations, but earnings from continuing operations jumped 19% amid a modest increase in sales. The specialty athletic retailer said net income was $20 million for the quarter ended May 4, compared with net income of $37 million a year earlier. The latest results included a loss of $18 million from discontinued operations. Last year, the company had earnings of $5 million, or four cents a share, from discontinued operations. Foot Locker said earnings from continuing operations were $38 million, compared with $32 million a year earlier. Discuss how Foot Locker's press release relates to its earnings quality.</w:t>
      </w:r>
    </w:p>
    <w:p w:rsidR="00B44057" w:rsidRDefault="00B44057">
      <w:pPr>
        <w:pStyle w:val="NormalText"/>
      </w:pPr>
    </w:p>
    <w:p w:rsidR="00307B3D" w:rsidRDefault="00B44057">
      <w:pPr>
        <w:pStyle w:val="NormalText"/>
      </w:pPr>
      <w:r>
        <w:t>Answer:</w:t>
      </w:r>
      <w:r w:rsidR="00307B3D">
        <w:t xml:space="preserve">  Separating the reported loss on the discontinued component of its operations allows users to assess the permanent (going forward) component of Foot Locker's earnings. By doing so, the reader will note that the company actually improved the performance of the continuing part of its operations, thereby suggesting an upward trend in future earnings. While this may not occur, it is likely to be a better predictor of future earnings than one based on bottom line net income.</w:t>
      </w:r>
    </w:p>
    <w:p w:rsidR="00307B3D" w:rsidRDefault="00B44057">
      <w:pPr>
        <w:pStyle w:val="NormalText"/>
        <w:rPr>
          <w:sz w:val="18"/>
          <w:szCs w:val="18"/>
        </w:rPr>
      </w:pPr>
      <w:r>
        <w:rPr>
          <w:sz w:val="18"/>
          <w:szCs w:val="18"/>
        </w:rPr>
        <w:t>Difficulty: 3 Hard</w:t>
      </w:r>
    </w:p>
    <w:p w:rsidR="00307B3D" w:rsidRDefault="00307B3D">
      <w:pPr>
        <w:pStyle w:val="NormalText"/>
        <w:rPr>
          <w:sz w:val="18"/>
          <w:szCs w:val="18"/>
        </w:rPr>
      </w:pPr>
      <w:r>
        <w:rPr>
          <w:sz w:val="18"/>
          <w:szCs w:val="18"/>
        </w:rPr>
        <w:t>Topic:  Earnings quality―Components; Discontinued operations</w:t>
      </w:r>
    </w:p>
    <w:p w:rsidR="00307B3D" w:rsidRDefault="00307B3D">
      <w:pPr>
        <w:pStyle w:val="NormalText"/>
        <w:rPr>
          <w:sz w:val="18"/>
          <w:szCs w:val="18"/>
        </w:rPr>
      </w:pPr>
      <w:r>
        <w:rPr>
          <w:sz w:val="18"/>
          <w:szCs w:val="18"/>
        </w:rPr>
        <w:t>Learning Objective:  04-03, 04-04</w:t>
      </w:r>
    </w:p>
    <w:p w:rsidR="00307B3D" w:rsidRDefault="00307B3D">
      <w:pPr>
        <w:pStyle w:val="NormalText"/>
        <w:rPr>
          <w:sz w:val="18"/>
          <w:szCs w:val="18"/>
        </w:rPr>
      </w:pPr>
      <w:r>
        <w:rPr>
          <w:sz w:val="18"/>
          <w:szCs w:val="18"/>
        </w:rPr>
        <w:t>Bloom's:  Analyze</w:t>
      </w:r>
    </w:p>
    <w:p w:rsidR="00307B3D" w:rsidRDefault="00307B3D">
      <w:pPr>
        <w:pStyle w:val="NormalText"/>
        <w:rPr>
          <w:sz w:val="18"/>
          <w:szCs w:val="18"/>
        </w:rPr>
      </w:pPr>
      <w:r>
        <w:rPr>
          <w:sz w:val="18"/>
          <w:szCs w:val="18"/>
        </w:rPr>
        <w:t>AACSB:  Analytical Thinking; Communication</w:t>
      </w:r>
    </w:p>
    <w:p w:rsidR="00307B3D" w:rsidRDefault="00C52CC0">
      <w:pPr>
        <w:pStyle w:val="NormalText"/>
        <w:spacing w:after="240"/>
        <w:rPr>
          <w:sz w:val="18"/>
          <w:szCs w:val="18"/>
        </w:rPr>
      </w:pPr>
      <w:r>
        <w:rPr>
          <w:sz w:val="18"/>
          <w:szCs w:val="18"/>
        </w:rPr>
        <w:t>Accessible/AICPA:</w:t>
      </w:r>
      <w:r w:rsidR="00307B3D">
        <w:rPr>
          <w:sz w:val="18"/>
          <w:szCs w:val="18"/>
        </w:rPr>
        <w:t xml:space="preserve">  BB Critical thinking; FN Measurement</w:t>
      </w:r>
    </w:p>
    <w:p w:rsidR="00B44057" w:rsidRDefault="00307B3D">
      <w:pPr>
        <w:pStyle w:val="NormalText"/>
      </w:pPr>
      <w:r>
        <w:t>206) In a recent press release, Estee Lauder Co. reported "a fiscal fourth-quarter loss due to a restructuring charge but said it expects to see earnings growth in its fiscal second through fourth quarters." The New York skin care and cosmetics company reported a net loss of $25.4 million, or 13 cents a share, for the quarter ended June 30, compared with net income of $20.4 million, or six cents a share, a year earlier. Excluding the restructuring charge of $76.9 million, or 32 cents a share, the company said profit would have been $51.5 million, or 19 cents a share. Discuss how Estee Lauder's press release relates to its earnings quality.</w:t>
      </w:r>
    </w:p>
    <w:p w:rsidR="00B44057" w:rsidRDefault="00B44057">
      <w:pPr>
        <w:pStyle w:val="NormalText"/>
      </w:pPr>
    </w:p>
    <w:p w:rsidR="00307B3D" w:rsidRDefault="00B44057">
      <w:pPr>
        <w:pStyle w:val="NormalText"/>
      </w:pPr>
      <w:r>
        <w:t>Answer:</w:t>
      </w:r>
      <w:r w:rsidR="00307B3D">
        <w:t xml:space="preserve">  Company management is pointing out that, in their opinion, the loss from the restructuring charge is temporary and should not be considered part of permanent earnings. In addition, by taking the charge now, future earnings seem likely to be on an upward trend.</w:t>
      </w:r>
    </w:p>
    <w:p w:rsidR="00307B3D" w:rsidRDefault="00B44057">
      <w:pPr>
        <w:pStyle w:val="NormalText"/>
        <w:rPr>
          <w:sz w:val="18"/>
          <w:szCs w:val="18"/>
        </w:rPr>
      </w:pPr>
      <w:r>
        <w:rPr>
          <w:sz w:val="18"/>
          <w:szCs w:val="18"/>
        </w:rPr>
        <w:t>Difficulty: 2 Medium</w:t>
      </w:r>
    </w:p>
    <w:p w:rsidR="00307B3D" w:rsidRDefault="00307B3D">
      <w:pPr>
        <w:pStyle w:val="NormalText"/>
        <w:rPr>
          <w:sz w:val="18"/>
          <w:szCs w:val="18"/>
        </w:rPr>
      </w:pPr>
      <w:r>
        <w:rPr>
          <w:sz w:val="18"/>
          <w:szCs w:val="18"/>
        </w:rPr>
        <w:t>Topic:  Earnings quality―Components; Earnings quality―Management practices</w:t>
      </w:r>
    </w:p>
    <w:p w:rsidR="00307B3D" w:rsidRDefault="00307B3D">
      <w:pPr>
        <w:pStyle w:val="NormalText"/>
        <w:rPr>
          <w:sz w:val="18"/>
          <w:szCs w:val="18"/>
        </w:rPr>
      </w:pPr>
      <w:r>
        <w:rPr>
          <w:sz w:val="18"/>
          <w:szCs w:val="18"/>
        </w:rPr>
        <w:t>Learning Objective:  04-02, 04-03</w:t>
      </w:r>
    </w:p>
    <w:p w:rsidR="00307B3D" w:rsidRDefault="00307B3D">
      <w:pPr>
        <w:pStyle w:val="NormalText"/>
        <w:rPr>
          <w:sz w:val="18"/>
          <w:szCs w:val="18"/>
        </w:rPr>
      </w:pPr>
      <w:r>
        <w:rPr>
          <w:sz w:val="18"/>
          <w:szCs w:val="18"/>
        </w:rPr>
        <w:t>Bloom's:  Analyze</w:t>
      </w:r>
    </w:p>
    <w:p w:rsidR="00307B3D" w:rsidRDefault="00307B3D">
      <w:pPr>
        <w:pStyle w:val="NormalText"/>
        <w:rPr>
          <w:sz w:val="18"/>
          <w:szCs w:val="18"/>
        </w:rPr>
      </w:pPr>
      <w:r>
        <w:rPr>
          <w:sz w:val="18"/>
          <w:szCs w:val="18"/>
        </w:rPr>
        <w:t>AACSB:  Ethics; Analytical Thinking; Communication</w:t>
      </w:r>
    </w:p>
    <w:p w:rsidR="00307B3D" w:rsidRDefault="00C52CC0">
      <w:pPr>
        <w:pStyle w:val="NormalText"/>
        <w:rPr>
          <w:sz w:val="18"/>
          <w:szCs w:val="18"/>
        </w:rPr>
      </w:pPr>
      <w:r>
        <w:rPr>
          <w:sz w:val="18"/>
          <w:szCs w:val="18"/>
        </w:rPr>
        <w:t>Accessible/AICPA:</w:t>
      </w:r>
      <w:r w:rsidR="00307B3D">
        <w:rPr>
          <w:sz w:val="18"/>
          <w:szCs w:val="18"/>
        </w:rPr>
        <w:t xml:space="preserve">  BB Critical thinking; FN Measurement</w:t>
      </w:r>
    </w:p>
    <w:p w:rsidR="00307B3D" w:rsidRDefault="00307B3D">
      <w:pPr>
        <w:pStyle w:val="NormalText"/>
        <w:rPr>
          <w:sz w:val="18"/>
          <w:szCs w:val="18"/>
        </w:rPr>
      </w:pPr>
    </w:p>
    <w:p w:rsidR="00EB3EAB" w:rsidRDefault="00EB3EAB">
      <w:pPr>
        <w:rPr>
          <w:rFonts w:ascii="Times New Roman" w:hAnsi="Times New Roman"/>
          <w:color w:val="000000"/>
          <w:sz w:val="24"/>
          <w:szCs w:val="24"/>
        </w:rPr>
      </w:pPr>
      <w:r>
        <w:br w:type="page"/>
      </w:r>
    </w:p>
    <w:p w:rsidR="00B44057" w:rsidRDefault="00307B3D">
      <w:pPr>
        <w:pStyle w:val="NormalText"/>
      </w:pPr>
      <w:r>
        <w:lastRenderedPageBreak/>
        <w:t>207) Briefly define discontinued operations and explain how they are reported according to U.S. GAAP.</w:t>
      </w:r>
    </w:p>
    <w:p w:rsidR="00B44057" w:rsidRDefault="00B44057">
      <w:pPr>
        <w:pStyle w:val="NormalText"/>
      </w:pPr>
    </w:p>
    <w:p w:rsidR="00307B3D" w:rsidRDefault="00B44057">
      <w:pPr>
        <w:pStyle w:val="NormalText"/>
      </w:pPr>
      <w:r>
        <w:t>Answer:</w:t>
      </w:r>
      <w:r w:rsidR="00307B3D">
        <w:t xml:space="preserve">  A discontinued operation is defined as a component of an entity or a group of components. A </w:t>
      </w:r>
      <w:r w:rsidR="00307B3D">
        <w:rPr>
          <w:i/>
          <w:iCs/>
        </w:rPr>
        <w:t>component</w:t>
      </w:r>
      <w:r w:rsidR="00307B3D">
        <w:t xml:space="preserve"> is any part of the company, such as an operating segment or subsidiary, that includes operations and cash flows that can be clearly distinguished, operationally and for financial reporting purposes, from the rest of the company. A component or group of components that has been sold or disposed of in some other way, or is considered held for sale is reported as a discontinued operation if the disposal represents a</w:t>
      </w:r>
      <w:r w:rsidR="00307B3D">
        <w:rPr>
          <w:i/>
          <w:iCs/>
        </w:rPr>
        <w:t xml:space="preserve"> strategic shift </w:t>
      </w:r>
      <w:r w:rsidR="00307B3D">
        <w:t>that has, or will have, a major effect on a company's operations and financial results. Discontinued operations are reported, net of tax, after income from continuing operations.</w:t>
      </w:r>
    </w:p>
    <w:p w:rsidR="00307B3D" w:rsidRDefault="00B44057">
      <w:pPr>
        <w:pStyle w:val="NormalText"/>
        <w:rPr>
          <w:sz w:val="18"/>
          <w:szCs w:val="18"/>
        </w:rPr>
      </w:pPr>
      <w:r>
        <w:rPr>
          <w:sz w:val="18"/>
          <w:szCs w:val="18"/>
        </w:rPr>
        <w:t>Difficulty: 2 Medium</w:t>
      </w:r>
    </w:p>
    <w:p w:rsidR="00307B3D" w:rsidRDefault="00307B3D">
      <w:pPr>
        <w:pStyle w:val="NormalText"/>
        <w:rPr>
          <w:sz w:val="18"/>
          <w:szCs w:val="18"/>
        </w:rPr>
      </w:pPr>
      <w:r>
        <w:rPr>
          <w:sz w:val="18"/>
          <w:szCs w:val="18"/>
        </w:rPr>
        <w:t>Topic:  Discontinued operations</w:t>
      </w:r>
    </w:p>
    <w:p w:rsidR="00307B3D" w:rsidRDefault="00307B3D">
      <w:pPr>
        <w:pStyle w:val="NormalText"/>
        <w:rPr>
          <w:sz w:val="18"/>
          <w:szCs w:val="18"/>
        </w:rPr>
      </w:pPr>
      <w:r>
        <w:rPr>
          <w:sz w:val="18"/>
          <w:szCs w:val="18"/>
        </w:rPr>
        <w:t>Learning Objective:  04-04</w:t>
      </w:r>
    </w:p>
    <w:p w:rsidR="00307B3D" w:rsidRDefault="00307B3D">
      <w:pPr>
        <w:pStyle w:val="NormalText"/>
        <w:rPr>
          <w:sz w:val="18"/>
          <w:szCs w:val="18"/>
        </w:rPr>
      </w:pPr>
      <w:r>
        <w:rPr>
          <w:sz w:val="18"/>
          <w:szCs w:val="18"/>
        </w:rPr>
        <w:t>Bloom's:  Remember</w:t>
      </w:r>
    </w:p>
    <w:p w:rsidR="00307B3D" w:rsidRDefault="00307B3D">
      <w:pPr>
        <w:pStyle w:val="NormalText"/>
        <w:rPr>
          <w:sz w:val="18"/>
          <w:szCs w:val="18"/>
        </w:rPr>
      </w:pPr>
      <w:r>
        <w:rPr>
          <w:sz w:val="18"/>
          <w:szCs w:val="18"/>
        </w:rPr>
        <w:t>AACSB:  Communication</w:t>
      </w:r>
    </w:p>
    <w:p w:rsidR="00307B3D" w:rsidRDefault="00C52CC0">
      <w:pPr>
        <w:pStyle w:val="NormalText"/>
        <w:spacing w:after="240"/>
        <w:rPr>
          <w:sz w:val="18"/>
          <w:szCs w:val="18"/>
        </w:rPr>
      </w:pPr>
      <w:r>
        <w:rPr>
          <w:sz w:val="18"/>
          <w:szCs w:val="18"/>
        </w:rPr>
        <w:t>Accessible/AICPA:</w:t>
      </w:r>
      <w:r w:rsidR="00307B3D">
        <w:rPr>
          <w:sz w:val="18"/>
          <w:szCs w:val="18"/>
        </w:rPr>
        <w:t xml:space="preserve">  BB Critical thinking; FN Measurement</w:t>
      </w:r>
    </w:p>
    <w:p w:rsidR="00307B3D" w:rsidRDefault="00307B3D">
      <w:pPr>
        <w:pStyle w:val="NormalText"/>
      </w:pPr>
      <w:r>
        <w:t>208) Presented below is an excerpt ($ in millions) from the 2016 annual report to shareholders of Microsoft Corporation. Explain how the shareholder should interpret the difference between the net income and total comprehensive income for Microsoft in 2016.</w:t>
      </w:r>
    </w:p>
    <w:p w:rsidR="00307B3D" w:rsidRDefault="00307B3D">
      <w:pPr>
        <w:pStyle w:val="NormalText"/>
      </w:pPr>
    </w:p>
    <w:p w:rsidR="00307B3D" w:rsidRDefault="00307B3D">
      <w:pPr>
        <w:pStyle w:val="NormalText"/>
        <w:tabs>
          <w:tab w:val="left" w:pos="340"/>
          <w:tab w:val="right" w:pos="5940"/>
        </w:tabs>
      </w:pPr>
      <w:r>
        <w:t>Comprehensive Income:</w:t>
      </w:r>
      <w:r>
        <w:tab/>
      </w:r>
    </w:p>
    <w:p w:rsidR="00307B3D" w:rsidRDefault="00307B3D">
      <w:pPr>
        <w:pStyle w:val="NormalText"/>
        <w:tabs>
          <w:tab w:val="left" w:pos="340"/>
          <w:tab w:val="right" w:pos="5860"/>
        </w:tabs>
      </w:pPr>
      <w:r>
        <w:tab/>
        <w:t xml:space="preserve">Net income </w:t>
      </w:r>
      <w:r>
        <w:tab/>
        <w:t>$16,798</w:t>
      </w:r>
    </w:p>
    <w:p w:rsidR="00307B3D" w:rsidRDefault="00307B3D">
      <w:pPr>
        <w:pStyle w:val="NormalText"/>
        <w:tabs>
          <w:tab w:val="left" w:pos="340"/>
          <w:tab w:val="right" w:pos="5940"/>
        </w:tabs>
      </w:pPr>
      <w:r>
        <w:tab/>
        <w:t xml:space="preserve">Other comprehensive income (loss), </w:t>
      </w:r>
    </w:p>
    <w:p w:rsidR="00307B3D" w:rsidRDefault="00307B3D">
      <w:pPr>
        <w:pStyle w:val="NormalText"/>
        <w:tabs>
          <w:tab w:val="left" w:pos="460"/>
          <w:tab w:val="right" w:pos="5940"/>
        </w:tabs>
      </w:pPr>
      <w:r>
        <w:tab/>
        <w:t>net of tax:</w:t>
      </w:r>
      <w:r>
        <w:tab/>
      </w:r>
    </w:p>
    <w:p w:rsidR="00307B3D" w:rsidRDefault="00307B3D">
      <w:pPr>
        <w:pStyle w:val="NormalText"/>
        <w:tabs>
          <w:tab w:val="left" w:pos="340"/>
          <w:tab w:val="right" w:pos="5940"/>
        </w:tabs>
      </w:pPr>
      <w:r>
        <w:tab/>
        <w:t>Net unrealized gains (losses) on derivatives</w:t>
      </w:r>
      <w:r>
        <w:tab/>
        <w:t>(238)</w:t>
      </w:r>
    </w:p>
    <w:p w:rsidR="00307B3D" w:rsidRDefault="00307B3D">
      <w:pPr>
        <w:pStyle w:val="NormalText"/>
        <w:tabs>
          <w:tab w:val="left" w:pos="340"/>
          <w:tab w:val="right" w:pos="5940"/>
        </w:tabs>
      </w:pPr>
      <w:r>
        <w:tab/>
        <w:t>Net unrealized gains on investments</w:t>
      </w:r>
      <w:r>
        <w:tab/>
        <w:t>(228)</w:t>
      </w:r>
    </w:p>
    <w:p w:rsidR="00307B3D" w:rsidRDefault="00307B3D">
      <w:pPr>
        <w:pStyle w:val="NormalText"/>
        <w:tabs>
          <w:tab w:val="left" w:pos="340"/>
          <w:tab w:val="right" w:pos="5940"/>
        </w:tabs>
        <w:rPr>
          <w:u w:val="single"/>
        </w:rPr>
      </w:pPr>
      <w:r>
        <w:tab/>
        <w:t xml:space="preserve">Translation adjustment and other  </w:t>
      </w:r>
      <w:r>
        <w:tab/>
      </w:r>
      <w:r>
        <w:rPr>
          <w:u w:val="single"/>
        </w:rPr>
        <w:t xml:space="preserve">    (519)</w:t>
      </w:r>
    </w:p>
    <w:p w:rsidR="00307B3D" w:rsidRDefault="00307B3D">
      <w:pPr>
        <w:pStyle w:val="NormalText"/>
        <w:tabs>
          <w:tab w:val="left" w:pos="340"/>
          <w:tab w:val="right" w:pos="5940"/>
        </w:tabs>
        <w:rPr>
          <w:u w:val="single"/>
        </w:rPr>
      </w:pPr>
      <w:r>
        <w:tab/>
        <w:t xml:space="preserve">Other comprehensive income (loss) </w:t>
      </w:r>
      <w:r>
        <w:tab/>
      </w:r>
      <w:r>
        <w:rPr>
          <w:u w:val="single"/>
        </w:rPr>
        <w:t xml:space="preserve">   (985)</w:t>
      </w:r>
    </w:p>
    <w:p w:rsidR="00307B3D" w:rsidRDefault="00307B3D">
      <w:pPr>
        <w:pStyle w:val="NormalText"/>
        <w:tabs>
          <w:tab w:val="left" w:pos="340"/>
          <w:tab w:val="right" w:pos="5940"/>
        </w:tabs>
      </w:pPr>
    </w:p>
    <w:p w:rsidR="00B44057" w:rsidRDefault="00307B3D">
      <w:pPr>
        <w:pStyle w:val="NormalText"/>
        <w:tabs>
          <w:tab w:val="left" w:pos="340"/>
          <w:tab w:val="right" w:pos="5940"/>
        </w:tabs>
        <w:rPr>
          <w:u w:val="double"/>
        </w:rPr>
      </w:pPr>
      <w:r>
        <w:t xml:space="preserve">Comprehensive income </w:t>
      </w:r>
      <w:r>
        <w:tab/>
      </w:r>
      <w:r>
        <w:rPr>
          <w:u w:val="double"/>
        </w:rPr>
        <w:t>$15,813</w:t>
      </w:r>
    </w:p>
    <w:p w:rsidR="00B44057" w:rsidRDefault="00B44057">
      <w:pPr>
        <w:pStyle w:val="NormalText"/>
        <w:tabs>
          <w:tab w:val="left" w:pos="340"/>
          <w:tab w:val="right" w:pos="5940"/>
        </w:tabs>
        <w:rPr>
          <w:u w:val="double"/>
        </w:rPr>
      </w:pPr>
    </w:p>
    <w:p w:rsidR="00307B3D" w:rsidRDefault="00B44057">
      <w:pPr>
        <w:pStyle w:val="NormalText"/>
      </w:pPr>
      <w:r w:rsidRPr="00EB3EAB">
        <w:t>Answer:</w:t>
      </w:r>
      <w:r w:rsidR="00307B3D">
        <w:t xml:space="preserve">  The $16,798 million in net income is the reported results of operations for the year, measured according to GAAP. In this measure, certain nonowner changes in equity are omitted, such as the effects of holding assets in foreign currencies that are subject to fluctuation, unrealized gains and losses on certain investments, and the effects of hedging derivative contracts. Although these events are not reported directly in the income statement, they are disclosed in the computation of comprehensive income. By disclosing them there, the company reports the entire nonowner change in equity for the year.</w:t>
      </w:r>
    </w:p>
    <w:p w:rsidR="00307B3D" w:rsidRDefault="00B44057">
      <w:pPr>
        <w:pStyle w:val="NormalText"/>
        <w:rPr>
          <w:sz w:val="18"/>
          <w:szCs w:val="18"/>
        </w:rPr>
      </w:pPr>
      <w:r>
        <w:rPr>
          <w:sz w:val="18"/>
          <w:szCs w:val="18"/>
        </w:rPr>
        <w:t>Difficulty: 3 Hard</w:t>
      </w:r>
    </w:p>
    <w:p w:rsidR="00307B3D" w:rsidRDefault="00307B3D">
      <w:pPr>
        <w:pStyle w:val="NormalText"/>
        <w:rPr>
          <w:sz w:val="18"/>
          <w:szCs w:val="18"/>
        </w:rPr>
      </w:pPr>
      <w:r>
        <w:rPr>
          <w:sz w:val="18"/>
          <w:szCs w:val="18"/>
        </w:rPr>
        <w:t>Topic:  Comprehensive income―Components-Presentation</w:t>
      </w:r>
    </w:p>
    <w:p w:rsidR="00307B3D" w:rsidRDefault="00307B3D">
      <w:pPr>
        <w:pStyle w:val="NormalText"/>
        <w:rPr>
          <w:sz w:val="18"/>
          <w:szCs w:val="18"/>
        </w:rPr>
      </w:pPr>
      <w:r>
        <w:rPr>
          <w:sz w:val="18"/>
          <w:szCs w:val="18"/>
        </w:rPr>
        <w:t>Learning Objective:  04-06</w:t>
      </w:r>
    </w:p>
    <w:p w:rsidR="00307B3D" w:rsidRDefault="00307B3D">
      <w:pPr>
        <w:pStyle w:val="NormalText"/>
        <w:rPr>
          <w:sz w:val="18"/>
          <w:szCs w:val="18"/>
        </w:rPr>
      </w:pPr>
      <w:r>
        <w:rPr>
          <w:sz w:val="18"/>
          <w:szCs w:val="18"/>
        </w:rPr>
        <w:t>Bloom's:  Understand</w:t>
      </w:r>
    </w:p>
    <w:p w:rsidR="00307B3D" w:rsidRDefault="00307B3D">
      <w:pPr>
        <w:pStyle w:val="NormalText"/>
        <w:rPr>
          <w:sz w:val="18"/>
          <w:szCs w:val="18"/>
        </w:rPr>
      </w:pPr>
      <w:r>
        <w:rPr>
          <w:sz w:val="18"/>
          <w:szCs w:val="18"/>
        </w:rPr>
        <w:t>AACSB:  Communication</w:t>
      </w:r>
    </w:p>
    <w:p w:rsidR="00307B3D" w:rsidRDefault="00C52CC0">
      <w:pPr>
        <w:pStyle w:val="NormalText"/>
        <w:rPr>
          <w:sz w:val="18"/>
          <w:szCs w:val="18"/>
        </w:rPr>
      </w:pPr>
      <w:r>
        <w:rPr>
          <w:sz w:val="18"/>
          <w:szCs w:val="18"/>
        </w:rPr>
        <w:t>Accessible/AICPA:</w:t>
      </w:r>
      <w:r w:rsidR="00307B3D">
        <w:rPr>
          <w:sz w:val="18"/>
          <w:szCs w:val="18"/>
        </w:rPr>
        <w:t xml:space="preserve">  BB Critical thinking; FN Measurement</w:t>
      </w:r>
    </w:p>
    <w:p w:rsidR="00307B3D" w:rsidRDefault="00307B3D">
      <w:pPr>
        <w:pStyle w:val="NormalText"/>
        <w:rPr>
          <w:sz w:val="18"/>
          <w:szCs w:val="18"/>
        </w:rPr>
      </w:pPr>
    </w:p>
    <w:p w:rsidR="00EB3EAB" w:rsidRDefault="00EB3EAB">
      <w:pPr>
        <w:rPr>
          <w:rFonts w:ascii="Times New Roman" w:hAnsi="Times New Roman"/>
          <w:color w:val="000000"/>
          <w:sz w:val="24"/>
          <w:szCs w:val="24"/>
        </w:rPr>
      </w:pPr>
      <w:r>
        <w:br w:type="page"/>
      </w:r>
    </w:p>
    <w:p w:rsidR="00B44057" w:rsidRDefault="00307B3D">
      <w:pPr>
        <w:pStyle w:val="NormalText"/>
      </w:pPr>
      <w:r>
        <w:lastRenderedPageBreak/>
        <w:t>209) Give an example of a major investing activity cash outflow that would be reported in the statement of cash flows for a manufacturing company.</w:t>
      </w:r>
    </w:p>
    <w:p w:rsidR="00B44057" w:rsidRDefault="00B44057">
      <w:pPr>
        <w:pStyle w:val="NormalText"/>
      </w:pPr>
    </w:p>
    <w:p w:rsidR="00307B3D" w:rsidRDefault="00B44057">
      <w:pPr>
        <w:pStyle w:val="NormalText"/>
      </w:pPr>
      <w:r>
        <w:t>Answer:</w:t>
      </w:r>
      <w:r w:rsidR="00307B3D">
        <w:t xml:space="preserve">  Purchases of property, plant, and equipment would typically be a major investing cash outflow for a manufacturing company.</w:t>
      </w:r>
    </w:p>
    <w:p w:rsidR="00307B3D" w:rsidRDefault="00B44057">
      <w:pPr>
        <w:pStyle w:val="NormalText"/>
        <w:rPr>
          <w:sz w:val="18"/>
          <w:szCs w:val="18"/>
        </w:rPr>
      </w:pPr>
      <w:r>
        <w:rPr>
          <w:sz w:val="18"/>
          <w:szCs w:val="18"/>
        </w:rPr>
        <w:t>Difficulty: 2 Medium</w:t>
      </w:r>
    </w:p>
    <w:p w:rsidR="00307B3D" w:rsidRDefault="00307B3D">
      <w:pPr>
        <w:pStyle w:val="NormalText"/>
        <w:rPr>
          <w:sz w:val="18"/>
          <w:szCs w:val="18"/>
        </w:rPr>
      </w:pPr>
      <w:r>
        <w:rPr>
          <w:sz w:val="18"/>
          <w:szCs w:val="18"/>
        </w:rPr>
        <w:t>Topic:  Statement of cash flows―Classify O-I-F</w:t>
      </w:r>
    </w:p>
    <w:p w:rsidR="00307B3D" w:rsidRDefault="00307B3D">
      <w:pPr>
        <w:pStyle w:val="NormalText"/>
        <w:rPr>
          <w:sz w:val="18"/>
          <w:szCs w:val="18"/>
        </w:rPr>
      </w:pPr>
      <w:r>
        <w:rPr>
          <w:sz w:val="18"/>
          <w:szCs w:val="18"/>
        </w:rPr>
        <w:t>Learning Objective:  04-07, 04-08</w:t>
      </w:r>
    </w:p>
    <w:p w:rsidR="00307B3D" w:rsidRDefault="00307B3D">
      <w:pPr>
        <w:pStyle w:val="NormalText"/>
        <w:rPr>
          <w:sz w:val="18"/>
          <w:szCs w:val="18"/>
        </w:rPr>
      </w:pPr>
      <w:r>
        <w:rPr>
          <w:sz w:val="18"/>
          <w:szCs w:val="18"/>
        </w:rPr>
        <w:t>Bloom's:  Understand</w:t>
      </w:r>
    </w:p>
    <w:p w:rsidR="00307B3D" w:rsidRDefault="00307B3D">
      <w:pPr>
        <w:pStyle w:val="NormalText"/>
        <w:rPr>
          <w:sz w:val="18"/>
          <w:szCs w:val="18"/>
        </w:rPr>
      </w:pPr>
      <w:r>
        <w:rPr>
          <w:sz w:val="18"/>
          <w:szCs w:val="18"/>
        </w:rPr>
        <w:t>AACSB:  Reflective Thinking</w:t>
      </w:r>
    </w:p>
    <w:p w:rsidR="00307B3D" w:rsidRDefault="00C52CC0">
      <w:pPr>
        <w:pStyle w:val="NormalText"/>
        <w:spacing w:after="240"/>
        <w:rPr>
          <w:sz w:val="18"/>
          <w:szCs w:val="18"/>
        </w:rPr>
      </w:pPr>
      <w:r>
        <w:rPr>
          <w:sz w:val="18"/>
          <w:szCs w:val="18"/>
        </w:rPr>
        <w:t>Accessible/AICPA:</w:t>
      </w:r>
      <w:r w:rsidR="00307B3D">
        <w:rPr>
          <w:sz w:val="18"/>
          <w:szCs w:val="18"/>
        </w:rPr>
        <w:t xml:space="preserve">  BB Critical thinking; FN Measurement</w:t>
      </w:r>
    </w:p>
    <w:p w:rsidR="00B44057" w:rsidRDefault="00307B3D">
      <w:pPr>
        <w:pStyle w:val="NormalText"/>
      </w:pPr>
      <w:r>
        <w:t>210) List at least four operating activities that would be reported in the statement of cash flows for Walmart. Assume the use of the direct method.</w:t>
      </w:r>
    </w:p>
    <w:p w:rsidR="00B44057" w:rsidRDefault="00B44057">
      <w:pPr>
        <w:pStyle w:val="NormalText"/>
      </w:pPr>
    </w:p>
    <w:p w:rsidR="00307B3D" w:rsidRDefault="00B44057">
      <w:pPr>
        <w:pStyle w:val="NormalText"/>
      </w:pPr>
      <w:r>
        <w:t>Answer:</w:t>
      </w:r>
      <w:r w:rsidR="00307B3D">
        <w:t xml:space="preserve">  Typical operating cash inflows (Walmart)</w:t>
      </w:r>
    </w:p>
    <w:p w:rsidR="00307B3D" w:rsidRDefault="00307B3D">
      <w:pPr>
        <w:pStyle w:val="NormalText"/>
      </w:pPr>
      <w:r>
        <w:tab/>
        <w:t>Cash collected from customers</w:t>
      </w:r>
    </w:p>
    <w:p w:rsidR="00307B3D" w:rsidRDefault="00307B3D">
      <w:pPr>
        <w:pStyle w:val="NormalText"/>
      </w:pPr>
    </w:p>
    <w:p w:rsidR="00307B3D" w:rsidRDefault="00307B3D">
      <w:pPr>
        <w:pStyle w:val="NormalText"/>
      </w:pPr>
      <w:r>
        <w:t>Typical operating cash outflows (Walmart)</w:t>
      </w:r>
    </w:p>
    <w:p w:rsidR="00307B3D" w:rsidRDefault="00307B3D">
      <w:pPr>
        <w:pStyle w:val="NormalText"/>
      </w:pPr>
      <w:r>
        <w:tab/>
        <w:t>Payments of salaries and other operating expenses</w:t>
      </w:r>
    </w:p>
    <w:p w:rsidR="00307B3D" w:rsidRDefault="00307B3D">
      <w:pPr>
        <w:pStyle w:val="NormalText"/>
      </w:pPr>
      <w:r>
        <w:tab/>
        <w:t>Payments to vendors for merchandise</w:t>
      </w:r>
    </w:p>
    <w:p w:rsidR="00307B3D" w:rsidRDefault="00307B3D">
      <w:pPr>
        <w:pStyle w:val="NormalText"/>
      </w:pPr>
      <w:r>
        <w:tab/>
        <w:t>Payments of income taxes</w:t>
      </w:r>
    </w:p>
    <w:p w:rsidR="00307B3D" w:rsidRDefault="00B44057">
      <w:pPr>
        <w:pStyle w:val="NormalText"/>
        <w:rPr>
          <w:sz w:val="18"/>
          <w:szCs w:val="18"/>
        </w:rPr>
      </w:pPr>
      <w:r>
        <w:rPr>
          <w:sz w:val="18"/>
          <w:szCs w:val="18"/>
        </w:rPr>
        <w:t>Difficulty: 2 Medium</w:t>
      </w:r>
    </w:p>
    <w:p w:rsidR="00307B3D" w:rsidRDefault="00307B3D">
      <w:pPr>
        <w:pStyle w:val="NormalText"/>
        <w:rPr>
          <w:sz w:val="18"/>
          <w:szCs w:val="18"/>
        </w:rPr>
      </w:pPr>
      <w:r>
        <w:rPr>
          <w:sz w:val="18"/>
          <w:szCs w:val="18"/>
        </w:rPr>
        <w:t>Topic:  Statement of cash flows―Direct method</w:t>
      </w:r>
    </w:p>
    <w:p w:rsidR="00307B3D" w:rsidRDefault="00307B3D">
      <w:pPr>
        <w:pStyle w:val="NormalText"/>
        <w:rPr>
          <w:sz w:val="18"/>
          <w:szCs w:val="18"/>
        </w:rPr>
      </w:pPr>
      <w:r>
        <w:rPr>
          <w:sz w:val="18"/>
          <w:szCs w:val="18"/>
        </w:rPr>
        <w:t>Learning Objective:  04-08</w:t>
      </w:r>
    </w:p>
    <w:p w:rsidR="00307B3D" w:rsidRDefault="00307B3D">
      <w:pPr>
        <w:pStyle w:val="NormalText"/>
        <w:rPr>
          <w:sz w:val="18"/>
          <w:szCs w:val="18"/>
        </w:rPr>
      </w:pPr>
      <w:r>
        <w:rPr>
          <w:sz w:val="18"/>
          <w:szCs w:val="18"/>
        </w:rPr>
        <w:t>Bloom's:  Apply</w:t>
      </w:r>
    </w:p>
    <w:p w:rsidR="00307B3D" w:rsidRDefault="00307B3D">
      <w:pPr>
        <w:pStyle w:val="NormalText"/>
        <w:rPr>
          <w:sz w:val="18"/>
          <w:szCs w:val="18"/>
        </w:rPr>
      </w:pPr>
      <w:r>
        <w:rPr>
          <w:sz w:val="18"/>
          <w:szCs w:val="18"/>
        </w:rPr>
        <w:t>AACSB:  Knowledge Application</w:t>
      </w:r>
    </w:p>
    <w:p w:rsidR="00307B3D" w:rsidRDefault="00C52CC0">
      <w:pPr>
        <w:pStyle w:val="NormalText"/>
        <w:rPr>
          <w:sz w:val="18"/>
          <w:szCs w:val="18"/>
        </w:rPr>
      </w:pPr>
      <w:r>
        <w:rPr>
          <w:sz w:val="18"/>
          <w:szCs w:val="18"/>
        </w:rPr>
        <w:t>Accessible/AICPA:</w:t>
      </w:r>
      <w:r w:rsidR="00307B3D">
        <w:rPr>
          <w:sz w:val="18"/>
          <w:szCs w:val="18"/>
        </w:rPr>
        <w:t xml:space="preserve">  BB Critical thinking; FN Measurement</w:t>
      </w:r>
    </w:p>
    <w:p w:rsidR="00307B3D" w:rsidRDefault="00307B3D">
      <w:pPr>
        <w:pStyle w:val="NormalText"/>
        <w:rPr>
          <w:sz w:val="18"/>
          <w:szCs w:val="18"/>
        </w:rPr>
      </w:pPr>
    </w:p>
    <w:p w:rsidR="00B44057" w:rsidRDefault="00307B3D">
      <w:pPr>
        <w:pStyle w:val="NormalText"/>
      </w:pPr>
      <w:r>
        <w:t>211) Give an example of a noncash financing and investing activity and explain when and how it would be reported in the financial statements.</w:t>
      </w:r>
    </w:p>
    <w:p w:rsidR="00B44057" w:rsidRDefault="00B44057">
      <w:pPr>
        <w:pStyle w:val="NormalText"/>
      </w:pPr>
    </w:p>
    <w:p w:rsidR="00307B3D" w:rsidRDefault="00B44057">
      <w:pPr>
        <w:pStyle w:val="NormalText"/>
      </w:pPr>
      <w:r>
        <w:t>Answer:</w:t>
      </w:r>
      <w:r w:rsidR="00307B3D">
        <w:t xml:space="preserve">  The purchase of land and building in exchange for a mortgage note would be one example of a noncash financing and investing activity. Such activities can either be reported in a separate schedule in the statement of cash flows or reported in a disclosure note.</w:t>
      </w:r>
    </w:p>
    <w:p w:rsidR="00307B3D" w:rsidRDefault="00B44057">
      <w:pPr>
        <w:pStyle w:val="NormalText"/>
        <w:rPr>
          <w:sz w:val="18"/>
          <w:szCs w:val="18"/>
        </w:rPr>
      </w:pPr>
      <w:r>
        <w:rPr>
          <w:sz w:val="18"/>
          <w:szCs w:val="18"/>
        </w:rPr>
        <w:t>Difficulty: 2 Medium</w:t>
      </w:r>
    </w:p>
    <w:p w:rsidR="00307B3D" w:rsidRDefault="00307B3D">
      <w:pPr>
        <w:pStyle w:val="NormalText"/>
        <w:rPr>
          <w:sz w:val="18"/>
          <w:szCs w:val="18"/>
        </w:rPr>
      </w:pPr>
      <w:r>
        <w:rPr>
          <w:sz w:val="18"/>
          <w:szCs w:val="18"/>
        </w:rPr>
        <w:t>Topic:  Statement of cash flows―Classify O-I-F</w:t>
      </w:r>
    </w:p>
    <w:p w:rsidR="00307B3D" w:rsidRDefault="00307B3D">
      <w:pPr>
        <w:pStyle w:val="NormalText"/>
        <w:rPr>
          <w:sz w:val="18"/>
          <w:szCs w:val="18"/>
        </w:rPr>
      </w:pPr>
      <w:r>
        <w:rPr>
          <w:sz w:val="18"/>
          <w:szCs w:val="18"/>
        </w:rPr>
        <w:t>Learning Objective:  04-08</w:t>
      </w:r>
    </w:p>
    <w:p w:rsidR="00307B3D" w:rsidRDefault="00307B3D">
      <w:pPr>
        <w:pStyle w:val="NormalText"/>
        <w:rPr>
          <w:sz w:val="18"/>
          <w:szCs w:val="18"/>
        </w:rPr>
      </w:pPr>
      <w:r>
        <w:rPr>
          <w:sz w:val="18"/>
          <w:szCs w:val="18"/>
        </w:rPr>
        <w:t>Bloom's:  Understand</w:t>
      </w:r>
    </w:p>
    <w:p w:rsidR="00307B3D" w:rsidRDefault="00307B3D">
      <w:pPr>
        <w:pStyle w:val="NormalText"/>
        <w:rPr>
          <w:sz w:val="18"/>
          <w:szCs w:val="18"/>
        </w:rPr>
      </w:pPr>
      <w:r>
        <w:rPr>
          <w:sz w:val="18"/>
          <w:szCs w:val="18"/>
        </w:rPr>
        <w:t>AACSB:  Reflective Thinking</w:t>
      </w:r>
    </w:p>
    <w:p w:rsidR="00307B3D" w:rsidRDefault="00C52CC0">
      <w:pPr>
        <w:pStyle w:val="NormalText"/>
        <w:rPr>
          <w:sz w:val="18"/>
          <w:szCs w:val="18"/>
        </w:rPr>
      </w:pPr>
      <w:r>
        <w:rPr>
          <w:sz w:val="18"/>
          <w:szCs w:val="18"/>
        </w:rPr>
        <w:t>Accessible/AICPA:</w:t>
      </w:r>
      <w:r w:rsidR="00307B3D">
        <w:rPr>
          <w:sz w:val="18"/>
          <w:szCs w:val="18"/>
        </w:rPr>
        <w:t xml:space="preserve">  BB Critical thinking; FN Measurement</w:t>
      </w:r>
    </w:p>
    <w:p w:rsidR="00307B3D" w:rsidRDefault="00307B3D">
      <w:pPr>
        <w:pStyle w:val="NormalText"/>
        <w:rPr>
          <w:sz w:val="18"/>
          <w:szCs w:val="18"/>
        </w:rPr>
      </w:pPr>
    </w:p>
    <w:p w:rsidR="00B44057" w:rsidRDefault="00307B3D">
      <w:pPr>
        <w:pStyle w:val="NormalText"/>
      </w:pPr>
      <w:r>
        <w:t>212) Briefly explain how you can determine if a company is effectively using leverage.</w:t>
      </w:r>
    </w:p>
    <w:p w:rsidR="00B44057" w:rsidRDefault="00B44057">
      <w:pPr>
        <w:pStyle w:val="NormalText"/>
      </w:pPr>
    </w:p>
    <w:p w:rsidR="00307B3D" w:rsidRDefault="00B44057">
      <w:pPr>
        <w:pStyle w:val="NormalText"/>
      </w:pPr>
      <w:r>
        <w:t>Answer:</w:t>
      </w:r>
      <w:r w:rsidR="00307B3D">
        <w:t xml:space="preserve">  A company is successfully using leverage when the return on shareholders' equity is greater than the return on assets. Successful leverage can be thought of as making money with someone else's money.</w:t>
      </w:r>
    </w:p>
    <w:p w:rsidR="00307B3D" w:rsidRDefault="00B44057">
      <w:pPr>
        <w:pStyle w:val="NormalText"/>
        <w:rPr>
          <w:sz w:val="18"/>
          <w:szCs w:val="18"/>
        </w:rPr>
      </w:pPr>
      <w:r>
        <w:rPr>
          <w:sz w:val="18"/>
          <w:szCs w:val="18"/>
        </w:rPr>
        <w:t>Difficulty: 2 Medium</w:t>
      </w:r>
    </w:p>
    <w:p w:rsidR="00307B3D" w:rsidRDefault="00307B3D">
      <w:pPr>
        <w:pStyle w:val="NormalText"/>
        <w:rPr>
          <w:sz w:val="18"/>
          <w:szCs w:val="18"/>
        </w:rPr>
      </w:pPr>
      <w:r>
        <w:rPr>
          <w:sz w:val="18"/>
          <w:szCs w:val="18"/>
        </w:rPr>
        <w:t>Topic:  Profitability analysis</w:t>
      </w:r>
    </w:p>
    <w:p w:rsidR="00307B3D" w:rsidRDefault="00307B3D">
      <w:pPr>
        <w:pStyle w:val="NormalText"/>
        <w:rPr>
          <w:sz w:val="18"/>
          <w:szCs w:val="18"/>
        </w:rPr>
      </w:pPr>
      <w:r>
        <w:rPr>
          <w:sz w:val="18"/>
          <w:szCs w:val="18"/>
        </w:rPr>
        <w:t>Learning Objective:  04-10</w:t>
      </w:r>
    </w:p>
    <w:p w:rsidR="00307B3D" w:rsidRDefault="00307B3D">
      <w:pPr>
        <w:pStyle w:val="NormalText"/>
        <w:rPr>
          <w:sz w:val="18"/>
          <w:szCs w:val="18"/>
        </w:rPr>
      </w:pPr>
      <w:r>
        <w:rPr>
          <w:sz w:val="18"/>
          <w:szCs w:val="18"/>
        </w:rPr>
        <w:t>Bloom's:  Remember</w:t>
      </w:r>
    </w:p>
    <w:p w:rsidR="00307B3D" w:rsidRDefault="00307B3D">
      <w:pPr>
        <w:pStyle w:val="NormalText"/>
        <w:rPr>
          <w:sz w:val="18"/>
          <w:szCs w:val="18"/>
        </w:rPr>
      </w:pPr>
      <w:r>
        <w:rPr>
          <w:sz w:val="18"/>
          <w:szCs w:val="18"/>
        </w:rPr>
        <w:t>AACSB:  Reflective Thinking</w:t>
      </w:r>
    </w:p>
    <w:p w:rsidR="00307B3D" w:rsidRDefault="00C52CC0">
      <w:pPr>
        <w:pStyle w:val="NormalText"/>
        <w:spacing w:after="240"/>
        <w:rPr>
          <w:sz w:val="18"/>
          <w:szCs w:val="18"/>
        </w:rPr>
      </w:pPr>
      <w:r>
        <w:rPr>
          <w:sz w:val="18"/>
          <w:szCs w:val="18"/>
        </w:rPr>
        <w:t>Accessible/AICPA:</w:t>
      </w:r>
      <w:r w:rsidR="00307B3D">
        <w:rPr>
          <w:sz w:val="18"/>
          <w:szCs w:val="18"/>
        </w:rPr>
        <w:t xml:space="preserve">  BB Resource management; FN Risk analysis</w:t>
      </w:r>
    </w:p>
    <w:p w:rsidR="00307B3D" w:rsidRDefault="00307B3D">
      <w:pPr>
        <w:pStyle w:val="NormalText"/>
      </w:pPr>
      <w:r>
        <w:rPr>
          <w:b/>
          <w:bCs/>
        </w:rPr>
        <w:lastRenderedPageBreak/>
        <w:t>Use this information to answer the following questions</w:t>
      </w:r>
      <w:r>
        <w:t>:</w:t>
      </w:r>
    </w:p>
    <w:p w:rsidR="00307B3D" w:rsidRDefault="00307B3D">
      <w:pPr>
        <w:pStyle w:val="NormalText"/>
      </w:pPr>
    </w:p>
    <w:p w:rsidR="00307B3D" w:rsidRDefault="00307B3D">
      <w:pPr>
        <w:pStyle w:val="NormalText"/>
      </w:pPr>
      <w:r>
        <w:t>The following table presents a summary of ratio analysis for McDonald's and averages for its peer group:</w:t>
      </w:r>
    </w:p>
    <w:p w:rsidR="00307B3D" w:rsidRDefault="00307B3D">
      <w:pPr>
        <w:pStyle w:val="NormalText"/>
      </w:pPr>
    </w:p>
    <w:tbl>
      <w:tblPr>
        <w:tblW w:w="0" w:type="auto"/>
        <w:tblLayout w:type="fixed"/>
        <w:tblCellMar>
          <w:left w:w="0" w:type="dxa"/>
          <w:right w:w="0" w:type="dxa"/>
        </w:tblCellMar>
        <w:tblLook w:val="0000" w:firstRow="0" w:lastRow="0" w:firstColumn="0" w:lastColumn="0" w:noHBand="0" w:noVBand="0"/>
      </w:tblPr>
      <w:tblGrid>
        <w:gridCol w:w="3240"/>
        <w:gridCol w:w="1460"/>
        <w:gridCol w:w="1440"/>
      </w:tblGrid>
      <w:tr w:rsidR="00307B3D">
        <w:tc>
          <w:tcPr>
            <w:tcW w:w="3240" w:type="dxa"/>
            <w:tcBorders>
              <w:top w:val="nil"/>
              <w:left w:val="nil"/>
              <w:bottom w:val="nil"/>
              <w:right w:val="nil"/>
            </w:tcBorders>
            <w:shd w:val="clear" w:color="auto" w:fill="FFFFFF"/>
            <w:vAlign w:val="bottom"/>
          </w:tcPr>
          <w:p w:rsidR="00307B3D" w:rsidRDefault="00307B3D">
            <w:pPr>
              <w:pStyle w:val="NormalText"/>
            </w:pPr>
          </w:p>
        </w:tc>
        <w:tc>
          <w:tcPr>
            <w:tcW w:w="1460" w:type="dxa"/>
            <w:tcBorders>
              <w:top w:val="nil"/>
              <w:left w:val="nil"/>
              <w:bottom w:val="nil"/>
              <w:right w:val="nil"/>
            </w:tcBorders>
            <w:shd w:val="clear" w:color="auto" w:fill="FFFFFF"/>
            <w:tcMar>
              <w:top w:w="0" w:type="dxa"/>
              <w:left w:w="0" w:type="dxa"/>
              <w:bottom w:w="0" w:type="dxa"/>
              <w:right w:w="0" w:type="dxa"/>
            </w:tcMar>
            <w:vAlign w:val="bottom"/>
          </w:tcPr>
          <w:p w:rsidR="00307B3D" w:rsidRDefault="00307B3D">
            <w:pPr>
              <w:pStyle w:val="NormalText"/>
              <w:jc w:val="right"/>
            </w:pPr>
            <w:r>
              <w:t>McDonald's</w:t>
            </w:r>
          </w:p>
        </w:tc>
        <w:tc>
          <w:tcPr>
            <w:tcW w:w="1440" w:type="dxa"/>
            <w:tcBorders>
              <w:top w:val="nil"/>
              <w:left w:val="nil"/>
              <w:bottom w:val="nil"/>
              <w:right w:val="nil"/>
            </w:tcBorders>
            <w:shd w:val="clear" w:color="auto" w:fill="FFFFFF"/>
            <w:tcMar>
              <w:top w:w="0" w:type="dxa"/>
              <w:left w:w="0" w:type="dxa"/>
              <w:bottom w:w="0" w:type="dxa"/>
              <w:right w:w="0" w:type="dxa"/>
            </w:tcMar>
            <w:vAlign w:val="bottom"/>
          </w:tcPr>
          <w:p w:rsidR="00307B3D" w:rsidRDefault="00307B3D">
            <w:pPr>
              <w:pStyle w:val="NormalText"/>
              <w:jc w:val="right"/>
            </w:pPr>
            <w:r>
              <w:t>Industry</w:t>
            </w:r>
          </w:p>
          <w:p w:rsidR="00307B3D" w:rsidRDefault="00307B3D">
            <w:pPr>
              <w:pStyle w:val="NormalText"/>
              <w:jc w:val="right"/>
            </w:pPr>
            <w:r>
              <w:t>Peer Group</w:t>
            </w:r>
          </w:p>
        </w:tc>
      </w:tr>
      <w:tr w:rsidR="00307B3D">
        <w:tc>
          <w:tcPr>
            <w:tcW w:w="3240" w:type="dxa"/>
            <w:tcBorders>
              <w:top w:val="nil"/>
              <w:left w:val="nil"/>
              <w:bottom w:val="nil"/>
              <w:right w:val="nil"/>
            </w:tcBorders>
            <w:shd w:val="clear" w:color="auto" w:fill="FFFFFF"/>
            <w:vAlign w:val="bottom"/>
          </w:tcPr>
          <w:p w:rsidR="00307B3D" w:rsidRDefault="00307B3D">
            <w:pPr>
              <w:pStyle w:val="NormalText"/>
            </w:pPr>
            <w:r>
              <w:t>Profit margin</w:t>
            </w:r>
          </w:p>
        </w:tc>
        <w:tc>
          <w:tcPr>
            <w:tcW w:w="1460" w:type="dxa"/>
            <w:tcBorders>
              <w:top w:val="nil"/>
              <w:left w:val="nil"/>
              <w:bottom w:val="nil"/>
              <w:right w:val="nil"/>
            </w:tcBorders>
            <w:shd w:val="clear" w:color="auto" w:fill="FFFFFF"/>
            <w:tcMar>
              <w:top w:w="0" w:type="dxa"/>
              <w:left w:w="0" w:type="dxa"/>
              <w:bottom w:w="0" w:type="dxa"/>
              <w:right w:w="0" w:type="dxa"/>
            </w:tcMar>
            <w:vAlign w:val="bottom"/>
          </w:tcPr>
          <w:p w:rsidR="00307B3D" w:rsidRDefault="00307B3D">
            <w:pPr>
              <w:pStyle w:val="NormalText"/>
              <w:jc w:val="right"/>
            </w:pPr>
            <w:r>
              <w:t>8.0%</w:t>
            </w:r>
          </w:p>
        </w:tc>
        <w:tc>
          <w:tcPr>
            <w:tcW w:w="1440" w:type="dxa"/>
            <w:tcBorders>
              <w:top w:val="nil"/>
              <w:left w:val="nil"/>
              <w:bottom w:val="nil"/>
              <w:right w:val="nil"/>
            </w:tcBorders>
            <w:shd w:val="clear" w:color="auto" w:fill="FFFFFF"/>
            <w:tcMar>
              <w:top w:w="0" w:type="dxa"/>
              <w:left w:w="0" w:type="dxa"/>
              <w:bottom w:w="0" w:type="dxa"/>
              <w:right w:w="0" w:type="dxa"/>
            </w:tcMar>
            <w:vAlign w:val="bottom"/>
          </w:tcPr>
          <w:p w:rsidR="00307B3D" w:rsidRDefault="00307B3D">
            <w:pPr>
              <w:pStyle w:val="NormalText"/>
              <w:jc w:val="right"/>
            </w:pPr>
            <w:r>
              <w:t>7.0%</w:t>
            </w:r>
          </w:p>
        </w:tc>
      </w:tr>
      <w:tr w:rsidR="00307B3D">
        <w:tc>
          <w:tcPr>
            <w:tcW w:w="3240" w:type="dxa"/>
            <w:tcBorders>
              <w:top w:val="nil"/>
              <w:left w:val="nil"/>
              <w:bottom w:val="nil"/>
              <w:right w:val="nil"/>
            </w:tcBorders>
            <w:shd w:val="clear" w:color="auto" w:fill="FFFFFF"/>
            <w:vAlign w:val="bottom"/>
          </w:tcPr>
          <w:p w:rsidR="00307B3D" w:rsidRDefault="00307B3D">
            <w:pPr>
              <w:pStyle w:val="NormalText"/>
            </w:pPr>
            <w:r>
              <w:t>Inventory turnover</w:t>
            </w:r>
          </w:p>
        </w:tc>
        <w:tc>
          <w:tcPr>
            <w:tcW w:w="1460" w:type="dxa"/>
            <w:tcBorders>
              <w:top w:val="nil"/>
              <w:left w:val="nil"/>
              <w:bottom w:val="nil"/>
              <w:right w:val="nil"/>
            </w:tcBorders>
            <w:shd w:val="clear" w:color="auto" w:fill="FFFFFF"/>
            <w:tcMar>
              <w:top w:w="0" w:type="dxa"/>
              <w:left w:w="0" w:type="dxa"/>
              <w:bottom w:w="0" w:type="dxa"/>
              <w:right w:w="0" w:type="dxa"/>
            </w:tcMar>
            <w:vAlign w:val="bottom"/>
          </w:tcPr>
          <w:p w:rsidR="00307B3D" w:rsidRDefault="00307B3D">
            <w:pPr>
              <w:pStyle w:val="NormalText"/>
              <w:jc w:val="right"/>
            </w:pPr>
            <w:r>
              <w:t>114.5</w:t>
            </w:r>
          </w:p>
        </w:tc>
        <w:tc>
          <w:tcPr>
            <w:tcW w:w="1440" w:type="dxa"/>
            <w:tcBorders>
              <w:top w:val="nil"/>
              <w:left w:val="nil"/>
              <w:bottom w:val="nil"/>
              <w:right w:val="nil"/>
            </w:tcBorders>
            <w:shd w:val="clear" w:color="auto" w:fill="FFFFFF"/>
            <w:tcMar>
              <w:top w:w="0" w:type="dxa"/>
              <w:left w:w="0" w:type="dxa"/>
              <w:bottom w:w="0" w:type="dxa"/>
              <w:right w:w="0" w:type="dxa"/>
            </w:tcMar>
            <w:vAlign w:val="bottom"/>
          </w:tcPr>
          <w:p w:rsidR="00307B3D" w:rsidRDefault="00307B3D">
            <w:pPr>
              <w:pStyle w:val="NormalText"/>
              <w:jc w:val="right"/>
            </w:pPr>
            <w:r>
              <w:t>99.6</w:t>
            </w:r>
          </w:p>
        </w:tc>
      </w:tr>
      <w:tr w:rsidR="00307B3D">
        <w:tc>
          <w:tcPr>
            <w:tcW w:w="3240" w:type="dxa"/>
            <w:tcBorders>
              <w:top w:val="nil"/>
              <w:left w:val="nil"/>
              <w:bottom w:val="nil"/>
              <w:right w:val="nil"/>
            </w:tcBorders>
            <w:shd w:val="clear" w:color="auto" w:fill="FFFFFF"/>
            <w:vAlign w:val="bottom"/>
          </w:tcPr>
          <w:p w:rsidR="00307B3D" w:rsidRDefault="00307B3D">
            <w:pPr>
              <w:pStyle w:val="NormalText"/>
            </w:pPr>
            <w:r>
              <w:t>Asset turnover</w:t>
            </w:r>
          </w:p>
        </w:tc>
        <w:tc>
          <w:tcPr>
            <w:tcW w:w="1460" w:type="dxa"/>
            <w:tcBorders>
              <w:top w:val="nil"/>
              <w:left w:val="nil"/>
              <w:bottom w:val="nil"/>
              <w:right w:val="nil"/>
            </w:tcBorders>
            <w:shd w:val="clear" w:color="auto" w:fill="FFFFFF"/>
            <w:tcMar>
              <w:top w:w="0" w:type="dxa"/>
              <w:left w:w="0" w:type="dxa"/>
              <w:bottom w:w="0" w:type="dxa"/>
              <w:right w:w="0" w:type="dxa"/>
            </w:tcMar>
            <w:vAlign w:val="bottom"/>
          </w:tcPr>
          <w:p w:rsidR="00307B3D" w:rsidRDefault="00307B3D">
            <w:pPr>
              <w:pStyle w:val="NormalText"/>
              <w:jc w:val="right"/>
            </w:pPr>
            <w:r>
              <w:t>0.75</w:t>
            </w:r>
          </w:p>
        </w:tc>
        <w:tc>
          <w:tcPr>
            <w:tcW w:w="1440" w:type="dxa"/>
            <w:tcBorders>
              <w:top w:val="nil"/>
              <w:left w:val="nil"/>
              <w:bottom w:val="nil"/>
              <w:right w:val="nil"/>
            </w:tcBorders>
            <w:shd w:val="clear" w:color="auto" w:fill="FFFFFF"/>
            <w:tcMar>
              <w:top w:w="0" w:type="dxa"/>
              <w:left w:w="0" w:type="dxa"/>
              <w:bottom w:w="0" w:type="dxa"/>
              <w:right w:w="0" w:type="dxa"/>
            </w:tcMar>
            <w:vAlign w:val="bottom"/>
          </w:tcPr>
          <w:p w:rsidR="00307B3D" w:rsidRDefault="00307B3D">
            <w:pPr>
              <w:pStyle w:val="NormalText"/>
              <w:jc w:val="right"/>
            </w:pPr>
            <w:r>
              <w:t>1.22</w:t>
            </w:r>
          </w:p>
        </w:tc>
      </w:tr>
      <w:tr w:rsidR="00307B3D">
        <w:tc>
          <w:tcPr>
            <w:tcW w:w="3240" w:type="dxa"/>
            <w:tcBorders>
              <w:top w:val="nil"/>
              <w:left w:val="nil"/>
              <w:bottom w:val="nil"/>
              <w:right w:val="nil"/>
            </w:tcBorders>
            <w:shd w:val="clear" w:color="auto" w:fill="FFFFFF"/>
            <w:vAlign w:val="bottom"/>
          </w:tcPr>
          <w:p w:rsidR="00307B3D" w:rsidRDefault="00307B3D">
            <w:pPr>
              <w:pStyle w:val="NormalText"/>
            </w:pPr>
            <w:r>
              <w:t>Equity multiplier</w:t>
            </w:r>
          </w:p>
        </w:tc>
        <w:tc>
          <w:tcPr>
            <w:tcW w:w="1460" w:type="dxa"/>
            <w:tcBorders>
              <w:top w:val="nil"/>
              <w:left w:val="nil"/>
              <w:bottom w:val="nil"/>
              <w:right w:val="nil"/>
            </w:tcBorders>
            <w:shd w:val="clear" w:color="auto" w:fill="FFFFFF"/>
            <w:tcMar>
              <w:top w:w="0" w:type="dxa"/>
              <w:left w:w="0" w:type="dxa"/>
              <w:bottom w:w="0" w:type="dxa"/>
              <w:right w:w="0" w:type="dxa"/>
            </w:tcMar>
            <w:vAlign w:val="bottom"/>
          </w:tcPr>
          <w:p w:rsidR="00307B3D" w:rsidRDefault="00307B3D">
            <w:pPr>
              <w:pStyle w:val="NormalText"/>
              <w:jc w:val="right"/>
            </w:pPr>
            <w:r>
              <w:t>2</w:t>
            </w:r>
          </w:p>
        </w:tc>
        <w:tc>
          <w:tcPr>
            <w:tcW w:w="1440" w:type="dxa"/>
            <w:tcBorders>
              <w:top w:val="nil"/>
              <w:left w:val="nil"/>
              <w:bottom w:val="nil"/>
              <w:right w:val="nil"/>
            </w:tcBorders>
            <w:shd w:val="clear" w:color="auto" w:fill="FFFFFF"/>
            <w:tcMar>
              <w:top w:w="0" w:type="dxa"/>
              <w:left w:w="0" w:type="dxa"/>
              <w:bottom w:w="0" w:type="dxa"/>
              <w:right w:w="0" w:type="dxa"/>
            </w:tcMar>
            <w:vAlign w:val="bottom"/>
          </w:tcPr>
          <w:p w:rsidR="00307B3D" w:rsidRDefault="00307B3D">
            <w:pPr>
              <w:pStyle w:val="NormalText"/>
              <w:jc w:val="right"/>
            </w:pPr>
            <w:r>
              <w:t>2.5</w:t>
            </w:r>
          </w:p>
        </w:tc>
      </w:tr>
      <w:tr w:rsidR="00307B3D">
        <w:tc>
          <w:tcPr>
            <w:tcW w:w="3240" w:type="dxa"/>
            <w:tcBorders>
              <w:top w:val="nil"/>
              <w:left w:val="nil"/>
              <w:bottom w:val="nil"/>
              <w:right w:val="nil"/>
            </w:tcBorders>
            <w:shd w:val="clear" w:color="auto" w:fill="FFFFFF"/>
            <w:vAlign w:val="bottom"/>
          </w:tcPr>
          <w:p w:rsidR="00307B3D" w:rsidRDefault="00307B3D">
            <w:pPr>
              <w:pStyle w:val="NormalText"/>
            </w:pPr>
            <w:r>
              <w:t>Return on shareholders' equity</w:t>
            </w:r>
          </w:p>
        </w:tc>
        <w:tc>
          <w:tcPr>
            <w:tcW w:w="1460" w:type="dxa"/>
            <w:tcBorders>
              <w:top w:val="nil"/>
              <w:left w:val="nil"/>
              <w:bottom w:val="nil"/>
              <w:right w:val="nil"/>
            </w:tcBorders>
            <w:shd w:val="clear" w:color="auto" w:fill="FFFFFF"/>
            <w:tcMar>
              <w:top w:w="0" w:type="dxa"/>
              <w:left w:w="0" w:type="dxa"/>
              <w:bottom w:w="0" w:type="dxa"/>
              <w:right w:w="0" w:type="dxa"/>
            </w:tcMar>
            <w:vAlign w:val="bottom"/>
          </w:tcPr>
          <w:p w:rsidR="00307B3D" w:rsidRDefault="00307B3D">
            <w:pPr>
              <w:pStyle w:val="NormalText"/>
              <w:jc w:val="right"/>
            </w:pPr>
            <w:r>
              <w:t>12.0%</w:t>
            </w:r>
          </w:p>
        </w:tc>
        <w:tc>
          <w:tcPr>
            <w:tcW w:w="1440" w:type="dxa"/>
            <w:tcBorders>
              <w:top w:val="nil"/>
              <w:left w:val="nil"/>
              <w:bottom w:val="nil"/>
              <w:right w:val="nil"/>
            </w:tcBorders>
            <w:shd w:val="clear" w:color="auto" w:fill="FFFFFF"/>
            <w:tcMar>
              <w:top w:w="0" w:type="dxa"/>
              <w:left w:w="0" w:type="dxa"/>
              <w:bottom w:w="0" w:type="dxa"/>
              <w:right w:w="0" w:type="dxa"/>
            </w:tcMar>
            <w:vAlign w:val="bottom"/>
          </w:tcPr>
          <w:p w:rsidR="00307B3D" w:rsidRDefault="00307B3D">
            <w:pPr>
              <w:pStyle w:val="NormalText"/>
              <w:jc w:val="right"/>
            </w:pPr>
            <w:r>
              <w:t>21.3%</w:t>
            </w:r>
          </w:p>
        </w:tc>
      </w:tr>
    </w:tbl>
    <w:p w:rsidR="00307B3D" w:rsidRDefault="00307B3D">
      <w:pPr>
        <w:pStyle w:val="NormalText"/>
      </w:pPr>
    </w:p>
    <w:p w:rsidR="00B44057" w:rsidRDefault="00307B3D">
      <w:pPr>
        <w:pStyle w:val="NormalText"/>
      </w:pPr>
      <w:r>
        <w:t>213) Using the information provided above, use the DuPont framework to briefly summarize the operating performance of McDonald's relative to its benchmark competitors.</w:t>
      </w:r>
    </w:p>
    <w:p w:rsidR="00B44057" w:rsidRDefault="00B44057">
      <w:pPr>
        <w:pStyle w:val="NormalText"/>
      </w:pPr>
    </w:p>
    <w:p w:rsidR="00307B3D" w:rsidRDefault="00B44057">
      <w:pPr>
        <w:pStyle w:val="NormalText"/>
      </w:pPr>
      <w:r>
        <w:t>Answer:</w:t>
      </w:r>
      <w:r w:rsidR="00307B3D">
        <w:t xml:space="preserve">  McDonald's has a slightly higher profit margin than its industry peer group, but much lower asset turnover and lower leverage. These combine to provide lower return on equity for McDonald's than for its industry peer group. McDonald's poor asset turnover is not due to its inventory management, since it turns over its inventory much more quickly than the industry average.</w:t>
      </w:r>
    </w:p>
    <w:p w:rsidR="00307B3D" w:rsidRDefault="00B44057">
      <w:pPr>
        <w:pStyle w:val="NormalText"/>
        <w:rPr>
          <w:sz w:val="18"/>
          <w:szCs w:val="18"/>
        </w:rPr>
      </w:pPr>
      <w:r>
        <w:rPr>
          <w:sz w:val="18"/>
          <w:szCs w:val="18"/>
        </w:rPr>
        <w:t>Difficulty: 2 Medium</w:t>
      </w:r>
    </w:p>
    <w:p w:rsidR="00307B3D" w:rsidRDefault="00307B3D">
      <w:pPr>
        <w:pStyle w:val="NormalText"/>
        <w:rPr>
          <w:sz w:val="18"/>
          <w:szCs w:val="18"/>
        </w:rPr>
      </w:pPr>
      <w:r>
        <w:rPr>
          <w:sz w:val="18"/>
          <w:szCs w:val="18"/>
        </w:rPr>
        <w:t>Topic:  Profitability analysis</w:t>
      </w:r>
    </w:p>
    <w:p w:rsidR="00307B3D" w:rsidRDefault="00307B3D">
      <w:pPr>
        <w:pStyle w:val="NormalText"/>
        <w:rPr>
          <w:sz w:val="18"/>
          <w:szCs w:val="18"/>
        </w:rPr>
      </w:pPr>
      <w:r>
        <w:rPr>
          <w:sz w:val="18"/>
          <w:szCs w:val="18"/>
        </w:rPr>
        <w:t>Learning Objective:  04-10</w:t>
      </w:r>
    </w:p>
    <w:p w:rsidR="00307B3D" w:rsidRDefault="00307B3D">
      <w:pPr>
        <w:pStyle w:val="NormalText"/>
        <w:rPr>
          <w:sz w:val="18"/>
          <w:szCs w:val="18"/>
        </w:rPr>
      </w:pPr>
      <w:r>
        <w:rPr>
          <w:sz w:val="18"/>
          <w:szCs w:val="18"/>
        </w:rPr>
        <w:t>Bloom's:  Analyze</w:t>
      </w:r>
    </w:p>
    <w:p w:rsidR="00307B3D" w:rsidRDefault="00307B3D">
      <w:pPr>
        <w:pStyle w:val="NormalText"/>
        <w:rPr>
          <w:sz w:val="18"/>
          <w:szCs w:val="18"/>
        </w:rPr>
      </w:pPr>
      <w:r>
        <w:rPr>
          <w:sz w:val="18"/>
          <w:szCs w:val="18"/>
        </w:rPr>
        <w:t>AACSB:  Analytical Thinking; Communication</w:t>
      </w:r>
    </w:p>
    <w:p w:rsidR="00307B3D" w:rsidRDefault="00C52CC0">
      <w:pPr>
        <w:pStyle w:val="NormalText"/>
        <w:rPr>
          <w:sz w:val="18"/>
          <w:szCs w:val="18"/>
        </w:rPr>
      </w:pPr>
      <w:r>
        <w:rPr>
          <w:sz w:val="18"/>
          <w:szCs w:val="18"/>
        </w:rPr>
        <w:t>Accessible/AICPA:</w:t>
      </w:r>
      <w:r w:rsidR="00307B3D">
        <w:rPr>
          <w:sz w:val="18"/>
          <w:szCs w:val="18"/>
        </w:rPr>
        <w:t xml:space="preserve">  BB Resource management; FN Risk analysis</w:t>
      </w:r>
    </w:p>
    <w:p w:rsidR="00307B3D" w:rsidRDefault="00307B3D">
      <w:pPr>
        <w:pStyle w:val="NormalText"/>
        <w:rPr>
          <w:sz w:val="18"/>
          <w:szCs w:val="18"/>
        </w:rPr>
      </w:pPr>
    </w:p>
    <w:p w:rsidR="00B44057" w:rsidRDefault="00307B3D">
      <w:pPr>
        <w:pStyle w:val="NormalText"/>
      </w:pPr>
      <w:r>
        <w:t>214) Are differences between McDonald's and the industry likely driven by differences in size between McDonald's and the average company in its industry peer group? Explain briefly.</w:t>
      </w:r>
    </w:p>
    <w:p w:rsidR="00B44057" w:rsidRDefault="00B44057">
      <w:pPr>
        <w:pStyle w:val="NormalText"/>
      </w:pPr>
    </w:p>
    <w:p w:rsidR="00307B3D" w:rsidRDefault="00B44057">
      <w:pPr>
        <w:pStyle w:val="NormalText"/>
      </w:pPr>
      <w:r>
        <w:t>Answer:</w:t>
      </w:r>
      <w:r w:rsidR="00307B3D">
        <w:t xml:space="preserve">  No, differences are not likely to be driven by differences in size because ratios adjust for size. It is possible that larger companies enjoy economies of scale that enhance their profitability, but those sorts of advantages or disadvantages are relevant and so should be included in the analysis.</w:t>
      </w:r>
    </w:p>
    <w:p w:rsidR="00307B3D" w:rsidRDefault="00B44057">
      <w:pPr>
        <w:pStyle w:val="NormalText"/>
        <w:rPr>
          <w:sz w:val="18"/>
          <w:szCs w:val="18"/>
        </w:rPr>
      </w:pPr>
      <w:r>
        <w:rPr>
          <w:sz w:val="18"/>
          <w:szCs w:val="18"/>
        </w:rPr>
        <w:t>Difficulty: 2 Medium</w:t>
      </w:r>
    </w:p>
    <w:p w:rsidR="00307B3D" w:rsidRDefault="00307B3D">
      <w:pPr>
        <w:pStyle w:val="NormalText"/>
        <w:rPr>
          <w:sz w:val="18"/>
          <w:szCs w:val="18"/>
        </w:rPr>
      </w:pPr>
      <w:r>
        <w:rPr>
          <w:sz w:val="18"/>
          <w:szCs w:val="18"/>
        </w:rPr>
        <w:t>Topic:  Profitability analysis</w:t>
      </w:r>
    </w:p>
    <w:p w:rsidR="00307B3D" w:rsidRDefault="00307B3D">
      <w:pPr>
        <w:pStyle w:val="NormalText"/>
        <w:rPr>
          <w:sz w:val="18"/>
          <w:szCs w:val="18"/>
        </w:rPr>
      </w:pPr>
      <w:r>
        <w:rPr>
          <w:sz w:val="18"/>
          <w:szCs w:val="18"/>
        </w:rPr>
        <w:t>Learning Objective:  04-10</w:t>
      </w:r>
    </w:p>
    <w:p w:rsidR="00307B3D" w:rsidRDefault="00307B3D">
      <w:pPr>
        <w:pStyle w:val="NormalText"/>
        <w:rPr>
          <w:sz w:val="18"/>
          <w:szCs w:val="18"/>
        </w:rPr>
      </w:pPr>
      <w:r>
        <w:rPr>
          <w:sz w:val="18"/>
          <w:szCs w:val="18"/>
        </w:rPr>
        <w:t>Bloom's:  Analyze</w:t>
      </w:r>
    </w:p>
    <w:p w:rsidR="00307B3D" w:rsidRDefault="00307B3D">
      <w:pPr>
        <w:pStyle w:val="NormalText"/>
        <w:rPr>
          <w:sz w:val="18"/>
          <w:szCs w:val="18"/>
        </w:rPr>
      </w:pPr>
      <w:r>
        <w:rPr>
          <w:sz w:val="18"/>
          <w:szCs w:val="18"/>
        </w:rPr>
        <w:t>AACSB:  Analytical Thinking</w:t>
      </w:r>
    </w:p>
    <w:p w:rsidR="00307B3D" w:rsidRDefault="00C52CC0">
      <w:pPr>
        <w:pStyle w:val="NormalText"/>
        <w:spacing w:after="240"/>
        <w:rPr>
          <w:sz w:val="18"/>
          <w:szCs w:val="18"/>
        </w:rPr>
      </w:pPr>
      <w:r>
        <w:rPr>
          <w:sz w:val="18"/>
          <w:szCs w:val="18"/>
        </w:rPr>
        <w:t>Accessible/AICPA:</w:t>
      </w:r>
      <w:r w:rsidR="00307B3D">
        <w:rPr>
          <w:sz w:val="18"/>
          <w:szCs w:val="18"/>
        </w:rPr>
        <w:t xml:space="preserve">  BB Resource management; FN Risk analysis</w:t>
      </w:r>
    </w:p>
    <w:p w:rsidR="00EB3EAB" w:rsidRDefault="00EB3EAB">
      <w:pPr>
        <w:rPr>
          <w:rFonts w:ascii="Times New Roman" w:hAnsi="Times New Roman"/>
          <w:color w:val="000000"/>
          <w:sz w:val="24"/>
          <w:szCs w:val="24"/>
        </w:rPr>
      </w:pPr>
      <w:r>
        <w:br w:type="page"/>
      </w:r>
    </w:p>
    <w:p w:rsidR="00B44057" w:rsidRDefault="00307B3D">
      <w:pPr>
        <w:pStyle w:val="NormalText"/>
      </w:pPr>
      <w:r>
        <w:lastRenderedPageBreak/>
        <w:t>215) Besides size differences, what other differences between McDonald's and its industry peer group could limit your ability to make meaningful comparisons about the performance of McDonald's from the data above?</w:t>
      </w:r>
    </w:p>
    <w:p w:rsidR="00B44057" w:rsidRDefault="00B44057">
      <w:pPr>
        <w:pStyle w:val="NormalText"/>
      </w:pPr>
    </w:p>
    <w:p w:rsidR="00307B3D" w:rsidRDefault="00B44057">
      <w:pPr>
        <w:pStyle w:val="NormalText"/>
      </w:pPr>
      <w:r>
        <w:t>Answer:</w:t>
      </w:r>
      <w:r w:rsidR="00307B3D">
        <w:t xml:space="preserve">  The industry peer group might be broadly enough defined to include companies that are not McDonald's direct competitors. Ideally, the peer group would be based on other companies that serve the kind of food and beverage products that McDonald's serves (e.g., Wendy's, Burger King). Also, there could be differences in the accounting methods and estimates made by McDonald's and its competitors, which could weaken financial comparisons.</w:t>
      </w:r>
    </w:p>
    <w:p w:rsidR="00307B3D" w:rsidRDefault="00B44057">
      <w:pPr>
        <w:pStyle w:val="NormalText"/>
        <w:rPr>
          <w:sz w:val="18"/>
          <w:szCs w:val="18"/>
        </w:rPr>
      </w:pPr>
      <w:r>
        <w:rPr>
          <w:sz w:val="18"/>
          <w:szCs w:val="18"/>
        </w:rPr>
        <w:t>Difficulty: 3 Hard</w:t>
      </w:r>
    </w:p>
    <w:p w:rsidR="00307B3D" w:rsidRDefault="00307B3D">
      <w:pPr>
        <w:pStyle w:val="NormalText"/>
        <w:rPr>
          <w:sz w:val="18"/>
          <w:szCs w:val="18"/>
        </w:rPr>
      </w:pPr>
      <w:r>
        <w:rPr>
          <w:sz w:val="18"/>
          <w:szCs w:val="18"/>
        </w:rPr>
        <w:t>Topic:  Profitability analysis</w:t>
      </w:r>
    </w:p>
    <w:p w:rsidR="00307B3D" w:rsidRDefault="00307B3D">
      <w:pPr>
        <w:pStyle w:val="NormalText"/>
        <w:rPr>
          <w:sz w:val="18"/>
          <w:szCs w:val="18"/>
        </w:rPr>
      </w:pPr>
      <w:r>
        <w:rPr>
          <w:sz w:val="18"/>
          <w:szCs w:val="18"/>
        </w:rPr>
        <w:t>Learning Objective:  04-10</w:t>
      </w:r>
    </w:p>
    <w:p w:rsidR="00307B3D" w:rsidRDefault="00307B3D">
      <w:pPr>
        <w:pStyle w:val="NormalText"/>
        <w:rPr>
          <w:sz w:val="18"/>
          <w:szCs w:val="18"/>
        </w:rPr>
      </w:pPr>
      <w:r>
        <w:rPr>
          <w:sz w:val="18"/>
          <w:szCs w:val="18"/>
        </w:rPr>
        <w:t>Bloom's:  Create</w:t>
      </w:r>
    </w:p>
    <w:p w:rsidR="00307B3D" w:rsidRDefault="00307B3D">
      <w:pPr>
        <w:pStyle w:val="NormalText"/>
        <w:rPr>
          <w:sz w:val="18"/>
          <w:szCs w:val="18"/>
        </w:rPr>
      </w:pPr>
      <w:r>
        <w:rPr>
          <w:sz w:val="18"/>
          <w:szCs w:val="18"/>
        </w:rPr>
        <w:t>AACSB:  Reflective Thinking; Communication</w:t>
      </w:r>
    </w:p>
    <w:p w:rsidR="00307B3D" w:rsidRDefault="00C52CC0">
      <w:pPr>
        <w:pStyle w:val="NormalText"/>
        <w:rPr>
          <w:sz w:val="18"/>
          <w:szCs w:val="18"/>
        </w:rPr>
      </w:pPr>
      <w:r>
        <w:rPr>
          <w:sz w:val="18"/>
          <w:szCs w:val="18"/>
        </w:rPr>
        <w:t>Accessible/AICPA:</w:t>
      </w:r>
      <w:r w:rsidR="00307B3D">
        <w:rPr>
          <w:sz w:val="18"/>
          <w:szCs w:val="18"/>
        </w:rPr>
        <w:t xml:space="preserve">  BB Resource management; FN Risk analysis</w:t>
      </w:r>
    </w:p>
    <w:p w:rsidR="00307B3D" w:rsidRDefault="00307B3D">
      <w:pPr>
        <w:pStyle w:val="NormalText"/>
        <w:rPr>
          <w:sz w:val="18"/>
          <w:szCs w:val="18"/>
        </w:rPr>
      </w:pPr>
    </w:p>
    <w:p w:rsidR="00B44057" w:rsidRDefault="00307B3D">
      <w:pPr>
        <w:pStyle w:val="NormalText"/>
      </w:pPr>
      <w:r>
        <w:t>216) Based on this information, if you were going to advise McDonald's about how it could enhance return on shareholders' equity, what would you suggest? Be as specific as possible in the operational or financial changes you would recommend.</w:t>
      </w:r>
    </w:p>
    <w:p w:rsidR="00B44057" w:rsidRDefault="00B44057">
      <w:pPr>
        <w:pStyle w:val="NormalText"/>
      </w:pPr>
    </w:p>
    <w:p w:rsidR="00307B3D" w:rsidRDefault="00B44057">
      <w:pPr>
        <w:pStyle w:val="NormalText"/>
      </w:pPr>
      <w:r>
        <w:t>Answer:</w:t>
      </w:r>
      <w:r w:rsidR="00307B3D">
        <w:t xml:space="preserve">  The company's profit margin is already higher than the industry average. It is possible McDonald's could improve it further, but it may be reaching the maximum possible, given competitive pressures in the industry. Therefore, I would encourage McDonald's to increase its asset turnover and leverage. It could improve asset turnover by selling off poor performing stores or shifting from owning to leasing assets and by focusing on operational efficiency to make more sales with the existing asset base. McDonald's could also take on debt to buy back equity to enhance leverage.</w:t>
      </w:r>
    </w:p>
    <w:p w:rsidR="00307B3D" w:rsidRDefault="00B44057">
      <w:pPr>
        <w:pStyle w:val="NormalText"/>
        <w:rPr>
          <w:sz w:val="18"/>
          <w:szCs w:val="18"/>
        </w:rPr>
      </w:pPr>
      <w:r>
        <w:rPr>
          <w:sz w:val="18"/>
          <w:szCs w:val="18"/>
        </w:rPr>
        <w:t>Difficulty: 3 Hard</w:t>
      </w:r>
    </w:p>
    <w:p w:rsidR="00307B3D" w:rsidRDefault="00307B3D">
      <w:pPr>
        <w:pStyle w:val="NormalText"/>
        <w:rPr>
          <w:sz w:val="18"/>
          <w:szCs w:val="18"/>
        </w:rPr>
      </w:pPr>
      <w:r>
        <w:rPr>
          <w:sz w:val="18"/>
          <w:szCs w:val="18"/>
        </w:rPr>
        <w:t>Topic:  Profitability analysis</w:t>
      </w:r>
    </w:p>
    <w:p w:rsidR="00307B3D" w:rsidRDefault="00307B3D">
      <w:pPr>
        <w:pStyle w:val="NormalText"/>
        <w:rPr>
          <w:sz w:val="18"/>
          <w:szCs w:val="18"/>
        </w:rPr>
      </w:pPr>
      <w:r>
        <w:rPr>
          <w:sz w:val="18"/>
          <w:szCs w:val="18"/>
        </w:rPr>
        <w:t>Learning Objective:  04-10</w:t>
      </w:r>
    </w:p>
    <w:p w:rsidR="00307B3D" w:rsidRDefault="00307B3D">
      <w:pPr>
        <w:pStyle w:val="NormalText"/>
        <w:rPr>
          <w:sz w:val="18"/>
          <w:szCs w:val="18"/>
        </w:rPr>
      </w:pPr>
      <w:r>
        <w:rPr>
          <w:sz w:val="18"/>
          <w:szCs w:val="18"/>
        </w:rPr>
        <w:t>Bloom's:  Create</w:t>
      </w:r>
    </w:p>
    <w:p w:rsidR="00307B3D" w:rsidRDefault="00307B3D">
      <w:pPr>
        <w:pStyle w:val="NormalText"/>
        <w:rPr>
          <w:sz w:val="18"/>
          <w:szCs w:val="18"/>
        </w:rPr>
      </w:pPr>
      <w:r>
        <w:rPr>
          <w:sz w:val="18"/>
          <w:szCs w:val="18"/>
        </w:rPr>
        <w:t>AACSB:  Analytical Thinking; Communication</w:t>
      </w:r>
    </w:p>
    <w:p w:rsidR="00307B3D" w:rsidRDefault="00C52CC0">
      <w:pPr>
        <w:pStyle w:val="NormalText"/>
        <w:spacing w:after="240"/>
        <w:rPr>
          <w:sz w:val="18"/>
          <w:szCs w:val="18"/>
        </w:rPr>
      </w:pPr>
      <w:r>
        <w:rPr>
          <w:sz w:val="18"/>
          <w:szCs w:val="18"/>
        </w:rPr>
        <w:t>Accessible/AICPA:</w:t>
      </w:r>
      <w:r w:rsidR="00307B3D">
        <w:rPr>
          <w:sz w:val="18"/>
          <w:szCs w:val="18"/>
        </w:rPr>
        <w:t xml:space="preserve">  BB Resource management; FN Risk analysis</w:t>
      </w:r>
    </w:p>
    <w:p w:rsidR="00EB3EAB" w:rsidRDefault="00EB3EAB">
      <w:pPr>
        <w:rPr>
          <w:rFonts w:ascii="Times New Roman" w:hAnsi="Times New Roman"/>
          <w:b/>
          <w:bCs/>
          <w:color w:val="000000"/>
          <w:sz w:val="24"/>
          <w:szCs w:val="24"/>
        </w:rPr>
      </w:pPr>
      <w:r>
        <w:rPr>
          <w:b/>
          <w:bCs/>
        </w:rPr>
        <w:br w:type="page"/>
      </w:r>
    </w:p>
    <w:p w:rsidR="00307B3D" w:rsidRDefault="00307B3D">
      <w:pPr>
        <w:pStyle w:val="NormalText"/>
      </w:pPr>
      <w:r>
        <w:rPr>
          <w:b/>
          <w:bCs/>
        </w:rPr>
        <w:lastRenderedPageBreak/>
        <w:t>Use this information to answer the following questions</w:t>
      </w:r>
      <w:r>
        <w:t>:</w:t>
      </w:r>
    </w:p>
    <w:p w:rsidR="00307B3D" w:rsidRDefault="00307B3D">
      <w:pPr>
        <w:pStyle w:val="NormalText"/>
      </w:pPr>
    </w:p>
    <w:p w:rsidR="00307B3D" w:rsidRDefault="00307B3D">
      <w:pPr>
        <w:pStyle w:val="NormalText"/>
      </w:pPr>
      <w:r>
        <w:t>The following table presents a summary of ratio analysis for Uncle Joe's Coffee, based on the most recent 12 months and five-year comparisons of Uncle Joe's with averages in the restaurant industry and the services sector, respectively.</w:t>
      </w:r>
    </w:p>
    <w:p w:rsidR="00307B3D" w:rsidRDefault="00307B3D">
      <w:pPr>
        <w:pStyle w:val="NormalText"/>
      </w:pPr>
    </w:p>
    <w:tbl>
      <w:tblPr>
        <w:tblW w:w="0" w:type="auto"/>
        <w:tblLayout w:type="fixed"/>
        <w:tblCellMar>
          <w:left w:w="0" w:type="dxa"/>
          <w:right w:w="0" w:type="dxa"/>
        </w:tblCellMar>
        <w:tblLook w:val="0000" w:firstRow="0" w:lastRow="0" w:firstColumn="0" w:lastColumn="0" w:noHBand="0" w:noVBand="0"/>
      </w:tblPr>
      <w:tblGrid>
        <w:gridCol w:w="2880"/>
        <w:gridCol w:w="1440"/>
        <w:gridCol w:w="1440"/>
        <w:gridCol w:w="1440"/>
      </w:tblGrid>
      <w:tr w:rsidR="00307B3D">
        <w:tc>
          <w:tcPr>
            <w:tcW w:w="2880" w:type="dxa"/>
            <w:tcBorders>
              <w:top w:val="nil"/>
              <w:left w:val="nil"/>
              <w:bottom w:val="nil"/>
              <w:right w:val="nil"/>
            </w:tcBorders>
            <w:shd w:val="clear" w:color="auto" w:fill="FFFFFF"/>
            <w:vAlign w:val="bottom"/>
          </w:tcPr>
          <w:p w:rsidR="00307B3D" w:rsidRDefault="00307B3D">
            <w:pPr>
              <w:pStyle w:val="NormalText"/>
            </w:pPr>
          </w:p>
        </w:tc>
        <w:tc>
          <w:tcPr>
            <w:tcW w:w="1440" w:type="dxa"/>
            <w:tcBorders>
              <w:top w:val="nil"/>
              <w:left w:val="nil"/>
              <w:bottom w:val="nil"/>
              <w:right w:val="nil"/>
            </w:tcBorders>
            <w:shd w:val="clear" w:color="auto" w:fill="FFFFFF"/>
            <w:tcMar>
              <w:top w:w="0" w:type="dxa"/>
              <w:left w:w="0" w:type="dxa"/>
              <w:bottom w:w="0" w:type="dxa"/>
              <w:right w:w="0" w:type="dxa"/>
            </w:tcMar>
            <w:vAlign w:val="bottom"/>
          </w:tcPr>
          <w:p w:rsidR="00307B3D" w:rsidRDefault="00307B3D">
            <w:pPr>
              <w:pStyle w:val="NormalText"/>
              <w:jc w:val="center"/>
            </w:pPr>
            <w:r>
              <w:t>Company</w:t>
            </w:r>
          </w:p>
        </w:tc>
        <w:tc>
          <w:tcPr>
            <w:tcW w:w="1440" w:type="dxa"/>
            <w:tcBorders>
              <w:top w:val="nil"/>
              <w:left w:val="nil"/>
              <w:bottom w:val="nil"/>
              <w:right w:val="nil"/>
            </w:tcBorders>
            <w:shd w:val="clear" w:color="auto" w:fill="FFFFFF"/>
            <w:tcMar>
              <w:top w:w="0" w:type="dxa"/>
              <w:left w:w="0" w:type="dxa"/>
              <w:bottom w:w="0" w:type="dxa"/>
              <w:right w:w="0" w:type="dxa"/>
            </w:tcMar>
            <w:vAlign w:val="bottom"/>
          </w:tcPr>
          <w:p w:rsidR="00307B3D" w:rsidRDefault="00307B3D">
            <w:pPr>
              <w:pStyle w:val="NormalText"/>
              <w:jc w:val="center"/>
            </w:pPr>
            <w:r>
              <w:t>Industry</w:t>
            </w:r>
          </w:p>
        </w:tc>
        <w:tc>
          <w:tcPr>
            <w:tcW w:w="1440" w:type="dxa"/>
            <w:tcBorders>
              <w:top w:val="nil"/>
              <w:left w:val="nil"/>
              <w:bottom w:val="nil"/>
              <w:right w:val="nil"/>
            </w:tcBorders>
            <w:shd w:val="clear" w:color="auto" w:fill="FFFFFF"/>
            <w:tcMar>
              <w:top w:w="0" w:type="dxa"/>
              <w:left w:w="0" w:type="dxa"/>
              <w:bottom w:w="0" w:type="dxa"/>
              <w:right w:w="0" w:type="dxa"/>
            </w:tcMar>
            <w:vAlign w:val="bottom"/>
          </w:tcPr>
          <w:p w:rsidR="00307B3D" w:rsidRDefault="00307B3D">
            <w:pPr>
              <w:pStyle w:val="NormalText"/>
              <w:jc w:val="center"/>
            </w:pPr>
            <w:r>
              <w:t>Sector</w:t>
            </w:r>
          </w:p>
        </w:tc>
      </w:tr>
      <w:tr w:rsidR="00307B3D">
        <w:tc>
          <w:tcPr>
            <w:tcW w:w="2880" w:type="dxa"/>
            <w:tcBorders>
              <w:top w:val="nil"/>
              <w:left w:val="nil"/>
              <w:bottom w:val="nil"/>
              <w:right w:val="nil"/>
            </w:tcBorders>
            <w:shd w:val="clear" w:color="auto" w:fill="FFFFFF"/>
            <w:vAlign w:val="bottom"/>
          </w:tcPr>
          <w:p w:rsidR="00307B3D" w:rsidRDefault="00307B3D">
            <w:pPr>
              <w:pStyle w:val="NormalText"/>
            </w:pPr>
            <w:r>
              <w:t>Return on assets</w:t>
            </w:r>
          </w:p>
        </w:tc>
        <w:tc>
          <w:tcPr>
            <w:tcW w:w="1440" w:type="dxa"/>
            <w:tcBorders>
              <w:top w:val="nil"/>
              <w:left w:val="nil"/>
              <w:bottom w:val="nil"/>
              <w:right w:val="nil"/>
            </w:tcBorders>
            <w:shd w:val="clear" w:color="auto" w:fill="FFFFFF"/>
            <w:tcMar>
              <w:top w:w="0" w:type="dxa"/>
              <w:left w:w="0" w:type="dxa"/>
              <w:bottom w:w="0" w:type="dxa"/>
              <w:right w:w="0" w:type="dxa"/>
            </w:tcMar>
            <w:vAlign w:val="bottom"/>
          </w:tcPr>
          <w:p w:rsidR="00307B3D" w:rsidRDefault="00307B3D">
            <w:pPr>
              <w:pStyle w:val="NormalText"/>
              <w:jc w:val="right"/>
            </w:pPr>
            <w:r>
              <w:t>10.68%</w:t>
            </w:r>
          </w:p>
        </w:tc>
        <w:tc>
          <w:tcPr>
            <w:tcW w:w="1440" w:type="dxa"/>
            <w:tcBorders>
              <w:top w:val="nil"/>
              <w:left w:val="nil"/>
              <w:bottom w:val="nil"/>
              <w:right w:val="nil"/>
            </w:tcBorders>
            <w:shd w:val="clear" w:color="auto" w:fill="FFFFFF"/>
            <w:tcMar>
              <w:top w:w="0" w:type="dxa"/>
              <w:left w:w="0" w:type="dxa"/>
              <w:bottom w:w="0" w:type="dxa"/>
              <w:right w:w="0" w:type="dxa"/>
            </w:tcMar>
            <w:vAlign w:val="bottom"/>
          </w:tcPr>
          <w:p w:rsidR="00307B3D" w:rsidRDefault="00307B3D">
            <w:pPr>
              <w:pStyle w:val="NormalText"/>
              <w:jc w:val="right"/>
            </w:pPr>
            <w:r>
              <w:t>9.04%</w:t>
            </w:r>
          </w:p>
        </w:tc>
        <w:tc>
          <w:tcPr>
            <w:tcW w:w="1440" w:type="dxa"/>
            <w:tcBorders>
              <w:top w:val="nil"/>
              <w:left w:val="nil"/>
              <w:bottom w:val="nil"/>
              <w:right w:val="nil"/>
            </w:tcBorders>
            <w:shd w:val="clear" w:color="auto" w:fill="FFFFFF"/>
            <w:tcMar>
              <w:top w:w="0" w:type="dxa"/>
              <w:left w:w="0" w:type="dxa"/>
              <w:bottom w:w="0" w:type="dxa"/>
              <w:right w:w="0" w:type="dxa"/>
            </w:tcMar>
            <w:vAlign w:val="bottom"/>
          </w:tcPr>
          <w:p w:rsidR="00307B3D" w:rsidRDefault="00307B3D">
            <w:pPr>
              <w:pStyle w:val="NormalText"/>
              <w:jc w:val="right"/>
            </w:pPr>
            <w:r>
              <w:t>5.09%</w:t>
            </w:r>
          </w:p>
        </w:tc>
      </w:tr>
      <w:tr w:rsidR="00307B3D">
        <w:tc>
          <w:tcPr>
            <w:tcW w:w="2880" w:type="dxa"/>
            <w:tcBorders>
              <w:top w:val="nil"/>
              <w:left w:val="nil"/>
              <w:bottom w:val="nil"/>
              <w:right w:val="nil"/>
            </w:tcBorders>
            <w:shd w:val="clear" w:color="auto" w:fill="FFFFFF"/>
            <w:vAlign w:val="bottom"/>
          </w:tcPr>
          <w:p w:rsidR="00307B3D" w:rsidRDefault="00307B3D">
            <w:pPr>
              <w:pStyle w:val="NormalText"/>
            </w:pPr>
            <w:r>
              <w:t>Return on assets- 5 yr. avg.</w:t>
            </w:r>
          </w:p>
        </w:tc>
        <w:tc>
          <w:tcPr>
            <w:tcW w:w="1440" w:type="dxa"/>
            <w:tcBorders>
              <w:top w:val="nil"/>
              <w:left w:val="nil"/>
              <w:bottom w:val="nil"/>
              <w:right w:val="nil"/>
            </w:tcBorders>
            <w:shd w:val="clear" w:color="auto" w:fill="FFFFFF"/>
            <w:tcMar>
              <w:top w:w="0" w:type="dxa"/>
              <w:left w:w="0" w:type="dxa"/>
              <w:bottom w:w="0" w:type="dxa"/>
              <w:right w:w="0" w:type="dxa"/>
            </w:tcMar>
            <w:vAlign w:val="bottom"/>
          </w:tcPr>
          <w:p w:rsidR="00307B3D" w:rsidRDefault="00307B3D">
            <w:pPr>
              <w:pStyle w:val="NormalText"/>
              <w:jc w:val="right"/>
            </w:pPr>
            <w:r>
              <w:t>8.23%</w:t>
            </w:r>
          </w:p>
        </w:tc>
        <w:tc>
          <w:tcPr>
            <w:tcW w:w="1440" w:type="dxa"/>
            <w:tcBorders>
              <w:top w:val="nil"/>
              <w:left w:val="nil"/>
              <w:bottom w:val="nil"/>
              <w:right w:val="nil"/>
            </w:tcBorders>
            <w:shd w:val="clear" w:color="auto" w:fill="FFFFFF"/>
            <w:tcMar>
              <w:top w:w="0" w:type="dxa"/>
              <w:left w:w="0" w:type="dxa"/>
              <w:bottom w:w="0" w:type="dxa"/>
              <w:right w:w="0" w:type="dxa"/>
            </w:tcMar>
            <w:vAlign w:val="bottom"/>
          </w:tcPr>
          <w:p w:rsidR="00307B3D" w:rsidRDefault="00307B3D">
            <w:pPr>
              <w:pStyle w:val="NormalText"/>
              <w:jc w:val="right"/>
            </w:pPr>
            <w:r>
              <w:t>8.37%</w:t>
            </w:r>
          </w:p>
        </w:tc>
        <w:tc>
          <w:tcPr>
            <w:tcW w:w="1440" w:type="dxa"/>
            <w:tcBorders>
              <w:top w:val="nil"/>
              <w:left w:val="nil"/>
              <w:bottom w:val="nil"/>
              <w:right w:val="nil"/>
            </w:tcBorders>
            <w:shd w:val="clear" w:color="auto" w:fill="FFFFFF"/>
            <w:tcMar>
              <w:top w:w="0" w:type="dxa"/>
              <w:left w:w="0" w:type="dxa"/>
              <w:bottom w:w="0" w:type="dxa"/>
              <w:right w:w="0" w:type="dxa"/>
            </w:tcMar>
            <w:vAlign w:val="bottom"/>
          </w:tcPr>
          <w:p w:rsidR="00307B3D" w:rsidRDefault="00307B3D">
            <w:pPr>
              <w:pStyle w:val="NormalText"/>
              <w:jc w:val="right"/>
            </w:pPr>
            <w:r>
              <w:t>6.78%</w:t>
            </w:r>
          </w:p>
        </w:tc>
      </w:tr>
      <w:tr w:rsidR="00307B3D">
        <w:tc>
          <w:tcPr>
            <w:tcW w:w="2880" w:type="dxa"/>
            <w:tcBorders>
              <w:top w:val="nil"/>
              <w:left w:val="nil"/>
              <w:bottom w:val="nil"/>
              <w:right w:val="nil"/>
            </w:tcBorders>
            <w:shd w:val="clear" w:color="auto" w:fill="FFFFFF"/>
            <w:vAlign w:val="bottom"/>
          </w:tcPr>
          <w:p w:rsidR="00307B3D" w:rsidRDefault="00307B3D">
            <w:pPr>
              <w:pStyle w:val="NormalText"/>
            </w:pPr>
            <w:r>
              <w:t>Return on equity</w:t>
            </w:r>
          </w:p>
        </w:tc>
        <w:tc>
          <w:tcPr>
            <w:tcW w:w="1440" w:type="dxa"/>
            <w:tcBorders>
              <w:top w:val="nil"/>
              <w:left w:val="nil"/>
              <w:bottom w:val="nil"/>
              <w:right w:val="nil"/>
            </w:tcBorders>
            <w:shd w:val="clear" w:color="auto" w:fill="FFFFFF"/>
            <w:tcMar>
              <w:top w:w="0" w:type="dxa"/>
              <w:left w:w="0" w:type="dxa"/>
              <w:bottom w:w="0" w:type="dxa"/>
              <w:right w:w="0" w:type="dxa"/>
            </w:tcMar>
            <w:vAlign w:val="bottom"/>
          </w:tcPr>
          <w:p w:rsidR="00307B3D" w:rsidRDefault="00307B3D">
            <w:pPr>
              <w:pStyle w:val="NormalText"/>
              <w:jc w:val="right"/>
            </w:pPr>
            <w:r>
              <w:t>13.94%</w:t>
            </w:r>
          </w:p>
        </w:tc>
        <w:tc>
          <w:tcPr>
            <w:tcW w:w="1440" w:type="dxa"/>
            <w:tcBorders>
              <w:top w:val="nil"/>
              <w:left w:val="nil"/>
              <w:bottom w:val="nil"/>
              <w:right w:val="nil"/>
            </w:tcBorders>
            <w:shd w:val="clear" w:color="auto" w:fill="FFFFFF"/>
            <w:tcMar>
              <w:top w:w="0" w:type="dxa"/>
              <w:left w:w="0" w:type="dxa"/>
              <w:bottom w:w="0" w:type="dxa"/>
              <w:right w:w="0" w:type="dxa"/>
            </w:tcMar>
            <w:vAlign w:val="bottom"/>
          </w:tcPr>
          <w:p w:rsidR="00307B3D" w:rsidRDefault="00307B3D">
            <w:pPr>
              <w:pStyle w:val="NormalText"/>
              <w:jc w:val="right"/>
            </w:pPr>
            <w:r>
              <w:t>17.55%</w:t>
            </w:r>
          </w:p>
        </w:tc>
        <w:tc>
          <w:tcPr>
            <w:tcW w:w="1440" w:type="dxa"/>
            <w:tcBorders>
              <w:top w:val="nil"/>
              <w:left w:val="nil"/>
              <w:bottom w:val="nil"/>
              <w:right w:val="nil"/>
            </w:tcBorders>
            <w:shd w:val="clear" w:color="auto" w:fill="FFFFFF"/>
            <w:tcMar>
              <w:top w:w="0" w:type="dxa"/>
              <w:left w:w="0" w:type="dxa"/>
              <w:bottom w:w="0" w:type="dxa"/>
              <w:right w:w="0" w:type="dxa"/>
            </w:tcMar>
            <w:vAlign w:val="bottom"/>
          </w:tcPr>
          <w:p w:rsidR="00307B3D" w:rsidRDefault="00307B3D">
            <w:pPr>
              <w:pStyle w:val="NormalText"/>
              <w:jc w:val="right"/>
            </w:pPr>
            <w:r>
              <w:t>10.97%</w:t>
            </w:r>
          </w:p>
        </w:tc>
      </w:tr>
      <w:tr w:rsidR="00307B3D">
        <w:tc>
          <w:tcPr>
            <w:tcW w:w="2880" w:type="dxa"/>
            <w:tcBorders>
              <w:top w:val="nil"/>
              <w:left w:val="nil"/>
              <w:bottom w:val="nil"/>
              <w:right w:val="nil"/>
            </w:tcBorders>
            <w:shd w:val="clear" w:color="auto" w:fill="FFFFFF"/>
            <w:vAlign w:val="bottom"/>
          </w:tcPr>
          <w:p w:rsidR="00307B3D" w:rsidRDefault="00307B3D">
            <w:pPr>
              <w:pStyle w:val="NormalText"/>
            </w:pPr>
            <w:r>
              <w:t>Return on equity- 5 yr. avg.</w:t>
            </w:r>
          </w:p>
        </w:tc>
        <w:tc>
          <w:tcPr>
            <w:tcW w:w="1440" w:type="dxa"/>
            <w:tcBorders>
              <w:top w:val="nil"/>
              <w:left w:val="nil"/>
              <w:bottom w:val="nil"/>
              <w:right w:val="nil"/>
            </w:tcBorders>
            <w:shd w:val="clear" w:color="auto" w:fill="FFFFFF"/>
            <w:tcMar>
              <w:top w:w="0" w:type="dxa"/>
              <w:left w:w="0" w:type="dxa"/>
              <w:bottom w:w="0" w:type="dxa"/>
              <w:right w:w="0" w:type="dxa"/>
            </w:tcMar>
            <w:vAlign w:val="bottom"/>
          </w:tcPr>
          <w:p w:rsidR="00307B3D" w:rsidRDefault="00307B3D">
            <w:pPr>
              <w:pStyle w:val="NormalText"/>
              <w:jc w:val="right"/>
            </w:pPr>
            <w:r>
              <w:t>11.28%</w:t>
            </w:r>
          </w:p>
        </w:tc>
        <w:tc>
          <w:tcPr>
            <w:tcW w:w="1440" w:type="dxa"/>
            <w:tcBorders>
              <w:top w:val="nil"/>
              <w:left w:val="nil"/>
              <w:bottom w:val="nil"/>
              <w:right w:val="nil"/>
            </w:tcBorders>
            <w:shd w:val="clear" w:color="auto" w:fill="FFFFFF"/>
            <w:tcMar>
              <w:top w:w="0" w:type="dxa"/>
              <w:left w:w="0" w:type="dxa"/>
              <w:bottom w:w="0" w:type="dxa"/>
              <w:right w:w="0" w:type="dxa"/>
            </w:tcMar>
            <w:vAlign w:val="bottom"/>
          </w:tcPr>
          <w:p w:rsidR="00307B3D" w:rsidRDefault="00307B3D">
            <w:pPr>
              <w:pStyle w:val="NormalText"/>
              <w:jc w:val="right"/>
            </w:pPr>
            <w:r>
              <w:t>15.69%</w:t>
            </w:r>
          </w:p>
        </w:tc>
        <w:tc>
          <w:tcPr>
            <w:tcW w:w="1440" w:type="dxa"/>
            <w:tcBorders>
              <w:top w:val="nil"/>
              <w:left w:val="nil"/>
              <w:bottom w:val="nil"/>
              <w:right w:val="nil"/>
            </w:tcBorders>
            <w:shd w:val="clear" w:color="auto" w:fill="FFFFFF"/>
            <w:tcMar>
              <w:top w:w="0" w:type="dxa"/>
              <w:left w:w="0" w:type="dxa"/>
              <w:bottom w:w="0" w:type="dxa"/>
              <w:right w:w="0" w:type="dxa"/>
            </w:tcMar>
            <w:vAlign w:val="bottom"/>
          </w:tcPr>
          <w:p w:rsidR="00307B3D" w:rsidRDefault="00307B3D">
            <w:pPr>
              <w:pStyle w:val="NormalText"/>
              <w:jc w:val="right"/>
            </w:pPr>
            <w:r>
              <w:t>15.76%</w:t>
            </w:r>
          </w:p>
        </w:tc>
      </w:tr>
      <w:tr w:rsidR="00307B3D">
        <w:tc>
          <w:tcPr>
            <w:tcW w:w="2880" w:type="dxa"/>
            <w:tcBorders>
              <w:top w:val="nil"/>
              <w:left w:val="nil"/>
              <w:bottom w:val="nil"/>
              <w:right w:val="nil"/>
            </w:tcBorders>
            <w:shd w:val="clear" w:color="auto" w:fill="FFFFFF"/>
            <w:vAlign w:val="bottom"/>
          </w:tcPr>
          <w:p w:rsidR="00307B3D" w:rsidRDefault="00307B3D">
            <w:pPr>
              <w:pStyle w:val="NormalText"/>
            </w:pPr>
            <w:r>
              <w:t>Receivable turnover</w:t>
            </w:r>
          </w:p>
        </w:tc>
        <w:tc>
          <w:tcPr>
            <w:tcW w:w="1440" w:type="dxa"/>
            <w:tcBorders>
              <w:top w:val="nil"/>
              <w:left w:val="nil"/>
              <w:bottom w:val="nil"/>
              <w:right w:val="nil"/>
            </w:tcBorders>
            <w:shd w:val="clear" w:color="auto" w:fill="FFFFFF"/>
            <w:tcMar>
              <w:top w:w="0" w:type="dxa"/>
              <w:left w:w="0" w:type="dxa"/>
              <w:bottom w:w="0" w:type="dxa"/>
              <w:right w:w="0" w:type="dxa"/>
            </w:tcMar>
            <w:vAlign w:val="bottom"/>
          </w:tcPr>
          <w:p w:rsidR="00307B3D" w:rsidRDefault="00307B3D">
            <w:pPr>
              <w:pStyle w:val="NormalText"/>
              <w:jc w:val="right"/>
            </w:pPr>
            <w:r>
              <w:t>34.15</w:t>
            </w:r>
          </w:p>
        </w:tc>
        <w:tc>
          <w:tcPr>
            <w:tcW w:w="1440" w:type="dxa"/>
            <w:tcBorders>
              <w:top w:val="nil"/>
              <w:left w:val="nil"/>
              <w:bottom w:val="nil"/>
              <w:right w:val="nil"/>
            </w:tcBorders>
            <w:shd w:val="clear" w:color="auto" w:fill="FFFFFF"/>
            <w:tcMar>
              <w:top w:w="0" w:type="dxa"/>
              <w:left w:w="0" w:type="dxa"/>
              <w:bottom w:w="0" w:type="dxa"/>
              <w:right w:w="0" w:type="dxa"/>
            </w:tcMar>
            <w:vAlign w:val="bottom"/>
          </w:tcPr>
          <w:p w:rsidR="00307B3D" w:rsidRDefault="00307B3D">
            <w:pPr>
              <w:pStyle w:val="NormalText"/>
              <w:jc w:val="right"/>
            </w:pPr>
            <w:r>
              <w:t>27.99</w:t>
            </w:r>
          </w:p>
        </w:tc>
        <w:tc>
          <w:tcPr>
            <w:tcW w:w="1440" w:type="dxa"/>
            <w:tcBorders>
              <w:top w:val="nil"/>
              <w:left w:val="nil"/>
              <w:bottom w:val="nil"/>
              <w:right w:val="nil"/>
            </w:tcBorders>
            <w:shd w:val="clear" w:color="auto" w:fill="FFFFFF"/>
            <w:tcMar>
              <w:top w:w="0" w:type="dxa"/>
              <w:left w:w="0" w:type="dxa"/>
              <w:bottom w:w="0" w:type="dxa"/>
              <w:right w:w="0" w:type="dxa"/>
            </w:tcMar>
            <w:vAlign w:val="bottom"/>
          </w:tcPr>
          <w:p w:rsidR="00307B3D" w:rsidRDefault="00307B3D">
            <w:pPr>
              <w:pStyle w:val="NormalText"/>
              <w:jc w:val="right"/>
            </w:pPr>
            <w:r>
              <w:t>16.11</w:t>
            </w:r>
          </w:p>
        </w:tc>
      </w:tr>
      <w:tr w:rsidR="00307B3D">
        <w:tc>
          <w:tcPr>
            <w:tcW w:w="2880" w:type="dxa"/>
            <w:tcBorders>
              <w:top w:val="nil"/>
              <w:left w:val="nil"/>
              <w:bottom w:val="nil"/>
              <w:right w:val="nil"/>
            </w:tcBorders>
            <w:shd w:val="clear" w:color="auto" w:fill="FFFFFF"/>
            <w:vAlign w:val="bottom"/>
          </w:tcPr>
          <w:p w:rsidR="00307B3D" w:rsidRDefault="00307B3D">
            <w:pPr>
              <w:pStyle w:val="NormalText"/>
            </w:pPr>
            <w:r>
              <w:t>Inventory turnover</w:t>
            </w:r>
          </w:p>
        </w:tc>
        <w:tc>
          <w:tcPr>
            <w:tcW w:w="1440" w:type="dxa"/>
            <w:tcBorders>
              <w:top w:val="nil"/>
              <w:left w:val="nil"/>
              <w:bottom w:val="nil"/>
              <w:right w:val="nil"/>
            </w:tcBorders>
            <w:shd w:val="clear" w:color="auto" w:fill="FFFFFF"/>
            <w:tcMar>
              <w:top w:w="0" w:type="dxa"/>
              <w:left w:w="0" w:type="dxa"/>
              <w:bottom w:w="0" w:type="dxa"/>
              <w:right w:w="0" w:type="dxa"/>
            </w:tcMar>
            <w:vAlign w:val="bottom"/>
          </w:tcPr>
          <w:p w:rsidR="00307B3D" w:rsidRDefault="00307B3D">
            <w:pPr>
              <w:pStyle w:val="NormalText"/>
              <w:jc w:val="right"/>
            </w:pPr>
            <w:r>
              <w:t>11.88</w:t>
            </w:r>
          </w:p>
        </w:tc>
        <w:tc>
          <w:tcPr>
            <w:tcW w:w="1440" w:type="dxa"/>
            <w:tcBorders>
              <w:top w:val="nil"/>
              <w:left w:val="nil"/>
              <w:bottom w:val="nil"/>
              <w:right w:val="nil"/>
            </w:tcBorders>
            <w:shd w:val="clear" w:color="auto" w:fill="FFFFFF"/>
            <w:tcMar>
              <w:top w:w="0" w:type="dxa"/>
              <w:left w:w="0" w:type="dxa"/>
              <w:bottom w:w="0" w:type="dxa"/>
              <w:right w:w="0" w:type="dxa"/>
            </w:tcMar>
            <w:vAlign w:val="bottom"/>
          </w:tcPr>
          <w:p w:rsidR="00307B3D" w:rsidRDefault="00307B3D">
            <w:pPr>
              <w:pStyle w:val="NormalText"/>
              <w:jc w:val="right"/>
            </w:pPr>
            <w:r>
              <w:t>34.73</w:t>
            </w:r>
          </w:p>
        </w:tc>
        <w:tc>
          <w:tcPr>
            <w:tcW w:w="1440" w:type="dxa"/>
            <w:tcBorders>
              <w:top w:val="nil"/>
              <w:left w:val="nil"/>
              <w:bottom w:val="nil"/>
              <w:right w:val="nil"/>
            </w:tcBorders>
            <w:shd w:val="clear" w:color="auto" w:fill="FFFFFF"/>
            <w:tcMar>
              <w:top w:w="0" w:type="dxa"/>
              <w:left w:w="0" w:type="dxa"/>
              <w:bottom w:w="0" w:type="dxa"/>
              <w:right w:w="0" w:type="dxa"/>
            </w:tcMar>
            <w:vAlign w:val="bottom"/>
          </w:tcPr>
          <w:p w:rsidR="00307B3D" w:rsidRDefault="00307B3D">
            <w:pPr>
              <w:pStyle w:val="NormalText"/>
              <w:jc w:val="right"/>
            </w:pPr>
            <w:r>
              <w:t>15.94</w:t>
            </w:r>
          </w:p>
        </w:tc>
      </w:tr>
      <w:tr w:rsidR="00307B3D">
        <w:tc>
          <w:tcPr>
            <w:tcW w:w="2880" w:type="dxa"/>
            <w:tcBorders>
              <w:top w:val="nil"/>
              <w:left w:val="nil"/>
              <w:bottom w:val="nil"/>
              <w:right w:val="nil"/>
            </w:tcBorders>
            <w:shd w:val="clear" w:color="auto" w:fill="FFFFFF"/>
            <w:vAlign w:val="bottom"/>
          </w:tcPr>
          <w:p w:rsidR="00307B3D" w:rsidRDefault="00307B3D">
            <w:pPr>
              <w:pStyle w:val="NormalText"/>
            </w:pPr>
            <w:r>
              <w:t>Asset turnover</w:t>
            </w:r>
          </w:p>
        </w:tc>
        <w:tc>
          <w:tcPr>
            <w:tcW w:w="1440" w:type="dxa"/>
            <w:tcBorders>
              <w:top w:val="nil"/>
              <w:left w:val="nil"/>
              <w:bottom w:val="nil"/>
              <w:right w:val="nil"/>
            </w:tcBorders>
            <w:shd w:val="clear" w:color="auto" w:fill="FFFFFF"/>
            <w:tcMar>
              <w:top w:w="0" w:type="dxa"/>
              <w:left w:w="0" w:type="dxa"/>
              <w:bottom w:w="0" w:type="dxa"/>
              <w:right w:w="0" w:type="dxa"/>
            </w:tcMar>
            <w:vAlign w:val="bottom"/>
          </w:tcPr>
          <w:p w:rsidR="00307B3D" w:rsidRDefault="00307B3D">
            <w:pPr>
              <w:pStyle w:val="NormalText"/>
              <w:jc w:val="right"/>
            </w:pPr>
            <w:r>
              <w:t>1.58</w:t>
            </w:r>
          </w:p>
        </w:tc>
        <w:tc>
          <w:tcPr>
            <w:tcW w:w="1440" w:type="dxa"/>
            <w:tcBorders>
              <w:top w:val="nil"/>
              <w:left w:val="nil"/>
              <w:bottom w:val="nil"/>
              <w:right w:val="nil"/>
            </w:tcBorders>
            <w:shd w:val="clear" w:color="auto" w:fill="FFFFFF"/>
            <w:tcMar>
              <w:top w:w="0" w:type="dxa"/>
              <w:left w:w="0" w:type="dxa"/>
              <w:bottom w:w="0" w:type="dxa"/>
              <w:right w:w="0" w:type="dxa"/>
            </w:tcMar>
            <w:vAlign w:val="bottom"/>
          </w:tcPr>
          <w:p w:rsidR="00307B3D" w:rsidRDefault="00307B3D">
            <w:pPr>
              <w:pStyle w:val="NormalText"/>
              <w:jc w:val="right"/>
            </w:pPr>
            <w:r>
              <w:t>1.30</w:t>
            </w:r>
          </w:p>
        </w:tc>
        <w:tc>
          <w:tcPr>
            <w:tcW w:w="1440" w:type="dxa"/>
            <w:tcBorders>
              <w:top w:val="nil"/>
              <w:left w:val="nil"/>
              <w:bottom w:val="nil"/>
              <w:right w:val="nil"/>
            </w:tcBorders>
            <w:shd w:val="clear" w:color="auto" w:fill="FFFFFF"/>
            <w:tcMar>
              <w:top w:w="0" w:type="dxa"/>
              <w:left w:w="0" w:type="dxa"/>
              <w:bottom w:w="0" w:type="dxa"/>
              <w:right w:w="0" w:type="dxa"/>
            </w:tcMar>
            <w:vAlign w:val="bottom"/>
          </w:tcPr>
          <w:p w:rsidR="00307B3D" w:rsidRDefault="00307B3D">
            <w:pPr>
              <w:pStyle w:val="NormalText"/>
              <w:jc w:val="right"/>
            </w:pPr>
            <w:r>
              <w:t>1.22</w:t>
            </w:r>
          </w:p>
        </w:tc>
      </w:tr>
    </w:tbl>
    <w:p w:rsidR="00307B3D" w:rsidRDefault="00307B3D">
      <w:pPr>
        <w:pStyle w:val="NormalText"/>
      </w:pPr>
    </w:p>
    <w:p w:rsidR="00B44057" w:rsidRDefault="00307B3D">
      <w:pPr>
        <w:pStyle w:val="NormalText"/>
      </w:pPr>
      <w:r>
        <w:t>217) Using the information provided for Uncle Joe's and the industry and sector, briefly summarize the operating performance of Uncle Joe's relative to its benchmark competitors.</w:t>
      </w:r>
    </w:p>
    <w:p w:rsidR="00B44057" w:rsidRDefault="00B44057">
      <w:pPr>
        <w:pStyle w:val="NormalText"/>
      </w:pPr>
    </w:p>
    <w:p w:rsidR="00307B3D" w:rsidRDefault="00B44057">
      <w:pPr>
        <w:pStyle w:val="NormalText"/>
      </w:pPr>
      <w:r>
        <w:t>Answer:</w:t>
      </w:r>
      <w:r w:rsidR="00307B3D">
        <w:t xml:space="preserve">  Uncle Joe's shows efficient management of assets that is about average for its industry and better than others in the sector over the past five years. Further, its recent performance is on a significant upswing, both in absolute and relative terms. Uncle Joe's has a return on equity that is below industry averages, but is improving both in relative and absolute terms. Compared to peers, Uncle Joe's has very fast receivable and asset turnover, but lower than average inventory turnover.</w:t>
      </w:r>
    </w:p>
    <w:p w:rsidR="00307B3D" w:rsidRDefault="00B44057">
      <w:pPr>
        <w:pStyle w:val="NormalText"/>
        <w:rPr>
          <w:sz w:val="18"/>
          <w:szCs w:val="18"/>
        </w:rPr>
      </w:pPr>
      <w:r>
        <w:rPr>
          <w:sz w:val="18"/>
          <w:szCs w:val="18"/>
        </w:rPr>
        <w:t>Difficulty: 3 Hard</w:t>
      </w:r>
    </w:p>
    <w:p w:rsidR="00307B3D" w:rsidRDefault="00307B3D">
      <w:pPr>
        <w:pStyle w:val="NormalText"/>
        <w:rPr>
          <w:sz w:val="18"/>
          <w:szCs w:val="18"/>
        </w:rPr>
      </w:pPr>
      <w:r>
        <w:rPr>
          <w:sz w:val="18"/>
          <w:szCs w:val="18"/>
        </w:rPr>
        <w:t>Topic:  Profitability analysis</w:t>
      </w:r>
    </w:p>
    <w:p w:rsidR="00307B3D" w:rsidRDefault="00307B3D">
      <w:pPr>
        <w:pStyle w:val="NormalText"/>
        <w:rPr>
          <w:sz w:val="18"/>
          <w:szCs w:val="18"/>
        </w:rPr>
      </w:pPr>
      <w:r>
        <w:rPr>
          <w:sz w:val="18"/>
          <w:szCs w:val="18"/>
        </w:rPr>
        <w:t>Learning Objective:  04-10</w:t>
      </w:r>
    </w:p>
    <w:p w:rsidR="00307B3D" w:rsidRDefault="00307B3D">
      <w:pPr>
        <w:pStyle w:val="NormalText"/>
        <w:rPr>
          <w:sz w:val="18"/>
          <w:szCs w:val="18"/>
        </w:rPr>
      </w:pPr>
      <w:r>
        <w:rPr>
          <w:sz w:val="18"/>
          <w:szCs w:val="18"/>
        </w:rPr>
        <w:t>Bloom's:  Analyze</w:t>
      </w:r>
    </w:p>
    <w:p w:rsidR="00307B3D" w:rsidRDefault="00307B3D">
      <w:pPr>
        <w:pStyle w:val="NormalText"/>
        <w:rPr>
          <w:sz w:val="18"/>
          <w:szCs w:val="18"/>
        </w:rPr>
      </w:pPr>
      <w:r>
        <w:rPr>
          <w:sz w:val="18"/>
          <w:szCs w:val="18"/>
        </w:rPr>
        <w:t>AACSB:  Analytical Thinking; Communication; Resource Management</w:t>
      </w:r>
    </w:p>
    <w:p w:rsidR="00307B3D" w:rsidRDefault="00C52CC0">
      <w:pPr>
        <w:pStyle w:val="NormalText"/>
        <w:spacing w:after="240"/>
        <w:rPr>
          <w:sz w:val="18"/>
          <w:szCs w:val="18"/>
        </w:rPr>
      </w:pPr>
      <w:r>
        <w:rPr>
          <w:sz w:val="18"/>
          <w:szCs w:val="18"/>
        </w:rPr>
        <w:t>Accessible/AICPA:</w:t>
      </w:r>
      <w:r w:rsidR="00307B3D">
        <w:rPr>
          <w:sz w:val="18"/>
          <w:szCs w:val="18"/>
        </w:rPr>
        <w:t xml:space="preserve">  BB Resource management; FN Risk analysis</w:t>
      </w:r>
    </w:p>
    <w:p w:rsidR="00B44057" w:rsidRDefault="00307B3D">
      <w:pPr>
        <w:pStyle w:val="NormalText"/>
      </w:pPr>
      <w:r>
        <w:t>218) What limitations exist in drawing meaningful comparisons about the performance of Uncle Joe's from the data above?</w:t>
      </w:r>
    </w:p>
    <w:p w:rsidR="00B44057" w:rsidRDefault="00B44057">
      <w:pPr>
        <w:pStyle w:val="NormalText"/>
      </w:pPr>
    </w:p>
    <w:p w:rsidR="00307B3D" w:rsidRDefault="00B44057">
      <w:pPr>
        <w:pStyle w:val="NormalText"/>
      </w:pPr>
      <w:r>
        <w:t>Answer:</w:t>
      </w:r>
      <w:r w:rsidR="00307B3D">
        <w:t xml:space="preserve">  There is a wide array of businesses in the benchmark industry and sector data. More meaningful comparisons could be drawn from data about companies that serve the kind of food and beverage products that Uncle Joe's does, if these data are available. Further, there may be differences in the accounting methods and estimates used by Uncle Joe's in comparisons with its competitors. These data do not reflect what the numbers would be if all companies used exactly the same methods and estimates in preparing financial statements.</w:t>
      </w:r>
    </w:p>
    <w:p w:rsidR="00307B3D" w:rsidRDefault="00B44057">
      <w:pPr>
        <w:pStyle w:val="NormalText"/>
        <w:rPr>
          <w:sz w:val="18"/>
          <w:szCs w:val="18"/>
        </w:rPr>
      </w:pPr>
      <w:r>
        <w:rPr>
          <w:sz w:val="18"/>
          <w:szCs w:val="18"/>
        </w:rPr>
        <w:t>Difficulty: 3 Hard</w:t>
      </w:r>
    </w:p>
    <w:p w:rsidR="00307B3D" w:rsidRDefault="00307B3D">
      <w:pPr>
        <w:pStyle w:val="NormalText"/>
        <w:rPr>
          <w:sz w:val="18"/>
          <w:szCs w:val="18"/>
        </w:rPr>
      </w:pPr>
      <w:r>
        <w:rPr>
          <w:sz w:val="18"/>
          <w:szCs w:val="18"/>
        </w:rPr>
        <w:t>Topic:  Profitability analysis</w:t>
      </w:r>
    </w:p>
    <w:p w:rsidR="00307B3D" w:rsidRDefault="00307B3D">
      <w:pPr>
        <w:pStyle w:val="NormalText"/>
        <w:rPr>
          <w:sz w:val="18"/>
          <w:szCs w:val="18"/>
        </w:rPr>
      </w:pPr>
      <w:r>
        <w:rPr>
          <w:sz w:val="18"/>
          <w:szCs w:val="18"/>
        </w:rPr>
        <w:t>Learning Objective:  04-10</w:t>
      </w:r>
    </w:p>
    <w:p w:rsidR="00307B3D" w:rsidRDefault="00307B3D">
      <w:pPr>
        <w:pStyle w:val="NormalText"/>
        <w:rPr>
          <w:sz w:val="18"/>
          <w:szCs w:val="18"/>
        </w:rPr>
      </w:pPr>
      <w:r>
        <w:rPr>
          <w:sz w:val="18"/>
          <w:szCs w:val="18"/>
        </w:rPr>
        <w:t>Bloom's:  Understand</w:t>
      </w:r>
    </w:p>
    <w:p w:rsidR="00307B3D" w:rsidRDefault="00307B3D">
      <w:pPr>
        <w:pStyle w:val="NormalText"/>
        <w:rPr>
          <w:sz w:val="18"/>
          <w:szCs w:val="18"/>
        </w:rPr>
      </w:pPr>
      <w:r>
        <w:rPr>
          <w:sz w:val="18"/>
          <w:szCs w:val="18"/>
        </w:rPr>
        <w:t>AACSB:  Reflective Thinking; Communication</w:t>
      </w:r>
    </w:p>
    <w:p w:rsidR="00307B3D" w:rsidRDefault="00C52CC0">
      <w:pPr>
        <w:pStyle w:val="NormalText"/>
        <w:spacing w:after="240"/>
      </w:pPr>
      <w:r>
        <w:rPr>
          <w:sz w:val="18"/>
          <w:szCs w:val="18"/>
        </w:rPr>
        <w:t>Accessible/AICPA:</w:t>
      </w:r>
      <w:r w:rsidR="00307B3D">
        <w:rPr>
          <w:sz w:val="18"/>
          <w:szCs w:val="18"/>
        </w:rPr>
        <w:t xml:space="preserve">  BB Resource management; FN Risk analysis</w:t>
      </w:r>
    </w:p>
    <w:sectPr w:rsidR="00307B3D">
      <w:footerReference w:type="default" r:id="rId11"/>
      <w:pgSz w:w="12240" w:h="15840"/>
      <w:pgMar w:top="1440" w:right="1440" w:bottom="855" w:left="1440" w:header="720" w:footer="720" w:gutter="0"/>
      <w:cols w:space="720"/>
      <w:noEndnote/>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DC33F5" w:rsidRDefault="00DC33F5" w:rsidP="00B44057">
      <w:pPr>
        <w:spacing w:after="0" w:line="240" w:lineRule="auto"/>
      </w:pPr>
      <w:r>
        <w:separator/>
      </w:r>
    </w:p>
  </w:endnote>
  <w:endnote w:type="continuationSeparator" w:id="0">
    <w:p w:rsidR="00DC33F5" w:rsidRDefault="00DC33F5" w:rsidP="00B4405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B44057" w:rsidRPr="008B7000" w:rsidRDefault="00B44057" w:rsidP="00B44057">
    <w:pPr>
      <w:tabs>
        <w:tab w:val="center" w:pos="4680"/>
        <w:tab w:val="right" w:pos="9360"/>
      </w:tabs>
      <w:spacing w:after="0" w:line="276" w:lineRule="auto"/>
      <w:jc w:val="center"/>
      <w:rPr>
        <w:rFonts w:ascii="Calibri" w:hAnsi="Calibri"/>
      </w:rPr>
    </w:pPr>
    <w:r w:rsidRPr="008B7000">
      <w:rPr>
        <w:rFonts w:ascii="Calibri" w:hAnsi="Calibri"/>
      </w:rPr>
      <w:fldChar w:fldCharType="begin"/>
    </w:r>
    <w:r w:rsidRPr="008B7000">
      <w:rPr>
        <w:rFonts w:ascii="Calibri" w:hAnsi="Calibri"/>
      </w:rPr>
      <w:instrText xml:space="preserve"> PAGE   \* MERGEFORMAT </w:instrText>
    </w:r>
    <w:r w:rsidRPr="008B7000">
      <w:rPr>
        <w:rFonts w:ascii="Calibri" w:hAnsi="Calibri"/>
      </w:rPr>
      <w:fldChar w:fldCharType="separate"/>
    </w:r>
    <w:r w:rsidR="00C52CC0">
      <w:rPr>
        <w:rFonts w:ascii="Calibri" w:hAnsi="Calibri"/>
        <w:noProof/>
      </w:rPr>
      <w:t>106</w:t>
    </w:r>
    <w:r w:rsidRPr="008B7000">
      <w:rPr>
        <w:rFonts w:ascii="Calibri" w:hAnsi="Calibri"/>
      </w:rPr>
      <w:fldChar w:fldCharType="end"/>
    </w:r>
  </w:p>
  <w:p w:rsidR="00B44057" w:rsidRPr="00B44057" w:rsidRDefault="00B44057" w:rsidP="00B44057">
    <w:pPr>
      <w:tabs>
        <w:tab w:val="center" w:pos="4680"/>
        <w:tab w:val="right" w:pos="9360"/>
      </w:tabs>
      <w:spacing w:after="0" w:line="276" w:lineRule="auto"/>
      <w:jc w:val="center"/>
      <w:rPr>
        <w:rFonts w:ascii="Times New Roman" w:hAnsi="Times New Roman"/>
        <w:sz w:val="20"/>
        <w:szCs w:val="20"/>
      </w:rPr>
    </w:pPr>
    <w:r>
      <w:rPr>
        <w:rFonts w:ascii="Times New Roman" w:hAnsi="Times New Roman"/>
        <w:sz w:val="20"/>
        <w:szCs w:val="20"/>
      </w:rPr>
      <w:t>Copyright ©2018 McGraw-Hill</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DC33F5" w:rsidRDefault="00DC33F5" w:rsidP="00B44057">
      <w:pPr>
        <w:spacing w:after="0" w:line="240" w:lineRule="auto"/>
      </w:pPr>
      <w:r>
        <w:separator/>
      </w:r>
    </w:p>
  </w:footnote>
  <w:footnote w:type="continuationSeparator" w:id="0">
    <w:p w:rsidR="00DC33F5" w:rsidRDefault="00DC33F5" w:rsidP="00B44057">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82"/>
  <w:embedSystemFonts/>
  <w:bordersDoNotSurroundHeader/>
  <w:bordersDoNotSurroundFooter/>
  <w:defaultTabStop w:val="720"/>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spaceForUL/>
    <w:balanceSingleByteDoubleByteWidth/>
    <w:doNotLeaveBackslashAlone/>
    <w:ulTrailSpace/>
    <w:doNotExpandShiftReturn/>
    <w:adjustLineHeightInTable/>
    <w:doNotUseHTMLParagraphAuto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D604A"/>
    <w:rsid w:val="00307B3D"/>
    <w:rsid w:val="003D1A32"/>
    <w:rsid w:val="005D604A"/>
    <w:rsid w:val="0061663A"/>
    <w:rsid w:val="006322C2"/>
    <w:rsid w:val="006C2185"/>
    <w:rsid w:val="008B7000"/>
    <w:rsid w:val="0097031A"/>
    <w:rsid w:val="00B44057"/>
    <w:rsid w:val="00C52CC0"/>
    <w:rsid w:val="00DC33F5"/>
    <w:rsid w:val="00DE0DC4"/>
    <w:rsid w:val="00EB3EAB"/>
    <w:rsid w:val="00F1509A"/>
    <w:rsid w:val="00F7468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efaultImageDpi w14:val="0"/>
  <w15:docId w15:val="{6F605A71-2987-4C14-B487-E4721EA0FF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imes New Roman"/>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ormalText">
    <w:name w:val="Normal Text"/>
    <w:pPr>
      <w:widowControl w:val="0"/>
      <w:autoSpaceDE w:val="0"/>
      <w:autoSpaceDN w:val="0"/>
      <w:adjustRightInd w:val="0"/>
      <w:spacing w:after="0" w:line="240" w:lineRule="auto"/>
    </w:pPr>
    <w:rPr>
      <w:rFonts w:ascii="Times New Roman" w:hAnsi="Times New Roman"/>
      <w:color w:val="000000"/>
      <w:sz w:val="24"/>
      <w:szCs w:val="24"/>
    </w:rPr>
  </w:style>
  <w:style w:type="paragraph" w:styleId="Header">
    <w:name w:val="header"/>
    <w:basedOn w:val="Normal"/>
    <w:link w:val="HeaderChar"/>
    <w:uiPriority w:val="99"/>
    <w:unhideWhenUsed/>
    <w:rsid w:val="00B44057"/>
    <w:pPr>
      <w:tabs>
        <w:tab w:val="center" w:pos="4680"/>
        <w:tab w:val="right" w:pos="9360"/>
      </w:tabs>
    </w:pPr>
  </w:style>
  <w:style w:type="character" w:customStyle="1" w:styleId="HeaderChar">
    <w:name w:val="Header Char"/>
    <w:basedOn w:val="DefaultParagraphFont"/>
    <w:link w:val="Header"/>
    <w:uiPriority w:val="99"/>
    <w:locked/>
    <w:rsid w:val="00B44057"/>
    <w:rPr>
      <w:rFonts w:cs="Times New Roman"/>
    </w:rPr>
  </w:style>
  <w:style w:type="paragraph" w:styleId="Footer">
    <w:name w:val="footer"/>
    <w:basedOn w:val="Normal"/>
    <w:link w:val="FooterChar"/>
    <w:uiPriority w:val="99"/>
    <w:unhideWhenUsed/>
    <w:rsid w:val="00B44057"/>
    <w:pPr>
      <w:tabs>
        <w:tab w:val="center" w:pos="4680"/>
        <w:tab w:val="right" w:pos="9360"/>
      </w:tabs>
    </w:pPr>
  </w:style>
  <w:style w:type="character" w:customStyle="1" w:styleId="FooterChar">
    <w:name w:val="Footer Char"/>
    <w:basedOn w:val="DefaultParagraphFont"/>
    <w:link w:val="Footer"/>
    <w:uiPriority w:val="99"/>
    <w:locked/>
    <w:rsid w:val="00B44057"/>
    <w:rPr>
      <w:rFonts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eg"/><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image" Target="media/image2.jpeg"/><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jpeg"/><Relationship Id="rId11" Type="http://schemas.openxmlformats.org/officeDocument/2006/relationships/footer" Target="footer1.xml"/><Relationship Id="rId5" Type="http://schemas.openxmlformats.org/officeDocument/2006/relationships/endnotes" Target="endnotes.xml"/><Relationship Id="rId10" Type="http://schemas.openxmlformats.org/officeDocument/2006/relationships/image" Target="media/image5.jpeg"/><Relationship Id="rId4" Type="http://schemas.openxmlformats.org/officeDocument/2006/relationships/footnotes" Target="footnotes.xml"/><Relationship Id="rId9" Type="http://schemas.openxmlformats.org/officeDocument/2006/relationships/image" Target="media/image4.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48</TotalTime>
  <Pages>106</Pages>
  <Words>24528</Words>
  <Characters>139816</Characters>
  <Application>Microsoft Office Word</Application>
  <DocSecurity>0</DocSecurity>
  <Lines>1165</Lines>
  <Paragraphs>328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164016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Denise</dc:creator>
  <cp:keywords/>
  <dc:description/>
  <cp:lastModifiedBy>Denise</cp:lastModifiedBy>
  <cp:revision>8</cp:revision>
  <dcterms:created xsi:type="dcterms:W3CDTF">2017-08-15T15:18:00Z</dcterms:created>
  <dcterms:modified xsi:type="dcterms:W3CDTF">2017-08-16T19:00:00Z</dcterms:modified>
</cp:coreProperties>
</file>