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6E4C" w:rsidRDefault="00C86E4C">
      <w:pPr>
        <w:pStyle w:val="NormalText"/>
        <w:rPr>
          <w:b/>
          <w:bCs/>
        </w:rPr>
      </w:pPr>
      <w:bookmarkStart w:id="0" w:name="_GoBack"/>
      <w:bookmarkEnd w:id="0"/>
      <w:r>
        <w:rPr>
          <w:b/>
          <w:bCs/>
          <w:i/>
          <w:iCs/>
        </w:rPr>
        <w:t>Intermediate Accounting, 9e</w:t>
      </w:r>
      <w:r>
        <w:rPr>
          <w:b/>
          <w:bCs/>
        </w:rPr>
        <w:t xml:space="preserve"> (Spiceland) </w:t>
      </w:r>
    </w:p>
    <w:p w:rsidR="00C86E4C" w:rsidRDefault="0071293E">
      <w:pPr>
        <w:pStyle w:val="NormalText"/>
        <w:rPr>
          <w:b/>
          <w:bCs/>
        </w:rPr>
      </w:pPr>
      <w:r>
        <w:rPr>
          <w:b/>
          <w:bCs/>
        </w:rPr>
        <w:t>Chapter 13</w:t>
      </w:r>
      <w:r w:rsidR="00C86E4C">
        <w:rPr>
          <w:b/>
          <w:bCs/>
        </w:rPr>
        <w:t xml:space="preserve">  Current Liabilities and Contingencies</w:t>
      </w:r>
    </w:p>
    <w:p w:rsidR="00C86E4C" w:rsidRDefault="00C86E4C">
      <w:pPr>
        <w:pStyle w:val="NormalText"/>
        <w:rPr>
          <w:b/>
          <w:bCs/>
        </w:rPr>
      </w:pPr>
    </w:p>
    <w:p w:rsidR="00A8416B" w:rsidRDefault="00C86E4C">
      <w:pPr>
        <w:pStyle w:val="NormalText"/>
      </w:pPr>
      <w:r>
        <w:t>1) Some liabilities are not contractual obligations and may not be payable in cash.</w:t>
      </w:r>
    </w:p>
    <w:p w:rsidR="00A8416B" w:rsidRDefault="00A8416B">
      <w:pPr>
        <w:pStyle w:val="NormalText"/>
      </w:pPr>
    </w:p>
    <w:p w:rsidR="00C86E4C" w:rsidRDefault="00A8416B">
      <w:pPr>
        <w:pStyle w:val="NormalText"/>
      </w:pPr>
      <w:r>
        <w:t>Answer:</w:t>
      </w:r>
      <w:r w:rsidR="00C86E4C">
        <w:t xml:space="preserve">  TRUE</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Characteristics of liabilities</w:t>
      </w:r>
    </w:p>
    <w:p w:rsidR="00C86E4C" w:rsidRDefault="00C86E4C">
      <w:pPr>
        <w:pStyle w:val="NormalText"/>
        <w:rPr>
          <w:sz w:val="18"/>
          <w:szCs w:val="18"/>
        </w:rPr>
      </w:pPr>
      <w:r>
        <w:rPr>
          <w:sz w:val="18"/>
          <w:szCs w:val="18"/>
        </w:rPr>
        <w:t>Learning Objective:  13-01 Define liabilities and distinguish between current and long-term liabilities.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A8416B" w:rsidRDefault="00C86E4C">
      <w:pPr>
        <w:pStyle w:val="NormalText"/>
      </w:pPr>
      <w:r>
        <w:t>2) A line of credit is an agreement to provide long-term financing, typically made with a bank or a group of banks.</w:t>
      </w:r>
    </w:p>
    <w:p w:rsidR="00A8416B" w:rsidRDefault="00A8416B">
      <w:pPr>
        <w:pStyle w:val="NormalText"/>
      </w:pPr>
    </w:p>
    <w:p w:rsidR="00C86E4C" w:rsidRDefault="00A8416B">
      <w:pPr>
        <w:pStyle w:val="NormalText"/>
      </w:pPr>
      <w:r>
        <w:t>Answer:</w:t>
      </w:r>
      <w:r w:rsidR="00C86E4C">
        <w:t xml:space="preserve">  FALSE</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w:t>
      </w:r>
    </w:p>
    <w:p w:rsidR="00C86E4C" w:rsidRDefault="00C86E4C">
      <w:pPr>
        <w:pStyle w:val="NormalText"/>
        <w:rPr>
          <w:sz w:val="18"/>
          <w:szCs w:val="18"/>
        </w:rPr>
      </w:pPr>
      <w:r>
        <w:rPr>
          <w:sz w:val="18"/>
          <w:szCs w:val="18"/>
        </w:rPr>
        <w:t>Learning Objective:  13-02 Account for the issuance and payment of various forms of notes and record the interest on the notes.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A8416B" w:rsidRDefault="00C86E4C">
      <w:pPr>
        <w:pStyle w:val="NormalText"/>
      </w:pPr>
      <w:r>
        <w:t>3) Amounts withheld from employees in connection with payroll often represent liabilities to be remitted to third parties.</w:t>
      </w:r>
    </w:p>
    <w:p w:rsidR="00A8416B" w:rsidRDefault="00A8416B">
      <w:pPr>
        <w:pStyle w:val="NormalText"/>
      </w:pPr>
    </w:p>
    <w:p w:rsidR="00C86E4C" w:rsidRDefault="00A8416B">
      <w:pPr>
        <w:pStyle w:val="NormalText"/>
      </w:pPr>
      <w:r>
        <w:t>Answer:</w:t>
      </w:r>
      <w:r w:rsidR="00C86E4C">
        <w:t xml:space="preserve">  TRUE</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Payroll-related liabilities; Advance collections ‒ For third parties</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 Appendix 13 Payroll-Related Liabilities.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A8416B" w:rsidRDefault="00C86E4C">
      <w:pPr>
        <w:pStyle w:val="NormalText"/>
      </w:pPr>
      <w:r>
        <w:t>4) A customer advance produces a liability that is satisfied when the product or service is provided.</w:t>
      </w:r>
    </w:p>
    <w:p w:rsidR="00A8416B" w:rsidRDefault="00A8416B">
      <w:pPr>
        <w:pStyle w:val="NormalText"/>
      </w:pPr>
    </w:p>
    <w:p w:rsidR="00C86E4C" w:rsidRDefault="00A8416B">
      <w:pPr>
        <w:pStyle w:val="NormalText"/>
      </w:pPr>
      <w:r>
        <w:t>Answer:</w:t>
      </w:r>
      <w:r w:rsidR="00C86E4C">
        <w:t xml:space="preserve">  TRUE</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 xml:space="preserve">Topic:  Advance collections </w:t>
      </w:r>
      <w:r>
        <w:rPr>
          <w:rFonts w:ascii="Palatino Linotype" w:hAnsi="Palatino Linotype" w:cs="Palatino Linotype"/>
          <w:sz w:val="18"/>
          <w:szCs w:val="18"/>
        </w:rPr>
        <w:t>—</w:t>
      </w:r>
      <w:r>
        <w:rPr>
          <w:sz w:val="18"/>
          <w:szCs w:val="18"/>
        </w:rPr>
        <w:t xml:space="preserve"> Deferred revenue</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A8416B" w:rsidRDefault="003A6A77">
      <w:pPr>
        <w:pStyle w:val="NormalText"/>
      </w:pPr>
      <w:r>
        <w:br w:type="page"/>
      </w:r>
      <w:r w:rsidR="00C86E4C">
        <w:lastRenderedPageBreak/>
        <w:t>5) Revenue is recognized upon sale of gift cards, rather than being deferred.</w:t>
      </w:r>
    </w:p>
    <w:p w:rsidR="00A8416B" w:rsidRDefault="00A8416B">
      <w:pPr>
        <w:pStyle w:val="NormalText"/>
      </w:pPr>
    </w:p>
    <w:p w:rsidR="00C86E4C" w:rsidRDefault="00A8416B">
      <w:pPr>
        <w:pStyle w:val="NormalText"/>
      </w:pPr>
      <w:r>
        <w:t>Answer:</w:t>
      </w:r>
      <w:r w:rsidR="00C86E4C">
        <w:t xml:space="preserve">  FALSE</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 xml:space="preserve">Topic:  Advance collections </w:t>
      </w:r>
      <w:r>
        <w:rPr>
          <w:rFonts w:ascii="Palatino Linotype" w:hAnsi="Palatino Linotype" w:cs="Palatino Linotype"/>
          <w:sz w:val="18"/>
          <w:szCs w:val="18"/>
        </w:rPr>
        <w:t>—</w:t>
      </w:r>
      <w:r>
        <w:rPr>
          <w:sz w:val="18"/>
          <w:szCs w:val="18"/>
        </w:rPr>
        <w:t xml:space="preserve"> Gift cards</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A8416B" w:rsidRDefault="00C86E4C">
      <w:pPr>
        <w:pStyle w:val="NormalText"/>
      </w:pPr>
      <w:r>
        <w:t>6) Long-term debt that is callable by the creditor in the upcoming year should be classified as a current liability only if the debt is expected to be called.</w:t>
      </w:r>
    </w:p>
    <w:p w:rsidR="00A8416B" w:rsidRDefault="00A8416B">
      <w:pPr>
        <w:pStyle w:val="NormalText"/>
      </w:pPr>
    </w:p>
    <w:p w:rsidR="00C86E4C" w:rsidRDefault="00A8416B">
      <w:pPr>
        <w:pStyle w:val="NormalText"/>
      </w:pPr>
      <w:r>
        <w:t>Answer:</w:t>
      </w:r>
      <w:r w:rsidR="00C86E4C">
        <w:t xml:space="preserve">  FALSE</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Current and noncurrent classification</w:t>
      </w:r>
    </w:p>
    <w:p w:rsidR="00C86E4C" w:rsidRDefault="00C86E4C">
      <w:pPr>
        <w:pStyle w:val="NormalText"/>
        <w:rPr>
          <w:sz w:val="18"/>
          <w:szCs w:val="18"/>
        </w:rPr>
      </w:pPr>
      <w:r>
        <w:rPr>
          <w:sz w:val="18"/>
          <w:szCs w:val="18"/>
        </w:rPr>
        <w:t>Learning Objective:  13-04 Determine when a liability can be classified as a noncurrent obligation.</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A8416B" w:rsidRDefault="00C86E4C">
      <w:pPr>
        <w:pStyle w:val="NormalText"/>
      </w:pPr>
      <w:r>
        <w:t>7) The concept of substance over form influences the classification of obligations expected to be refinanced.</w:t>
      </w:r>
    </w:p>
    <w:p w:rsidR="00A8416B" w:rsidRDefault="00A8416B">
      <w:pPr>
        <w:pStyle w:val="NormalText"/>
      </w:pPr>
    </w:p>
    <w:p w:rsidR="00C86E4C" w:rsidRDefault="00A8416B">
      <w:pPr>
        <w:pStyle w:val="NormalText"/>
      </w:pPr>
      <w:r>
        <w:t>Answer:</w:t>
      </w:r>
      <w:r w:rsidR="00C86E4C">
        <w:t xml:space="preserve">  TRUE</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Current and noncurrent classification</w:t>
      </w:r>
    </w:p>
    <w:p w:rsidR="00C86E4C" w:rsidRDefault="00C86E4C">
      <w:pPr>
        <w:pStyle w:val="NormalText"/>
        <w:rPr>
          <w:sz w:val="18"/>
          <w:szCs w:val="18"/>
        </w:rPr>
      </w:pPr>
      <w:r>
        <w:rPr>
          <w:sz w:val="18"/>
          <w:szCs w:val="18"/>
        </w:rPr>
        <w:t>Learning Objective:  13-04 Determine when a liability can be classified as a noncurrent obligation.</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A8416B" w:rsidRDefault="00C86E4C">
      <w:pPr>
        <w:pStyle w:val="NormalText"/>
      </w:pPr>
      <w:r>
        <w:t>8) Under IFRS, a liability that is refinanced after the balance sheet date but before the financial statements are issued would typically be classified as a current liability.</w:t>
      </w:r>
    </w:p>
    <w:p w:rsidR="00A8416B" w:rsidRDefault="00A8416B">
      <w:pPr>
        <w:pStyle w:val="NormalText"/>
      </w:pPr>
    </w:p>
    <w:p w:rsidR="00C86E4C" w:rsidRDefault="00A8416B">
      <w:pPr>
        <w:pStyle w:val="NormalText"/>
      </w:pPr>
      <w:r>
        <w:t>Answer:</w:t>
      </w:r>
      <w:r w:rsidR="00C86E4C">
        <w:t xml:space="preserve">  FALSE</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Product warranties and guarantees</w:t>
      </w:r>
    </w:p>
    <w:p w:rsidR="00C86E4C" w:rsidRDefault="00C86E4C">
      <w:pPr>
        <w:pStyle w:val="NormalText"/>
        <w:rPr>
          <w:sz w:val="18"/>
          <w:szCs w:val="18"/>
        </w:rPr>
      </w:pPr>
      <w:r>
        <w:rPr>
          <w:sz w:val="18"/>
          <w:szCs w:val="18"/>
        </w:rPr>
        <w:t>Learning Objective:  13-07 Discuss the primary differences between U.S. GAAP and IFRS with respect to current liabilities and contingencies.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 Diversity</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A8416B" w:rsidRDefault="00C86E4C">
      <w:pPr>
        <w:pStyle w:val="NormalText"/>
      </w:pPr>
      <w:r>
        <w:t>9) Expense for a quality-assurance warranty is recorded along with the related liability in the reporting period in which the product under warranty is sold.</w:t>
      </w:r>
    </w:p>
    <w:p w:rsidR="00A8416B" w:rsidRDefault="00A8416B">
      <w:pPr>
        <w:pStyle w:val="NormalText"/>
      </w:pPr>
    </w:p>
    <w:p w:rsidR="00C86E4C" w:rsidRDefault="00A8416B">
      <w:pPr>
        <w:pStyle w:val="NormalText"/>
      </w:pPr>
      <w:r>
        <w:t>Answer:</w:t>
      </w:r>
      <w:r w:rsidR="00C86E4C">
        <w:t xml:space="preserve">  TRUE</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Product warranties and guarantees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A8416B" w:rsidRDefault="00C86E4C">
      <w:pPr>
        <w:pStyle w:val="NormalText"/>
      </w:pPr>
      <w:r>
        <w:t>10) For a loss contingency to be accrued, the claim must have been made before the accounting period ended.</w:t>
      </w:r>
    </w:p>
    <w:p w:rsidR="00A8416B" w:rsidRDefault="00A8416B">
      <w:pPr>
        <w:pStyle w:val="NormalText"/>
      </w:pPr>
    </w:p>
    <w:p w:rsidR="00C86E4C" w:rsidRDefault="00A8416B">
      <w:pPr>
        <w:pStyle w:val="NormalText"/>
      </w:pPr>
      <w:r>
        <w:t>Answer:</w:t>
      </w:r>
      <w:r w:rsidR="00C86E4C">
        <w:t xml:space="preserve">  FALSE</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Unasserted claims and assessments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A8416B" w:rsidRDefault="00C86E4C">
      <w:pPr>
        <w:pStyle w:val="NormalText"/>
      </w:pPr>
      <w:r>
        <w:t>11) A company should accrue a liability for a loss contingency if it is at least reasonably possible that assets have been impaired and the amount of potential loss can be reasonably estimated.</w:t>
      </w:r>
    </w:p>
    <w:p w:rsidR="00A8416B" w:rsidRDefault="00A8416B">
      <w:pPr>
        <w:pStyle w:val="NormalText"/>
      </w:pPr>
    </w:p>
    <w:p w:rsidR="00C86E4C" w:rsidRDefault="00A8416B">
      <w:pPr>
        <w:pStyle w:val="NormalText"/>
      </w:pPr>
      <w:r>
        <w:t>Answer:</w:t>
      </w:r>
      <w:r w:rsidR="00C86E4C">
        <w:t xml:space="preserve">  FALSE</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Loss contingencies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A8416B" w:rsidRDefault="00C86E4C">
      <w:pPr>
        <w:pStyle w:val="NormalText"/>
      </w:pPr>
      <w:r>
        <w:t>12) A disclosure note is required for all material loss contingencies for which the probability of loss is reasonably possible.</w:t>
      </w:r>
    </w:p>
    <w:p w:rsidR="00A8416B" w:rsidRDefault="00A8416B">
      <w:pPr>
        <w:pStyle w:val="NormalText"/>
      </w:pPr>
    </w:p>
    <w:p w:rsidR="00C86E4C" w:rsidRDefault="00A8416B">
      <w:pPr>
        <w:pStyle w:val="NormalText"/>
      </w:pPr>
      <w:r>
        <w:t>Answer:</w:t>
      </w:r>
      <w:r w:rsidR="00C86E4C">
        <w:t xml:space="preserve">  TRUE</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Loss contingencies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A8416B" w:rsidRDefault="00C86E4C">
      <w:pPr>
        <w:pStyle w:val="NormalText"/>
      </w:pPr>
      <w:r>
        <w:t>13) A liability for an unasserted claim must be accrued if it is reasonably possible that the claim will be asserted.</w:t>
      </w:r>
    </w:p>
    <w:p w:rsidR="00A8416B" w:rsidRDefault="00A8416B">
      <w:pPr>
        <w:pStyle w:val="NormalText"/>
      </w:pPr>
    </w:p>
    <w:p w:rsidR="00C86E4C" w:rsidRDefault="00A8416B">
      <w:pPr>
        <w:pStyle w:val="NormalText"/>
      </w:pPr>
      <w:r>
        <w:t>Answer:</w:t>
      </w:r>
      <w:r w:rsidR="00C86E4C">
        <w:t xml:space="preserve">  FALSE</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Unasserted claims and assessments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A8416B" w:rsidRDefault="003A6A77">
      <w:pPr>
        <w:pStyle w:val="NormalText"/>
      </w:pPr>
      <w:r>
        <w:br w:type="page"/>
      </w:r>
      <w:r w:rsidR="00C86E4C">
        <w:lastRenderedPageBreak/>
        <w:t>14) An asset for a gain contingency should not be accrued unless it is probable that the gain contingency will be realized.</w:t>
      </w:r>
    </w:p>
    <w:p w:rsidR="00A8416B" w:rsidRDefault="00A8416B">
      <w:pPr>
        <w:pStyle w:val="NormalText"/>
      </w:pPr>
    </w:p>
    <w:p w:rsidR="00C86E4C" w:rsidRDefault="00A8416B">
      <w:pPr>
        <w:pStyle w:val="NormalText"/>
      </w:pPr>
      <w:r>
        <w:t>Answer:</w:t>
      </w:r>
      <w:r w:rsidR="00C86E4C">
        <w:t xml:space="preserve">  FALSE</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Gain contingencies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A8416B" w:rsidRDefault="00C86E4C">
      <w:pPr>
        <w:pStyle w:val="NormalText"/>
      </w:pPr>
      <w:r>
        <w:t>15) Under IFRS, the term "probable" indicates a threshold of probability that is substantially more than a 50 percent chance of occurrence.</w:t>
      </w:r>
    </w:p>
    <w:p w:rsidR="00A8416B" w:rsidRDefault="00A8416B">
      <w:pPr>
        <w:pStyle w:val="NormalText"/>
      </w:pPr>
    </w:p>
    <w:p w:rsidR="00C86E4C" w:rsidRDefault="00A8416B">
      <w:pPr>
        <w:pStyle w:val="NormalText"/>
      </w:pPr>
      <w:r>
        <w:t>Answer:</w:t>
      </w:r>
      <w:r w:rsidR="00C86E4C">
        <w:t xml:space="preserve">  FALSE</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IFRS ‒ Contingencies</w:t>
      </w:r>
    </w:p>
    <w:p w:rsidR="00C86E4C" w:rsidRDefault="00C86E4C">
      <w:pPr>
        <w:pStyle w:val="NormalText"/>
        <w:rPr>
          <w:sz w:val="18"/>
          <w:szCs w:val="18"/>
        </w:rPr>
      </w:pPr>
      <w:r>
        <w:rPr>
          <w:sz w:val="18"/>
          <w:szCs w:val="18"/>
        </w:rPr>
        <w:t>Learning Objective:  13-07 Discuss the primary differences between U.S. GAAP and IFRS with respect to current liabilities and contingencies.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 Diversity</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A8416B" w:rsidRDefault="00C86E4C">
      <w:pPr>
        <w:pStyle w:val="NormalText"/>
      </w:pPr>
      <w:r>
        <w:t>16) Under IFRS, if it is probable that a contingent liability will result in a future payment but there is a range of equally likely amounts that will be paid, the midpoint of the range should be accrued as a loss.</w:t>
      </w:r>
    </w:p>
    <w:p w:rsidR="00A8416B" w:rsidRDefault="00A8416B">
      <w:pPr>
        <w:pStyle w:val="NormalText"/>
      </w:pPr>
    </w:p>
    <w:p w:rsidR="00C86E4C" w:rsidRDefault="00A8416B">
      <w:pPr>
        <w:pStyle w:val="NormalText"/>
      </w:pPr>
      <w:r>
        <w:t>Answer:</w:t>
      </w:r>
      <w:r w:rsidR="00C86E4C">
        <w:t xml:space="preserve">  TRUE</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IFRS ‒ Contingencies</w:t>
      </w:r>
    </w:p>
    <w:p w:rsidR="00C86E4C" w:rsidRDefault="00C86E4C">
      <w:pPr>
        <w:pStyle w:val="NormalText"/>
        <w:rPr>
          <w:sz w:val="18"/>
          <w:szCs w:val="18"/>
        </w:rPr>
      </w:pPr>
      <w:r>
        <w:rPr>
          <w:sz w:val="18"/>
          <w:szCs w:val="18"/>
        </w:rPr>
        <w:t>Learning Objective:  13-07 Discuss the primary differences between U.S. GAAP and IFRS with respect to current liabilities and contingencies.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 Diversity</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A8416B" w:rsidRDefault="00C86E4C">
      <w:pPr>
        <w:pStyle w:val="NormalText"/>
      </w:pPr>
      <w:r>
        <w:t>17) The cost of promotional offers should be recorded as expenses in the accounting period when the offers are redeemed by customers.</w:t>
      </w:r>
    </w:p>
    <w:p w:rsidR="00A8416B" w:rsidRDefault="00A8416B">
      <w:pPr>
        <w:pStyle w:val="NormalText"/>
      </w:pPr>
    </w:p>
    <w:p w:rsidR="00C86E4C" w:rsidRDefault="00A8416B">
      <w:pPr>
        <w:pStyle w:val="NormalText"/>
      </w:pPr>
      <w:r>
        <w:t>Answer:</w:t>
      </w:r>
      <w:r w:rsidR="00C86E4C">
        <w:t xml:space="preserve">  FALSE</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Rebates ‒ Premiums ‒ Coupons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A8416B" w:rsidRDefault="003A6A77">
      <w:pPr>
        <w:pStyle w:val="NormalText"/>
      </w:pPr>
      <w:r>
        <w:br w:type="page"/>
      </w:r>
      <w:r w:rsidR="00C86E4C">
        <w:lastRenderedPageBreak/>
        <w:t>18) Unlike the Social Security tax there is no maximum wage base for the Medicare portion of the FICA tax.</w:t>
      </w:r>
    </w:p>
    <w:p w:rsidR="00A8416B" w:rsidRDefault="00A8416B">
      <w:pPr>
        <w:pStyle w:val="NormalText"/>
      </w:pPr>
    </w:p>
    <w:p w:rsidR="00C86E4C" w:rsidRDefault="00A8416B">
      <w:pPr>
        <w:pStyle w:val="NormalText"/>
      </w:pPr>
      <w:r>
        <w:t>Answer:</w:t>
      </w:r>
      <w:r w:rsidR="00C86E4C">
        <w:t xml:space="preserve">  TRUE</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Payroll-related liabilities ‒ Appendix</w:t>
      </w:r>
    </w:p>
    <w:p w:rsidR="00C86E4C" w:rsidRDefault="00C86E4C">
      <w:pPr>
        <w:pStyle w:val="NormalText"/>
        <w:rPr>
          <w:sz w:val="18"/>
          <w:szCs w:val="18"/>
        </w:rPr>
      </w:pPr>
      <w:r>
        <w:rPr>
          <w:sz w:val="18"/>
          <w:szCs w:val="18"/>
        </w:rPr>
        <w:t>Learning Objective:  Appendix 13 Payroll-Related Liabilities.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A8416B" w:rsidRDefault="00C86E4C">
      <w:pPr>
        <w:pStyle w:val="NormalText"/>
      </w:pPr>
      <w:r>
        <w:t>19) State and Federal Unemployment Taxes (SUTA and FUTA) must be withheld from employees' wages.</w:t>
      </w:r>
    </w:p>
    <w:p w:rsidR="00A8416B" w:rsidRDefault="00A8416B">
      <w:pPr>
        <w:pStyle w:val="NormalText"/>
      </w:pPr>
    </w:p>
    <w:p w:rsidR="00C86E4C" w:rsidRDefault="00A8416B">
      <w:pPr>
        <w:pStyle w:val="NormalText"/>
      </w:pPr>
      <w:r>
        <w:t>Answer:</w:t>
      </w:r>
      <w:r w:rsidR="00C86E4C">
        <w:t xml:space="preserve">  FALSE</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Payroll-related liabilities ‒ Appendix</w:t>
      </w:r>
    </w:p>
    <w:p w:rsidR="00C86E4C" w:rsidRDefault="00C86E4C">
      <w:pPr>
        <w:pStyle w:val="NormalText"/>
        <w:rPr>
          <w:sz w:val="18"/>
          <w:szCs w:val="18"/>
        </w:rPr>
      </w:pPr>
      <w:r>
        <w:rPr>
          <w:sz w:val="18"/>
          <w:szCs w:val="18"/>
        </w:rPr>
        <w:t>Learning Objective:  Appendix 13 Payroll-Related Liabilities.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20) The most common type of liability is:</w:t>
      </w:r>
    </w:p>
    <w:p w:rsidR="00C86E4C" w:rsidRDefault="00C86E4C">
      <w:pPr>
        <w:pStyle w:val="NormalText"/>
      </w:pPr>
      <w:r>
        <w:t>A) One that comes into existence due to a loss contingency.</w:t>
      </w:r>
    </w:p>
    <w:p w:rsidR="00C86E4C" w:rsidRDefault="00C86E4C">
      <w:pPr>
        <w:pStyle w:val="NormalText"/>
      </w:pPr>
      <w:r>
        <w:t>B) One that must be estimated.</w:t>
      </w:r>
    </w:p>
    <w:p w:rsidR="00C86E4C" w:rsidRDefault="00C86E4C">
      <w:pPr>
        <w:pStyle w:val="NormalText"/>
      </w:pPr>
      <w:r>
        <w:t>C) One that comes into existence due to a gain contingency.</w:t>
      </w:r>
    </w:p>
    <w:p w:rsidR="00A8416B" w:rsidRDefault="00C86E4C">
      <w:pPr>
        <w:pStyle w:val="NormalText"/>
      </w:pPr>
      <w:r>
        <w:t>D) One to be paid in cash and for which the amount and timing are known.</w:t>
      </w:r>
    </w:p>
    <w:p w:rsidR="00A8416B" w:rsidRDefault="00A8416B">
      <w:pPr>
        <w:pStyle w:val="NormalText"/>
      </w:pPr>
    </w:p>
    <w:p w:rsidR="00C86E4C" w:rsidRDefault="00A8416B">
      <w:pPr>
        <w:pStyle w:val="NormalText"/>
      </w:pPr>
      <w:r>
        <w:t>Answer:</w:t>
      </w:r>
      <w:r w:rsidR="00C86E4C">
        <w:t xml:space="preserve">  D</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Characteristics of liabilities</w:t>
      </w:r>
    </w:p>
    <w:p w:rsidR="00C86E4C" w:rsidRDefault="00C86E4C">
      <w:pPr>
        <w:pStyle w:val="NormalText"/>
        <w:rPr>
          <w:sz w:val="18"/>
          <w:szCs w:val="18"/>
        </w:rPr>
      </w:pPr>
      <w:r>
        <w:rPr>
          <w:sz w:val="18"/>
          <w:szCs w:val="18"/>
        </w:rPr>
        <w:t>Learning Objective:  13-01 Define liabilities and distinguish between current and long-term liabilities.</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C86E4C">
      <w:pPr>
        <w:pStyle w:val="NormalText"/>
      </w:pPr>
      <w:r>
        <w:t xml:space="preserve">21) Which of the following is </w:t>
      </w:r>
      <w:r>
        <w:rPr>
          <w:b/>
          <w:bCs/>
        </w:rPr>
        <w:t>not</w:t>
      </w:r>
      <w:r>
        <w:t xml:space="preserve"> a characteristic of a liability?</w:t>
      </w:r>
    </w:p>
    <w:p w:rsidR="00C86E4C" w:rsidRDefault="00C86E4C">
      <w:pPr>
        <w:pStyle w:val="NormalText"/>
      </w:pPr>
      <w:r>
        <w:t>A) It represents a probable, future sacrifice of economic benefits.</w:t>
      </w:r>
    </w:p>
    <w:p w:rsidR="00C86E4C" w:rsidRDefault="00C86E4C">
      <w:pPr>
        <w:pStyle w:val="NormalText"/>
      </w:pPr>
      <w:r>
        <w:t>B) It must be payable in cash.</w:t>
      </w:r>
    </w:p>
    <w:p w:rsidR="00C86E4C" w:rsidRDefault="00C86E4C">
      <w:pPr>
        <w:pStyle w:val="NormalText"/>
      </w:pPr>
      <w:r>
        <w:t>C) It arises from present obligations to other entities.</w:t>
      </w:r>
    </w:p>
    <w:p w:rsidR="00A8416B" w:rsidRDefault="00C86E4C">
      <w:pPr>
        <w:pStyle w:val="NormalText"/>
      </w:pPr>
      <w:r>
        <w:t>D) It results from past transactions or events.</w:t>
      </w:r>
    </w:p>
    <w:p w:rsidR="00A8416B" w:rsidRDefault="00A8416B">
      <w:pPr>
        <w:pStyle w:val="NormalText"/>
      </w:pPr>
    </w:p>
    <w:p w:rsidR="00C86E4C" w:rsidRDefault="00A8416B">
      <w:pPr>
        <w:pStyle w:val="NormalText"/>
      </w:pPr>
      <w:r>
        <w:t>Answer:</w:t>
      </w:r>
      <w:r w:rsidR="00C86E4C">
        <w:t xml:space="preserve">  B</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Characteristics of liabilities</w:t>
      </w:r>
    </w:p>
    <w:p w:rsidR="00C86E4C" w:rsidRDefault="00C86E4C">
      <w:pPr>
        <w:pStyle w:val="NormalText"/>
        <w:rPr>
          <w:sz w:val="18"/>
          <w:szCs w:val="18"/>
        </w:rPr>
      </w:pPr>
      <w:r>
        <w:rPr>
          <w:sz w:val="18"/>
          <w:szCs w:val="18"/>
        </w:rPr>
        <w:t>Learning Objective:  13-01 Define liabilities and distinguish between current and long-term liabilities.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3A6A77">
      <w:pPr>
        <w:pStyle w:val="NormalText"/>
      </w:pPr>
      <w:r>
        <w:br w:type="page"/>
      </w:r>
      <w:r w:rsidR="00C86E4C">
        <w:lastRenderedPageBreak/>
        <w:t xml:space="preserve">22) Which of the following is the </w:t>
      </w:r>
      <w:r w:rsidR="00C86E4C">
        <w:rPr>
          <w:u w:val="single"/>
        </w:rPr>
        <w:t>best</w:t>
      </w:r>
      <w:r w:rsidR="00C86E4C">
        <w:t xml:space="preserve"> definition of a current liability?</w:t>
      </w:r>
    </w:p>
    <w:p w:rsidR="00C86E4C" w:rsidRDefault="00C86E4C">
      <w:pPr>
        <w:pStyle w:val="NormalText"/>
      </w:pPr>
      <w:r>
        <w:t>A) An obligation payable within one year.</w:t>
      </w:r>
    </w:p>
    <w:p w:rsidR="00C86E4C" w:rsidRDefault="00C86E4C">
      <w:pPr>
        <w:pStyle w:val="NormalText"/>
      </w:pPr>
      <w:r>
        <w:t>B) An obligation payable within one year of the balance sheet date.</w:t>
      </w:r>
    </w:p>
    <w:p w:rsidR="00C86E4C" w:rsidRDefault="00C86E4C">
      <w:pPr>
        <w:pStyle w:val="NormalText"/>
      </w:pPr>
      <w:r>
        <w:t>C) An obligation payable within one year or within the normal operating cycle, whichever is longer.</w:t>
      </w:r>
    </w:p>
    <w:p w:rsidR="00A8416B" w:rsidRDefault="00C86E4C">
      <w:pPr>
        <w:pStyle w:val="NormalText"/>
      </w:pPr>
      <w:r>
        <w:t>D) An obligation expected to be satisfied with current assets or by the creation of other current liabilities.</w:t>
      </w:r>
    </w:p>
    <w:p w:rsidR="00A8416B" w:rsidRDefault="00A8416B">
      <w:pPr>
        <w:pStyle w:val="NormalText"/>
      </w:pPr>
    </w:p>
    <w:p w:rsidR="00C86E4C" w:rsidRDefault="00A8416B">
      <w:pPr>
        <w:pStyle w:val="NormalText"/>
      </w:pPr>
      <w:r>
        <w:t>Answer:</w:t>
      </w:r>
      <w:r w:rsidR="00C86E4C">
        <w:t xml:space="preserve">  D</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Characteristics of liabilities</w:t>
      </w:r>
    </w:p>
    <w:p w:rsidR="00C86E4C" w:rsidRDefault="00C86E4C">
      <w:pPr>
        <w:pStyle w:val="NormalText"/>
        <w:rPr>
          <w:sz w:val="18"/>
          <w:szCs w:val="18"/>
        </w:rPr>
      </w:pPr>
      <w:r>
        <w:rPr>
          <w:sz w:val="18"/>
          <w:szCs w:val="18"/>
        </w:rPr>
        <w:t>Learning Objective:  13-01 Define liabilities and distinguish between current and long-term liabilities.</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 xml:space="preserve">23) Which of the following is </w:t>
      </w:r>
      <w:r>
        <w:rPr>
          <w:b/>
          <w:bCs/>
        </w:rPr>
        <w:t>not</w:t>
      </w:r>
      <w:r>
        <w:t xml:space="preserve"> a liability?</w:t>
      </w:r>
    </w:p>
    <w:p w:rsidR="00C86E4C" w:rsidRDefault="00C86E4C">
      <w:pPr>
        <w:pStyle w:val="NormalText"/>
      </w:pPr>
      <w:r>
        <w:t>A) An unused line of credit.</w:t>
      </w:r>
    </w:p>
    <w:p w:rsidR="00C86E4C" w:rsidRDefault="00C86E4C">
      <w:pPr>
        <w:pStyle w:val="NormalText"/>
      </w:pPr>
      <w:r>
        <w:t>B) Estimated income taxes.</w:t>
      </w:r>
    </w:p>
    <w:p w:rsidR="00C86E4C" w:rsidRDefault="00C86E4C">
      <w:pPr>
        <w:pStyle w:val="NormalText"/>
      </w:pPr>
      <w:r>
        <w:t>C) Sales tax collected from customers.</w:t>
      </w:r>
    </w:p>
    <w:p w:rsidR="00A8416B" w:rsidRDefault="00C86E4C">
      <w:pPr>
        <w:pStyle w:val="NormalText"/>
      </w:pPr>
      <w:r>
        <w:t>D) Advances from customers.</w:t>
      </w:r>
    </w:p>
    <w:p w:rsidR="00A8416B" w:rsidRDefault="00A8416B">
      <w:pPr>
        <w:pStyle w:val="NormalText"/>
      </w:pPr>
    </w:p>
    <w:p w:rsidR="00C86E4C" w:rsidRDefault="00A8416B">
      <w:pPr>
        <w:pStyle w:val="NormalText"/>
      </w:pPr>
      <w:r>
        <w:t>Answer:</w:t>
      </w:r>
      <w:r w:rsidR="00C86E4C">
        <w:t xml:space="preserve">  A</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Characteristics of liabilities</w:t>
      </w:r>
    </w:p>
    <w:p w:rsidR="00C86E4C" w:rsidRDefault="00C86E4C">
      <w:pPr>
        <w:pStyle w:val="NormalText"/>
        <w:rPr>
          <w:sz w:val="18"/>
          <w:szCs w:val="18"/>
        </w:rPr>
      </w:pPr>
      <w:r>
        <w:rPr>
          <w:sz w:val="18"/>
          <w:szCs w:val="18"/>
        </w:rPr>
        <w:t>Learning Objective:  13-01 Define liabilities and distinguish between current and long-term liabilities.</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C86E4C">
      <w:pPr>
        <w:pStyle w:val="NormalText"/>
      </w:pPr>
      <w:r>
        <w:t>24) Current liabilities normally are recorded at their:</w:t>
      </w:r>
    </w:p>
    <w:p w:rsidR="00C86E4C" w:rsidRDefault="00C86E4C">
      <w:pPr>
        <w:pStyle w:val="NormalText"/>
      </w:pPr>
      <w:r>
        <w:t>A) Present value.</w:t>
      </w:r>
    </w:p>
    <w:p w:rsidR="00C86E4C" w:rsidRDefault="00C86E4C">
      <w:pPr>
        <w:pStyle w:val="NormalText"/>
      </w:pPr>
      <w:r>
        <w:t>B) Cost.</w:t>
      </w:r>
    </w:p>
    <w:p w:rsidR="00C86E4C" w:rsidRDefault="00C86E4C">
      <w:pPr>
        <w:pStyle w:val="NormalText"/>
      </w:pPr>
      <w:r>
        <w:t>C) Maturity amount.</w:t>
      </w:r>
    </w:p>
    <w:p w:rsidR="00A8416B" w:rsidRDefault="00C86E4C">
      <w:pPr>
        <w:pStyle w:val="NormalText"/>
      </w:pPr>
      <w:r>
        <w:t>D) Expected value.</w:t>
      </w:r>
    </w:p>
    <w:p w:rsidR="00A8416B" w:rsidRDefault="00A8416B">
      <w:pPr>
        <w:pStyle w:val="NormalText"/>
      </w:pPr>
    </w:p>
    <w:p w:rsidR="00C86E4C" w:rsidRDefault="00A8416B">
      <w:pPr>
        <w:pStyle w:val="NormalText"/>
      </w:pPr>
      <w:r>
        <w:t>Answer:</w:t>
      </w:r>
      <w:r w:rsidR="00C86E4C">
        <w:t xml:space="preserve">  C</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Characteristics of liabilities</w:t>
      </w:r>
    </w:p>
    <w:p w:rsidR="00C86E4C" w:rsidRDefault="00C86E4C">
      <w:pPr>
        <w:pStyle w:val="NormalText"/>
        <w:rPr>
          <w:sz w:val="18"/>
          <w:szCs w:val="18"/>
        </w:rPr>
      </w:pPr>
      <w:r>
        <w:rPr>
          <w:sz w:val="18"/>
          <w:szCs w:val="18"/>
        </w:rPr>
        <w:t>Learning Objective:  13-01 Define liabilities and distinguish between current and long-term liabilities.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3A6A77">
      <w:pPr>
        <w:pStyle w:val="NormalText"/>
      </w:pPr>
      <w:r>
        <w:br w:type="page"/>
      </w:r>
      <w:r w:rsidR="00C86E4C">
        <w:lastRenderedPageBreak/>
        <w:t>25) Current liabilities are normally recorded at the amount expected to be paid rather than at their present value. This practice can be supported by GAAP according to the concept of:</w:t>
      </w:r>
    </w:p>
    <w:p w:rsidR="00C86E4C" w:rsidRDefault="00C86E4C">
      <w:pPr>
        <w:pStyle w:val="NormalText"/>
      </w:pPr>
      <w:r>
        <w:t>A) Matching.</w:t>
      </w:r>
    </w:p>
    <w:p w:rsidR="00C86E4C" w:rsidRDefault="00C86E4C">
      <w:pPr>
        <w:pStyle w:val="NormalText"/>
      </w:pPr>
      <w:r>
        <w:t>B) Consistency.</w:t>
      </w:r>
    </w:p>
    <w:p w:rsidR="00C86E4C" w:rsidRDefault="00C86E4C">
      <w:pPr>
        <w:pStyle w:val="NormalText"/>
      </w:pPr>
      <w:r>
        <w:t>C) Materiality.</w:t>
      </w:r>
    </w:p>
    <w:p w:rsidR="00A8416B" w:rsidRDefault="00C86E4C">
      <w:pPr>
        <w:pStyle w:val="NormalText"/>
      </w:pPr>
      <w:r>
        <w:t>D) Conservatism.</w:t>
      </w:r>
    </w:p>
    <w:p w:rsidR="00A8416B" w:rsidRDefault="00A8416B">
      <w:pPr>
        <w:pStyle w:val="NormalText"/>
      </w:pPr>
    </w:p>
    <w:p w:rsidR="00C86E4C" w:rsidRDefault="00A8416B">
      <w:pPr>
        <w:pStyle w:val="NormalText"/>
      </w:pPr>
      <w:r>
        <w:t>Answer:</w:t>
      </w:r>
      <w:r w:rsidR="00C86E4C">
        <w:t xml:space="preserve">  C</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Characteristics of liabilities</w:t>
      </w:r>
    </w:p>
    <w:p w:rsidR="00C86E4C" w:rsidRDefault="00C86E4C">
      <w:pPr>
        <w:pStyle w:val="NormalText"/>
        <w:rPr>
          <w:sz w:val="18"/>
          <w:szCs w:val="18"/>
        </w:rPr>
      </w:pPr>
      <w:r>
        <w:rPr>
          <w:sz w:val="18"/>
          <w:szCs w:val="18"/>
        </w:rPr>
        <w:t>Learning Objective:  13-01 Define liabilities and distinguish between current and long-term liabilities.</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26) The key accounting considerations relating to accounts payable are:</w:t>
      </w:r>
    </w:p>
    <w:p w:rsidR="00C86E4C" w:rsidRDefault="00C86E4C">
      <w:pPr>
        <w:pStyle w:val="NormalText"/>
      </w:pPr>
      <w:r>
        <w:t>A) Determining their existence and ensuring that they are recorded in the appropriate accounting period.</w:t>
      </w:r>
    </w:p>
    <w:p w:rsidR="00C86E4C" w:rsidRDefault="00C86E4C">
      <w:pPr>
        <w:pStyle w:val="NormalText"/>
      </w:pPr>
      <w:r>
        <w:t>B) Determining their present value and ensuring that they are recorded in the appropriate accounting period.</w:t>
      </w:r>
    </w:p>
    <w:p w:rsidR="00C86E4C" w:rsidRDefault="00C86E4C">
      <w:pPr>
        <w:pStyle w:val="NormalText"/>
      </w:pPr>
      <w:r>
        <w:t>C) Determining their existence and determining the correct amount.</w:t>
      </w:r>
    </w:p>
    <w:p w:rsidR="00A8416B" w:rsidRDefault="00C86E4C">
      <w:pPr>
        <w:pStyle w:val="NormalText"/>
      </w:pPr>
      <w:r>
        <w:t>D) Determining the present value of the principal and the amount of the interest.</w:t>
      </w:r>
    </w:p>
    <w:p w:rsidR="00A8416B" w:rsidRDefault="00A8416B">
      <w:pPr>
        <w:pStyle w:val="NormalText"/>
      </w:pPr>
    </w:p>
    <w:p w:rsidR="00C86E4C" w:rsidRDefault="00A8416B">
      <w:pPr>
        <w:pStyle w:val="NormalText"/>
      </w:pPr>
      <w:r>
        <w:t>Answer:</w:t>
      </w:r>
      <w:r w:rsidR="00C86E4C">
        <w:t xml:space="preserve">  A</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Accounts payable</w:t>
      </w:r>
    </w:p>
    <w:p w:rsidR="00C86E4C" w:rsidRDefault="00C86E4C">
      <w:pPr>
        <w:pStyle w:val="NormalText"/>
        <w:rPr>
          <w:sz w:val="18"/>
          <w:szCs w:val="18"/>
        </w:rPr>
      </w:pPr>
      <w:r>
        <w:rPr>
          <w:sz w:val="18"/>
          <w:szCs w:val="18"/>
        </w:rPr>
        <w:t>Learning Objective:  13-02 Account for the issuance and payment of various forms of notes and record the interest on the notes.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C86E4C">
      <w:pPr>
        <w:pStyle w:val="NormalText"/>
      </w:pPr>
      <w:r>
        <w:t>27) Classifying liabilities as either current or long-term helps creditors assess:</w:t>
      </w:r>
    </w:p>
    <w:p w:rsidR="00C86E4C" w:rsidRDefault="00C86E4C">
      <w:pPr>
        <w:pStyle w:val="NormalText"/>
      </w:pPr>
      <w:r>
        <w:t>A) Profitability.</w:t>
      </w:r>
    </w:p>
    <w:p w:rsidR="00C86E4C" w:rsidRDefault="00C86E4C">
      <w:pPr>
        <w:pStyle w:val="NormalText"/>
      </w:pPr>
      <w:r>
        <w:t>B) The relative risk of a firm's liabilities.</w:t>
      </w:r>
    </w:p>
    <w:p w:rsidR="00C86E4C" w:rsidRDefault="00C86E4C">
      <w:pPr>
        <w:pStyle w:val="NormalText"/>
      </w:pPr>
      <w:r>
        <w:t>C) The degree of a firm's liabilities.</w:t>
      </w:r>
    </w:p>
    <w:p w:rsidR="00A8416B" w:rsidRDefault="00C86E4C">
      <w:pPr>
        <w:pStyle w:val="NormalText"/>
      </w:pPr>
      <w:r>
        <w:t>D) The amount of a firm's liabilities.</w:t>
      </w:r>
    </w:p>
    <w:p w:rsidR="00A8416B" w:rsidRDefault="00A8416B">
      <w:pPr>
        <w:pStyle w:val="NormalText"/>
      </w:pPr>
    </w:p>
    <w:p w:rsidR="00C86E4C" w:rsidRDefault="00A8416B">
      <w:pPr>
        <w:pStyle w:val="NormalText"/>
      </w:pPr>
      <w:r>
        <w:t>Answer:</w:t>
      </w:r>
      <w:r w:rsidR="00C86E4C">
        <w:t xml:space="preserve">  B</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Characteristics of liabilities</w:t>
      </w:r>
    </w:p>
    <w:p w:rsidR="00C86E4C" w:rsidRDefault="00C86E4C">
      <w:pPr>
        <w:pStyle w:val="NormalText"/>
        <w:rPr>
          <w:sz w:val="18"/>
          <w:szCs w:val="18"/>
        </w:rPr>
      </w:pPr>
      <w:r>
        <w:rPr>
          <w:sz w:val="18"/>
          <w:szCs w:val="18"/>
        </w:rPr>
        <w:t>Learning Objective:  13-01 Define liabilities and distinguish between current and long-term liabilities.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3A6A77">
      <w:pPr>
        <w:pStyle w:val="NormalText"/>
      </w:pPr>
      <w:r>
        <w:br w:type="page"/>
      </w:r>
      <w:r w:rsidR="00C86E4C">
        <w:lastRenderedPageBreak/>
        <w:t>28) When cash is received from customers in the form of a refundable deposit, the cash account is increased with a corresponding increase in:</w:t>
      </w:r>
    </w:p>
    <w:p w:rsidR="00C86E4C" w:rsidRDefault="00C86E4C">
      <w:pPr>
        <w:pStyle w:val="NormalText"/>
      </w:pPr>
      <w:r>
        <w:t>A) A current liability.</w:t>
      </w:r>
    </w:p>
    <w:p w:rsidR="00C86E4C" w:rsidRDefault="00C86E4C">
      <w:pPr>
        <w:pStyle w:val="NormalText"/>
      </w:pPr>
      <w:r>
        <w:t>B) Revenue.</w:t>
      </w:r>
    </w:p>
    <w:p w:rsidR="00C86E4C" w:rsidRDefault="00C86E4C">
      <w:pPr>
        <w:pStyle w:val="NormalText"/>
      </w:pPr>
      <w:r>
        <w:t>C) Shareholders' equity.</w:t>
      </w:r>
    </w:p>
    <w:p w:rsidR="00A8416B" w:rsidRDefault="00C86E4C">
      <w:pPr>
        <w:pStyle w:val="NormalText"/>
      </w:pPr>
      <w:r>
        <w:t>D) Paid-in capital.</w:t>
      </w:r>
    </w:p>
    <w:p w:rsidR="00A8416B" w:rsidRDefault="00A8416B">
      <w:pPr>
        <w:pStyle w:val="NormalText"/>
      </w:pPr>
    </w:p>
    <w:p w:rsidR="00C86E4C" w:rsidRDefault="00A8416B">
      <w:pPr>
        <w:pStyle w:val="NormalText"/>
      </w:pPr>
      <w:r>
        <w:t>Answer:</w:t>
      </w:r>
      <w:r w:rsidR="00C86E4C">
        <w:t xml:space="preserve">  A</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 xml:space="preserve">Topic:  Advance collections </w:t>
      </w:r>
      <w:r>
        <w:rPr>
          <w:rFonts w:ascii="Palatino Linotype" w:hAnsi="Palatino Linotype" w:cs="Palatino Linotype"/>
          <w:sz w:val="18"/>
          <w:szCs w:val="18"/>
        </w:rPr>
        <w:t>—</w:t>
      </w:r>
      <w:r>
        <w:rPr>
          <w:sz w:val="18"/>
          <w:szCs w:val="18"/>
        </w:rPr>
        <w:t xml:space="preserve"> Refundable deposits</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29) A discount on a noninterest-bearing note payable is classified in the balance sheet as:</w:t>
      </w:r>
    </w:p>
    <w:p w:rsidR="00C86E4C" w:rsidRDefault="00C86E4C">
      <w:pPr>
        <w:pStyle w:val="NormalText"/>
      </w:pPr>
      <w:r>
        <w:t>A) An asset.</w:t>
      </w:r>
    </w:p>
    <w:p w:rsidR="00C86E4C" w:rsidRDefault="00C86E4C">
      <w:pPr>
        <w:pStyle w:val="NormalText"/>
      </w:pPr>
      <w:r>
        <w:t>B) A component of shareholders' equity.</w:t>
      </w:r>
    </w:p>
    <w:p w:rsidR="00C86E4C" w:rsidRDefault="00C86E4C">
      <w:pPr>
        <w:pStyle w:val="NormalText"/>
      </w:pPr>
      <w:r>
        <w:t>C) A contingent liability.</w:t>
      </w:r>
    </w:p>
    <w:p w:rsidR="00A8416B" w:rsidRDefault="00C86E4C">
      <w:pPr>
        <w:pStyle w:val="NormalText"/>
      </w:pPr>
      <w:r>
        <w:t>D) A contra liability.</w:t>
      </w:r>
    </w:p>
    <w:p w:rsidR="00A8416B" w:rsidRDefault="00A8416B">
      <w:pPr>
        <w:pStyle w:val="NormalText"/>
      </w:pPr>
    </w:p>
    <w:p w:rsidR="00C86E4C" w:rsidRDefault="00A8416B">
      <w:pPr>
        <w:pStyle w:val="NormalText"/>
      </w:pPr>
      <w:r>
        <w:t>Answer:</w:t>
      </w:r>
      <w:r w:rsidR="00C86E4C">
        <w:t xml:space="preserve">  D</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w:t>
      </w:r>
    </w:p>
    <w:p w:rsidR="00C86E4C" w:rsidRDefault="00C86E4C">
      <w:pPr>
        <w:pStyle w:val="NormalText"/>
        <w:rPr>
          <w:sz w:val="18"/>
          <w:szCs w:val="18"/>
        </w:rPr>
      </w:pPr>
      <w:r>
        <w:rPr>
          <w:sz w:val="18"/>
          <w:szCs w:val="18"/>
        </w:rPr>
        <w:t>Learning Objective:  13-02 Account for the issuance and payment of various forms of notes and record the interest on the notes.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C86E4C">
      <w:pPr>
        <w:pStyle w:val="NormalText"/>
      </w:pPr>
      <w:r>
        <w:t>30) The rate of interest printed on the face of a note payable is called the:</w:t>
      </w:r>
    </w:p>
    <w:p w:rsidR="00C86E4C" w:rsidRDefault="00C86E4C">
      <w:pPr>
        <w:pStyle w:val="NormalText"/>
      </w:pPr>
      <w:r>
        <w:t>A) Yield rate.</w:t>
      </w:r>
    </w:p>
    <w:p w:rsidR="00C86E4C" w:rsidRDefault="00C86E4C">
      <w:pPr>
        <w:pStyle w:val="NormalText"/>
      </w:pPr>
      <w:r>
        <w:t>B) Effective rate.</w:t>
      </w:r>
    </w:p>
    <w:p w:rsidR="00C86E4C" w:rsidRDefault="00C86E4C">
      <w:pPr>
        <w:pStyle w:val="NormalText"/>
      </w:pPr>
      <w:r>
        <w:t>C) Market rate.</w:t>
      </w:r>
    </w:p>
    <w:p w:rsidR="00A8416B" w:rsidRDefault="00C86E4C">
      <w:pPr>
        <w:pStyle w:val="NormalText"/>
      </w:pPr>
      <w:r>
        <w:t>D) Stated rate.</w:t>
      </w:r>
    </w:p>
    <w:p w:rsidR="00A8416B" w:rsidRDefault="00A8416B">
      <w:pPr>
        <w:pStyle w:val="NormalText"/>
      </w:pPr>
    </w:p>
    <w:p w:rsidR="00C86E4C" w:rsidRDefault="00A8416B">
      <w:pPr>
        <w:pStyle w:val="NormalText"/>
      </w:pPr>
      <w:r>
        <w:t>Answer:</w:t>
      </w:r>
      <w:r w:rsidR="00C86E4C">
        <w:t xml:space="preserve">  D</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w:t>
      </w:r>
    </w:p>
    <w:p w:rsidR="00C86E4C" w:rsidRDefault="00C86E4C">
      <w:pPr>
        <w:pStyle w:val="NormalText"/>
        <w:rPr>
          <w:sz w:val="18"/>
          <w:szCs w:val="18"/>
        </w:rPr>
      </w:pPr>
      <w:r>
        <w:rPr>
          <w:sz w:val="18"/>
          <w:szCs w:val="18"/>
        </w:rPr>
        <w:t>Learning Objective:  13-02 Account for the issuance and payment of various forms of notes and record the interest on the notes.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3A6A77">
      <w:pPr>
        <w:pStyle w:val="NormalText"/>
      </w:pPr>
      <w:r>
        <w:br w:type="page"/>
      </w:r>
      <w:r w:rsidR="00C86E4C">
        <w:lastRenderedPageBreak/>
        <w:t>31) The rate of interest that actually is incurred on a note payable is called the:</w:t>
      </w:r>
    </w:p>
    <w:p w:rsidR="00C86E4C" w:rsidRDefault="00C86E4C">
      <w:pPr>
        <w:pStyle w:val="NormalText"/>
      </w:pPr>
      <w:r>
        <w:t>A) Face rate.</w:t>
      </w:r>
    </w:p>
    <w:p w:rsidR="00C86E4C" w:rsidRDefault="00C86E4C">
      <w:pPr>
        <w:pStyle w:val="NormalText"/>
      </w:pPr>
      <w:r>
        <w:t>B) Contract rate.</w:t>
      </w:r>
    </w:p>
    <w:p w:rsidR="00C86E4C" w:rsidRDefault="00C86E4C">
      <w:pPr>
        <w:pStyle w:val="NormalText"/>
      </w:pPr>
      <w:r>
        <w:t>C) Effective rate.</w:t>
      </w:r>
    </w:p>
    <w:p w:rsidR="00A8416B" w:rsidRDefault="00C86E4C">
      <w:pPr>
        <w:pStyle w:val="NormalText"/>
      </w:pPr>
      <w:r>
        <w:t>D) Stated rate.</w:t>
      </w:r>
    </w:p>
    <w:p w:rsidR="00A8416B" w:rsidRDefault="00A8416B">
      <w:pPr>
        <w:pStyle w:val="NormalText"/>
      </w:pPr>
    </w:p>
    <w:p w:rsidR="00C86E4C" w:rsidRDefault="00A8416B">
      <w:pPr>
        <w:pStyle w:val="NormalText"/>
      </w:pPr>
      <w:r>
        <w:t>Answer:</w:t>
      </w:r>
      <w:r w:rsidR="00C86E4C">
        <w:t xml:space="preserve">  C</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w:t>
      </w:r>
    </w:p>
    <w:p w:rsidR="00C86E4C" w:rsidRDefault="00C86E4C">
      <w:pPr>
        <w:pStyle w:val="NormalText"/>
        <w:rPr>
          <w:sz w:val="18"/>
          <w:szCs w:val="18"/>
        </w:rPr>
      </w:pPr>
      <w:r>
        <w:rPr>
          <w:sz w:val="18"/>
          <w:szCs w:val="18"/>
        </w:rPr>
        <w:t>Learning Objective:  13-02 Account for the issuance and payment of various forms of notes and record the interest on the notes.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32) On October 31, 2018, Simeon Builders borrowed $16 million cash and issued a 7-month, noninterest-bearing note. The loan was made by Star Finance Co. The stated discount rate is 8%. Sky's effective interest rate on this loan is:</w:t>
      </w:r>
    </w:p>
    <w:p w:rsidR="00C86E4C" w:rsidRDefault="00C86E4C">
      <w:pPr>
        <w:pStyle w:val="NormalText"/>
      </w:pPr>
      <w:r>
        <w:t>A) More than the stated discount rate of 8%.</w:t>
      </w:r>
    </w:p>
    <w:p w:rsidR="00C86E4C" w:rsidRDefault="00C86E4C">
      <w:pPr>
        <w:pStyle w:val="NormalText"/>
      </w:pPr>
      <w:r>
        <w:t>B) Less than the stated discount rate of 8%.</w:t>
      </w:r>
    </w:p>
    <w:p w:rsidR="00C86E4C" w:rsidRDefault="00C86E4C">
      <w:pPr>
        <w:pStyle w:val="NormalText"/>
      </w:pPr>
      <w:r>
        <w:t>C) Equal to the stated discount rate of 8%.</w:t>
      </w:r>
    </w:p>
    <w:p w:rsidR="00A8416B" w:rsidRDefault="00C86E4C">
      <w:pPr>
        <w:pStyle w:val="NormalText"/>
      </w:pPr>
      <w:r>
        <w:t>D) Unrelated to the stated discount rate of 8%.</w:t>
      </w:r>
    </w:p>
    <w:p w:rsidR="00A8416B" w:rsidRDefault="00A8416B">
      <w:pPr>
        <w:pStyle w:val="NormalText"/>
      </w:pPr>
    </w:p>
    <w:p w:rsidR="00C86E4C" w:rsidRDefault="00A8416B">
      <w:pPr>
        <w:pStyle w:val="NormalText"/>
      </w:pPr>
      <w:r>
        <w:t>Answer:</w:t>
      </w:r>
      <w:r w:rsidR="00C86E4C">
        <w:t xml:space="preserve">  A</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w:t>
      </w:r>
    </w:p>
    <w:p w:rsidR="00C86E4C" w:rsidRDefault="00C86E4C">
      <w:pPr>
        <w:pStyle w:val="NormalText"/>
        <w:rPr>
          <w:sz w:val="18"/>
          <w:szCs w:val="18"/>
        </w:rPr>
      </w:pPr>
      <w:r>
        <w:rPr>
          <w:sz w:val="18"/>
          <w:szCs w:val="18"/>
        </w:rPr>
        <w:t>Learning Objective:  13-02 Account for the issuance and payment of various forms of notes and record the interest on the notes.</w:t>
      </w:r>
    </w:p>
    <w:p w:rsidR="00C86E4C" w:rsidRDefault="00C86E4C">
      <w:pPr>
        <w:pStyle w:val="NormalText"/>
        <w:rPr>
          <w:sz w:val="18"/>
          <w:szCs w:val="18"/>
        </w:rPr>
      </w:pPr>
      <w:r>
        <w:rPr>
          <w:sz w:val="18"/>
          <w:szCs w:val="18"/>
        </w:rPr>
        <w:t>Bloom's:  Analyze</w:t>
      </w:r>
    </w:p>
    <w:p w:rsidR="00C86E4C" w:rsidRDefault="00C86E4C">
      <w:pPr>
        <w:pStyle w:val="NormalText"/>
        <w:rPr>
          <w:sz w:val="18"/>
          <w:szCs w:val="18"/>
        </w:rPr>
      </w:pPr>
      <w:r>
        <w:rPr>
          <w:sz w:val="18"/>
          <w:szCs w:val="18"/>
        </w:rPr>
        <w:t>AACSB:  Analytical Thinking</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C86E4C">
      <w:pPr>
        <w:pStyle w:val="NormalText"/>
      </w:pPr>
      <w:r>
        <w:t>33) On April 31, 2018, Elkhorn Associates borrowed $10 million cash from Colonial Bank and issued a 5-month, noninterest-bearing note, priced to yield an effective interest rate of 10%. The stated discount rate on this loan is:</w:t>
      </w:r>
    </w:p>
    <w:p w:rsidR="00C86E4C" w:rsidRDefault="00C86E4C">
      <w:pPr>
        <w:pStyle w:val="NormalText"/>
      </w:pPr>
      <w:r>
        <w:t>A) More than the effective interest rate.</w:t>
      </w:r>
    </w:p>
    <w:p w:rsidR="00C86E4C" w:rsidRDefault="00C86E4C">
      <w:pPr>
        <w:pStyle w:val="NormalText"/>
      </w:pPr>
      <w:r>
        <w:t>B) Less than the effective interest rate.</w:t>
      </w:r>
    </w:p>
    <w:p w:rsidR="00C86E4C" w:rsidRDefault="00C86E4C">
      <w:pPr>
        <w:pStyle w:val="NormalText"/>
      </w:pPr>
      <w:r>
        <w:t>C) Equal to the effective interest rate.</w:t>
      </w:r>
    </w:p>
    <w:p w:rsidR="00A8416B" w:rsidRDefault="00C86E4C">
      <w:pPr>
        <w:pStyle w:val="NormalText"/>
      </w:pPr>
      <w:r>
        <w:t>D) Unrelated to the effective interest rate.</w:t>
      </w:r>
    </w:p>
    <w:p w:rsidR="00A8416B" w:rsidRDefault="00A8416B">
      <w:pPr>
        <w:pStyle w:val="NormalText"/>
      </w:pPr>
    </w:p>
    <w:p w:rsidR="00C86E4C" w:rsidRDefault="00A8416B">
      <w:pPr>
        <w:pStyle w:val="NormalText"/>
      </w:pPr>
      <w:r>
        <w:t>Answer:</w:t>
      </w:r>
      <w:r w:rsidR="00C86E4C">
        <w:t xml:space="preserve">  B</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w:t>
      </w:r>
    </w:p>
    <w:p w:rsidR="00C86E4C" w:rsidRDefault="00C86E4C">
      <w:pPr>
        <w:pStyle w:val="NormalText"/>
        <w:rPr>
          <w:sz w:val="18"/>
          <w:szCs w:val="18"/>
        </w:rPr>
      </w:pPr>
      <w:r>
        <w:rPr>
          <w:sz w:val="18"/>
          <w:szCs w:val="18"/>
        </w:rPr>
        <w:t>Learning Objective:  13-02 Account for the issuance and payment of various forms of notes and record the interest on the notes.</w:t>
      </w:r>
    </w:p>
    <w:p w:rsidR="00C86E4C" w:rsidRDefault="00C86E4C">
      <w:pPr>
        <w:pStyle w:val="NormalText"/>
        <w:rPr>
          <w:sz w:val="18"/>
          <w:szCs w:val="18"/>
        </w:rPr>
      </w:pPr>
      <w:r>
        <w:rPr>
          <w:sz w:val="18"/>
          <w:szCs w:val="18"/>
        </w:rPr>
        <w:t>Bloom's:  Analyze</w:t>
      </w:r>
    </w:p>
    <w:p w:rsidR="00C86E4C" w:rsidRDefault="00C86E4C">
      <w:pPr>
        <w:pStyle w:val="NormalText"/>
        <w:rPr>
          <w:sz w:val="18"/>
          <w:szCs w:val="18"/>
        </w:rPr>
      </w:pPr>
      <w:r>
        <w:rPr>
          <w:sz w:val="18"/>
          <w:szCs w:val="18"/>
        </w:rPr>
        <w:t>AACSB:  Analytical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3A6A77">
      <w:pPr>
        <w:pStyle w:val="NormalText"/>
      </w:pPr>
      <w:r>
        <w:br w:type="page"/>
      </w:r>
      <w:r w:rsidR="00C86E4C">
        <w:lastRenderedPageBreak/>
        <w:t>34) Large, highly rated firms sometimes sell commercial paper:</w:t>
      </w:r>
    </w:p>
    <w:p w:rsidR="00C86E4C" w:rsidRDefault="00C86E4C">
      <w:pPr>
        <w:pStyle w:val="NormalText"/>
      </w:pPr>
      <w:r>
        <w:t>A) To borrow funds at a lower rate than through a bank.</w:t>
      </w:r>
    </w:p>
    <w:p w:rsidR="00C86E4C" w:rsidRDefault="00C86E4C">
      <w:pPr>
        <w:pStyle w:val="NormalText"/>
      </w:pPr>
      <w:r>
        <w:t>B) To earn a profit on the paper.</w:t>
      </w:r>
    </w:p>
    <w:p w:rsidR="00C86E4C" w:rsidRDefault="00C86E4C">
      <w:pPr>
        <w:pStyle w:val="NormalText"/>
      </w:pPr>
      <w:r>
        <w:t>C) To avoid paperwork.</w:t>
      </w:r>
    </w:p>
    <w:p w:rsidR="00A8416B" w:rsidRDefault="00C86E4C">
      <w:pPr>
        <w:pStyle w:val="NormalText"/>
      </w:pPr>
      <w:r>
        <w:t>D) Because the interest rate is locked in by the Federal Reserve Board.</w:t>
      </w:r>
    </w:p>
    <w:p w:rsidR="00A8416B" w:rsidRDefault="00A8416B">
      <w:pPr>
        <w:pStyle w:val="NormalText"/>
      </w:pPr>
    </w:p>
    <w:p w:rsidR="00C86E4C" w:rsidRDefault="00A8416B">
      <w:pPr>
        <w:pStyle w:val="NormalText"/>
      </w:pPr>
      <w:r>
        <w:t>Answer:</w:t>
      </w:r>
      <w:r w:rsidR="00C86E4C">
        <w:t xml:space="preserve">  A</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w:t>
      </w:r>
    </w:p>
    <w:p w:rsidR="00C86E4C" w:rsidRDefault="00C86E4C">
      <w:pPr>
        <w:pStyle w:val="NormalText"/>
        <w:rPr>
          <w:sz w:val="18"/>
          <w:szCs w:val="18"/>
        </w:rPr>
      </w:pPr>
      <w:r>
        <w:rPr>
          <w:sz w:val="18"/>
          <w:szCs w:val="18"/>
        </w:rPr>
        <w:t>Learning Objective:  13-02 Account for the issuance and payment of various forms of notes and record the interest on the notes.</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35) Jane's Donut Co. borrowed $200,000 on January 1, 2018, and signed a two-year note bearing interest at 12%. Interest is payable in full at maturity on January 1, 2020. In connection with this note, Jane's should report interest expense at December 31, 2018, in the amount of:</w:t>
      </w:r>
    </w:p>
    <w:p w:rsidR="00C86E4C" w:rsidRDefault="00C86E4C">
      <w:pPr>
        <w:pStyle w:val="NormalText"/>
      </w:pPr>
      <w:r>
        <w:t>A) $0.</w:t>
      </w:r>
    </w:p>
    <w:p w:rsidR="00C86E4C" w:rsidRDefault="00C86E4C">
      <w:pPr>
        <w:pStyle w:val="NormalText"/>
      </w:pPr>
      <w:r>
        <w:t>B) $24,000.</w:t>
      </w:r>
    </w:p>
    <w:p w:rsidR="00C86E4C" w:rsidRDefault="00C86E4C">
      <w:pPr>
        <w:pStyle w:val="NormalText"/>
      </w:pPr>
      <w:r>
        <w:t>C) $48,000.</w:t>
      </w:r>
    </w:p>
    <w:p w:rsidR="00A8416B" w:rsidRDefault="00C86E4C">
      <w:pPr>
        <w:pStyle w:val="NormalText"/>
      </w:pPr>
      <w:r>
        <w:t>D) $50,880.</w:t>
      </w:r>
    </w:p>
    <w:p w:rsidR="00A8416B" w:rsidRDefault="00A8416B">
      <w:pPr>
        <w:pStyle w:val="NormalText"/>
      </w:pPr>
    </w:p>
    <w:p w:rsidR="00C86E4C" w:rsidRDefault="00A8416B">
      <w:pPr>
        <w:pStyle w:val="NormalText"/>
      </w:pPr>
      <w:r>
        <w:t>Answer:</w:t>
      </w:r>
      <w:r w:rsidR="00C86E4C">
        <w:t xml:space="preserve">  B</w:t>
      </w:r>
    </w:p>
    <w:p w:rsidR="00C86E4C" w:rsidRDefault="00C86E4C">
      <w:pPr>
        <w:pStyle w:val="NormalText"/>
        <w:rPr>
          <w:u w:val="single"/>
        </w:rPr>
      </w:pPr>
      <w:r>
        <w:t xml:space="preserve">Explanation:  $200,000 × 12% × 12/12 = </w:t>
      </w:r>
      <w:r>
        <w:rPr>
          <w:u w:val="single"/>
        </w:rPr>
        <w:t>$24,000</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w:t>
      </w:r>
    </w:p>
    <w:p w:rsidR="00C86E4C" w:rsidRDefault="00C86E4C">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C86E4C">
      <w:pPr>
        <w:pStyle w:val="NormalText"/>
      </w:pPr>
      <w:r>
        <w:t>36) What is the effective interest rate (rounded) on a 3-month, noninterest-bearing note with a stated rate of 12% and a maturity value of $200,000?</w:t>
      </w:r>
    </w:p>
    <w:p w:rsidR="00C86E4C" w:rsidRDefault="00C86E4C">
      <w:pPr>
        <w:pStyle w:val="NormalText"/>
      </w:pPr>
      <w:r>
        <w:t>A) 12.4%.</w:t>
      </w:r>
    </w:p>
    <w:p w:rsidR="00C86E4C" w:rsidRDefault="00C86E4C">
      <w:pPr>
        <w:pStyle w:val="NormalText"/>
      </w:pPr>
      <w:r>
        <w:t>B) 13.6%.</w:t>
      </w:r>
    </w:p>
    <w:p w:rsidR="00C86E4C" w:rsidRDefault="00C86E4C">
      <w:pPr>
        <w:pStyle w:val="NormalText"/>
      </w:pPr>
      <w:r>
        <w:t>C) 11.5%.</w:t>
      </w:r>
    </w:p>
    <w:p w:rsidR="00A8416B" w:rsidRDefault="00C86E4C">
      <w:pPr>
        <w:pStyle w:val="NormalText"/>
      </w:pPr>
      <w:r>
        <w:t>D) 3.1%.</w:t>
      </w:r>
    </w:p>
    <w:p w:rsidR="00A8416B" w:rsidRDefault="00A8416B">
      <w:pPr>
        <w:pStyle w:val="NormalText"/>
      </w:pPr>
    </w:p>
    <w:p w:rsidR="00C86E4C" w:rsidRDefault="00A8416B">
      <w:pPr>
        <w:pStyle w:val="NormalText"/>
      </w:pPr>
      <w:r>
        <w:t>Answer:</w:t>
      </w:r>
      <w:r w:rsidR="00C86E4C">
        <w:t xml:space="preserve">  A</w:t>
      </w:r>
    </w:p>
    <w:p w:rsidR="00C86E4C" w:rsidRDefault="00C86E4C">
      <w:pPr>
        <w:pStyle w:val="NormalText"/>
      </w:pPr>
      <w:r>
        <w:t>Explanation:  $200,000 × 12% × 3/12 = $6,000</w:t>
      </w:r>
    </w:p>
    <w:p w:rsidR="00C86E4C" w:rsidRDefault="00C86E4C">
      <w:pPr>
        <w:pStyle w:val="NormalText"/>
      </w:pPr>
      <w:r>
        <w:t>$6,000/($200,000 - $6,000) = 3.09%</w:t>
      </w:r>
    </w:p>
    <w:p w:rsidR="00C86E4C" w:rsidRDefault="00C86E4C">
      <w:pPr>
        <w:pStyle w:val="NormalText"/>
        <w:rPr>
          <w:u w:val="single"/>
        </w:rPr>
      </w:pPr>
      <w:r>
        <w:t xml:space="preserve">3.09% × 12/3 = </w:t>
      </w:r>
      <w:r>
        <w:rPr>
          <w:u w:val="single"/>
        </w:rPr>
        <w:t>12.4% (rounded)</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w:t>
      </w:r>
    </w:p>
    <w:p w:rsidR="00C86E4C" w:rsidRDefault="00C86E4C">
      <w:pPr>
        <w:pStyle w:val="NormalText"/>
        <w:rPr>
          <w:sz w:val="18"/>
          <w:szCs w:val="18"/>
        </w:rPr>
      </w:pPr>
      <w:r>
        <w:rPr>
          <w:sz w:val="18"/>
          <w:szCs w:val="18"/>
        </w:rPr>
        <w:t>Learning Objective:  13-02 Account for the issuance and payment of various forms of notes and record the interest on the notes.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3A6A77">
      <w:pPr>
        <w:pStyle w:val="NormalText"/>
      </w:pPr>
      <w:r>
        <w:br w:type="page"/>
      </w:r>
      <w:r w:rsidR="00C86E4C">
        <w:lastRenderedPageBreak/>
        <w:t>37) On September 1, 2018, Hiker Shoes issued a $100,000, 8-month, noninterest-bearing note. The loan was made by Second Commercial Bank where the stated discount rate is 9%. Hiker's effective interest rate on this loan (rounded) is:</w:t>
      </w:r>
    </w:p>
    <w:p w:rsidR="00C86E4C" w:rsidRDefault="00C86E4C">
      <w:pPr>
        <w:pStyle w:val="NormalText"/>
      </w:pPr>
      <w:r>
        <w:t>A) 9.0%.</w:t>
      </w:r>
    </w:p>
    <w:p w:rsidR="00C86E4C" w:rsidRDefault="00C86E4C">
      <w:pPr>
        <w:pStyle w:val="NormalText"/>
      </w:pPr>
      <w:r>
        <w:t>B) 9.5%.</w:t>
      </w:r>
    </w:p>
    <w:p w:rsidR="00C86E4C" w:rsidRDefault="00C86E4C">
      <w:pPr>
        <w:pStyle w:val="NormalText"/>
      </w:pPr>
      <w:r>
        <w:t>C) 9.6%.</w:t>
      </w:r>
    </w:p>
    <w:p w:rsidR="00A8416B" w:rsidRDefault="00C86E4C">
      <w:pPr>
        <w:pStyle w:val="NormalText"/>
      </w:pPr>
      <w:r>
        <w:t>D) 9.7%.</w:t>
      </w:r>
    </w:p>
    <w:p w:rsidR="00A8416B" w:rsidRDefault="00A8416B">
      <w:pPr>
        <w:pStyle w:val="NormalText"/>
      </w:pPr>
    </w:p>
    <w:p w:rsidR="00C86E4C" w:rsidRDefault="00A8416B">
      <w:pPr>
        <w:pStyle w:val="NormalText"/>
      </w:pPr>
      <w:r>
        <w:t>Answer:</w:t>
      </w:r>
      <w:r w:rsidR="00C86E4C">
        <w:t xml:space="preserve">  C</w:t>
      </w:r>
    </w:p>
    <w:p w:rsidR="00C86E4C" w:rsidRDefault="00C86E4C">
      <w:pPr>
        <w:pStyle w:val="NormalText"/>
      </w:pPr>
      <w:r>
        <w:t>Explanation:  $100,000 × 9% × 8/12 = $6,000</w:t>
      </w:r>
    </w:p>
    <w:p w:rsidR="00C86E4C" w:rsidRDefault="00C86E4C">
      <w:pPr>
        <w:pStyle w:val="NormalText"/>
        <w:rPr>
          <w:u w:val="single"/>
        </w:rPr>
      </w:pPr>
      <w:r>
        <w:t xml:space="preserve">[$6,000/($100,000 - $6,000)] × 12/8 = </w:t>
      </w:r>
      <w:r>
        <w:rPr>
          <w:u w:val="single"/>
        </w:rPr>
        <w:t>9.6% (rounded)</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w:t>
      </w:r>
    </w:p>
    <w:p w:rsidR="00C86E4C" w:rsidRDefault="00C86E4C">
      <w:pPr>
        <w:pStyle w:val="NormalText"/>
        <w:rPr>
          <w:sz w:val="18"/>
          <w:szCs w:val="18"/>
        </w:rPr>
      </w:pPr>
      <w:r>
        <w:rPr>
          <w:sz w:val="18"/>
          <w:szCs w:val="18"/>
        </w:rPr>
        <w:t>Learning Objective:  13-02 Account for the issuance and payment of various forms of notes and record the interest on the notes.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C86E4C">
      <w:pPr>
        <w:pStyle w:val="NormalText"/>
      </w:pPr>
      <w:r>
        <w:t>38) Universal Travel Inc. borrowed $500,000 on November 1, 2018, and signed a 12-month note bearing interest at 6%. Interest is payable in full at maturity on October 31, 2019. In connection with this note, Universal Travel Inc. should report interest payable at December 31, 2018, in the amount of:</w:t>
      </w:r>
    </w:p>
    <w:p w:rsidR="00C86E4C" w:rsidRDefault="00C86E4C">
      <w:pPr>
        <w:pStyle w:val="NormalText"/>
      </w:pPr>
      <w:r>
        <w:t>A) $8,000.</w:t>
      </w:r>
    </w:p>
    <w:p w:rsidR="00C86E4C" w:rsidRDefault="00C86E4C">
      <w:pPr>
        <w:pStyle w:val="NormalText"/>
      </w:pPr>
      <w:r>
        <w:t>B) $30,000.</w:t>
      </w:r>
    </w:p>
    <w:p w:rsidR="00C86E4C" w:rsidRDefault="00C86E4C">
      <w:pPr>
        <w:pStyle w:val="NormalText"/>
      </w:pPr>
      <w:r>
        <w:t>C) $5,000.</w:t>
      </w:r>
    </w:p>
    <w:p w:rsidR="00A8416B" w:rsidRDefault="00C86E4C">
      <w:pPr>
        <w:pStyle w:val="NormalText"/>
      </w:pPr>
      <w:r>
        <w:t>D) $25,000.</w:t>
      </w:r>
    </w:p>
    <w:p w:rsidR="00A8416B" w:rsidRDefault="00A8416B">
      <w:pPr>
        <w:pStyle w:val="NormalText"/>
      </w:pPr>
    </w:p>
    <w:p w:rsidR="00C86E4C" w:rsidRDefault="00A8416B">
      <w:pPr>
        <w:pStyle w:val="NormalText"/>
      </w:pPr>
      <w:r>
        <w:t>Answer:</w:t>
      </w:r>
      <w:r w:rsidR="00C86E4C">
        <w:t xml:space="preserve">  C</w:t>
      </w:r>
    </w:p>
    <w:p w:rsidR="00C86E4C" w:rsidRDefault="00C86E4C">
      <w:pPr>
        <w:pStyle w:val="NormalText"/>
        <w:rPr>
          <w:u w:val="single"/>
        </w:rPr>
      </w:pPr>
      <w:r>
        <w:t xml:space="preserve">Explanation:  $500,000 × 6% × 2/12 = </w:t>
      </w:r>
      <w:r>
        <w:rPr>
          <w:u w:val="single"/>
        </w:rPr>
        <w:t>$5,000</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Accrued interest payable</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3A6A77">
      <w:pPr>
        <w:pStyle w:val="NormalText"/>
      </w:pPr>
      <w:r>
        <w:br w:type="page"/>
      </w:r>
      <w:r w:rsidR="00C86E4C">
        <w:lastRenderedPageBreak/>
        <w:t>39) Oklahoma Oil Corp. paid interest of $785,000 during 2018, and the interest payable account decreased by $125,000. What was interest expense for the year?</w:t>
      </w:r>
    </w:p>
    <w:p w:rsidR="00C86E4C" w:rsidRDefault="00C86E4C">
      <w:pPr>
        <w:pStyle w:val="NormalText"/>
      </w:pPr>
      <w:r>
        <w:t>A) $910,000.</w:t>
      </w:r>
    </w:p>
    <w:p w:rsidR="00C86E4C" w:rsidRDefault="00C86E4C">
      <w:pPr>
        <w:pStyle w:val="NormalText"/>
      </w:pPr>
      <w:r>
        <w:t>B) $660,000.</w:t>
      </w:r>
    </w:p>
    <w:p w:rsidR="00C86E4C" w:rsidRDefault="00C86E4C">
      <w:pPr>
        <w:pStyle w:val="NormalText"/>
      </w:pPr>
      <w:r>
        <w:t>C) $555,000.</w:t>
      </w:r>
    </w:p>
    <w:p w:rsidR="00A8416B" w:rsidRDefault="00C86E4C">
      <w:pPr>
        <w:pStyle w:val="NormalText"/>
      </w:pPr>
      <w:r>
        <w:t>D) $785,000.</w:t>
      </w:r>
    </w:p>
    <w:p w:rsidR="00A8416B" w:rsidRDefault="00A8416B">
      <w:pPr>
        <w:pStyle w:val="NormalText"/>
      </w:pPr>
    </w:p>
    <w:p w:rsidR="00C86E4C" w:rsidRDefault="00A8416B">
      <w:pPr>
        <w:pStyle w:val="NormalText"/>
      </w:pPr>
      <w:r>
        <w:t>Answer:</w:t>
      </w:r>
      <w:r w:rsidR="00C86E4C">
        <w:t xml:space="preserve">  B</w:t>
      </w:r>
    </w:p>
    <w:p w:rsidR="00C86E4C" w:rsidRDefault="00C86E4C">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800"/>
        <w:gridCol w:w="300"/>
        <w:gridCol w:w="1020"/>
        <w:gridCol w:w="240"/>
        <w:gridCol w:w="220"/>
      </w:tblGrid>
      <w:tr w:rsidR="00C86E4C" w:rsidRPr="00E6672C">
        <w:tc>
          <w:tcPr>
            <w:tcW w:w="5800" w:type="dxa"/>
            <w:tcBorders>
              <w:top w:val="nil"/>
              <w:left w:val="nil"/>
              <w:bottom w:val="nil"/>
              <w:right w:val="nil"/>
            </w:tcBorders>
            <w:vAlign w:val="center"/>
          </w:tcPr>
          <w:p w:rsidR="00C86E4C" w:rsidRPr="00E6672C" w:rsidRDefault="00C86E4C">
            <w:pPr>
              <w:pStyle w:val="NormalText"/>
            </w:pPr>
            <w:r w:rsidRPr="00E6672C">
              <w:t> </w:t>
            </w:r>
          </w:p>
        </w:tc>
        <w:tc>
          <w:tcPr>
            <w:tcW w:w="30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10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2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r>
      <w:tr w:rsidR="00C86E4C" w:rsidRPr="00E6672C">
        <w:tc>
          <w:tcPr>
            <w:tcW w:w="5800" w:type="dxa"/>
            <w:tcBorders>
              <w:top w:val="nil"/>
              <w:left w:val="nil"/>
              <w:bottom w:val="nil"/>
              <w:right w:val="nil"/>
            </w:tcBorders>
            <w:vAlign w:val="center"/>
          </w:tcPr>
          <w:p w:rsidR="00C86E4C" w:rsidRPr="00E6672C" w:rsidRDefault="00C86E4C">
            <w:pPr>
              <w:pStyle w:val="NormalText"/>
            </w:pPr>
            <w:r w:rsidRPr="00E6672C">
              <w:t>Interest paid</w:t>
            </w:r>
          </w:p>
        </w:tc>
        <w:tc>
          <w:tcPr>
            <w:tcW w:w="30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w:t>
            </w:r>
          </w:p>
        </w:tc>
        <w:tc>
          <w:tcPr>
            <w:tcW w:w="10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785,000</w:t>
            </w:r>
          </w:p>
        </w:tc>
        <w:tc>
          <w:tcPr>
            <w:tcW w:w="2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r>
      <w:tr w:rsidR="00C86E4C" w:rsidRPr="00E6672C">
        <w:tc>
          <w:tcPr>
            <w:tcW w:w="5800" w:type="dxa"/>
            <w:tcBorders>
              <w:top w:val="nil"/>
              <w:left w:val="nil"/>
              <w:bottom w:val="nil"/>
              <w:right w:val="nil"/>
            </w:tcBorders>
            <w:vAlign w:val="center"/>
          </w:tcPr>
          <w:p w:rsidR="00C86E4C" w:rsidRPr="00E6672C" w:rsidRDefault="00C86E4C">
            <w:pPr>
              <w:pStyle w:val="NormalText"/>
            </w:pPr>
            <w:r w:rsidRPr="00E6672C">
              <w:t>Decrease in payable</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1020" w:type="dxa"/>
            <w:tcBorders>
              <w:top w:val="nil"/>
              <w:left w:val="nil"/>
              <w:bottom w:val="single" w:sz="20" w:space="0" w:color="000000"/>
              <w:right w:val="nil"/>
            </w:tcBorders>
            <w:tcMar>
              <w:top w:w="0" w:type="dxa"/>
              <w:left w:w="0" w:type="dxa"/>
              <w:bottom w:w="0" w:type="dxa"/>
              <w:right w:w="0" w:type="dxa"/>
            </w:tcMar>
            <w:vAlign w:val="center"/>
          </w:tcPr>
          <w:p w:rsidR="00C86E4C" w:rsidRPr="00E6672C" w:rsidRDefault="00C86E4C">
            <w:pPr>
              <w:pStyle w:val="NormalText"/>
              <w:jc w:val="right"/>
            </w:pPr>
            <w:r w:rsidRPr="00E6672C">
              <w:t>(125,000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C86E4C" w:rsidRPr="00E6672C" w:rsidRDefault="00C86E4C">
            <w:pPr>
              <w:pStyle w:val="NormalText"/>
            </w:pPr>
            <w:r w:rsidRPr="00E6672C">
              <w:t>)</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r>
      <w:tr w:rsidR="00C86E4C" w:rsidRPr="00E6672C">
        <w:tc>
          <w:tcPr>
            <w:tcW w:w="5800" w:type="dxa"/>
            <w:tcBorders>
              <w:top w:val="nil"/>
              <w:left w:val="nil"/>
              <w:bottom w:val="nil"/>
              <w:right w:val="nil"/>
            </w:tcBorders>
            <w:vAlign w:val="center"/>
          </w:tcPr>
          <w:p w:rsidR="00C86E4C" w:rsidRPr="00E6672C" w:rsidRDefault="00C86E4C">
            <w:pPr>
              <w:pStyle w:val="NormalText"/>
            </w:pPr>
            <w:r w:rsidRPr="00E6672C">
              <w:t>Total interest expense</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C86E4C" w:rsidRPr="00E6672C" w:rsidRDefault="00C86E4C">
            <w:pPr>
              <w:pStyle w:val="NormalText"/>
              <w:jc w:val="right"/>
            </w:pPr>
            <w:r w:rsidRPr="00E6672C">
              <w:t>$</w:t>
            </w:r>
          </w:p>
        </w:tc>
        <w:tc>
          <w:tcPr>
            <w:tcW w:w="1020" w:type="dxa"/>
            <w:tcBorders>
              <w:top w:val="nil"/>
              <w:left w:val="nil"/>
              <w:bottom w:val="double" w:sz="2" w:space="0" w:color="000000"/>
              <w:right w:val="nil"/>
            </w:tcBorders>
            <w:tcMar>
              <w:top w:w="0" w:type="dxa"/>
              <w:left w:w="0" w:type="dxa"/>
              <w:bottom w:w="0" w:type="dxa"/>
              <w:right w:w="0" w:type="dxa"/>
            </w:tcMar>
            <w:vAlign w:val="center"/>
          </w:tcPr>
          <w:p w:rsidR="00C86E4C" w:rsidRPr="00E6672C" w:rsidRDefault="00C86E4C">
            <w:pPr>
              <w:pStyle w:val="NormalText"/>
              <w:jc w:val="right"/>
            </w:pPr>
            <w:r w:rsidRPr="00E6672C">
              <w:t>660,000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r>
    </w:tbl>
    <w:p w:rsidR="00C86E4C" w:rsidRDefault="00C86E4C">
      <w:pPr>
        <w:pStyle w:val="NormalText"/>
      </w:pP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Accrued interest payable</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C86E4C">
      <w:pPr>
        <w:pStyle w:val="NormalText"/>
      </w:pPr>
      <w:r>
        <w:t>40) On June 1, 2018, Dirty Harry Co. borrowed cash by issuing a 6-month noninterest-bearing note with a maturity value of $500,000 and a discount rate of 6%. Assuming straight-line amortization of the discount, what is the carrying value of the note as of September 30, 2018?</w:t>
      </w:r>
    </w:p>
    <w:p w:rsidR="00C86E4C" w:rsidRDefault="00C86E4C">
      <w:pPr>
        <w:pStyle w:val="NormalText"/>
      </w:pPr>
      <w:r>
        <w:t>A) $525,000.</w:t>
      </w:r>
    </w:p>
    <w:p w:rsidR="00C86E4C" w:rsidRDefault="00C86E4C">
      <w:pPr>
        <w:pStyle w:val="NormalText"/>
      </w:pPr>
      <w:r>
        <w:t>B) $300,000.</w:t>
      </w:r>
    </w:p>
    <w:p w:rsidR="00C86E4C" w:rsidRDefault="00C86E4C">
      <w:pPr>
        <w:pStyle w:val="NormalText"/>
      </w:pPr>
      <w:r>
        <w:t>C) $495,000.</w:t>
      </w:r>
    </w:p>
    <w:p w:rsidR="00A8416B" w:rsidRDefault="00C86E4C">
      <w:pPr>
        <w:pStyle w:val="NormalText"/>
      </w:pPr>
      <w:r>
        <w:t>D) $475,000.</w:t>
      </w:r>
    </w:p>
    <w:p w:rsidR="00A8416B" w:rsidRDefault="00A8416B">
      <w:pPr>
        <w:pStyle w:val="NormalText"/>
      </w:pPr>
    </w:p>
    <w:p w:rsidR="00C86E4C" w:rsidRDefault="00A8416B">
      <w:pPr>
        <w:pStyle w:val="NormalText"/>
      </w:pPr>
      <w:r>
        <w:t>Answer:</w:t>
      </w:r>
      <w:r w:rsidR="00C86E4C">
        <w:t xml:space="preserve">  C</w:t>
      </w:r>
    </w:p>
    <w:p w:rsidR="00C86E4C" w:rsidRDefault="00C86E4C">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880"/>
        <w:gridCol w:w="280"/>
        <w:gridCol w:w="960"/>
        <w:gridCol w:w="240"/>
        <w:gridCol w:w="220"/>
      </w:tblGrid>
      <w:tr w:rsidR="00C86E4C" w:rsidRPr="00E6672C">
        <w:tc>
          <w:tcPr>
            <w:tcW w:w="5880" w:type="dxa"/>
            <w:tcBorders>
              <w:top w:val="nil"/>
              <w:left w:val="nil"/>
              <w:bottom w:val="nil"/>
              <w:right w:val="nil"/>
            </w:tcBorders>
            <w:vAlign w:val="center"/>
          </w:tcPr>
          <w:p w:rsidR="00C86E4C" w:rsidRPr="00E6672C" w:rsidRDefault="00C86E4C">
            <w:pPr>
              <w:pStyle w:val="NormalText"/>
            </w:pPr>
            <w:r w:rsidRPr="00E6672C">
              <w:t> </w:t>
            </w:r>
          </w:p>
        </w:tc>
        <w:tc>
          <w:tcPr>
            <w:tcW w:w="2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96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2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r>
      <w:tr w:rsidR="00C86E4C" w:rsidRPr="00E6672C">
        <w:tc>
          <w:tcPr>
            <w:tcW w:w="5880" w:type="dxa"/>
            <w:tcBorders>
              <w:top w:val="nil"/>
              <w:left w:val="nil"/>
              <w:bottom w:val="nil"/>
              <w:right w:val="nil"/>
            </w:tcBorders>
            <w:vAlign w:val="center"/>
          </w:tcPr>
          <w:p w:rsidR="00C86E4C" w:rsidRPr="00E6672C" w:rsidRDefault="00C86E4C">
            <w:pPr>
              <w:pStyle w:val="NormalText"/>
            </w:pPr>
            <w:r w:rsidRPr="00E6672C">
              <w:t>Face amount</w:t>
            </w:r>
          </w:p>
        </w:tc>
        <w:tc>
          <w:tcPr>
            <w:tcW w:w="2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w:t>
            </w:r>
          </w:p>
        </w:tc>
        <w:tc>
          <w:tcPr>
            <w:tcW w:w="96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500,000</w:t>
            </w:r>
          </w:p>
        </w:tc>
        <w:tc>
          <w:tcPr>
            <w:tcW w:w="2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r>
      <w:tr w:rsidR="00C86E4C" w:rsidRPr="00E6672C">
        <w:tc>
          <w:tcPr>
            <w:tcW w:w="5880" w:type="dxa"/>
            <w:tcBorders>
              <w:top w:val="nil"/>
              <w:left w:val="nil"/>
              <w:bottom w:val="nil"/>
              <w:right w:val="nil"/>
            </w:tcBorders>
            <w:vAlign w:val="center"/>
          </w:tcPr>
          <w:p w:rsidR="00C86E4C" w:rsidRPr="00E6672C" w:rsidRDefault="00C86E4C">
            <w:pPr>
              <w:pStyle w:val="NormalText"/>
            </w:pPr>
            <w:r w:rsidRPr="00E6672C">
              <w:t>Discount ($500,000 × 6% × 6/12)</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C86E4C" w:rsidRPr="00E6672C" w:rsidRDefault="00C86E4C">
            <w:pPr>
              <w:pStyle w:val="NormalText"/>
              <w:jc w:val="right"/>
            </w:pPr>
            <w:r w:rsidRPr="00E6672C">
              <w:t>(15,000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C86E4C" w:rsidRPr="00E6672C" w:rsidRDefault="00C86E4C">
            <w:pPr>
              <w:pStyle w:val="NormalText"/>
            </w:pPr>
            <w:r w:rsidRPr="00E6672C">
              <w:t>)</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r>
      <w:tr w:rsidR="00C86E4C" w:rsidRPr="00E6672C">
        <w:tc>
          <w:tcPr>
            <w:tcW w:w="5880" w:type="dxa"/>
            <w:tcBorders>
              <w:top w:val="nil"/>
              <w:left w:val="nil"/>
              <w:bottom w:val="nil"/>
              <w:right w:val="nil"/>
            </w:tcBorders>
            <w:vAlign w:val="center"/>
          </w:tcPr>
          <w:p w:rsidR="00C86E4C" w:rsidRPr="00E6672C" w:rsidRDefault="00C86E4C">
            <w:pPr>
              <w:pStyle w:val="NormalText"/>
            </w:pPr>
            <w:r w:rsidRPr="00E6672C">
              <w:t>Carrying value, 6/1/2018</w:t>
            </w:r>
          </w:p>
        </w:tc>
        <w:tc>
          <w:tcPr>
            <w:tcW w:w="2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96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485,000</w:t>
            </w:r>
          </w:p>
        </w:tc>
        <w:tc>
          <w:tcPr>
            <w:tcW w:w="2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r>
      <w:tr w:rsidR="00C86E4C" w:rsidRPr="00E6672C">
        <w:tc>
          <w:tcPr>
            <w:tcW w:w="5880" w:type="dxa"/>
            <w:tcBorders>
              <w:top w:val="nil"/>
              <w:left w:val="nil"/>
              <w:bottom w:val="nil"/>
              <w:right w:val="nil"/>
            </w:tcBorders>
            <w:vAlign w:val="center"/>
          </w:tcPr>
          <w:p w:rsidR="00C86E4C" w:rsidRPr="00E6672C" w:rsidRDefault="00C86E4C">
            <w:pPr>
              <w:pStyle w:val="NormalText"/>
            </w:pPr>
            <w:r w:rsidRPr="00E6672C">
              <w:t>Discount amortization (4/6)</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C86E4C" w:rsidRPr="00E6672C" w:rsidRDefault="00C86E4C">
            <w:pPr>
              <w:pStyle w:val="NormalText"/>
              <w:jc w:val="right"/>
            </w:pPr>
            <w:r w:rsidRPr="00E6672C">
              <w:t>10,000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r>
      <w:tr w:rsidR="00C86E4C" w:rsidRPr="00E6672C">
        <w:tc>
          <w:tcPr>
            <w:tcW w:w="5880" w:type="dxa"/>
            <w:tcBorders>
              <w:top w:val="nil"/>
              <w:left w:val="nil"/>
              <w:bottom w:val="nil"/>
              <w:right w:val="nil"/>
            </w:tcBorders>
            <w:vAlign w:val="center"/>
          </w:tcPr>
          <w:p w:rsidR="00C86E4C" w:rsidRPr="00E6672C" w:rsidRDefault="00C86E4C">
            <w:pPr>
              <w:pStyle w:val="NormalText"/>
            </w:pPr>
            <w:r w:rsidRPr="00E6672C">
              <w:t>Carrying value, 9/30/2018</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C86E4C" w:rsidRPr="00E6672C" w:rsidRDefault="00C86E4C">
            <w:pPr>
              <w:pStyle w:val="NormalText"/>
              <w:jc w:val="right"/>
            </w:pPr>
            <w:r w:rsidRPr="00E6672C">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C86E4C" w:rsidRPr="00E6672C" w:rsidRDefault="00C86E4C">
            <w:pPr>
              <w:pStyle w:val="NormalText"/>
              <w:jc w:val="right"/>
            </w:pPr>
            <w:r w:rsidRPr="00E6672C">
              <w:t>495,000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r>
    </w:tbl>
    <w:p w:rsidR="00C86E4C" w:rsidRDefault="00C86E4C">
      <w:pPr>
        <w:pStyle w:val="NormalText"/>
      </w:pP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w:t>
      </w:r>
    </w:p>
    <w:p w:rsidR="00C86E4C" w:rsidRDefault="00C86E4C">
      <w:pPr>
        <w:pStyle w:val="NormalText"/>
        <w:rPr>
          <w:sz w:val="18"/>
          <w:szCs w:val="18"/>
        </w:rPr>
      </w:pPr>
      <w:r>
        <w:rPr>
          <w:sz w:val="18"/>
          <w:szCs w:val="18"/>
        </w:rPr>
        <w:t>Learning Objective:  13-02 Account for the issuance and payment of various forms of notes and record the interest on the notes.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3A6A77">
      <w:pPr>
        <w:pStyle w:val="NormalText"/>
      </w:pPr>
      <w:r>
        <w:br w:type="page"/>
      </w:r>
      <w:r w:rsidR="00C86E4C">
        <w:lastRenderedPageBreak/>
        <w:t>41) At times, businesses require advance payments from customers that will be applied to the purchase price when goods are delivered or services provided. These customer advances represent:</w:t>
      </w:r>
    </w:p>
    <w:p w:rsidR="00C86E4C" w:rsidRDefault="00C86E4C">
      <w:pPr>
        <w:pStyle w:val="NormalText"/>
      </w:pPr>
      <w:r>
        <w:t>A) Liabilities until the product or service is provided.</w:t>
      </w:r>
    </w:p>
    <w:p w:rsidR="00C86E4C" w:rsidRDefault="00C86E4C">
      <w:pPr>
        <w:pStyle w:val="NormalText"/>
      </w:pPr>
      <w:r>
        <w:t>B) A component of shareholders' equity.</w:t>
      </w:r>
    </w:p>
    <w:p w:rsidR="00C86E4C" w:rsidRDefault="00C86E4C">
      <w:pPr>
        <w:pStyle w:val="NormalText"/>
      </w:pPr>
      <w:r>
        <w:t>C) Long-term assets until the product or service is provided.</w:t>
      </w:r>
    </w:p>
    <w:p w:rsidR="00A8416B" w:rsidRDefault="00C86E4C">
      <w:pPr>
        <w:pStyle w:val="NormalText"/>
      </w:pPr>
      <w:r>
        <w:t>D) Revenue upon receipt of the advance payment.</w:t>
      </w:r>
    </w:p>
    <w:p w:rsidR="00A8416B" w:rsidRDefault="00A8416B">
      <w:pPr>
        <w:pStyle w:val="NormalText"/>
      </w:pPr>
    </w:p>
    <w:p w:rsidR="00C86E4C" w:rsidRDefault="00A8416B">
      <w:pPr>
        <w:pStyle w:val="NormalText"/>
      </w:pPr>
      <w:r>
        <w:t>Answer:</w:t>
      </w:r>
      <w:r w:rsidR="00C86E4C">
        <w:t xml:space="preserve">  A</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 xml:space="preserve">Topic:  Advance collections </w:t>
      </w:r>
      <w:r>
        <w:rPr>
          <w:rFonts w:ascii="Palatino Linotype" w:hAnsi="Palatino Linotype" w:cs="Palatino Linotype"/>
          <w:sz w:val="18"/>
          <w:szCs w:val="18"/>
        </w:rPr>
        <w:t>—</w:t>
      </w:r>
      <w:r>
        <w:rPr>
          <w:sz w:val="18"/>
          <w:szCs w:val="18"/>
        </w:rPr>
        <w:t xml:space="preserve"> Deferred revenue</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C86E4C">
      <w:pPr>
        <w:pStyle w:val="NormalText"/>
      </w:pPr>
      <w:r>
        <w:t xml:space="preserve">42) Which of the following is </w:t>
      </w:r>
      <w:r>
        <w:rPr>
          <w:b/>
          <w:bCs/>
        </w:rPr>
        <w:t>not</w:t>
      </w:r>
      <w:r>
        <w:t xml:space="preserve"> true about deferred revenue?</w:t>
      </w:r>
    </w:p>
    <w:p w:rsidR="00C86E4C" w:rsidRDefault="00C86E4C">
      <w:pPr>
        <w:pStyle w:val="NormalText"/>
      </w:pPr>
      <w:r>
        <w:t>A) Deferred revenue with respect to gift cards is recognized as revenue when the gift cards expire.</w:t>
      </w:r>
    </w:p>
    <w:p w:rsidR="00C86E4C" w:rsidRDefault="00C86E4C">
      <w:pPr>
        <w:pStyle w:val="NormalText"/>
      </w:pPr>
      <w:r>
        <w:t>B) Deferred revenue is a liability.</w:t>
      </w:r>
    </w:p>
    <w:p w:rsidR="00C86E4C" w:rsidRDefault="00C86E4C">
      <w:pPr>
        <w:pStyle w:val="NormalText"/>
      </w:pPr>
      <w:r>
        <w:t>C) Deferred revenue is recognized on credit sales when collectibility can be estimated.</w:t>
      </w:r>
    </w:p>
    <w:p w:rsidR="00A8416B" w:rsidRDefault="00C86E4C">
      <w:pPr>
        <w:pStyle w:val="NormalText"/>
      </w:pPr>
      <w:r>
        <w:t>D) Customer prepayments typically require recognition of deferred revenue.</w:t>
      </w:r>
    </w:p>
    <w:p w:rsidR="00A8416B" w:rsidRDefault="00A8416B">
      <w:pPr>
        <w:pStyle w:val="NormalText"/>
      </w:pPr>
    </w:p>
    <w:p w:rsidR="00C86E4C" w:rsidRDefault="00A8416B">
      <w:pPr>
        <w:pStyle w:val="NormalText"/>
      </w:pPr>
      <w:r>
        <w:t>Answer:</w:t>
      </w:r>
      <w:r w:rsidR="00C86E4C">
        <w:t xml:space="preserve">  C</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 xml:space="preserve">Topic:  Advance collections </w:t>
      </w:r>
      <w:r>
        <w:rPr>
          <w:rFonts w:ascii="Palatino Linotype" w:hAnsi="Palatino Linotype" w:cs="Palatino Linotype"/>
          <w:sz w:val="18"/>
          <w:szCs w:val="18"/>
        </w:rPr>
        <w:t>—</w:t>
      </w:r>
      <w:r>
        <w:rPr>
          <w:sz w:val="18"/>
          <w:szCs w:val="18"/>
        </w:rPr>
        <w:t xml:space="preserve"> Deferred revenue</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3A6A77">
      <w:pPr>
        <w:pStyle w:val="NormalText"/>
      </w:pPr>
      <w:r>
        <w:br w:type="page"/>
      </w:r>
      <w:r w:rsidR="00C86E4C">
        <w:lastRenderedPageBreak/>
        <w:t>43) M Corp. has an employee benefit plan for compensated absences that gives each employee 15 paid vacation days. Vacation days can be carried over indefinitely. Employees can elect to receive payment in lieu of vacation days. At December 31, 2018, M's unadjusted balance of liability for compensated absences was $30,000. M estimated that there were 200 total vacation days available at December 31, 2018. M's employees earn an average of $150 per day. In its December 31, 2018, balance sheet, what amount of liability for compensated absences is M required to report?</w:t>
      </w:r>
    </w:p>
    <w:p w:rsidR="00C86E4C" w:rsidRDefault="00C86E4C">
      <w:pPr>
        <w:pStyle w:val="NormalText"/>
      </w:pPr>
      <w:r>
        <w:t>A) $0.</w:t>
      </w:r>
    </w:p>
    <w:p w:rsidR="00C86E4C" w:rsidRDefault="00C86E4C">
      <w:pPr>
        <w:pStyle w:val="NormalText"/>
      </w:pPr>
      <w:r>
        <w:t>B) $30,000.</w:t>
      </w:r>
    </w:p>
    <w:p w:rsidR="00C86E4C" w:rsidRDefault="00C86E4C">
      <w:pPr>
        <w:pStyle w:val="NormalText"/>
      </w:pPr>
      <w:r>
        <w:t>C) $225,000.</w:t>
      </w:r>
    </w:p>
    <w:p w:rsidR="00A8416B" w:rsidRDefault="00C86E4C">
      <w:pPr>
        <w:pStyle w:val="NormalText"/>
      </w:pPr>
      <w:r>
        <w:t>D) $450,000.</w:t>
      </w:r>
    </w:p>
    <w:p w:rsidR="00A8416B" w:rsidRDefault="00A8416B">
      <w:pPr>
        <w:pStyle w:val="NormalText"/>
      </w:pPr>
    </w:p>
    <w:p w:rsidR="00C86E4C" w:rsidRDefault="00A8416B">
      <w:pPr>
        <w:pStyle w:val="NormalText"/>
      </w:pPr>
      <w:r>
        <w:t>Answer:</w:t>
      </w:r>
      <w:r w:rsidR="00C86E4C">
        <w:t xml:space="preserve">  B</w:t>
      </w:r>
    </w:p>
    <w:p w:rsidR="00C86E4C" w:rsidRDefault="00C86E4C">
      <w:pPr>
        <w:pStyle w:val="NormalText"/>
      </w:pPr>
      <w:r>
        <w:t>Explanation:  The liability for compensated absences at December 31, 2018, is $30,000 for the 200 vacation days times $150 per day.</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Accrued employee compensation</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C86E4C">
      <w:pPr>
        <w:pStyle w:val="NormalText"/>
      </w:pPr>
      <w:r>
        <w:t>44) Which of the following generally is as</w:t>
      </w:r>
      <w:r w:rsidR="003A6A77">
        <w:t>sociated with accounts payable?</w:t>
      </w:r>
    </w:p>
    <w:tbl>
      <w:tblPr>
        <w:tblW w:w="0" w:type="auto"/>
        <w:tblLayout w:type="fixed"/>
        <w:tblCellMar>
          <w:left w:w="0" w:type="dxa"/>
          <w:right w:w="0" w:type="dxa"/>
        </w:tblCellMar>
        <w:tblLook w:val="0000" w:firstRow="0" w:lastRow="0" w:firstColumn="0" w:lastColumn="0" w:noHBand="0" w:noVBand="0"/>
      </w:tblPr>
      <w:tblGrid>
        <w:gridCol w:w="1000"/>
        <w:gridCol w:w="1500"/>
        <w:gridCol w:w="540"/>
        <w:gridCol w:w="1500"/>
        <w:gridCol w:w="220"/>
        <w:gridCol w:w="1400"/>
        <w:gridCol w:w="520"/>
        <w:gridCol w:w="1400"/>
      </w:tblGrid>
      <w:tr w:rsidR="0071293E" w:rsidRPr="00E6672C">
        <w:tc>
          <w:tcPr>
            <w:tcW w:w="1000" w:type="dxa"/>
            <w:tcBorders>
              <w:top w:val="nil"/>
              <w:left w:val="nil"/>
              <w:bottom w:val="nil"/>
              <w:right w:val="nil"/>
            </w:tcBorders>
            <w:vAlign w:val="center"/>
          </w:tcPr>
          <w:p w:rsidR="00C86E4C" w:rsidRPr="00E6672C" w:rsidRDefault="00C86E4C">
            <w:pPr>
              <w:pStyle w:val="NormalText"/>
            </w:pPr>
            <w:r w:rsidRPr="00E6672C">
              <w:t> </w:t>
            </w:r>
          </w:p>
        </w:tc>
        <w:tc>
          <w:tcPr>
            <w:tcW w:w="3540" w:type="dxa"/>
            <w:gridSpan w:val="3"/>
            <w:tcBorders>
              <w:top w:val="nil"/>
              <w:left w:val="nil"/>
              <w:bottom w:val="nil"/>
              <w:right w:val="nil"/>
            </w:tcBorders>
            <w:tcMar>
              <w:top w:w="0" w:type="dxa"/>
              <w:left w:w="0" w:type="dxa"/>
              <w:bottom w:w="0" w:type="dxa"/>
              <w:right w:w="0" w:type="dxa"/>
            </w:tcMar>
            <w:vAlign w:val="bottom"/>
          </w:tcPr>
          <w:p w:rsidR="00C86E4C" w:rsidRPr="00E6672C" w:rsidRDefault="00C86E4C">
            <w:pPr>
              <w:pStyle w:val="NormalText"/>
              <w:jc w:val="center"/>
            </w:pPr>
            <w:r w:rsidRPr="00E6672C">
              <w:t>Interest expense</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3320" w:type="dxa"/>
            <w:gridSpan w:val="3"/>
            <w:tcBorders>
              <w:top w:val="nil"/>
              <w:left w:val="nil"/>
              <w:bottom w:val="nil"/>
              <w:right w:val="nil"/>
            </w:tcBorders>
            <w:tcMar>
              <w:top w:w="0" w:type="dxa"/>
              <w:left w:w="0" w:type="dxa"/>
              <w:bottom w:w="0" w:type="dxa"/>
              <w:right w:w="0" w:type="dxa"/>
            </w:tcMar>
            <w:vAlign w:val="bottom"/>
          </w:tcPr>
          <w:p w:rsidR="00C86E4C" w:rsidRPr="00E6672C" w:rsidRDefault="00C86E4C">
            <w:pPr>
              <w:pStyle w:val="NormalText"/>
              <w:jc w:val="center"/>
            </w:pPr>
            <w:r w:rsidRPr="00E6672C">
              <w:t>Reported at</w:t>
            </w:r>
          </w:p>
          <w:p w:rsidR="00C86E4C" w:rsidRPr="00E6672C" w:rsidRDefault="00C86E4C">
            <w:pPr>
              <w:pStyle w:val="NormalText"/>
              <w:jc w:val="center"/>
            </w:pPr>
            <w:r w:rsidRPr="00E6672C">
              <w:t>present value</w:t>
            </w:r>
          </w:p>
        </w:tc>
      </w:tr>
      <w:tr w:rsidR="00C86E4C" w:rsidRPr="00E6672C">
        <w:tc>
          <w:tcPr>
            <w:tcW w:w="1000" w:type="dxa"/>
            <w:tcBorders>
              <w:top w:val="nil"/>
              <w:left w:val="nil"/>
              <w:bottom w:val="nil"/>
              <w:right w:val="nil"/>
            </w:tcBorders>
            <w:vAlign w:val="center"/>
          </w:tcPr>
          <w:p w:rsidR="00C86E4C" w:rsidRPr="00E6672C" w:rsidRDefault="00C86E4C">
            <w:pPr>
              <w:pStyle w:val="NormalText"/>
              <w:jc w:val="center"/>
            </w:pPr>
            <w:r w:rsidRPr="00E6672C">
              <w:t>a.</w:t>
            </w:r>
          </w:p>
        </w:tc>
        <w:tc>
          <w:tcPr>
            <w:tcW w:w="150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5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No</w:t>
            </w:r>
          </w:p>
        </w:tc>
        <w:tc>
          <w:tcPr>
            <w:tcW w:w="150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140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5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No</w:t>
            </w:r>
          </w:p>
        </w:tc>
        <w:tc>
          <w:tcPr>
            <w:tcW w:w="140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1000" w:type="dxa"/>
            <w:tcBorders>
              <w:top w:val="nil"/>
              <w:left w:val="nil"/>
              <w:bottom w:val="nil"/>
              <w:right w:val="nil"/>
            </w:tcBorders>
            <w:vAlign w:val="center"/>
          </w:tcPr>
          <w:p w:rsidR="00C86E4C" w:rsidRPr="00E6672C" w:rsidRDefault="00C86E4C">
            <w:pPr>
              <w:pStyle w:val="NormalText"/>
              <w:jc w:val="center"/>
            </w:pPr>
            <w:r w:rsidRPr="00E6672C">
              <w:t>b.</w:t>
            </w:r>
          </w:p>
        </w:tc>
        <w:tc>
          <w:tcPr>
            <w:tcW w:w="150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5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No</w:t>
            </w:r>
          </w:p>
        </w:tc>
        <w:tc>
          <w:tcPr>
            <w:tcW w:w="150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140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5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Yes</w:t>
            </w:r>
          </w:p>
        </w:tc>
        <w:tc>
          <w:tcPr>
            <w:tcW w:w="140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1000" w:type="dxa"/>
            <w:tcBorders>
              <w:top w:val="nil"/>
              <w:left w:val="nil"/>
              <w:bottom w:val="nil"/>
              <w:right w:val="nil"/>
            </w:tcBorders>
            <w:vAlign w:val="center"/>
          </w:tcPr>
          <w:p w:rsidR="00C86E4C" w:rsidRPr="00E6672C" w:rsidRDefault="00C86E4C">
            <w:pPr>
              <w:pStyle w:val="NormalText"/>
              <w:jc w:val="center"/>
            </w:pPr>
            <w:r w:rsidRPr="00E6672C">
              <w:t>c.</w:t>
            </w:r>
          </w:p>
        </w:tc>
        <w:tc>
          <w:tcPr>
            <w:tcW w:w="150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5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Yes</w:t>
            </w:r>
          </w:p>
        </w:tc>
        <w:tc>
          <w:tcPr>
            <w:tcW w:w="150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140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5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No</w:t>
            </w:r>
          </w:p>
        </w:tc>
        <w:tc>
          <w:tcPr>
            <w:tcW w:w="140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1000" w:type="dxa"/>
            <w:tcBorders>
              <w:top w:val="nil"/>
              <w:left w:val="nil"/>
              <w:bottom w:val="nil"/>
              <w:right w:val="nil"/>
            </w:tcBorders>
            <w:vAlign w:val="center"/>
          </w:tcPr>
          <w:p w:rsidR="00C86E4C" w:rsidRPr="00E6672C" w:rsidRDefault="00C86E4C">
            <w:pPr>
              <w:pStyle w:val="NormalText"/>
              <w:jc w:val="center"/>
            </w:pPr>
            <w:r w:rsidRPr="00E6672C">
              <w:t>d.</w:t>
            </w:r>
          </w:p>
        </w:tc>
        <w:tc>
          <w:tcPr>
            <w:tcW w:w="150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5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Yes</w:t>
            </w:r>
          </w:p>
        </w:tc>
        <w:tc>
          <w:tcPr>
            <w:tcW w:w="150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140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5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Yes</w:t>
            </w:r>
          </w:p>
        </w:tc>
        <w:tc>
          <w:tcPr>
            <w:tcW w:w="140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bl>
    <w:p w:rsidR="00C86E4C" w:rsidRDefault="00C86E4C">
      <w:pPr>
        <w:pStyle w:val="NormalText"/>
      </w:pPr>
    </w:p>
    <w:p w:rsidR="00C86E4C" w:rsidRDefault="00C86E4C">
      <w:pPr>
        <w:pStyle w:val="NormalText"/>
      </w:pPr>
      <w:r>
        <w:t>A) Option A</w:t>
      </w:r>
    </w:p>
    <w:p w:rsidR="00C86E4C" w:rsidRDefault="00C86E4C">
      <w:pPr>
        <w:pStyle w:val="NormalText"/>
      </w:pPr>
      <w:r>
        <w:t>B) Option B</w:t>
      </w:r>
    </w:p>
    <w:p w:rsidR="00C86E4C" w:rsidRDefault="00C86E4C">
      <w:pPr>
        <w:pStyle w:val="NormalText"/>
      </w:pPr>
      <w:r>
        <w:t>C) Option C</w:t>
      </w:r>
    </w:p>
    <w:p w:rsidR="00A8416B" w:rsidRDefault="00C86E4C">
      <w:pPr>
        <w:pStyle w:val="NormalText"/>
      </w:pPr>
      <w:r>
        <w:t>D) Option D</w:t>
      </w:r>
    </w:p>
    <w:p w:rsidR="00A8416B" w:rsidRDefault="00A8416B">
      <w:pPr>
        <w:pStyle w:val="NormalText"/>
      </w:pPr>
    </w:p>
    <w:p w:rsidR="00C86E4C" w:rsidRDefault="00A8416B">
      <w:pPr>
        <w:pStyle w:val="NormalText"/>
      </w:pPr>
      <w:r>
        <w:t>Answer:</w:t>
      </w:r>
      <w:r w:rsidR="00C86E4C">
        <w:t xml:space="preserve">  A</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Accounts payable</w:t>
      </w:r>
    </w:p>
    <w:p w:rsidR="00C86E4C" w:rsidRDefault="00C86E4C">
      <w:pPr>
        <w:pStyle w:val="NormalText"/>
        <w:rPr>
          <w:sz w:val="18"/>
          <w:szCs w:val="18"/>
        </w:rPr>
      </w:pPr>
      <w:r>
        <w:rPr>
          <w:sz w:val="18"/>
          <w:szCs w:val="18"/>
        </w:rPr>
        <w:t>Learning Objective:  13-02 Account for the issuance and payment of various forms of notes and record the interest on the notes.</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3A6A77">
      <w:pPr>
        <w:pStyle w:val="NormalText"/>
      </w:pPr>
      <w:r>
        <w:br w:type="page"/>
      </w:r>
      <w:r w:rsidR="00C86E4C">
        <w:lastRenderedPageBreak/>
        <w:t>45) Lake Co. receives nonrefundable advance payments with special orders for containers constructed to customer specifications. Related information for 2018 is as follows ($ in millions):</w:t>
      </w:r>
    </w:p>
    <w:p w:rsidR="00C86E4C" w:rsidRDefault="00C86E4C">
      <w:pPr>
        <w:pStyle w:val="NormalText"/>
      </w:pPr>
    </w:p>
    <w:p w:rsidR="00C86E4C" w:rsidRDefault="00C86E4C">
      <w:pPr>
        <w:pStyle w:val="NormalText"/>
        <w:tabs>
          <w:tab w:val="right" w:pos="7900"/>
        </w:tabs>
      </w:pPr>
      <w:r>
        <w:t>Customer advances balance, Dec. 31, 2017</w:t>
      </w:r>
      <w:r>
        <w:tab/>
        <w:t>$ 110</w:t>
      </w:r>
    </w:p>
    <w:p w:rsidR="00C86E4C" w:rsidRDefault="00C86E4C">
      <w:pPr>
        <w:pStyle w:val="NormalText"/>
        <w:tabs>
          <w:tab w:val="right" w:pos="7900"/>
        </w:tabs>
      </w:pPr>
      <w:r>
        <w:t>Advances received with 2018 orders</w:t>
      </w:r>
      <w:r>
        <w:tab/>
        <w:t>195</w:t>
      </w:r>
    </w:p>
    <w:p w:rsidR="00C86E4C" w:rsidRDefault="00C86E4C">
      <w:pPr>
        <w:pStyle w:val="NormalText"/>
        <w:tabs>
          <w:tab w:val="right" w:pos="7900"/>
        </w:tabs>
      </w:pPr>
      <w:r>
        <w:t>Advances applicable to orders shipped in 2018</w:t>
      </w:r>
      <w:r>
        <w:tab/>
        <w:t>180</w:t>
      </w:r>
    </w:p>
    <w:p w:rsidR="00C86E4C" w:rsidRDefault="00C86E4C">
      <w:pPr>
        <w:pStyle w:val="NormalText"/>
        <w:tabs>
          <w:tab w:val="right" w:pos="7900"/>
        </w:tabs>
      </w:pPr>
      <w:r>
        <w:t>Advances from orders canceled in 2018</w:t>
      </w:r>
      <w:r>
        <w:tab/>
        <w:t>45</w:t>
      </w:r>
    </w:p>
    <w:p w:rsidR="00C86E4C" w:rsidRDefault="00C86E4C">
      <w:pPr>
        <w:pStyle w:val="NormalText"/>
        <w:tabs>
          <w:tab w:val="right" w:pos="7900"/>
        </w:tabs>
      </w:pPr>
    </w:p>
    <w:p w:rsidR="00C86E4C" w:rsidRDefault="00C86E4C">
      <w:pPr>
        <w:pStyle w:val="NormalText"/>
      </w:pPr>
      <w:r>
        <w:t>What amount should Lake report as a current liability for advances from customers in its Dec. 31, 2018, balance sheet?</w:t>
      </w:r>
    </w:p>
    <w:p w:rsidR="00C86E4C" w:rsidRDefault="00C86E4C">
      <w:pPr>
        <w:pStyle w:val="NormalText"/>
      </w:pPr>
      <w:r>
        <w:t>A) $0.</w:t>
      </w:r>
    </w:p>
    <w:p w:rsidR="00C86E4C" w:rsidRDefault="00C86E4C">
      <w:pPr>
        <w:pStyle w:val="NormalText"/>
      </w:pPr>
      <w:r>
        <w:t>B) $80 million.</w:t>
      </w:r>
    </w:p>
    <w:p w:rsidR="00C86E4C" w:rsidRDefault="00C86E4C">
      <w:pPr>
        <w:pStyle w:val="NormalText"/>
      </w:pPr>
      <w:r>
        <w:t>C) $125 million.</w:t>
      </w:r>
    </w:p>
    <w:p w:rsidR="00A8416B" w:rsidRDefault="00C86E4C">
      <w:pPr>
        <w:pStyle w:val="NormalText"/>
      </w:pPr>
      <w:r>
        <w:t>D) $170 million.</w:t>
      </w:r>
    </w:p>
    <w:p w:rsidR="00A8416B" w:rsidRDefault="00A8416B">
      <w:pPr>
        <w:pStyle w:val="NormalText"/>
      </w:pPr>
    </w:p>
    <w:p w:rsidR="00C86E4C" w:rsidRDefault="00A8416B">
      <w:pPr>
        <w:pStyle w:val="NormalText"/>
      </w:pPr>
      <w:r>
        <w:t>Answer:</w:t>
      </w:r>
      <w:r w:rsidR="00C86E4C">
        <w:t xml:space="preserve">  B</w:t>
      </w:r>
    </w:p>
    <w:p w:rsidR="00C86E4C" w:rsidRDefault="00C86E4C">
      <w:pPr>
        <w:pStyle w:val="NormalText"/>
      </w:pPr>
      <w:r>
        <w:t>Explanation:  $110 + 195 - 180 - 45 = $80 million</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 xml:space="preserve">Topic:  Advance collections </w:t>
      </w:r>
      <w:r>
        <w:rPr>
          <w:rFonts w:ascii="Palatino Linotype" w:hAnsi="Palatino Linotype" w:cs="Palatino Linotype"/>
          <w:sz w:val="18"/>
          <w:szCs w:val="18"/>
        </w:rPr>
        <w:t>—</w:t>
      </w:r>
      <w:r>
        <w:rPr>
          <w:sz w:val="18"/>
          <w:szCs w:val="18"/>
        </w:rPr>
        <w:t xml:space="preserve"> Deferred revenue</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C86E4C">
      <w:pPr>
        <w:pStyle w:val="NormalText"/>
      </w:pPr>
      <w:r>
        <w:t xml:space="preserve">46) All of the following but one represent collections for third parties. Which one of the following is </w:t>
      </w:r>
      <w:r>
        <w:rPr>
          <w:b/>
          <w:bCs/>
        </w:rPr>
        <w:t>not</w:t>
      </w:r>
      <w:r>
        <w:t xml:space="preserve"> a collection for a third party?</w:t>
      </w:r>
    </w:p>
    <w:p w:rsidR="00C86E4C" w:rsidRDefault="00C86E4C">
      <w:pPr>
        <w:pStyle w:val="NormalText"/>
      </w:pPr>
      <w:r>
        <w:t>A) Sales tax payable.</w:t>
      </w:r>
    </w:p>
    <w:p w:rsidR="00C86E4C" w:rsidRDefault="00C86E4C">
      <w:pPr>
        <w:pStyle w:val="NormalText"/>
      </w:pPr>
      <w:r>
        <w:t>B) Customer deposits.</w:t>
      </w:r>
    </w:p>
    <w:p w:rsidR="00C86E4C" w:rsidRDefault="00C86E4C">
      <w:pPr>
        <w:pStyle w:val="NormalText"/>
      </w:pPr>
      <w:r>
        <w:t>C) Employee insurance deductions.</w:t>
      </w:r>
    </w:p>
    <w:p w:rsidR="00A8416B" w:rsidRDefault="00C86E4C">
      <w:pPr>
        <w:pStyle w:val="NormalText"/>
      </w:pPr>
      <w:r>
        <w:t>D) Social security taxes deductions.</w:t>
      </w:r>
    </w:p>
    <w:p w:rsidR="00A8416B" w:rsidRDefault="00A8416B">
      <w:pPr>
        <w:pStyle w:val="NormalText"/>
      </w:pPr>
    </w:p>
    <w:p w:rsidR="00C86E4C" w:rsidRDefault="00A8416B">
      <w:pPr>
        <w:pStyle w:val="NormalText"/>
      </w:pPr>
      <w:r>
        <w:t>Answer:</w:t>
      </w:r>
      <w:r w:rsidR="00C86E4C">
        <w:t xml:space="preserve">  B</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Payroll-related liabilities; Advance collections ‒ For third parties</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 Appendix 13 Payroll-Related Liabilities.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3A6A77">
      <w:pPr>
        <w:pStyle w:val="NormalText"/>
      </w:pPr>
      <w:r>
        <w:br w:type="page"/>
      </w:r>
      <w:r w:rsidR="00C86E4C">
        <w:lastRenderedPageBreak/>
        <w:t>47) When a deposit on returnable containers is forfeited, the firm holding the deposit will experience:</w:t>
      </w:r>
    </w:p>
    <w:p w:rsidR="00C86E4C" w:rsidRDefault="00C86E4C">
      <w:pPr>
        <w:pStyle w:val="NormalText"/>
      </w:pPr>
      <w:r>
        <w:t>A) A decrease in cost of goods sold.</w:t>
      </w:r>
    </w:p>
    <w:p w:rsidR="00C86E4C" w:rsidRDefault="00C86E4C">
      <w:pPr>
        <w:pStyle w:val="NormalText"/>
      </w:pPr>
      <w:r>
        <w:t>B) An increase in current liabilities.</w:t>
      </w:r>
    </w:p>
    <w:p w:rsidR="00C86E4C" w:rsidRDefault="00C86E4C">
      <w:pPr>
        <w:pStyle w:val="NormalText"/>
      </w:pPr>
      <w:r>
        <w:t>C) An increase in accounts receivable.</w:t>
      </w:r>
    </w:p>
    <w:p w:rsidR="00A8416B" w:rsidRDefault="00C86E4C">
      <w:pPr>
        <w:pStyle w:val="NormalText"/>
      </w:pPr>
      <w:r>
        <w:t>D) An increase in revenue.</w:t>
      </w:r>
    </w:p>
    <w:p w:rsidR="00A8416B" w:rsidRDefault="00A8416B">
      <w:pPr>
        <w:pStyle w:val="NormalText"/>
      </w:pPr>
    </w:p>
    <w:p w:rsidR="00C86E4C" w:rsidRDefault="00A8416B">
      <w:pPr>
        <w:pStyle w:val="NormalText"/>
      </w:pPr>
      <w:r>
        <w:t>Answer:</w:t>
      </w:r>
      <w:r w:rsidR="00C86E4C">
        <w:t xml:space="preserve">  D</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 xml:space="preserve">Topic:  Advance collections </w:t>
      </w:r>
      <w:r>
        <w:rPr>
          <w:rFonts w:ascii="Palatino Linotype" w:hAnsi="Palatino Linotype" w:cs="Palatino Linotype"/>
          <w:sz w:val="18"/>
          <w:szCs w:val="18"/>
        </w:rPr>
        <w:t>—</w:t>
      </w:r>
      <w:r>
        <w:rPr>
          <w:sz w:val="18"/>
          <w:szCs w:val="18"/>
        </w:rPr>
        <w:t xml:space="preserve"> Refundable deposits</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Analyze</w:t>
      </w:r>
    </w:p>
    <w:p w:rsidR="00C86E4C" w:rsidRDefault="00C86E4C">
      <w:pPr>
        <w:pStyle w:val="NormalText"/>
        <w:rPr>
          <w:sz w:val="18"/>
          <w:szCs w:val="18"/>
        </w:rPr>
      </w:pPr>
      <w:r>
        <w:rPr>
          <w:sz w:val="18"/>
          <w:szCs w:val="18"/>
        </w:rPr>
        <w:t>AACSB:  Analytical Thinking</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C86E4C">
      <w:pPr>
        <w:pStyle w:val="NormalText"/>
      </w:pPr>
      <w:r>
        <w:t>48) B Corp. has an employee benefit plan for compensated absences that gives each employee 10 paid vacation days and 10 paid sick days. Both vacation and sick days can be carried over indefinitely. Employees can elect to receive payment in lieu of vacation days; however, no payment is given for sick days not taken. At December 31, 2018, B's unadjusted balance of liability for compensated absences was $42,000. B estimated that there were 300 total vacation days and 150 sick days available at December 31, 2018. B's employees earn an average of $200 per day. In its December 31, 2018, balance sheet, what amount of liability for compensated absences is B required to report?</w:t>
      </w:r>
    </w:p>
    <w:p w:rsidR="00C86E4C" w:rsidRDefault="00C86E4C">
      <w:pPr>
        <w:pStyle w:val="NormalText"/>
      </w:pPr>
      <w:r>
        <w:t>A) $60,000.</w:t>
      </w:r>
    </w:p>
    <w:p w:rsidR="00C86E4C" w:rsidRDefault="00C86E4C">
      <w:pPr>
        <w:pStyle w:val="NormalText"/>
      </w:pPr>
      <w:r>
        <w:t>B) $84,000.</w:t>
      </w:r>
    </w:p>
    <w:p w:rsidR="00C86E4C" w:rsidRDefault="00C86E4C">
      <w:pPr>
        <w:pStyle w:val="NormalText"/>
      </w:pPr>
      <w:r>
        <w:t>C) $90,000.</w:t>
      </w:r>
    </w:p>
    <w:p w:rsidR="00A8416B" w:rsidRDefault="00C86E4C">
      <w:pPr>
        <w:pStyle w:val="NormalText"/>
      </w:pPr>
      <w:r>
        <w:t>D) $144,000.</w:t>
      </w:r>
    </w:p>
    <w:p w:rsidR="00A8416B" w:rsidRDefault="00A8416B">
      <w:pPr>
        <w:pStyle w:val="NormalText"/>
      </w:pPr>
    </w:p>
    <w:p w:rsidR="00C86E4C" w:rsidRDefault="00A8416B">
      <w:pPr>
        <w:pStyle w:val="NormalText"/>
      </w:pPr>
      <w:r>
        <w:t>Answer:</w:t>
      </w:r>
      <w:r w:rsidR="00C86E4C">
        <w:t xml:space="preserve">  A</w:t>
      </w:r>
    </w:p>
    <w:p w:rsidR="00C86E4C" w:rsidRDefault="00C86E4C">
      <w:pPr>
        <w:pStyle w:val="NormalText"/>
      </w:pPr>
      <w:r>
        <w:t>Explanation:  The liability for compensated absences at December 31, 2018, is $60,000 for the 300 vacation days times $200 per day. The key word in dealing with sick pay is the word "required." The problem asks what is the liability required at December 31, 2018. Since the payment of sick pay is not probable, B Corp. would not be required to accrue a liability for sick pay.</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Accrued employee compensation</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3A6A77">
      <w:pPr>
        <w:pStyle w:val="NormalText"/>
      </w:pPr>
      <w:r>
        <w:br w:type="page"/>
      </w:r>
      <w:r w:rsidR="00C86E4C">
        <w:lastRenderedPageBreak/>
        <w:t>49) On January 1, 2018, G Corporation agreed to grant all its employees two weeks paid vacation each year, with the stipulation that vacations earned each year can be taken the following year. For the year ended December 31, 2018, G's employees each earned an average of $800 per week. A total of 500 vacation weeks earned in 2018 were not taken during 2018. Wage rates for employees rose by an average of 5 percent by the time vacations actually were taken in 2019. What is the amount of G's 2019 wages expense related to 2018 vacation time?</w:t>
      </w:r>
    </w:p>
    <w:p w:rsidR="00C86E4C" w:rsidRDefault="00C86E4C">
      <w:pPr>
        <w:pStyle w:val="NormalText"/>
      </w:pPr>
      <w:r>
        <w:t>A) $0.</w:t>
      </w:r>
    </w:p>
    <w:p w:rsidR="00C86E4C" w:rsidRDefault="00C86E4C">
      <w:pPr>
        <w:pStyle w:val="NormalText"/>
      </w:pPr>
      <w:r>
        <w:t>B) $20,000.</w:t>
      </w:r>
    </w:p>
    <w:p w:rsidR="00C86E4C" w:rsidRDefault="00C86E4C">
      <w:pPr>
        <w:pStyle w:val="NormalText"/>
      </w:pPr>
      <w:r>
        <w:t>C) $400,000.</w:t>
      </w:r>
    </w:p>
    <w:p w:rsidR="00A8416B" w:rsidRDefault="00C86E4C">
      <w:pPr>
        <w:pStyle w:val="NormalText"/>
      </w:pPr>
      <w:r>
        <w:t>D) $420,000.</w:t>
      </w:r>
    </w:p>
    <w:p w:rsidR="00A8416B" w:rsidRDefault="00A8416B">
      <w:pPr>
        <w:pStyle w:val="NormalText"/>
      </w:pPr>
    </w:p>
    <w:p w:rsidR="00C86E4C" w:rsidRDefault="00A8416B">
      <w:pPr>
        <w:pStyle w:val="NormalText"/>
      </w:pPr>
      <w:r>
        <w:t>Answer:</w:t>
      </w:r>
      <w:r w:rsidR="00C86E4C">
        <w:t xml:space="preserve">  B</w:t>
      </w:r>
    </w:p>
    <w:p w:rsidR="00C86E4C" w:rsidRDefault="00C86E4C">
      <w:pPr>
        <w:pStyle w:val="NormalText"/>
      </w:pPr>
      <w:r>
        <w:t>Explanation:  (500 × $800) × 5% = $20,000</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Accrued employee compensation</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C86E4C">
      <w:pPr>
        <w:pStyle w:val="NormalText"/>
      </w:pPr>
      <w:r>
        <w:t>50) Revenue for gift card breakage should be recognized:</w:t>
      </w:r>
    </w:p>
    <w:p w:rsidR="00C86E4C" w:rsidRDefault="00C86E4C">
      <w:pPr>
        <w:pStyle w:val="NormalText"/>
      </w:pPr>
      <w:r>
        <w:t>A) When the gift card is sold.</w:t>
      </w:r>
    </w:p>
    <w:p w:rsidR="00C86E4C" w:rsidRDefault="00C86E4C">
      <w:pPr>
        <w:pStyle w:val="NormalText"/>
      </w:pPr>
      <w:r>
        <w:t>B) No later than the last day of the operating period in which the gift card is delivered to the customer.</w:t>
      </w:r>
    </w:p>
    <w:p w:rsidR="00C86E4C" w:rsidRDefault="00C86E4C">
      <w:pPr>
        <w:pStyle w:val="NormalText"/>
      </w:pPr>
      <w:r>
        <w:t>C) When the probability of gift card redemption is viewed as remote.</w:t>
      </w:r>
    </w:p>
    <w:p w:rsidR="00A8416B" w:rsidRDefault="00C86E4C">
      <w:pPr>
        <w:pStyle w:val="NormalText"/>
      </w:pPr>
      <w:r>
        <w:t>D) Under no circumstances, as gift cards are not themselves a delivered product, but rather a selling technique.</w:t>
      </w:r>
    </w:p>
    <w:p w:rsidR="00A8416B" w:rsidRDefault="00A8416B">
      <w:pPr>
        <w:pStyle w:val="NormalText"/>
      </w:pPr>
    </w:p>
    <w:p w:rsidR="00C86E4C" w:rsidRDefault="00A8416B">
      <w:pPr>
        <w:pStyle w:val="NormalText"/>
      </w:pPr>
      <w:r>
        <w:t>Answer:</w:t>
      </w:r>
      <w:r w:rsidR="00C86E4C">
        <w:t xml:space="preserve">  C</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 xml:space="preserve">Topic:  Advance collections </w:t>
      </w:r>
      <w:r>
        <w:rPr>
          <w:rFonts w:ascii="Palatino Linotype" w:hAnsi="Palatino Linotype" w:cs="Palatino Linotype"/>
          <w:sz w:val="18"/>
          <w:szCs w:val="18"/>
        </w:rPr>
        <w:t>—</w:t>
      </w:r>
      <w:r>
        <w:rPr>
          <w:sz w:val="18"/>
          <w:szCs w:val="18"/>
        </w:rPr>
        <w:t xml:space="preserve"> Gift cards</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3A6A77">
      <w:pPr>
        <w:pStyle w:val="NormalText"/>
      </w:pPr>
      <w:r>
        <w:br w:type="page"/>
      </w:r>
      <w:r w:rsidR="00C86E4C">
        <w:lastRenderedPageBreak/>
        <w:t>51) All else equal, a large increase in deferred revenue in the current period would be expected to produce what effect on revenue in a future period?</w:t>
      </w:r>
    </w:p>
    <w:p w:rsidR="00C86E4C" w:rsidRDefault="00C86E4C">
      <w:pPr>
        <w:pStyle w:val="NormalText"/>
      </w:pPr>
      <w:r>
        <w:t>A) Large increase, because deferred revenue becomes revenue when the seller has satisfied its performance obligations.</w:t>
      </w:r>
    </w:p>
    <w:p w:rsidR="00C86E4C" w:rsidRDefault="00C86E4C">
      <w:pPr>
        <w:pStyle w:val="NormalText"/>
      </w:pPr>
      <w:r>
        <w:t>B) Large decrease, because deferred revenue implies that less revenue has been earned, which reduces future revenue.</w:t>
      </w:r>
    </w:p>
    <w:p w:rsidR="00C86E4C" w:rsidRDefault="00C86E4C">
      <w:pPr>
        <w:pStyle w:val="NormalText"/>
      </w:pPr>
      <w:r>
        <w:t>C) No effect, because deferred revenue is a liability, so payment will use assets rather than providing revenue.</w:t>
      </w:r>
    </w:p>
    <w:p w:rsidR="00A8416B" w:rsidRDefault="00C86E4C">
      <w:pPr>
        <w:pStyle w:val="NormalText"/>
      </w:pPr>
      <w:r>
        <w:t>D) Large decrease, because deferred revenue indicates collection problems that will reduce net revenues in future periods.</w:t>
      </w:r>
    </w:p>
    <w:p w:rsidR="00A8416B" w:rsidRDefault="00A8416B">
      <w:pPr>
        <w:pStyle w:val="NormalText"/>
      </w:pPr>
    </w:p>
    <w:p w:rsidR="00C86E4C" w:rsidRDefault="00A8416B">
      <w:pPr>
        <w:pStyle w:val="NormalText"/>
      </w:pPr>
      <w:r>
        <w:t>Answer:</w:t>
      </w:r>
      <w:r w:rsidR="00C86E4C">
        <w:t xml:space="preserve">  A</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 xml:space="preserve">Topic:  Advance collections </w:t>
      </w:r>
      <w:r>
        <w:rPr>
          <w:rFonts w:ascii="Palatino Linotype" w:hAnsi="Palatino Linotype" w:cs="Palatino Linotype"/>
          <w:sz w:val="18"/>
          <w:szCs w:val="18"/>
        </w:rPr>
        <w:t>—</w:t>
      </w:r>
      <w:r>
        <w:rPr>
          <w:sz w:val="18"/>
          <w:szCs w:val="18"/>
        </w:rPr>
        <w:t xml:space="preserve"> Deferred revenue</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Evaluate</w:t>
      </w:r>
    </w:p>
    <w:p w:rsidR="00C86E4C" w:rsidRDefault="00C86E4C">
      <w:pPr>
        <w:pStyle w:val="NormalText"/>
        <w:rPr>
          <w:sz w:val="18"/>
          <w:szCs w:val="18"/>
        </w:rPr>
      </w:pPr>
      <w:r>
        <w:rPr>
          <w:sz w:val="18"/>
          <w:szCs w:val="18"/>
        </w:rPr>
        <w:t>AACSB:  Analytical Thinking</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C86E4C">
      <w:pPr>
        <w:pStyle w:val="NormalText"/>
      </w:pPr>
      <w:r>
        <w:t>52) Peterson Photoshop sold $1,000 in gift cards on a special promotion on October 15, 2018, and sold $1,500 in gift cards on another special promotion on November 15, 2018. Of the cards sold in October, $100 were redeemed in October, $250 in November, and $300 in December. Of the cards sold in November, $150 were redeemed in November and $350 were redeemed in December. Peterson views the probability of redemption of a gift card as remote if the card has not been redeemed within two months. At 12/31/2018, Peterson would show an deferred revenue account for the gift cards with a balance of:</w:t>
      </w:r>
    </w:p>
    <w:p w:rsidR="00C86E4C" w:rsidRDefault="00C86E4C">
      <w:pPr>
        <w:pStyle w:val="NormalText"/>
      </w:pPr>
      <w:r>
        <w:t>A) $0.</w:t>
      </w:r>
    </w:p>
    <w:p w:rsidR="00C86E4C" w:rsidRDefault="00C86E4C">
      <w:pPr>
        <w:pStyle w:val="NormalText"/>
      </w:pPr>
      <w:r>
        <w:t>B) $1,000.</w:t>
      </w:r>
    </w:p>
    <w:p w:rsidR="00C86E4C" w:rsidRDefault="00C86E4C">
      <w:pPr>
        <w:pStyle w:val="NormalText"/>
      </w:pPr>
      <w:r>
        <w:t>C) $1,350.</w:t>
      </w:r>
    </w:p>
    <w:p w:rsidR="00A8416B" w:rsidRDefault="00C86E4C">
      <w:pPr>
        <w:pStyle w:val="NormalText"/>
      </w:pPr>
      <w:r>
        <w:t>D) $1,500.</w:t>
      </w:r>
    </w:p>
    <w:p w:rsidR="00A8416B" w:rsidRDefault="00A8416B">
      <w:pPr>
        <w:pStyle w:val="NormalText"/>
      </w:pPr>
    </w:p>
    <w:p w:rsidR="00C86E4C" w:rsidRDefault="00A8416B">
      <w:pPr>
        <w:pStyle w:val="NormalText"/>
      </w:pPr>
      <w:r>
        <w:t>Answer:</w:t>
      </w:r>
      <w:r w:rsidR="00C86E4C">
        <w:t xml:space="preserve">  B</w:t>
      </w:r>
    </w:p>
    <w:p w:rsidR="00C86E4C" w:rsidRDefault="00C86E4C">
      <w:pPr>
        <w:pStyle w:val="NormalText"/>
      </w:pPr>
      <w:r>
        <w:t>Explanation:  All of October sales recognized as revenue; $150 + $350 of November sales recognized as revenue, so deferred revenue = $1,500 November sales - $500 recognized as revenue = $1,000.</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 xml:space="preserve">Topic:  Advance collections </w:t>
      </w:r>
      <w:r>
        <w:rPr>
          <w:rFonts w:ascii="Palatino Linotype" w:hAnsi="Palatino Linotype" w:cs="Palatino Linotype"/>
          <w:sz w:val="18"/>
          <w:szCs w:val="18"/>
        </w:rPr>
        <w:t>—</w:t>
      </w:r>
      <w:r>
        <w:rPr>
          <w:sz w:val="18"/>
          <w:szCs w:val="18"/>
        </w:rPr>
        <w:t xml:space="preserve"> Gift cards</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3A6A77">
      <w:pPr>
        <w:pStyle w:val="NormalText"/>
      </w:pPr>
      <w:r>
        <w:br w:type="page"/>
      </w:r>
      <w:r w:rsidR="00C86E4C">
        <w:lastRenderedPageBreak/>
        <w:t>53) When a product or service is delivered for which a customer advance has been previously received, the appropriate journal entry includes:</w:t>
      </w:r>
    </w:p>
    <w:p w:rsidR="00C86E4C" w:rsidRDefault="00C86E4C">
      <w:pPr>
        <w:pStyle w:val="NormalText"/>
      </w:pPr>
      <w:r>
        <w:t>A) A debit to a revenue and a credit to a liability account.</w:t>
      </w:r>
    </w:p>
    <w:p w:rsidR="00C86E4C" w:rsidRDefault="00C86E4C">
      <w:pPr>
        <w:pStyle w:val="NormalText"/>
      </w:pPr>
      <w:r>
        <w:t>B) A debit to a revenue and a credit to an asset account.</w:t>
      </w:r>
    </w:p>
    <w:p w:rsidR="00C86E4C" w:rsidRDefault="00C86E4C">
      <w:pPr>
        <w:pStyle w:val="NormalText"/>
      </w:pPr>
      <w:r>
        <w:t>C) A debit to an asset and a credit to a revenue account.</w:t>
      </w:r>
    </w:p>
    <w:p w:rsidR="00A8416B" w:rsidRDefault="00C86E4C">
      <w:pPr>
        <w:pStyle w:val="NormalText"/>
      </w:pPr>
      <w:r>
        <w:t>D) A debit to a liability and a credit to a revenue account.</w:t>
      </w:r>
    </w:p>
    <w:p w:rsidR="00A8416B" w:rsidRDefault="00A8416B">
      <w:pPr>
        <w:pStyle w:val="NormalText"/>
      </w:pPr>
    </w:p>
    <w:p w:rsidR="00C86E4C" w:rsidRDefault="00A8416B">
      <w:pPr>
        <w:pStyle w:val="NormalText"/>
      </w:pPr>
      <w:r>
        <w:t>Answer:</w:t>
      </w:r>
      <w:r w:rsidR="00C86E4C">
        <w:t xml:space="preserve">  D</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 xml:space="preserve">Topic:  Advance collections </w:t>
      </w:r>
      <w:r>
        <w:rPr>
          <w:rFonts w:ascii="Palatino Linotype" w:hAnsi="Palatino Linotype" w:cs="Palatino Linotype"/>
          <w:sz w:val="18"/>
          <w:szCs w:val="18"/>
        </w:rPr>
        <w:t>—</w:t>
      </w:r>
      <w:r>
        <w:rPr>
          <w:sz w:val="18"/>
          <w:szCs w:val="18"/>
        </w:rPr>
        <w:t xml:space="preserve"> Deferred revenue</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C86E4C">
      <w:pPr>
        <w:pStyle w:val="NormalText"/>
      </w:pPr>
      <w:r>
        <w:t>54) Clark's Chemical Company received refundable deposits on returnable containers in the amount of $100,000 during 2018. Twelve percent of the containers were not returned. The deposits are based on the container cost marked up 20%. What is cost of goods sold relative to this forfeiture?</w:t>
      </w:r>
    </w:p>
    <w:p w:rsidR="00C86E4C" w:rsidRDefault="00C86E4C">
      <w:pPr>
        <w:pStyle w:val="NormalText"/>
      </w:pPr>
      <w:r>
        <w:t>A) $0.</w:t>
      </w:r>
    </w:p>
    <w:p w:rsidR="00C86E4C" w:rsidRDefault="00C86E4C">
      <w:pPr>
        <w:pStyle w:val="NormalText"/>
      </w:pPr>
      <w:r>
        <w:t>B) $2,000.</w:t>
      </w:r>
    </w:p>
    <w:p w:rsidR="00C86E4C" w:rsidRDefault="00C86E4C">
      <w:pPr>
        <w:pStyle w:val="NormalText"/>
      </w:pPr>
      <w:r>
        <w:t>C) $10,000.</w:t>
      </w:r>
    </w:p>
    <w:p w:rsidR="00A8416B" w:rsidRDefault="00C86E4C">
      <w:pPr>
        <w:pStyle w:val="NormalText"/>
      </w:pPr>
      <w:r>
        <w:t>D) $14,400.</w:t>
      </w:r>
    </w:p>
    <w:p w:rsidR="00A8416B" w:rsidRDefault="00A8416B">
      <w:pPr>
        <w:pStyle w:val="NormalText"/>
      </w:pPr>
    </w:p>
    <w:p w:rsidR="00C86E4C" w:rsidRDefault="00A8416B">
      <w:pPr>
        <w:pStyle w:val="NormalText"/>
      </w:pPr>
      <w:r>
        <w:t>Answer:</w:t>
      </w:r>
      <w:r w:rsidR="00C86E4C">
        <w:t xml:space="preserve">  C</w:t>
      </w:r>
    </w:p>
    <w:p w:rsidR="00C86E4C" w:rsidRDefault="00C86E4C">
      <w:pPr>
        <w:pStyle w:val="NormalText"/>
      </w:pPr>
      <w:r>
        <w:t>Explanation:  ($100,000 x 12%) ÷ 120% = $10,000</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 xml:space="preserve">Topic:  Advance collections </w:t>
      </w:r>
      <w:r>
        <w:rPr>
          <w:rFonts w:ascii="Palatino Linotype" w:hAnsi="Palatino Linotype" w:cs="Palatino Linotype"/>
          <w:sz w:val="18"/>
          <w:szCs w:val="18"/>
        </w:rPr>
        <w:t>—</w:t>
      </w:r>
      <w:r>
        <w:rPr>
          <w:sz w:val="18"/>
          <w:szCs w:val="18"/>
        </w:rPr>
        <w:t xml:space="preserve"> Refundable deposits</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3A6A77">
      <w:pPr>
        <w:pStyle w:val="NormalText"/>
      </w:pPr>
      <w:r>
        <w:br w:type="page"/>
      </w:r>
      <w:r w:rsidR="00C86E4C">
        <w:lastRenderedPageBreak/>
        <w:t>55) In May of 2018, Raymond Financial Services became involved in a penalty dispute with the EPA. At December 31, 2018, the environmental attorney for Raymond indicated that an unfavorable outcome to the dispute was probable. The additional penalties were estimated to be $770,000 but could be as high as $1,170,000. After the year-end, but before the 2018 financial statements were issued, Raymond accepted an EPA settlement offer of $900,000. Raymond should have reported an accrued liability on its December 31, 2018, balance sheet of:</w:t>
      </w:r>
    </w:p>
    <w:p w:rsidR="00C86E4C" w:rsidRDefault="00C86E4C">
      <w:pPr>
        <w:pStyle w:val="NormalText"/>
      </w:pPr>
      <w:r>
        <w:t>A) $770,000.</w:t>
      </w:r>
    </w:p>
    <w:p w:rsidR="00C86E4C" w:rsidRDefault="00C86E4C">
      <w:pPr>
        <w:pStyle w:val="NormalText"/>
      </w:pPr>
      <w:r>
        <w:t>B) $900,000.</w:t>
      </w:r>
    </w:p>
    <w:p w:rsidR="00C86E4C" w:rsidRDefault="00C86E4C">
      <w:pPr>
        <w:pStyle w:val="NormalText"/>
      </w:pPr>
      <w:r>
        <w:t>C) $970,000.</w:t>
      </w:r>
    </w:p>
    <w:p w:rsidR="00A8416B" w:rsidRDefault="00C86E4C">
      <w:pPr>
        <w:pStyle w:val="NormalText"/>
      </w:pPr>
      <w:r>
        <w:t>D) $1,170,000.</w:t>
      </w:r>
    </w:p>
    <w:p w:rsidR="00A8416B" w:rsidRDefault="00A8416B">
      <w:pPr>
        <w:pStyle w:val="NormalText"/>
      </w:pPr>
    </w:p>
    <w:p w:rsidR="00C86E4C" w:rsidRDefault="00A8416B">
      <w:pPr>
        <w:pStyle w:val="NormalText"/>
      </w:pPr>
      <w:r>
        <w:t>Answer:</w:t>
      </w:r>
      <w:r w:rsidR="00C86E4C">
        <w:t xml:space="preserve">  B</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Loss contingencies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C86E4C">
      <w:pPr>
        <w:pStyle w:val="NormalText"/>
      </w:pPr>
      <w:r>
        <w:t>56) Slotnick Chemical received $300,000 from customers as deposits on returnable containers during 2018. Fifteen percent of the containers were not returned. The deposits are based on the container cost marked up 20%. How much profit did Slotnick realize on the forfeited deposits?</w:t>
      </w:r>
    </w:p>
    <w:p w:rsidR="00C86E4C" w:rsidRDefault="00C86E4C">
      <w:pPr>
        <w:pStyle w:val="NormalText"/>
      </w:pPr>
      <w:r>
        <w:t>A) $0.</w:t>
      </w:r>
    </w:p>
    <w:p w:rsidR="00C86E4C" w:rsidRDefault="00C86E4C">
      <w:pPr>
        <w:pStyle w:val="NormalText"/>
      </w:pPr>
      <w:r>
        <w:t>B) $7,500.</w:t>
      </w:r>
    </w:p>
    <w:p w:rsidR="00C86E4C" w:rsidRDefault="00C86E4C">
      <w:pPr>
        <w:pStyle w:val="NormalText"/>
      </w:pPr>
      <w:r>
        <w:t>C) $9,000.</w:t>
      </w:r>
    </w:p>
    <w:p w:rsidR="00A8416B" w:rsidRDefault="00C86E4C">
      <w:pPr>
        <w:pStyle w:val="NormalText"/>
      </w:pPr>
      <w:r>
        <w:t>D) $45,000.</w:t>
      </w:r>
    </w:p>
    <w:p w:rsidR="00A8416B" w:rsidRDefault="00A8416B">
      <w:pPr>
        <w:pStyle w:val="NormalText"/>
      </w:pPr>
    </w:p>
    <w:p w:rsidR="00C86E4C" w:rsidRDefault="00A8416B">
      <w:pPr>
        <w:pStyle w:val="NormalText"/>
      </w:pPr>
      <w:r>
        <w:t>Answer:</w:t>
      </w:r>
      <w:r w:rsidR="00C86E4C">
        <w:t xml:space="preserve">  B</w:t>
      </w:r>
    </w:p>
    <w:p w:rsidR="00C86E4C" w:rsidRDefault="00C86E4C">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240"/>
        <w:gridCol w:w="280"/>
        <w:gridCol w:w="840"/>
        <w:gridCol w:w="220"/>
      </w:tblGrid>
      <w:tr w:rsidR="00C86E4C" w:rsidRPr="00E6672C">
        <w:tc>
          <w:tcPr>
            <w:tcW w:w="6240" w:type="dxa"/>
            <w:tcBorders>
              <w:top w:val="nil"/>
              <w:left w:val="nil"/>
              <w:bottom w:val="nil"/>
              <w:right w:val="nil"/>
            </w:tcBorders>
            <w:vAlign w:val="center"/>
          </w:tcPr>
          <w:p w:rsidR="00C86E4C" w:rsidRPr="00E6672C" w:rsidRDefault="00C86E4C">
            <w:pPr>
              <w:pStyle w:val="NormalText"/>
            </w:pPr>
            <w:r w:rsidRPr="00E6672C">
              <w:t> </w:t>
            </w:r>
          </w:p>
        </w:tc>
        <w:tc>
          <w:tcPr>
            <w:tcW w:w="2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6240" w:type="dxa"/>
            <w:tcBorders>
              <w:top w:val="nil"/>
              <w:left w:val="nil"/>
              <w:bottom w:val="nil"/>
              <w:right w:val="nil"/>
            </w:tcBorders>
            <w:vAlign w:val="center"/>
          </w:tcPr>
          <w:p w:rsidR="00C86E4C" w:rsidRPr="00E6672C" w:rsidRDefault="00C86E4C">
            <w:pPr>
              <w:pStyle w:val="NormalText"/>
            </w:pPr>
            <w:r w:rsidRPr="00E6672C">
              <w:t>Total deposits forfeited ($300,000 × 15%)</w:t>
            </w:r>
          </w:p>
        </w:tc>
        <w:tc>
          <w:tcPr>
            <w:tcW w:w="2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45,000</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6240" w:type="dxa"/>
            <w:tcBorders>
              <w:top w:val="nil"/>
              <w:left w:val="nil"/>
              <w:bottom w:val="nil"/>
              <w:right w:val="nil"/>
            </w:tcBorders>
            <w:vAlign w:val="center"/>
          </w:tcPr>
          <w:p w:rsidR="00C86E4C" w:rsidRPr="00E6672C" w:rsidRDefault="00C86E4C">
            <w:pPr>
              <w:pStyle w:val="NormalText"/>
            </w:pPr>
            <w:r w:rsidRPr="00E6672C">
              <w:t>Less costs ($45,000 ÷ 120%)</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840" w:type="dxa"/>
            <w:tcBorders>
              <w:top w:val="nil"/>
              <w:left w:val="nil"/>
              <w:bottom w:val="single" w:sz="20" w:space="0" w:color="000000"/>
              <w:right w:val="nil"/>
            </w:tcBorders>
            <w:tcMar>
              <w:top w:w="0" w:type="dxa"/>
              <w:left w:w="0" w:type="dxa"/>
              <w:bottom w:w="0" w:type="dxa"/>
              <w:right w:w="0" w:type="dxa"/>
            </w:tcMar>
            <w:vAlign w:val="center"/>
          </w:tcPr>
          <w:p w:rsidR="00C86E4C" w:rsidRPr="00E6672C" w:rsidRDefault="00C86E4C">
            <w:pPr>
              <w:pStyle w:val="NormalText"/>
              <w:jc w:val="right"/>
            </w:pPr>
            <w:r w:rsidRPr="00E6672C">
              <w:t>37,500</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6240" w:type="dxa"/>
            <w:tcBorders>
              <w:top w:val="nil"/>
              <w:left w:val="nil"/>
              <w:bottom w:val="nil"/>
              <w:right w:val="nil"/>
            </w:tcBorders>
            <w:vAlign w:val="center"/>
          </w:tcPr>
          <w:p w:rsidR="00C86E4C" w:rsidRPr="00E6672C" w:rsidRDefault="00C86E4C">
            <w:pPr>
              <w:pStyle w:val="NormalText"/>
            </w:pPr>
            <w:r w:rsidRPr="00E6672C">
              <w:t>Profit</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C86E4C" w:rsidRPr="00E6672C" w:rsidRDefault="00C86E4C">
            <w:pPr>
              <w:pStyle w:val="NormalText"/>
              <w:jc w:val="right"/>
            </w:pPr>
            <w:r w:rsidRPr="00E6672C">
              <w:t>$</w:t>
            </w:r>
          </w:p>
        </w:tc>
        <w:tc>
          <w:tcPr>
            <w:tcW w:w="840" w:type="dxa"/>
            <w:tcBorders>
              <w:top w:val="nil"/>
              <w:left w:val="nil"/>
              <w:bottom w:val="double" w:sz="2" w:space="0" w:color="000000"/>
              <w:right w:val="nil"/>
            </w:tcBorders>
            <w:tcMar>
              <w:top w:w="0" w:type="dxa"/>
              <w:left w:w="0" w:type="dxa"/>
              <w:bottom w:w="0" w:type="dxa"/>
              <w:right w:w="0" w:type="dxa"/>
            </w:tcMar>
            <w:vAlign w:val="center"/>
          </w:tcPr>
          <w:p w:rsidR="00C86E4C" w:rsidRPr="00E6672C" w:rsidRDefault="00C86E4C">
            <w:pPr>
              <w:pStyle w:val="NormalText"/>
              <w:jc w:val="right"/>
            </w:pPr>
            <w:r w:rsidRPr="00E6672C">
              <w:t>7,500</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bl>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 xml:space="preserve">Topic:  Advance collections </w:t>
      </w:r>
      <w:r>
        <w:rPr>
          <w:rFonts w:ascii="Palatino Linotype" w:hAnsi="Palatino Linotype" w:cs="Palatino Linotype"/>
          <w:sz w:val="18"/>
          <w:szCs w:val="18"/>
        </w:rPr>
        <w:t>—</w:t>
      </w:r>
      <w:r>
        <w:rPr>
          <w:sz w:val="18"/>
          <w:szCs w:val="18"/>
        </w:rPr>
        <w:t xml:space="preserve"> Refundable deposits</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3A6A77">
      <w:pPr>
        <w:pStyle w:val="NormalText"/>
      </w:pPr>
      <w:r>
        <w:br w:type="page"/>
      </w:r>
      <w:r w:rsidR="00C86E4C">
        <w:lastRenderedPageBreak/>
        <w:t xml:space="preserve">57) Which of the following is </w:t>
      </w:r>
      <w:r w:rsidR="00C86E4C">
        <w:rPr>
          <w:b/>
          <w:bCs/>
        </w:rPr>
        <w:t>not</w:t>
      </w:r>
      <w:r w:rsidR="00C86E4C">
        <w:t xml:space="preserve"> a current liability?</w:t>
      </w:r>
    </w:p>
    <w:p w:rsidR="00C86E4C" w:rsidRDefault="00C86E4C">
      <w:pPr>
        <w:pStyle w:val="NormalText"/>
      </w:pPr>
      <w:r>
        <w:t>A) Accounts payable.</w:t>
      </w:r>
    </w:p>
    <w:p w:rsidR="00C86E4C" w:rsidRDefault="00C86E4C">
      <w:pPr>
        <w:pStyle w:val="NormalText"/>
      </w:pPr>
      <w:r>
        <w:t>B) A note payable due in two years.</w:t>
      </w:r>
    </w:p>
    <w:p w:rsidR="00C86E4C" w:rsidRDefault="00C86E4C">
      <w:pPr>
        <w:pStyle w:val="NormalText"/>
      </w:pPr>
      <w:r>
        <w:t>C) Accrued interest payable.</w:t>
      </w:r>
    </w:p>
    <w:p w:rsidR="00A8416B" w:rsidRDefault="00C86E4C">
      <w:pPr>
        <w:pStyle w:val="NormalText"/>
      </w:pPr>
      <w:r>
        <w:t>D) Sales tax payable.</w:t>
      </w:r>
    </w:p>
    <w:p w:rsidR="00A8416B" w:rsidRDefault="00A8416B">
      <w:pPr>
        <w:pStyle w:val="NormalText"/>
      </w:pPr>
    </w:p>
    <w:p w:rsidR="00C86E4C" w:rsidRDefault="00A8416B">
      <w:pPr>
        <w:pStyle w:val="NormalText"/>
      </w:pPr>
      <w:r>
        <w:t>Answer:</w:t>
      </w:r>
      <w:r w:rsidR="00C86E4C">
        <w:t xml:space="preserve">  B</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Current and noncurrent classification</w:t>
      </w:r>
    </w:p>
    <w:p w:rsidR="00C86E4C" w:rsidRDefault="00C86E4C">
      <w:pPr>
        <w:pStyle w:val="NormalText"/>
        <w:rPr>
          <w:sz w:val="18"/>
          <w:szCs w:val="18"/>
        </w:rPr>
      </w:pPr>
      <w:r>
        <w:rPr>
          <w:sz w:val="18"/>
          <w:szCs w:val="18"/>
        </w:rPr>
        <w:t>Learning Objective:  13-04 Determine when a liability can be classified as a noncurrent obligation.</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58) Short-term obligations can be reported as long-term liabilities if:</w:t>
      </w:r>
    </w:p>
    <w:p w:rsidR="00C86E4C" w:rsidRDefault="00C86E4C">
      <w:pPr>
        <w:pStyle w:val="NormalText"/>
      </w:pPr>
      <w:r>
        <w:t>A) The firm has a long-term line of credit.</w:t>
      </w:r>
    </w:p>
    <w:p w:rsidR="00C86E4C" w:rsidRDefault="00C86E4C">
      <w:pPr>
        <w:pStyle w:val="NormalText"/>
      </w:pPr>
      <w:r>
        <w:t>B) The firm has tentative plans to issue long-term bonds.</w:t>
      </w:r>
    </w:p>
    <w:p w:rsidR="00C86E4C" w:rsidRDefault="00C86E4C">
      <w:pPr>
        <w:pStyle w:val="NormalText"/>
      </w:pPr>
      <w:r>
        <w:t>C) The firm intends to and has the ability to refinance as long-term.</w:t>
      </w:r>
    </w:p>
    <w:p w:rsidR="00A8416B" w:rsidRDefault="00C86E4C">
      <w:pPr>
        <w:pStyle w:val="NormalText"/>
      </w:pPr>
      <w:r>
        <w:t>D) The firm has the ability to refinance on a long-term basis.</w:t>
      </w:r>
    </w:p>
    <w:p w:rsidR="00A8416B" w:rsidRDefault="00A8416B">
      <w:pPr>
        <w:pStyle w:val="NormalText"/>
      </w:pPr>
    </w:p>
    <w:p w:rsidR="00C86E4C" w:rsidRDefault="00A8416B">
      <w:pPr>
        <w:pStyle w:val="NormalText"/>
      </w:pPr>
      <w:r>
        <w:t>Answer:</w:t>
      </w:r>
      <w:r w:rsidR="00C86E4C">
        <w:t xml:space="preserve">  C</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Current and noncurrent classification</w:t>
      </w:r>
    </w:p>
    <w:p w:rsidR="00C86E4C" w:rsidRDefault="00C86E4C">
      <w:pPr>
        <w:pStyle w:val="NormalText"/>
        <w:rPr>
          <w:sz w:val="18"/>
          <w:szCs w:val="18"/>
        </w:rPr>
      </w:pPr>
      <w:r>
        <w:rPr>
          <w:sz w:val="18"/>
          <w:szCs w:val="18"/>
        </w:rPr>
        <w:t>Learning Objective:  13-04 Determine when a liability can be classified as a noncurrent obligation.</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C86E4C">
      <w:pPr>
        <w:pStyle w:val="NormalText"/>
      </w:pPr>
      <w:r>
        <w:t xml:space="preserve">59) Of the following, which typically would </w:t>
      </w:r>
      <w:r>
        <w:rPr>
          <w:b/>
          <w:bCs/>
        </w:rPr>
        <w:t>not</w:t>
      </w:r>
      <w:r>
        <w:t xml:space="preserve"> be classified as a current liability?</w:t>
      </w:r>
    </w:p>
    <w:p w:rsidR="00C86E4C" w:rsidRDefault="00C86E4C">
      <w:pPr>
        <w:pStyle w:val="NormalText"/>
      </w:pPr>
      <w:r>
        <w:t>A) Estimated liability from cash rebate program.</w:t>
      </w:r>
    </w:p>
    <w:p w:rsidR="00C86E4C" w:rsidRDefault="00C86E4C">
      <w:pPr>
        <w:pStyle w:val="NormalText"/>
      </w:pPr>
      <w:r>
        <w:t>B) A long-term note payable maturing within the coming year.</w:t>
      </w:r>
    </w:p>
    <w:p w:rsidR="00C86E4C" w:rsidRDefault="00C86E4C">
      <w:pPr>
        <w:pStyle w:val="NormalText"/>
      </w:pPr>
      <w:r>
        <w:t>C) Rent revenue received in advance.</w:t>
      </w:r>
    </w:p>
    <w:p w:rsidR="00A8416B" w:rsidRDefault="00C86E4C">
      <w:pPr>
        <w:pStyle w:val="NormalText"/>
      </w:pPr>
      <w:r>
        <w:t>D) A six-month bank loan to be paid with the proceeds from the sale of common stock.</w:t>
      </w:r>
    </w:p>
    <w:p w:rsidR="00A8416B" w:rsidRDefault="00A8416B">
      <w:pPr>
        <w:pStyle w:val="NormalText"/>
      </w:pPr>
    </w:p>
    <w:p w:rsidR="00C86E4C" w:rsidRDefault="00A8416B">
      <w:pPr>
        <w:pStyle w:val="NormalText"/>
      </w:pPr>
      <w:r>
        <w:t>Answer:</w:t>
      </w:r>
      <w:r w:rsidR="00C86E4C">
        <w:t xml:space="preserve">  D</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Current and noncurrent classification</w:t>
      </w:r>
    </w:p>
    <w:p w:rsidR="00C86E4C" w:rsidRDefault="00C86E4C">
      <w:pPr>
        <w:pStyle w:val="NormalText"/>
        <w:rPr>
          <w:sz w:val="18"/>
          <w:szCs w:val="18"/>
        </w:rPr>
      </w:pPr>
      <w:r>
        <w:rPr>
          <w:sz w:val="18"/>
          <w:szCs w:val="18"/>
        </w:rPr>
        <w:t>Learning Objective:  13-04 Determine when a liability can be classified as a noncurrent obligation.</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3A6A77">
      <w:pPr>
        <w:pStyle w:val="NormalText"/>
      </w:pPr>
      <w:r>
        <w:br w:type="page"/>
      </w:r>
      <w:r w:rsidR="00C86E4C">
        <w:lastRenderedPageBreak/>
        <w:t xml:space="preserve">60) Which of the following situations would </w:t>
      </w:r>
      <w:r w:rsidR="00C86E4C">
        <w:rPr>
          <w:b/>
          <w:bCs/>
        </w:rPr>
        <w:t>not</w:t>
      </w:r>
      <w:r w:rsidR="00C86E4C">
        <w:t xml:space="preserve"> require that long-term liabilities be reported as current liabilities on a classified balance sheet?</w:t>
      </w:r>
    </w:p>
    <w:p w:rsidR="00C86E4C" w:rsidRDefault="00C86E4C">
      <w:pPr>
        <w:pStyle w:val="NormalText"/>
      </w:pPr>
      <w:r>
        <w:t>A) The long-term debt is callable by the creditor.</w:t>
      </w:r>
    </w:p>
    <w:p w:rsidR="00C86E4C" w:rsidRDefault="00C86E4C">
      <w:pPr>
        <w:pStyle w:val="NormalText"/>
      </w:pPr>
      <w:r>
        <w:t>B) The creditor has the right to demand payment due to a contractual violation.</w:t>
      </w:r>
    </w:p>
    <w:p w:rsidR="00C86E4C" w:rsidRDefault="00C86E4C">
      <w:pPr>
        <w:pStyle w:val="NormalText"/>
      </w:pPr>
      <w:r>
        <w:t>C) The long-term debt matures within the upcoming year.</w:t>
      </w:r>
    </w:p>
    <w:p w:rsidR="00A8416B" w:rsidRDefault="00C86E4C">
      <w:pPr>
        <w:pStyle w:val="NormalText"/>
      </w:pPr>
      <w:r>
        <w:t>D) The company intended to refinance the debt and did so prior to issuance of the financial statements.</w:t>
      </w:r>
    </w:p>
    <w:p w:rsidR="00A8416B" w:rsidRDefault="00A8416B">
      <w:pPr>
        <w:pStyle w:val="NormalText"/>
      </w:pPr>
    </w:p>
    <w:p w:rsidR="00C86E4C" w:rsidRDefault="00A8416B">
      <w:pPr>
        <w:pStyle w:val="NormalText"/>
      </w:pPr>
      <w:r>
        <w:t>Answer:</w:t>
      </w:r>
      <w:r w:rsidR="00C86E4C">
        <w:t xml:space="preserve">  D</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Current and noncurrent classification</w:t>
      </w:r>
    </w:p>
    <w:p w:rsidR="00C86E4C" w:rsidRDefault="00C86E4C">
      <w:pPr>
        <w:pStyle w:val="NormalText"/>
        <w:rPr>
          <w:sz w:val="18"/>
          <w:szCs w:val="18"/>
        </w:rPr>
      </w:pPr>
      <w:r>
        <w:rPr>
          <w:sz w:val="18"/>
          <w:szCs w:val="18"/>
        </w:rPr>
        <w:t>Learning Objective:  13-04 Determine when a liability can be classified as a noncurrent obligation.</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61) A long-term liability should be reported as a current liability in a classified balance sheet if the long-term debt:</w:t>
      </w:r>
    </w:p>
    <w:p w:rsidR="00C86E4C" w:rsidRDefault="00C86E4C">
      <w:pPr>
        <w:pStyle w:val="NormalText"/>
      </w:pPr>
      <w:r>
        <w:t>A) Is callable by the creditor.</w:t>
      </w:r>
    </w:p>
    <w:p w:rsidR="00C86E4C" w:rsidRDefault="00C86E4C">
      <w:pPr>
        <w:pStyle w:val="NormalText"/>
      </w:pPr>
      <w:r>
        <w:t>B) Is secured by adequate collateral.</w:t>
      </w:r>
    </w:p>
    <w:p w:rsidR="00C86E4C" w:rsidRDefault="00C86E4C">
      <w:pPr>
        <w:pStyle w:val="NormalText"/>
      </w:pPr>
      <w:r>
        <w:t>C) Will be refinanced with stock.</w:t>
      </w:r>
    </w:p>
    <w:p w:rsidR="00A8416B" w:rsidRDefault="00C86E4C">
      <w:pPr>
        <w:pStyle w:val="NormalText"/>
      </w:pPr>
      <w:r>
        <w:t>D) Will be refinanced with debt.</w:t>
      </w:r>
    </w:p>
    <w:p w:rsidR="00A8416B" w:rsidRDefault="00A8416B">
      <w:pPr>
        <w:pStyle w:val="NormalText"/>
      </w:pPr>
    </w:p>
    <w:p w:rsidR="00C86E4C" w:rsidRDefault="00A8416B">
      <w:pPr>
        <w:pStyle w:val="NormalText"/>
      </w:pPr>
      <w:r>
        <w:t>Answer:</w:t>
      </w:r>
      <w:r w:rsidR="00C86E4C">
        <w:t xml:space="preserve">  A</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Current and noncurrent classification</w:t>
      </w:r>
    </w:p>
    <w:p w:rsidR="00C86E4C" w:rsidRDefault="00C86E4C">
      <w:pPr>
        <w:pStyle w:val="NormalText"/>
        <w:rPr>
          <w:sz w:val="18"/>
          <w:szCs w:val="18"/>
        </w:rPr>
      </w:pPr>
      <w:r>
        <w:rPr>
          <w:sz w:val="18"/>
          <w:szCs w:val="18"/>
        </w:rPr>
        <w:t>Learning Objective:  13-04 Determine when a liability can be classified as a noncurrent obligation.</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3A6A77">
      <w:pPr>
        <w:pStyle w:val="NormalText"/>
      </w:pPr>
      <w:r>
        <w:br w:type="page"/>
      </w:r>
      <w:r w:rsidR="00C86E4C">
        <w:lastRenderedPageBreak/>
        <w:t>62) On December 31, 2018, L Inc. had a $1,500,000 note payable outstanding, due July 31, 2019. L borrowed the money to finance construction of a new plant. L planned to refinance the note by issuing long-term bonds. Because L temporarily had excess cash, it prepaid $500,000 of the note on January 23, 2019. In February 2019, L completed a $3,000,000 bond offering. L will use the bond offering proceeds to repay the note payable at its maturity and to pay construction costs during 2019. On March 13, 2019, L issued its 2018 financial statements. What amount of the note payable should L include in the current liabilities section of its December 31, 2018, balance sheet?</w:t>
      </w:r>
    </w:p>
    <w:p w:rsidR="00C86E4C" w:rsidRDefault="00C86E4C">
      <w:pPr>
        <w:pStyle w:val="NormalText"/>
      </w:pPr>
      <w:r>
        <w:t>A) $0.</w:t>
      </w:r>
    </w:p>
    <w:p w:rsidR="00C86E4C" w:rsidRDefault="00C86E4C">
      <w:pPr>
        <w:pStyle w:val="NormalText"/>
      </w:pPr>
      <w:r>
        <w:t>B) $500,000.</w:t>
      </w:r>
    </w:p>
    <w:p w:rsidR="00C86E4C" w:rsidRDefault="00C86E4C">
      <w:pPr>
        <w:pStyle w:val="NormalText"/>
      </w:pPr>
      <w:r>
        <w:t>C) $1,000,000.</w:t>
      </w:r>
    </w:p>
    <w:p w:rsidR="00A8416B" w:rsidRDefault="00C86E4C">
      <w:pPr>
        <w:pStyle w:val="NormalText"/>
      </w:pPr>
      <w:r>
        <w:t>D) $1,500,000.</w:t>
      </w:r>
    </w:p>
    <w:p w:rsidR="00A8416B" w:rsidRDefault="00A8416B">
      <w:pPr>
        <w:pStyle w:val="NormalText"/>
      </w:pPr>
    </w:p>
    <w:p w:rsidR="00C86E4C" w:rsidRDefault="00A8416B">
      <w:pPr>
        <w:pStyle w:val="NormalText"/>
      </w:pPr>
      <w:r>
        <w:t>Answer:</w:t>
      </w:r>
      <w:r w:rsidR="00C86E4C">
        <w:t xml:space="preserve">  B</w:t>
      </w:r>
    </w:p>
    <w:p w:rsidR="00C86E4C" w:rsidRDefault="00C86E4C">
      <w:pPr>
        <w:pStyle w:val="NormalText"/>
      </w:pPr>
      <w:r>
        <w:t>Explanation:  GAAP states that the amount excluded from current liabilities through refinancing cannot exceed the amount actually refinanced. Therefore, L should consider the $1,000,000 paid by the refinancing to be a long-term liability and the $500,000 a current liability in the December 31, 2018, balance sheet. The refinancing was completed before the issuance of the financial statements and meets both criteria (intent and financial ability) for the classification of the $1,000,000 as a long-term liability.</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Current and noncurrent classification</w:t>
      </w:r>
    </w:p>
    <w:p w:rsidR="00C86E4C" w:rsidRDefault="00C86E4C">
      <w:pPr>
        <w:pStyle w:val="NormalText"/>
        <w:rPr>
          <w:sz w:val="18"/>
          <w:szCs w:val="18"/>
        </w:rPr>
      </w:pPr>
      <w:r>
        <w:rPr>
          <w:sz w:val="18"/>
          <w:szCs w:val="18"/>
        </w:rPr>
        <w:t>Learning Objective:  13-04 Determine when a liability can be classified as a noncurrent obligation.</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63) Liabilities payable within the coming year are classified as long-term liabilities if refinancing is completed before date of issuance of the financial statements under:</w:t>
      </w:r>
    </w:p>
    <w:p w:rsidR="00C86E4C" w:rsidRDefault="00C86E4C">
      <w:pPr>
        <w:pStyle w:val="NormalText"/>
      </w:pPr>
      <w:r>
        <w:t>A) U.S. GAAP.</w:t>
      </w:r>
    </w:p>
    <w:p w:rsidR="00C86E4C" w:rsidRDefault="00C86E4C">
      <w:pPr>
        <w:pStyle w:val="NormalText"/>
      </w:pPr>
      <w:r>
        <w:t>B) IFRS.</w:t>
      </w:r>
    </w:p>
    <w:p w:rsidR="00C86E4C" w:rsidRDefault="00C86E4C">
      <w:pPr>
        <w:pStyle w:val="NormalText"/>
      </w:pPr>
      <w:r>
        <w:t>C) Either U.S. GAAP or IFRS.</w:t>
      </w:r>
    </w:p>
    <w:p w:rsidR="00A8416B" w:rsidRDefault="00C86E4C">
      <w:pPr>
        <w:pStyle w:val="NormalText"/>
      </w:pPr>
      <w:r>
        <w:t>D) Neither U.S. GAAP nor IFRS.</w:t>
      </w:r>
    </w:p>
    <w:p w:rsidR="00A8416B" w:rsidRDefault="00A8416B">
      <w:pPr>
        <w:pStyle w:val="NormalText"/>
      </w:pPr>
    </w:p>
    <w:p w:rsidR="00C86E4C" w:rsidRDefault="00A8416B">
      <w:pPr>
        <w:pStyle w:val="NormalText"/>
      </w:pPr>
      <w:r>
        <w:t>Answer:</w:t>
      </w:r>
      <w:r w:rsidR="00C86E4C">
        <w:t xml:space="preserve">  A</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IFRS ‒ Liabilities to be refinanced</w:t>
      </w:r>
    </w:p>
    <w:p w:rsidR="00C86E4C" w:rsidRDefault="00C86E4C">
      <w:pPr>
        <w:pStyle w:val="NormalText"/>
        <w:rPr>
          <w:sz w:val="18"/>
          <w:szCs w:val="18"/>
        </w:rPr>
      </w:pPr>
      <w:r>
        <w:rPr>
          <w:sz w:val="18"/>
          <w:szCs w:val="18"/>
        </w:rPr>
        <w:t>Learning Objective:  13-07 Discuss the primary differences between U.S. GAAP and IFRS with respect to current liabilities and contingencies.</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 Diversity</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3A6A77">
      <w:pPr>
        <w:pStyle w:val="NormalText"/>
      </w:pPr>
      <w:r>
        <w:br w:type="page"/>
      </w:r>
      <w:r w:rsidR="00C86E4C">
        <w:lastRenderedPageBreak/>
        <w:t>64) Kline Company refinanced current debt as long-term debt on January 5, 2019. Kline's fiscal year ended on December 31, 2018, and its financial statements will be issued sometime in early March 2019. Under IFRS, how would Kline classify the debt on its December 31, 2018, balance sheet?</w:t>
      </w:r>
    </w:p>
    <w:p w:rsidR="00C86E4C" w:rsidRDefault="00C86E4C">
      <w:pPr>
        <w:pStyle w:val="NormalText"/>
      </w:pPr>
      <w:r>
        <w:t>A) In the "mezzanine" between current and noncurrent liabilities.</w:t>
      </w:r>
    </w:p>
    <w:p w:rsidR="00C86E4C" w:rsidRDefault="00C86E4C">
      <w:pPr>
        <w:pStyle w:val="NormalText"/>
      </w:pPr>
      <w:r>
        <w:t>B) Kline would not classify the debt as current or noncurrent, but rather would write a disclosure note explaining the circumstances.</w:t>
      </w:r>
    </w:p>
    <w:p w:rsidR="00C86E4C" w:rsidRDefault="00C86E4C">
      <w:pPr>
        <w:pStyle w:val="NormalText"/>
      </w:pPr>
      <w:r>
        <w:t>C) As a noncurrent liability.</w:t>
      </w:r>
    </w:p>
    <w:p w:rsidR="00A8416B" w:rsidRDefault="00C86E4C">
      <w:pPr>
        <w:pStyle w:val="NormalText"/>
      </w:pPr>
      <w:r>
        <w:t>D) As a current liability.</w:t>
      </w:r>
    </w:p>
    <w:p w:rsidR="00A8416B" w:rsidRDefault="00A8416B">
      <w:pPr>
        <w:pStyle w:val="NormalText"/>
      </w:pPr>
    </w:p>
    <w:p w:rsidR="00C86E4C" w:rsidRDefault="00A8416B">
      <w:pPr>
        <w:pStyle w:val="NormalText"/>
      </w:pPr>
      <w:r>
        <w:t>Answer:</w:t>
      </w:r>
      <w:r w:rsidR="00C86E4C">
        <w:t xml:space="preserve">  D</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IFRS ‒ Liabilities to be refinanced</w:t>
      </w:r>
    </w:p>
    <w:p w:rsidR="00C86E4C" w:rsidRDefault="00C86E4C">
      <w:pPr>
        <w:pStyle w:val="NormalText"/>
        <w:rPr>
          <w:sz w:val="18"/>
          <w:szCs w:val="18"/>
        </w:rPr>
      </w:pPr>
      <w:r>
        <w:rPr>
          <w:sz w:val="18"/>
          <w:szCs w:val="18"/>
        </w:rPr>
        <w:t>Learning Objective:  13-07 Discuss the primary differences between U.S. GAAP and IFRS with respect to current liabilities and contingencies.</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 Diversity</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65) Branch Company, a building materials supplier, has $18,000,000 of notes payable due April 12, 2019. At December 31, 2018, Branch signed an agreement with First Bank to borrow up to $18,000,000 to refinance the notes on a long-term basis. The agreement specified that borrowings would not exceed 75% of the value of the collateral that Branch provided. At the date of issue of the December 31, 2018, financial statements, the value of Branch's collateral was $20,000,000. On its December 31, 2018, balance sheet, Branch should classify the notes as follows:</w:t>
      </w:r>
    </w:p>
    <w:p w:rsidR="00C86E4C" w:rsidRDefault="00C86E4C">
      <w:pPr>
        <w:pStyle w:val="NormalText"/>
      </w:pPr>
      <w:r>
        <w:t>A) $15,000,000 long-term and $3,000,000 current liabilities.</w:t>
      </w:r>
    </w:p>
    <w:p w:rsidR="00C86E4C" w:rsidRDefault="00C86E4C">
      <w:pPr>
        <w:pStyle w:val="NormalText"/>
      </w:pPr>
      <w:r>
        <w:t>B) $4,500,000 short-term and $13,500,000 current liabilities.</w:t>
      </w:r>
    </w:p>
    <w:p w:rsidR="00C86E4C" w:rsidRDefault="00C86E4C">
      <w:pPr>
        <w:pStyle w:val="NormalText"/>
      </w:pPr>
      <w:r>
        <w:t>C) $18,000,000 of current liabilities.</w:t>
      </w:r>
    </w:p>
    <w:p w:rsidR="00A8416B" w:rsidRDefault="00C86E4C">
      <w:pPr>
        <w:pStyle w:val="NormalText"/>
      </w:pPr>
      <w:r>
        <w:t>D) $18,000,000 of long-term liabilities.</w:t>
      </w:r>
    </w:p>
    <w:p w:rsidR="00A8416B" w:rsidRDefault="00A8416B">
      <w:pPr>
        <w:pStyle w:val="NormalText"/>
      </w:pPr>
    </w:p>
    <w:p w:rsidR="00C86E4C" w:rsidRDefault="00A8416B">
      <w:pPr>
        <w:pStyle w:val="NormalText"/>
      </w:pPr>
      <w:r>
        <w:t>Answer:</w:t>
      </w:r>
      <w:r w:rsidR="00C86E4C">
        <w:t xml:space="preserve">  A</w:t>
      </w:r>
    </w:p>
    <w:p w:rsidR="00C86E4C" w:rsidRDefault="00C86E4C">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260"/>
        <w:gridCol w:w="300"/>
        <w:gridCol w:w="1240"/>
        <w:gridCol w:w="560"/>
        <w:gridCol w:w="220"/>
      </w:tblGrid>
      <w:tr w:rsidR="00C86E4C" w:rsidRPr="00E6672C">
        <w:tc>
          <w:tcPr>
            <w:tcW w:w="5260" w:type="dxa"/>
            <w:tcBorders>
              <w:top w:val="nil"/>
              <w:left w:val="nil"/>
              <w:bottom w:val="nil"/>
              <w:right w:val="nil"/>
            </w:tcBorders>
            <w:vAlign w:val="center"/>
          </w:tcPr>
          <w:p w:rsidR="00C86E4C" w:rsidRPr="00E6672C" w:rsidRDefault="00C86E4C">
            <w:pPr>
              <w:pStyle w:val="NormalText"/>
            </w:pPr>
            <w:r w:rsidRPr="00E6672C">
              <w:t> </w:t>
            </w:r>
          </w:p>
        </w:tc>
        <w:tc>
          <w:tcPr>
            <w:tcW w:w="30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12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56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5260" w:type="dxa"/>
            <w:tcBorders>
              <w:top w:val="nil"/>
              <w:left w:val="nil"/>
              <w:bottom w:val="nil"/>
              <w:right w:val="nil"/>
            </w:tcBorders>
            <w:vAlign w:val="center"/>
          </w:tcPr>
          <w:p w:rsidR="00C86E4C" w:rsidRPr="00E6672C" w:rsidRDefault="00C86E4C">
            <w:pPr>
              <w:pStyle w:val="NormalText"/>
            </w:pPr>
            <w:r w:rsidRPr="00E6672C">
              <w:t>Notes payable</w:t>
            </w:r>
          </w:p>
        </w:tc>
        <w:tc>
          <w:tcPr>
            <w:tcW w:w="30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w:t>
            </w:r>
          </w:p>
        </w:tc>
        <w:tc>
          <w:tcPr>
            <w:tcW w:w="12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18,000,000</w:t>
            </w:r>
          </w:p>
        </w:tc>
        <w:tc>
          <w:tcPr>
            <w:tcW w:w="56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5260" w:type="dxa"/>
            <w:tcBorders>
              <w:top w:val="nil"/>
              <w:left w:val="nil"/>
              <w:bottom w:val="nil"/>
              <w:right w:val="nil"/>
            </w:tcBorders>
            <w:vAlign w:val="center"/>
          </w:tcPr>
          <w:p w:rsidR="00C86E4C" w:rsidRPr="00E6672C" w:rsidRDefault="00C86E4C">
            <w:pPr>
              <w:pStyle w:val="NormalText"/>
            </w:pPr>
            <w:r w:rsidRPr="00E6672C">
              <w:t>Refinancing ability ($20,000,000 × 75%)</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1240" w:type="dxa"/>
            <w:tcBorders>
              <w:top w:val="nil"/>
              <w:left w:val="nil"/>
              <w:bottom w:val="single" w:sz="20" w:space="0" w:color="000000"/>
              <w:right w:val="nil"/>
            </w:tcBorders>
            <w:tcMar>
              <w:top w:w="0" w:type="dxa"/>
              <w:left w:w="0" w:type="dxa"/>
              <w:bottom w:w="0" w:type="dxa"/>
              <w:right w:w="0" w:type="dxa"/>
            </w:tcMar>
            <w:vAlign w:val="center"/>
          </w:tcPr>
          <w:p w:rsidR="00C86E4C" w:rsidRPr="00E6672C" w:rsidRDefault="00C86E4C">
            <w:pPr>
              <w:pStyle w:val="NormalText"/>
              <w:jc w:val="right"/>
            </w:pPr>
            <w:r w:rsidRPr="00E6672C">
              <w:t>15,000,000</w:t>
            </w:r>
          </w:p>
        </w:tc>
        <w:tc>
          <w:tcPr>
            <w:tcW w:w="56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L-T</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5260" w:type="dxa"/>
            <w:tcBorders>
              <w:top w:val="nil"/>
              <w:left w:val="nil"/>
              <w:bottom w:val="nil"/>
              <w:right w:val="nil"/>
            </w:tcBorders>
            <w:vAlign w:val="center"/>
          </w:tcPr>
          <w:p w:rsidR="00C86E4C" w:rsidRPr="00E6672C" w:rsidRDefault="00C86E4C">
            <w:pPr>
              <w:pStyle w:val="NormalText"/>
            </w:pPr>
            <w:r w:rsidRPr="00E6672C">
              <w:t>Current liability from notes payable</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C86E4C" w:rsidRPr="00E6672C" w:rsidRDefault="00C86E4C">
            <w:pPr>
              <w:pStyle w:val="NormalText"/>
              <w:jc w:val="right"/>
            </w:pPr>
            <w:r w:rsidRPr="00E6672C">
              <w:t>$</w:t>
            </w:r>
          </w:p>
        </w:tc>
        <w:tc>
          <w:tcPr>
            <w:tcW w:w="1240" w:type="dxa"/>
            <w:tcBorders>
              <w:top w:val="nil"/>
              <w:left w:val="nil"/>
              <w:bottom w:val="double" w:sz="2" w:space="0" w:color="000000"/>
              <w:right w:val="nil"/>
            </w:tcBorders>
            <w:tcMar>
              <w:top w:w="0" w:type="dxa"/>
              <w:left w:w="0" w:type="dxa"/>
              <w:bottom w:w="0" w:type="dxa"/>
              <w:right w:w="0" w:type="dxa"/>
            </w:tcMar>
            <w:vAlign w:val="center"/>
          </w:tcPr>
          <w:p w:rsidR="00C86E4C" w:rsidRPr="00E6672C" w:rsidRDefault="00C86E4C">
            <w:pPr>
              <w:pStyle w:val="NormalText"/>
              <w:jc w:val="right"/>
            </w:pPr>
            <w:r w:rsidRPr="00E6672C">
              <w:t>3,000,000</w:t>
            </w:r>
          </w:p>
        </w:tc>
        <w:tc>
          <w:tcPr>
            <w:tcW w:w="56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S-T</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bl>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Current and noncurrent classification</w:t>
      </w:r>
    </w:p>
    <w:p w:rsidR="00C86E4C" w:rsidRDefault="00C86E4C">
      <w:pPr>
        <w:pStyle w:val="NormalText"/>
        <w:rPr>
          <w:sz w:val="18"/>
          <w:szCs w:val="18"/>
        </w:rPr>
      </w:pPr>
      <w:r>
        <w:rPr>
          <w:sz w:val="18"/>
          <w:szCs w:val="18"/>
        </w:rPr>
        <w:t>Learning Objective:  13-04 Determine when a liability can be classified as a noncurrent obligation.</w:t>
      </w:r>
    </w:p>
    <w:p w:rsidR="00C86E4C" w:rsidRDefault="00C86E4C">
      <w:pPr>
        <w:pStyle w:val="NormalText"/>
        <w:rPr>
          <w:sz w:val="18"/>
          <w:szCs w:val="18"/>
        </w:rPr>
      </w:pPr>
      <w:r>
        <w:rPr>
          <w:sz w:val="18"/>
          <w:szCs w:val="18"/>
        </w:rPr>
        <w:t>Bloom's:  Analyze</w:t>
      </w:r>
    </w:p>
    <w:p w:rsidR="00C86E4C" w:rsidRDefault="00C86E4C">
      <w:pPr>
        <w:pStyle w:val="NormalText"/>
        <w:rPr>
          <w:sz w:val="18"/>
          <w:szCs w:val="18"/>
        </w:rPr>
      </w:pPr>
      <w:r>
        <w:rPr>
          <w:sz w:val="18"/>
          <w:szCs w:val="18"/>
        </w:rPr>
        <w:t>AACSB:  Analytical Thinking</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3A6A77">
      <w:pPr>
        <w:pStyle w:val="NormalText"/>
      </w:pPr>
      <w:r>
        <w:br w:type="page"/>
      </w:r>
      <w:r w:rsidR="00C86E4C">
        <w:lastRenderedPageBreak/>
        <w:t>66) Other things being equal, most managers would prefer to report liabilities as noncurrent rather than current. The logic behind this preference is that the long-term classification permits the company to report:</w:t>
      </w:r>
    </w:p>
    <w:p w:rsidR="00C86E4C" w:rsidRDefault="00C86E4C">
      <w:pPr>
        <w:pStyle w:val="NormalText"/>
      </w:pPr>
      <w:r>
        <w:t>A) Higher working capital and a higher inventory turnover.</w:t>
      </w:r>
    </w:p>
    <w:p w:rsidR="00C86E4C" w:rsidRDefault="00C86E4C">
      <w:pPr>
        <w:pStyle w:val="NormalText"/>
      </w:pPr>
      <w:r>
        <w:t>B) Lower working capital and a higher current ratio.</w:t>
      </w:r>
    </w:p>
    <w:p w:rsidR="00C86E4C" w:rsidRDefault="00C86E4C">
      <w:pPr>
        <w:pStyle w:val="NormalText"/>
      </w:pPr>
      <w:r>
        <w:t>C) Higher working capital and a higher current ratio.</w:t>
      </w:r>
    </w:p>
    <w:p w:rsidR="00A8416B" w:rsidRDefault="00C86E4C">
      <w:pPr>
        <w:pStyle w:val="NormalText"/>
      </w:pPr>
      <w:r>
        <w:t>D) Higher working capital and a lower debt to equity ratio.</w:t>
      </w:r>
    </w:p>
    <w:p w:rsidR="00A8416B" w:rsidRDefault="00A8416B">
      <w:pPr>
        <w:pStyle w:val="NormalText"/>
      </w:pPr>
    </w:p>
    <w:p w:rsidR="00C86E4C" w:rsidRDefault="00A8416B">
      <w:pPr>
        <w:pStyle w:val="NormalText"/>
      </w:pPr>
      <w:r>
        <w:t>Answer:</w:t>
      </w:r>
      <w:r w:rsidR="00C86E4C">
        <w:t xml:space="preserve">  C</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Decision-makers' perspective</w:t>
      </w:r>
    </w:p>
    <w:p w:rsidR="00C86E4C" w:rsidRDefault="00C86E4C">
      <w:pPr>
        <w:pStyle w:val="NormalText"/>
        <w:rPr>
          <w:sz w:val="18"/>
          <w:szCs w:val="18"/>
        </w:rPr>
      </w:pPr>
      <w:r>
        <w:rPr>
          <w:sz w:val="18"/>
          <w:szCs w:val="18"/>
        </w:rPr>
        <w:t>Learning Objective:  13-04 Determine when a liability can be classified as a noncurrent obligation.</w:t>
      </w:r>
    </w:p>
    <w:p w:rsidR="00C86E4C" w:rsidRDefault="00C86E4C">
      <w:pPr>
        <w:pStyle w:val="NormalText"/>
        <w:rPr>
          <w:sz w:val="18"/>
          <w:szCs w:val="18"/>
        </w:rPr>
      </w:pPr>
      <w:r>
        <w:rPr>
          <w:sz w:val="18"/>
          <w:szCs w:val="18"/>
        </w:rPr>
        <w:t>Bloom's:  Evaluate</w:t>
      </w:r>
    </w:p>
    <w:p w:rsidR="00C86E4C" w:rsidRDefault="00C86E4C">
      <w:pPr>
        <w:pStyle w:val="NormalText"/>
        <w:rPr>
          <w:sz w:val="18"/>
          <w:szCs w:val="18"/>
        </w:rPr>
      </w:pPr>
      <w:r>
        <w:rPr>
          <w:sz w:val="18"/>
          <w:szCs w:val="18"/>
        </w:rPr>
        <w:t>AACSB:  Analytical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67) Financial statement note disclosure is required for material potential losses when the loss is at least reasonably possible:</w:t>
      </w:r>
    </w:p>
    <w:p w:rsidR="00C86E4C" w:rsidRDefault="00C86E4C">
      <w:pPr>
        <w:pStyle w:val="NormalText"/>
      </w:pPr>
      <w:r>
        <w:t>A) Only if the amount is known.</w:t>
      </w:r>
    </w:p>
    <w:p w:rsidR="00C86E4C" w:rsidRDefault="00C86E4C">
      <w:pPr>
        <w:pStyle w:val="NormalText"/>
      </w:pPr>
      <w:r>
        <w:t>B) Only if the amount is known or reasonably estimable.</w:t>
      </w:r>
    </w:p>
    <w:p w:rsidR="00C86E4C" w:rsidRDefault="00C86E4C">
      <w:pPr>
        <w:pStyle w:val="NormalText"/>
      </w:pPr>
      <w:r>
        <w:t>C) Unless the amount is not reasonably estimable.</w:t>
      </w:r>
    </w:p>
    <w:p w:rsidR="00A8416B" w:rsidRDefault="00C86E4C">
      <w:pPr>
        <w:pStyle w:val="NormalText"/>
      </w:pPr>
      <w:r>
        <w:t>D) Even if the amount is not reasonably estimable.</w:t>
      </w:r>
    </w:p>
    <w:p w:rsidR="00A8416B" w:rsidRDefault="00A8416B">
      <w:pPr>
        <w:pStyle w:val="NormalText"/>
      </w:pPr>
    </w:p>
    <w:p w:rsidR="00C86E4C" w:rsidRDefault="00A8416B">
      <w:pPr>
        <w:pStyle w:val="NormalText"/>
      </w:pPr>
      <w:r>
        <w:t>Answer:</w:t>
      </w:r>
      <w:r w:rsidR="00C86E4C">
        <w:t xml:space="preserve">  D</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Loss contingencies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68) Gain contingencies usually are recognized in a company's income statement when:</w:t>
      </w:r>
    </w:p>
    <w:p w:rsidR="00C86E4C" w:rsidRDefault="00C86E4C">
      <w:pPr>
        <w:pStyle w:val="NormalText"/>
      </w:pPr>
      <w:r>
        <w:t>A) Realized.</w:t>
      </w:r>
    </w:p>
    <w:p w:rsidR="00C86E4C" w:rsidRDefault="00C86E4C">
      <w:pPr>
        <w:pStyle w:val="NormalText"/>
      </w:pPr>
      <w:r>
        <w:t>B) The amount can be reasonably estimated.</w:t>
      </w:r>
    </w:p>
    <w:p w:rsidR="00C86E4C" w:rsidRDefault="00C86E4C">
      <w:pPr>
        <w:pStyle w:val="NormalText"/>
      </w:pPr>
      <w:r>
        <w:t>C) The gain is reasonably possible and the amount can be reasonable estimated.</w:t>
      </w:r>
    </w:p>
    <w:p w:rsidR="00A8416B" w:rsidRDefault="00C86E4C">
      <w:pPr>
        <w:pStyle w:val="NormalText"/>
      </w:pPr>
      <w:r>
        <w:t>D) The gain is probable and the amount can be reasonably estimated.</w:t>
      </w:r>
    </w:p>
    <w:p w:rsidR="00A8416B" w:rsidRDefault="00A8416B">
      <w:pPr>
        <w:pStyle w:val="NormalText"/>
      </w:pPr>
    </w:p>
    <w:p w:rsidR="00C86E4C" w:rsidRDefault="00A8416B">
      <w:pPr>
        <w:pStyle w:val="NormalText"/>
      </w:pPr>
      <w:r>
        <w:t>Answer:</w:t>
      </w:r>
      <w:r w:rsidR="00C86E4C">
        <w:t xml:space="preserve">  A</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Gain contingencies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3A6A77">
      <w:pPr>
        <w:pStyle w:val="NormalText"/>
      </w:pPr>
      <w:r>
        <w:br w:type="page"/>
      </w:r>
      <w:r w:rsidR="00C86E4C">
        <w:lastRenderedPageBreak/>
        <w:t>69) Gray Co. estimates it is probable that it will receive a $10,000 gain contingency and pay a $4,000 loss contingency. After recording the appropriate journal entries to recognize contingent amounts, Gray Co.'s net assets will:</w:t>
      </w:r>
    </w:p>
    <w:p w:rsidR="00C86E4C" w:rsidRDefault="00C86E4C">
      <w:pPr>
        <w:pStyle w:val="NormalText"/>
      </w:pPr>
      <w:r>
        <w:t>A) Increase by $10,000.</w:t>
      </w:r>
    </w:p>
    <w:p w:rsidR="00C86E4C" w:rsidRDefault="00C86E4C">
      <w:pPr>
        <w:pStyle w:val="NormalText"/>
      </w:pPr>
      <w:r>
        <w:t>B) Increase by $6,000.</w:t>
      </w:r>
    </w:p>
    <w:p w:rsidR="00C86E4C" w:rsidRDefault="00C86E4C">
      <w:pPr>
        <w:pStyle w:val="NormalText"/>
      </w:pPr>
      <w:r>
        <w:t>C) Decrease by $4,000.</w:t>
      </w:r>
    </w:p>
    <w:p w:rsidR="00A8416B" w:rsidRDefault="00C86E4C">
      <w:pPr>
        <w:pStyle w:val="NormalText"/>
      </w:pPr>
      <w:r>
        <w:t>D) Not change.</w:t>
      </w:r>
    </w:p>
    <w:p w:rsidR="00A8416B" w:rsidRDefault="00A8416B">
      <w:pPr>
        <w:pStyle w:val="NormalText"/>
      </w:pPr>
    </w:p>
    <w:p w:rsidR="00C86E4C" w:rsidRDefault="00A8416B">
      <w:pPr>
        <w:pStyle w:val="NormalText"/>
      </w:pPr>
      <w:r>
        <w:t>Answer:</w:t>
      </w:r>
      <w:r w:rsidR="00C86E4C">
        <w:t xml:space="preserve">  C</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Gain contingencies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Analyze</w:t>
      </w:r>
    </w:p>
    <w:p w:rsidR="00C86E4C" w:rsidRDefault="00C86E4C">
      <w:pPr>
        <w:pStyle w:val="NormalText"/>
        <w:rPr>
          <w:sz w:val="18"/>
          <w:szCs w:val="18"/>
        </w:rPr>
      </w:pPr>
      <w:r>
        <w:rPr>
          <w:sz w:val="18"/>
          <w:szCs w:val="18"/>
        </w:rPr>
        <w:t>AACSB:  Analytical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70) A company should accrue a loss contingency only if the likelihood that a liability has been incurred is:</w:t>
      </w:r>
    </w:p>
    <w:p w:rsidR="00C86E4C" w:rsidRDefault="00C86E4C">
      <w:pPr>
        <w:pStyle w:val="NormalText"/>
      </w:pPr>
      <w:r>
        <w:t>A) More likely than not and the amount of the loss is known.</w:t>
      </w:r>
    </w:p>
    <w:p w:rsidR="00C86E4C" w:rsidRDefault="00C86E4C">
      <w:pPr>
        <w:pStyle w:val="NormalText"/>
      </w:pPr>
      <w:r>
        <w:t>B) At least reasonably possible and the amount of the loss is known.</w:t>
      </w:r>
    </w:p>
    <w:p w:rsidR="00C86E4C" w:rsidRDefault="00C86E4C">
      <w:pPr>
        <w:pStyle w:val="NormalText"/>
      </w:pPr>
      <w:r>
        <w:t>C) At least reasonably possible and the amount of the loss can be reasonably estimated.</w:t>
      </w:r>
    </w:p>
    <w:p w:rsidR="00A8416B" w:rsidRDefault="00C86E4C">
      <w:pPr>
        <w:pStyle w:val="NormalText"/>
      </w:pPr>
      <w:r>
        <w:t>D) Probable and the amount of the loss can be reasonably estimated.</w:t>
      </w:r>
    </w:p>
    <w:p w:rsidR="00A8416B" w:rsidRDefault="00A8416B">
      <w:pPr>
        <w:pStyle w:val="NormalText"/>
      </w:pPr>
    </w:p>
    <w:p w:rsidR="00C86E4C" w:rsidRDefault="00A8416B">
      <w:pPr>
        <w:pStyle w:val="NormalText"/>
      </w:pPr>
      <w:r>
        <w:t>Answer:</w:t>
      </w:r>
      <w:r w:rsidR="00C86E4C">
        <w:t xml:space="preserve">  D</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Loss contingencies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71) A loss contingency should be accrued in a company's financial statements only if the likelihood that a liability has been incurred is:</w:t>
      </w:r>
    </w:p>
    <w:p w:rsidR="00C86E4C" w:rsidRDefault="00C86E4C">
      <w:pPr>
        <w:pStyle w:val="NormalText"/>
      </w:pPr>
      <w:r>
        <w:t>A) At least remotely possible and the amount of the loss is known.</w:t>
      </w:r>
    </w:p>
    <w:p w:rsidR="00C86E4C" w:rsidRDefault="00C86E4C">
      <w:pPr>
        <w:pStyle w:val="NormalText"/>
      </w:pPr>
      <w:r>
        <w:t>B) Reasonably possible and the amount of the loss is known.</w:t>
      </w:r>
    </w:p>
    <w:p w:rsidR="00C86E4C" w:rsidRDefault="00C86E4C">
      <w:pPr>
        <w:pStyle w:val="NormalText"/>
      </w:pPr>
      <w:r>
        <w:t>C) Reasonably possible and the amount of the loss can be reasonably estimated.</w:t>
      </w:r>
    </w:p>
    <w:p w:rsidR="00A8416B" w:rsidRDefault="00C86E4C">
      <w:pPr>
        <w:pStyle w:val="NormalText"/>
      </w:pPr>
      <w:r>
        <w:t>D) Probable and the amount of the loss can be reasonably estimated.</w:t>
      </w:r>
    </w:p>
    <w:p w:rsidR="00A8416B" w:rsidRDefault="00A8416B">
      <w:pPr>
        <w:pStyle w:val="NormalText"/>
      </w:pPr>
    </w:p>
    <w:p w:rsidR="00C86E4C" w:rsidRDefault="00A8416B">
      <w:pPr>
        <w:pStyle w:val="NormalText"/>
      </w:pPr>
      <w:r>
        <w:t>Answer:</w:t>
      </w:r>
      <w:r w:rsidR="00C86E4C">
        <w:t xml:space="preserve">  D</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Loss contingencies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3A6A77">
      <w:pPr>
        <w:pStyle w:val="NormalText"/>
      </w:pPr>
      <w:r>
        <w:br w:type="page"/>
      </w:r>
      <w:r w:rsidR="00C86E4C">
        <w:lastRenderedPageBreak/>
        <w:t>72) A contingent loss should be reported in a disclosure note to the financial statements rather than being accrued if:</w:t>
      </w:r>
    </w:p>
    <w:p w:rsidR="00C86E4C" w:rsidRDefault="00C86E4C">
      <w:pPr>
        <w:pStyle w:val="NormalText"/>
      </w:pPr>
      <w:r>
        <w:t>A) The likelihood of a loss is remote.</w:t>
      </w:r>
    </w:p>
    <w:p w:rsidR="00C86E4C" w:rsidRDefault="00C86E4C">
      <w:pPr>
        <w:pStyle w:val="NormalText"/>
      </w:pPr>
      <w:r>
        <w:t>B) The incurrence of a loss is reasonably possible.</w:t>
      </w:r>
    </w:p>
    <w:p w:rsidR="00C86E4C" w:rsidRDefault="00C86E4C">
      <w:pPr>
        <w:pStyle w:val="NormalText"/>
      </w:pPr>
      <w:r>
        <w:t>C) The incurrence of a loss is more likely than not.</w:t>
      </w:r>
    </w:p>
    <w:p w:rsidR="00A8416B" w:rsidRDefault="00C86E4C">
      <w:pPr>
        <w:pStyle w:val="NormalText"/>
      </w:pPr>
      <w:r>
        <w:t>D) The likelihood of a loss is probable.</w:t>
      </w:r>
    </w:p>
    <w:p w:rsidR="00A8416B" w:rsidRDefault="00A8416B">
      <w:pPr>
        <w:pStyle w:val="NormalText"/>
      </w:pPr>
    </w:p>
    <w:p w:rsidR="00C86E4C" w:rsidRDefault="00A8416B">
      <w:pPr>
        <w:pStyle w:val="NormalText"/>
      </w:pPr>
      <w:r>
        <w:t>Answer:</w:t>
      </w:r>
      <w:r w:rsidR="00C86E4C">
        <w:t xml:space="preserve">  B</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Loss contingencies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73) Which of the following is a contingency that should be accrued?</w:t>
      </w:r>
    </w:p>
    <w:p w:rsidR="00C86E4C" w:rsidRDefault="00C86E4C">
      <w:pPr>
        <w:pStyle w:val="NormalText"/>
      </w:pPr>
      <w:r>
        <w:t>A) The company is being sued and a loss is reasonably possible and reasonably estimable.</w:t>
      </w:r>
    </w:p>
    <w:p w:rsidR="00C86E4C" w:rsidRDefault="00C86E4C">
      <w:pPr>
        <w:pStyle w:val="NormalText"/>
      </w:pPr>
      <w:r>
        <w:t>B) The company deducts life insurance premiums from employees' paychecks.</w:t>
      </w:r>
    </w:p>
    <w:p w:rsidR="00C86E4C" w:rsidRDefault="00C86E4C">
      <w:pPr>
        <w:pStyle w:val="NormalText"/>
      </w:pPr>
      <w:r>
        <w:t>C) The company offers a two-year warranty and the expenses can be reasonably estimated.</w:t>
      </w:r>
    </w:p>
    <w:p w:rsidR="00A8416B" w:rsidRDefault="00C86E4C">
      <w:pPr>
        <w:pStyle w:val="NormalText"/>
      </w:pPr>
      <w:r>
        <w:t>D) It is probable that the company will receive $100,000 in settlement of a lawsuit.</w:t>
      </w:r>
    </w:p>
    <w:p w:rsidR="00A8416B" w:rsidRDefault="00A8416B">
      <w:pPr>
        <w:pStyle w:val="NormalText"/>
      </w:pPr>
    </w:p>
    <w:p w:rsidR="00C86E4C" w:rsidRDefault="00A8416B">
      <w:pPr>
        <w:pStyle w:val="NormalText"/>
      </w:pPr>
      <w:r>
        <w:t>Answer:</w:t>
      </w:r>
      <w:r w:rsidR="00C86E4C">
        <w:t xml:space="preserve">  C</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Loss contingencies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74) Paul Company issues a product recall due to an apparently preexisting and material defect discovered after the end of its fiscal year. Financial statements have not yet been issued. The action required of Paul Company for this reasonably estimable contingency for the year just ended is:</w:t>
      </w:r>
    </w:p>
    <w:p w:rsidR="00C86E4C" w:rsidRDefault="00C86E4C">
      <w:pPr>
        <w:pStyle w:val="NormalText"/>
      </w:pPr>
      <w:r>
        <w:t>A) To disclose it in a note to the financial statements.</w:t>
      </w:r>
    </w:p>
    <w:p w:rsidR="00C86E4C" w:rsidRDefault="00C86E4C">
      <w:pPr>
        <w:pStyle w:val="NormalText"/>
      </w:pPr>
      <w:r>
        <w:t>B) To accrue a long-term liability.</w:t>
      </w:r>
    </w:p>
    <w:p w:rsidR="00C86E4C" w:rsidRDefault="00C86E4C">
      <w:pPr>
        <w:pStyle w:val="NormalText"/>
      </w:pPr>
      <w:r>
        <w:t>C) To accrue the liability and explain it in a note to the financial statements.</w:t>
      </w:r>
    </w:p>
    <w:p w:rsidR="00A8416B" w:rsidRDefault="00C86E4C">
      <w:pPr>
        <w:pStyle w:val="NormalText"/>
      </w:pPr>
      <w:r>
        <w:t>D) To do nothing relative to the contingency.</w:t>
      </w:r>
    </w:p>
    <w:p w:rsidR="00A8416B" w:rsidRDefault="00A8416B">
      <w:pPr>
        <w:pStyle w:val="NormalText"/>
      </w:pPr>
    </w:p>
    <w:p w:rsidR="00C86E4C" w:rsidRDefault="00A8416B">
      <w:pPr>
        <w:pStyle w:val="NormalText"/>
      </w:pPr>
      <w:r>
        <w:t>Answer:</w:t>
      </w:r>
      <w:r w:rsidR="00C86E4C">
        <w:t xml:space="preserve">  C</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Subsequent events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Analyze</w:t>
      </w:r>
    </w:p>
    <w:p w:rsidR="00C86E4C" w:rsidRDefault="00C86E4C">
      <w:pPr>
        <w:pStyle w:val="NormalText"/>
        <w:rPr>
          <w:sz w:val="18"/>
          <w:szCs w:val="18"/>
        </w:rPr>
      </w:pPr>
      <w:r>
        <w:rPr>
          <w:sz w:val="18"/>
          <w:szCs w:val="18"/>
        </w:rPr>
        <w:t>AACSB:  Analytical Thinking</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3A6A77">
      <w:pPr>
        <w:pStyle w:val="NormalText"/>
      </w:pPr>
      <w:r>
        <w:br w:type="page"/>
      </w:r>
      <w:r w:rsidR="00C86E4C">
        <w:lastRenderedPageBreak/>
        <w:t>75) Accounting for costs of incentive programs for customer purchases:</w:t>
      </w:r>
    </w:p>
    <w:p w:rsidR="00C86E4C" w:rsidRDefault="00C86E4C">
      <w:pPr>
        <w:pStyle w:val="NormalText"/>
      </w:pPr>
      <w:r>
        <w:t>A) Requires probability estimation.</w:t>
      </w:r>
    </w:p>
    <w:p w:rsidR="00C86E4C" w:rsidRDefault="00C86E4C">
      <w:pPr>
        <w:pStyle w:val="NormalText"/>
      </w:pPr>
      <w:r>
        <w:t>B) Follows the matching principle.</w:t>
      </w:r>
    </w:p>
    <w:p w:rsidR="00C86E4C" w:rsidRDefault="00C86E4C">
      <w:pPr>
        <w:pStyle w:val="NormalText"/>
      </w:pPr>
      <w:r>
        <w:t>C) Is a loss contingency situation.</w:t>
      </w:r>
    </w:p>
    <w:p w:rsidR="00A8416B" w:rsidRDefault="00C86E4C">
      <w:pPr>
        <w:pStyle w:val="NormalText"/>
      </w:pPr>
      <w:r>
        <w:t>D) All of these answer choices are correct.</w:t>
      </w:r>
    </w:p>
    <w:p w:rsidR="00A8416B" w:rsidRDefault="00A8416B">
      <w:pPr>
        <w:pStyle w:val="NormalText"/>
      </w:pPr>
    </w:p>
    <w:p w:rsidR="00C86E4C" w:rsidRDefault="00A8416B">
      <w:pPr>
        <w:pStyle w:val="NormalText"/>
      </w:pPr>
      <w:r>
        <w:t>Answer:</w:t>
      </w:r>
      <w:r w:rsidR="00C86E4C">
        <w:t xml:space="preserve">  D</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Rebates ‒ Premiums ‒ Coupons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76) Providing a monetary rebate program for purchasing a product:</w:t>
      </w:r>
    </w:p>
    <w:p w:rsidR="00C86E4C" w:rsidRDefault="00C86E4C">
      <w:pPr>
        <w:pStyle w:val="NormalText"/>
      </w:pPr>
      <w:r>
        <w:t>A) Is accounted for similarly to product warranties.</w:t>
      </w:r>
    </w:p>
    <w:p w:rsidR="00C86E4C" w:rsidRDefault="00C86E4C">
      <w:pPr>
        <w:pStyle w:val="NormalText"/>
      </w:pPr>
      <w:r>
        <w:t>B) Creates an expense for the seller in the period of sale.</w:t>
      </w:r>
    </w:p>
    <w:p w:rsidR="00C86E4C" w:rsidRDefault="00C86E4C">
      <w:pPr>
        <w:pStyle w:val="NormalText"/>
      </w:pPr>
      <w:r>
        <w:t>C) Creates a contingent liability for the seller at the time of sale.</w:t>
      </w:r>
    </w:p>
    <w:p w:rsidR="00A8416B" w:rsidRDefault="00C86E4C">
      <w:pPr>
        <w:pStyle w:val="NormalText"/>
      </w:pPr>
      <w:r>
        <w:t>D) All these answer choices are correct.</w:t>
      </w:r>
    </w:p>
    <w:p w:rsidR="00A8416B" w:rsidRDefault="00A8416B">
      <w:pPr>
        <w:pStyle w:val="NormalText"/>
      </w:pPr>
    </w:p>
    <w:p w:rsidR="00C86E4C" w:rsidRDefault="00A8416B">
      <w:pPr>
        <w:pStyle w:val="NormalText"/>
      </w:pPr>
      <w:r>
        <w:t>Answer:</w:t>
      </w:r>
      <w:r w:rsidR="00C86E4C">
        <w:t xml:space="preserve">  D</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Rebates ‒ Premiums ‒ Coupons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77) An extended warranty typically results in the seller:</w:t>
      </w:r>
    </w:p>
    <w:p w:rsidR="00C86E4C" w:rsidRDefault="00C86E4C">
      <w:pPr>
        <w:pStyle w:val="NormalText"/>
      </w:pPr>
      <w:r>
        <w:t>A) Accruing an expense for anticipated warranty costs at the time the warranty is sold.</w:t>
      </w:r>
    </w:p>
    <w:p w:rsidR="00C86E4C" w:rsidRDefault="00C86E4C">
      <w:pPr>
        <w:pStyle w:val="NormalText"/>
      </w:pPr>
      <w:r>
        <w:t>B) Estimating the contingent liability associated with the warranty at the time the warranty is sold.</w:t>
      </w:r>
    </w:p>
    <w:p w:rsidR="00C86E4C" w:rsidRDefault="00C86E4C">
      <w:pPr>
        <w:pStyle w:val="NormalText"/>
      </w:pPr>
      <w:r>
        <w:t>C) Recognizing revenue over the life of the extended warranty.</w:t>
      </w:r>
    </w:p>
    <w:p w:rsidR="00A8416B" w:rsidRDefault="00C86E4C">
      <w:pPr>
        <w:pStyle w:val="NormalText"/>
      </w:pPr>
      <w:r>
        <w:t>D) Refunding warranty payments upon expiration of the warranty.</w:t>
      </w:r>
    </w:p>
    <w:p w:rsidR="00A8416B" w:rsidRDefault="00A8416B">
      <w:pPr>
        <w:pStyle w:val="NormalText"/>
      </w:pPr>
    </w:p>
    <w:p w:rsidR="00C86E4C" w:rsidRDefault="00A8416B">
      <w:pPr>
        <w:pStyle w:val="NormalText"/>
      </w:pPr>
      <w:r>
        <w:t>Answer:</w:t>
      </w:r>
      <w:r w:rsidR="00C86E4C">
        <w:t xml:space="preserve">  C</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Product warranties and guarantees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3A6A77">
      <w:pPr>
        <w:pStyle w:val="NormalText"/>
      </w:pPr>
      <w:r>
        <w:br w:type="page"/>
      </w:r>
      <w:r w:rsidR="00C86E4C">
        <w:lastRenderedPageBreak/>
        <w:t>78) A quality-assurance warranty typically results in the seller:</w:t>
      </w:r>
    </w:p>
    <w:p w:rsidR="00C86E4C" w:rsidRDefault="00C86E4C">
      <w:pPr>
        <w:pStyle w:val="NormalText"/>
      </w:pPr>
      <w:r>
        <w:t>A) Accruing an expense for anticipated warranty costs at the time the warrantied product is sold.</w:t>
      </w:r>
    </w:p>
    <w:p w:rsidR="00C86E4C" w:rsidRDefault="00C86E4C">
      <w:pPr>
        <w:pStyle w:val="NormalText"/>
      </w:pPr>
      <w:r>
        <w:t>B) Recognizing an asset for accrued warranty costs which is amortized over the life of the warranty.</w:t>
      </w:r>
    </w:p>
    <w:p w:rsidR="00C86E4C" w:rsidRDefault="00C86E4C">
      <w:pPr>
        <w:pStyle w:val="NormalText"/>
      </w:pPr>
      <w:r>
        <w:t>C) Recognizing revenue over the life of the extended warranty.</w:t>
      </w:r>
    </w:p>
    <w:p w:rsidR="00A8416B" w:rsidRDefault="00C86E4C">
      <w:pPr>
        <w:pStyle w:val="NormalText"/>
      </w:pPr>
      <w:r>
        <w:t>D) Refunding warranty payments upon expiration of the warranty.</w:t>
      </w:r>
    </w:p>
    <w:p w:rsidR="00A8416B" w:rsidRDefault="00A8416B">
      <w:pPr>
        <w:pStyle w:val="NormalText"/>
      </w:pPr>
    </w:p>
    <w:p w:rsidR="00C86E4C" w:rsidRDefault="00A8416B">
      <w:pPr>
        <w:pStyle w:val="NormalText"/>
      </w:pPr>
      <w:r>
        <w:t>Answer:</w:t>
      </w:r>
      <w:r w:rsidR="00C86E4C">
        <w:t xml:space="preserve">  A</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Product warranties and guarantees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79) Which of the following is true about the initial journal entry used to record quality-assurance warranties?</w:t>
      </w:r>
    </w:p>
    <w:p w:rsidR="00C86E4C" w:rsidRDefault="00C86E4C">
      <w:pPr>
        <w:pStyle w:val="NormalText"/>
      </w:pPr>
    </w:p>
    <w:tbl>
      <w:tblPr>
        <w:tblW w:w="0" w:type="auto"/>
        <w:tblLayout w:type="fixed"/>
        <w:tblCellMar>
          <w:left w:w="0" w:type="dxa"/>
          <w:right w:w="0" w:type="dxa"/>
        </w:tblCellMar>
        <w:tblLook w:val="0000" w:firstRow="0" w:lastRow="0" w:firstColumn="0" w:lastColumn="0" w:noHBand="0" w:noVBand="0"/>
      </w:tblPr>
      <w:tblGrid>
        <w:gridCol w:w="880"/>
        <w:gridCol w:w="1680"/>
        <w:gridCol w:w="520"/>
        <w:gridCol w:w="1640"/>
        <w:gridCol w:w="220"/>
        <w:gridCol w:w="1460"/>
        <w:gridCol w:w="480"/>
        <w:gridCol w:w="1400"/>
        <w:gridCol w:w="20"/>
      </w:tblGrid>
      <w:tr w:rsidR="0071293E" w:rsidRPr="00E6672C">
        <w:tc>
          <w:tcPr>
            <w:tcW w:w="880" w:type="dxa"/>
            <w:tcBorders>
              <w:top w:val="nil"/>
              <w:left w:val="nil"/>
              <w:bottom w:val="nil"/>
              <w:right w:val="nil"/>
            </w:tcBorders>
            <w:vAlign w:val="center"/>
          </w:tcPr>
          <w:p w:rsidR="00C86E4C" w:rsidRPr="00E6672C" w:rsidRDefault="00C86E4C">
            <w:pPr>
              <w:pStyle w:val="NormalText"/>
            </w:pPr>
            <w:r w:rsidRPr="00E6672C">
              <w:t> </w:t>
            </w:r>
          </w:p>
        </w:tc>
        <w:tc>
          <w:tcPr>
            <w:tcW w:w="3840" w:type="dxa"/>
            <w:gridSpan w:val="3"/>
            <w:tcBorders>
              <w:top w:val="nil"/>
              <w:left w:val="nil"/>
              <w:bottom w:val="nil"/>
              <w:right w:val="nil"/>
            </w:tcBorders>
            <w:tcMar>
              <w:top w:w="0" w:type="dxa"/>
              <w:left w:w="0" w:type="dxa"/>
              <w:bottom w:w="0" w:type="dxa"/>
              <w:right w:w="0" w:type="dxa"/>
            </w:tcMar>
            <w:vAlign w:val="bottom"/>
          </w:tcPr>
          <w:p w:rsidR="00C86E4C" w:rsidRPr="00E6672C" w:rsidRDefault="00C86E4C">
            <w:pPr>
              <w:pStyle w:val="NormalText"/>
              <w:jc w:val="center"/>
            </w:pPr>
            <w:r w:rsidRPr="00E6672C">
              <w:t>Recognize a</w:t>
            </w:r>
          </w:p>
          <w:p w:rsidR="00C86E4C" w:rsidRPr="00E6672C" w:rsidRDefault="00C86E4C">
            <w:pPr>
              <w:pStyle w:val="NormalText"/>
              <w:jc w:val="center"/>
            </w:pPr>
            <w:r w:rsidRPr="00E6672C">
              <w:t>contingent liability</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3360" w:type="dxa"/>
            <w:gridSpan w:val="4"/>
            <w:tcBorders>
              <w:top w:val="nil"/>
              <w:left w:val="nil"/>
              <w:bottom w:val="nil"/>
              <w:right w:val="nil"/>
            </w:tcBorders>
            <w:tcMar>
              <w:top w:w="0" w:type="dxa"/>
              <w:left w:w="0" w:type="dxa"/>
              <w:bottom w:w="0" w:type="dxa"/>
              <w:right w:w="0" w:type="dxa"/>
            </w:tcMar>
            <w:vAlign w:val="bottom"/>
          </w:tcPr>
          <w:p w:rsidR="00C86E4C" w:rsidRPr="00E6672C" w:rsidRDefault="00C86E4C">
            <w:pPr>
              <w:pStyle w:val="NormalText"/>
              <w:jc w:val="center"/>
            </w:pPr>
            <w:r w:rsidRPr="00E6672C">
              <w:t>Recognize</w:t>
            </w:r>
          </w:p>
          <w:p w:rsidR="00C86E4C" w:rsidRPr="00E6672C" w:rsidRDefault="00C86E4C">
            <w:pPr>
              <w:pStyle w:val="NormalText"/>
              <w:jc w:val="center"/>
            </w:pPr>
            <w:r w:rsidRPr="00E6672C">
              <w:t>deferred revenue</w:t>
            </w:r>
          </w:p>
        </w:tc>
      </w:tr>
      <w:tr w:rsidR="00C86E4C" w:rsidRPr="00E6672C">
        <w:trPr>
          <w:gridAfter w:val="1"/>
          <w:wAfter w:w="20" w:type="dxa"/>
        </w:trPr>
        <w:tc>
          <w:tcPr>
            <w:tcW w:w="880" w:type="dxa"/>
            <w:tcBorders>
              <w:top w:val="nil"/>
              <w:left w:val="nil"/>
              <w:bottom w:val="nil"/>
              <w:right w:val="nil"/>
            </w:tcBorders>
            <w:vAlign w:val="center"/>
          </w:tcPr>
          <w:p w:rsidR="00C86E4C" w:rsidRPr="00E6672C" w:rsidRDefault="00C86E4C">
            <w:pPr>
              <w:pStyle w:val="NormalText"/>
              <w:jc w:val="center"/>
            </w:pPr>
            <w:r w:rsidRPr="00E6672C">
              <w:t>a.</w:t>
            </w:r>
          </w:p>
        </w:tc>
        <w:tc>
          <w:tcPr>
            <w:tcW w:w="16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5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No</w:t>
            </w:r>
          </w:p>
        </w:tc>
        <w:tc>
          <w:tcPr>
            <w:tcW w:w="16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146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4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No</w:t>
            </w:r>
          </w:p>
        </w:tc>
        <w:tc>
          <w:tcPr>
            <w:tcW w:w="140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rPr>
          <w:gridAfter w:val="1"/>
          <w:wAfter w:w="20" w:type="dxa"/>
        </w:trPr>
        <w:tc>
          <w:tcPr>
            <w:tcW w:w="880" w:type="dxa"/>
            <w:tcBorders>
              <w:top w:val="nil"/>
              <w:left w:val="nil"/>
              <w:bottom w:val="nil"/>
              <w:right w:val="nil"/>
            </w:tcBorders>
            <w:vAlign w:val="center"/>
          </w:tcPr>
          <w:p w:rsidR="00C86E4C" w:rsidRPr="00E6672C" w:rsidRDefault="00C86E4C">
            <w:pPr>
              <w:pStyle w:val="NormalText"/>
              <w:jc w:val="center"/>
            </w:pPr>
            <w:r w:rsidRPr="00E6672C">
              <w:t>b.</w:t>
            </w:r>
          </w:p>
        </w:tc>
        <w:tc>
          <w:tcPr>
            <w:tcW w:w="16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5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No</w:t>
            </w:r>
          </w:p>
        </w:tc>
        <w:tc>
          <w:tcPr>
            <w:tcW w:w="16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146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4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Yes</w:t>
            </w:r>
          </w:p>
        </w:tc>
        <w:tc>
          <w:tcPr>
            <w:tcW w:w="140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rPr>
          <w:gridAfter w:val="1"/>
          <w:wAfter w:w="20" w:type="dxa"/>
        </w:trPr>
        <w:tc>
          <w:tcPr>
            <w:tcW w:w="880" w:type="dxa"/>
            <w:tcBorders>
              <w:top w:val="nil"/>
              <w:left w:val="nil"/>
              <w:bottom w:val="nil"/>
              <w:right w:val="nil"/>
            </w:tcBorders>
            <w:vAlign w:val="center"/>
          </w:tcPr>
          <w:p w:rsidR="00C86E4C" w:rsidRPr="00E6672C" w:rsidRDefault="00C86E4C">
            <w:pPr>
              <w:pStyle w:val="NormalText"/>
              <w:jc w:val="center"/>
            </w:pPr>
            <w:r w:rsidRPr="00E6672C">
              <w:t>c.</w:t>
            </w:r>
          </w:p>
        </w:tc>
        <w:tc>
          <w:tcPr>
            <w:tcW w:w="16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5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Yes</w:t>
            </w:r>
          </w:p>
        </w:tc>
        <w:tc>
          <w:tcPr>
            <w:tcW w:w="16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146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4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No</w:t>
            </w:r>
          </w:p>
        </w:tc>
        <w:tc>
          <w:tcPr>
            <w:tcW w:w="140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rPr>
          <w:gridAfter w:val="1"/>
          <w:wAfter w:w="20" w:type="dxa"/>
        </w:trPr>
        <w:tc>
          <w:tcPr>
            <w:tcW w:w="880" w:type="dxa"/>
            <w:tcBorders>
              <w:top w:val="nil"/>
              <w:left w:val="nil"/>
              <w:bottom w:val="nil"/>
              <w:right w:val="nil"/>
            </w:tcBorders>
            <w:vAlign w:val="center"/>
          </w:tcPr>
          <w:p w:rsidR="00C86E4C" w:rsidRPr="00E6672C" w:rsidRDefault="00C86E4C">
            <w:pPr>
              <w:pStyle w:val="NormalText"/>
              <w:jc w:val="center"/>
            </w:pPr>
            <w:r w:rsidRPr="00E6672C">
              <w:t>d.</w:t>
            </w:r>
          </w:p>
        </w:tc>
        <w:tc>
          <w:tcPr>
            <w:tcW w:w="16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5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Yes</w:t>
            </w:r>
          </w:p>
        </w:tc>
        <w:tc>
          <w:tcPr>
            <w:tcW w:w="16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146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4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Yes</w:t>
            </w:r>
          </w:p>
        </w:tc>
        <w:tc>
          <w:tcPr>
            <w:tcW w:w="140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bl>
    <w:p w:rsidR="00C86E4C" w:rsidRDefault="00C86E4C">
      <w:pPr>
        <w:pStyle w:val="NormalText"/>
      </w:pPr>
    </w:p>
    <w:p w:rsidR="00C86E4C" w:rsidRDefault="00C86E4C">
      <w:pPr>
        <w:pStyle w:val="NormalText"/>
      </w:pPr>
      <w:r>
        <w:t>A) Option A</w:t>
      </w:r>
    </w:p>
    <w:p w:rsidR="00C86E4C" w:rsidRDefault="00C86E4C">
      <w:pPr>
        <w:pStyle w:val="NormalText"/>
      </w:pPr>
      <w:r>
        <w:t>B) Option B</w:t>
      </w:r>
    </w:p>
    <w:p w:rsidR="00C86E4C" w:rsidRDefault="00C86E4C">
      <w:pPr>
        <w:pStyle w:val="NormalText"/>
      </w:pPr>
      <w:r>
        <w:t>C) Option C</w:t>
      </w:r>
    </w:p>
    <w:p w:rsidR="00A8416B" w:rsidRDefault="00C86E4C">
      <w:pPr>
        <w:pStyle w:val="NormalText"/>
      </w:pPr>
      <w:r>
        <w:t>D) Option D</w:t>
      </w:r>
    </w:p>
    <w:p w:rsidR="00A8416B" w:rsidRDefault="00A8416B">
      <w:pPr>
        <w:pStyle w:val="NormalText"/>
      </w:pPr>
    </w:p>
    <w:p w:rsidR="00C86E4C" w:rsidRDefault="00A8416B">
      <w:pPr>
        <w:pStyle w:val="NormalText"/>
      </w:pPr>
      <w:r>
        <w:t>Answer:</w:t>
      </w:r>
      <w:r w:rsidR="00C86E4C">
        <w:t xml:space="preserve">  C</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Product warranties and guarantees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3A6A77">
      <w:pPr>
        <w:pStyle w:val="NormalText"/>
      </w:pPr>
      <w:r>
        <w:br w:type="page"/>
      </w:r>
      <w:r w:rsidR="00C86E4C">
        <w:lastRenderedPageBreak/>
        <w:t>80) Which of the following is true about the initial journal entry used to record extended warranties?</w:t>
      </w:r>
    </w:p>
    <w:p w:rsidR="00C86E4C" w:rsidRDefault="00C86E4C">
      <w:pPr>
        <w:pStyle w:val="NormalText"/>
      </w:pPr>
    </w:p>
    <w:tbl>
      <w:tblPr>
        <w:tblW w:w="0" w:type="auto"/>
        <w:tblLayout w:type="fixed"/>
        <w:tblCellMar>
          <w:left w:w="0" w:type="dxa"/>
          <w:right w:w="0" w:type="dxa"/>
        </w:tblCellMar>
        <w:tblLook w:val="0000" w:firstRow="0" w:lastRow="0" w:firstColumn="0" w:lastColumn="0" w:noHBand="0" w:noVBand="0"/>
      </w:tblPr>
      <w:tblGrid>
        <w:gridCol w:w="880"/>
        <w:gridCol w:w="1680"/>
        <w:gridCol w:w="520"/>
        <w:gridCol w:w="1640"/>
        <w:gridCol w:w="220"/>
        <w:gridCol w:w="1460"/>
        <w:gridCol w:w="520"/>
        <w:gridCol w:w="1380"/>
      </w:tblGrid>
      <w:tr w:rsidR="0071293E" w:rsidRPr="00E6672C">
        <w:tc>
          <w:tcPr>
            <w:tcW w:w="880" w:type="dxa"/>
            <w:tcBorders>
              <w:top w:val="nil"/>
              <w:left w:val="nil"/>
              <w:bottom w:val="nil"/>
              <w:right w:val="nil"/>
            </w:tcBorders>
            <w:vAlign w:val="center"/>
          </w:tcPr>
          <w:p w:rsidR="00C86E4C" w:rsidRPr="00E6672C" w:rsidRDefault="00C86E4C">
            <w:pPr>
              <w:pStyle w:val="NormalText"/>
            </w:pPr>
            <w:r w:rsidRPr="00E6672C">
              <w:t> </w:t>
            </w:r>
          </w:p>
        </w:tc>
        <w:tc>
          <w:tcPr>
            <w:tcW w:w="3840" w:type="dxa"/>
            <w:gridSpan w:val="3"/>
            <w:tcBorders>
              <w:top w:val="nil"/>
              <w:left w:val="nil"/>
              <w:bottom w:val="nil"/>
              <w:right w:val="nil"/>
            </w:tcBorders>
            <w:tcMar>
              <w:top w:w="0" w:type="dxa"/>
              <w:left w:w="0" w:type="dxa"/>
              <w:bottom w:w="0" w:type="dxa"/>
              <w:right w:w="0" w:type="dxa"/>
            </w:tcMar>
            <w:vAlign w:val="bottom"/>
          </w:tcPr>
          <w:p w:rsidR="00C86E4C" w:rsidRPr="00E6672C" w:rsidRDefault="00C86E4C">
            <w:pPr>
              <w:pStyle w:val="NormalText"/>
              <w:jc w:val="center"/>
            </w:pPr>
            <w:r w:rsidRPr="00E6672C">
              <w:t>Recognize a</w:t>
            </w:r>
          </w:p>
          <w:p w:rsidR="00C86E4C" w:rsidRPr="00E6672C" w:rsidRDefault="00C86E4C">
            <w:pPr>
              <w:pStyle w:val="NormalText"/>
              <w:jc w:val="center"/>
            </w:pPr>
            <w:r w:rsidRPr="00E6672C">
              <w:t>contingent liability</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3360" w:type="dxa"/>
            <w:gridSpan w:val="3"/>
            <w:tcBorders>
              <w:top w:val="nil"/>
              <w:left w:val="nil"/>
              <w:bottom w:val="nil"/>
              <w:right w:val="nil"/>
            </w:tcBorders>
            <w:tcMar>
              <w:top w:w="0" w:type="dxa"/>
              <w:left w:w="0" w:type="dxa"/>
              <w:bottom w:w="0" w:type="dxa"/>
              <w:right w:w="0" w:type="dxa"/>
            </w:tcMar>
            <w:vAlign w:val="bottom"/>
          </w:tcPr>
          <w:p w:rsidR="00C86E4C" w:rsidRPr="00E6672C" w:rsidRDefault="00C86E4C">
            <w:pPr>
              <w:pStyle w:val="NormalText"/>
              <w:jc w:val="center"/>
            </w:pPr>
            <w:r w:rsidRPr="00E6672C">
              <w:t>Recognize</w:t>
            </w:r>
          </w:p>
          <w:p w:rsidR="00C86E4C" w:rsidRPr="00E6672C" w:rsidRDefault="00C86E4C">
            <w:pPr>
              <w:pStyle w:val="NormalText"/>
              <w:jc w:val="center"/>
            </w:pPr>
            <w:r w:rsidRPr="00E6672C">
              <w:t>deferred revenue</w:t>
            </w:r>
          </w:p>
        </w:tc>
      </w:tr>
      <w:tr w:rsidR="00C86E4C" w:rsidRPr="00E6672C">
        <w:tc>
          <w:tcPr>
            <w:tcW w:w="880" w:type="dxa"/>
            <w:tcBorders>
              <w:top w:val="nil"/>
              <w:left w:val="nil"/>
              <w:bottom w:val="nil"/>
              <w:right w:val="nil"/>
            </w:tcBorders>
            <w:vAlign w:val="center"/>
          </w:tcPr>
          <w:p w:rsidR="00C86E4C" w:rsidRPr="00E6672C" w:rsidRDefault="00C86E4C">
            <w:pPr>
              <w:pStyle w:val="NormalText"/>
              <w:jc w:val="center"/>
            </w:pPr>
            <w:r w:rsidRPr="00E6672C">
              <w:t>a.</w:t>
            </w:r>
          </w:p>
        </w:tc>
        <w:tc>
          <w:tcPr>
            <w:tcW w:w="16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5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No</w:t>
            </w:r>
          </w:p>
        </w:tc>
        <w:tc>
          <w:tcPr>
            <w:tcW w:w="16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146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5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No</w:t>
            </w:r>
          </w:p>
        </w:tc>
        <w:tc>
          <w:tcPr>
            <w:tcW w:w="13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880" w:type="dxa"/>
            <w:tcBorders>
              <w:top w:val="nil"/>
              <w:left w:val="nil"/>
              <w:bottom w:val="nil"/>
              <w:right w:val="nil"/>
            </w:tcBorders>
            <w:vAlign w:val="center"/>
          </w:tcPr>
          <w:p w:rsidR="00C86E4C" w:rsidRPr="00E6672C" w:rsidRDefault="00C86E4C">
            <w:pPr>
              <w:pStyle w:val="NormalText"/>
              <w:jc w:val="center"/>
            </w:pPr>
            <w:r w:rsidRPr="00E6672C">
              <w:t>b.</w:t>
            </w:r>
          </w:p>
        </w:tc>
        <w:tc>
          <w:tcPr>
            <w:tcW w:w="16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5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No</w:t>
            </w:r>
          </w:p>
        </w:tc>
        <w:tc>
          <w:tcPr>
            <w:tcW w:w="16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146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5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Yes</w:t>
            </w:r>
          </w:p>
        </w:tc>
        <w:tc>
          <w:tcPr>
            <w:tcW w:w="13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880" w:type="dxa"/>
            <w:tcBorders>
              <w:top w:val="nil"/>
              <w:left w:val="nil"/>
              <w:bottom w:val="nil"/>
              <w:right w:val="nil"/>
            </w:tcBorders>
            <w:vAlign w:val="center"/>
          </w:tcPr>
          <w:p w:rsidR="00C86E4C" w:rsidRPr="00E6672C" w:rsidRDefault="00C86E4C">
            <w:pPr>
              <w:pStyle w:val="NormalText"/>
              <w:jc w:val="center"/>
            </w:pPr>
            <w:r w:rsidRPr="00E6672C">
              <w:t>c.</w:t>
            </w:r>
          </w:p>
        </w:tc>
        <w:tc>
          <w:tcPr>
            <w:tcW w:w="16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5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Yes</w:t>
            </w:r>
          </w:p>
        </w:tc>
        <w:tc>
          <w:tcPr>
            <w:tcW w:w="16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146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5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No</w:t>
            </w:r>
          </w:p>
        </w:tc>
        <w:tc>
          <w:tcPr>
            <w:tcW w:w="13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880" w:type="dxa"/>
            <w:tcBorders>
              <w:top w:val="nil"/>
              <w:left w:val="nil"/>
              <w:bottom w:val="nil"/>
              <w:right w:val="nil"/>
            </w:tcBorders>
            <w:vAlign w:val="center"/>
          </w:tcPr>
          <w:p w:rsidR="00C86E4C" w:rsidRPr="00E6672C" w:rsidRDefault="00C86E4C">
            <w:pPr>
              <w:pStyle w:val="NormalText"/>
              <w:jc w:val="center"/>
            </w:pPr>
            <w:r w:rsidRPr="00E6672C">
              <w:t>d.</w:t>
            </w:r>
          </w:p>
        </w:tc>
        <w:tc>
          <w:tcPr>
            <w:tcW w:w="16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5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Yes</w:t>
            </w:r>
          </w:p>
        </w:tc>
        <w:tc>
          <w:tcPr>
            <w:tcW w:w="16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146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5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Yes</w:t>
            </w:r>
          </w:p>
        </w:tc>
        <w:tc>
          <w:tcPr>
            <w:tcW w:w="13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bl>
    <w:p w:rsidR="00C86E4C" w:rsidRDefault="00C86E4C">
      <w:pPr>
        <w:pStyle w:val="NormalText"/>
      </w:pPr>
    </w:p>
    <w:p w:rsidR="00C86E4C" w:rsidRDefault="00C86E4C">
      <w:pPr>
        <w:pStyle w:val="NormalText"/>
      </w:pPr>
      <w:r>
        <w:t>A) Option A</w:t>
      </w:r>
    </w:p>
    <w:p w:rsidR="00C86E4C" w:rsidRDefault="00C86E4C">
      <w:pPr>
        <w:pStyle w:val="NormalText"/>
      </w:pPr>
      <w:r>
        <w:t>B) Option B</w:t>
      </w:r>
    </w:p>
    <w:p w:rsidR="00C86E4C" w:rsidRDefault="00C86E4C">
      <w:pPr>
        <w:pStyle w:val="NormalText"/>
      </w:pPr>
      <w:r>
        <w:t>C) Option C</w:t>
      </w:r>
    </w:p>
    <w:p w:rsidR="00A8416B" w:rsidRDefault="00C86E4C">
      <w:pPr>
        <w:pStyle w:val="NormalText"/>
      </w:pPr>
      <w:r>
        <w:t>D) Option D</w:t>
      </w:r>
    </w:p>
    <w:p w:rsidR="00A8416B" w:rsidRDefault="00A8416B">
      <w:pPr>
        <w:pStyle w:val="NormalText"/>
      </w:pPr>
    </w:p>
    <w:p w:rsidR="00C86E4C" w:rsidRDefault="00A8416B">
      <w:pPr>
        <w:pStyle w:val="NormalText"/>
      </w:pPr>
      <w:r>
        <w:t>Answer:</w:t>
      </w:r>
      <w:r w:rsidR="00C86E4C">
        <w:t xml:space="preserve">  B</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Product warranties and guarantees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81) Blue Co. can estimate the amount of loss that will occur if a foreign government expropriates some of the company's assets in that country. If the likelihood of expropriation is remote, a loss contingency should be:</w:t>
      </w:r>
    </w:p>
    <w:p w:rsidR="00C86E4C" w:rsidRDefault="00C86E4C">
      <w:pPr>
        <w:pStyle w:val="NormalText"/>
      </w:pPr>
      <w:r>
        <w:t>A) Disclosed but not accrued as a liability.</w:t>
      </w:r>
    </w:p>
    <w:p w:rsidR="00C86E4C" w:rsidRDefault="00C86E4C">
      <w:pPr>
        <w:pStyle w:val="NormalText"/>
      </w:pPr>
      <w:r>
        <w:t>B) Disclosed and accrued as a liability.</w:t>
      </w:r>
    </w:p>
    <w:p w:rsidR="00C86E4C" w:rsidRDefault="00C86E4C">
      <w:pPr>
        <w:pStyle w:val="NormalText"/>
      </w:pPr>
      <w:r>
        <w:t>C) Accrued as liability but not disclosed.</w:t>
      </w:r>
    </w:p>
    <w:p w:rsidR="00A8416B" w:rsidRDefault="00C86E4C">
      <w:pPr>
        <w:pStyle w:val="NormalText"/>
      </w:pPr>
      <w:r>
        <w:t>D) Neither accrued as a liability nor disclosed.</w:t>
      </w:r>
    </w:p>
    <w:p w:rsidR="00A8416B" w:rsidRDefault="00A8416B">
      <w:pPr>
        <w:pStyle w:val="NormalText"/>
      </w:pPr>
    </w:p>
    <w:p w:rsidR="00C86E4C" w:rsidRDefault="00A8416B">
      <w:pPr>
        <w:pStyle w:val="NormalText"/>
      </w:pPr>
      <w:r>
        <w:t>Answer:</w:t>
      </w:r>
      <w:r w:rsidR="00C86E4C">
        <w:t xml:space="preserve">  D</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Unasserted claims and assessments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3A6A77">
      <w:pPr>
        <w:pStyle w:val="NormalText"/>
      </w:pPr>
      <w:r>
        <w:br w:type="page"/>
      </w:r>
      <w:r w:rsidR="00C86E4C">
        <w:lastRenderedPageBreak/>
        <w:t>82) Orange Co. can estimate the amount of loss that will occur if a foreign government expropriates some of the company's assets in that country. If expropriation is reasonably possible, a loss contingency should be:</w:t>
      </w:r>
    </w:p>
    <w:p w:rsidR="00C86E4C" w:rsidRDefault="00C86E4C">
      <w:pPr>
        <w:pStyle w:val="NormalText"/>
      </w:pPr>
      <w:r>
        <w:t>A) Disclosed but not accrued as a liability.</w:t>
      </w:r>
    </w:p>
    <w:p w:rsidR="00C86E4C" w:rsidRDefault="00C86E4C">
      <w:pPr>
        <w:pStyle w:val="NormalText"/>
      </w:pPr>
      <w:r>
        <w:t>B) Disclosed and accrued as a liability.</w:t>
      </w:r>
    </w:p>
    <w:p w:rsidR="00C86E4C" w:rsidRDefault="00C86E4C">
      <w:pPr>
        <w:pStyle w:val="NormalText"/>
      </w:pPr>
      <w:r>
        <w:t>C) Accrued as liability but not disclosed.</w:t>
      </w:r>
    </w:p>
    <w:p w:rsidR="00A8416B" w:rsidRDefault="00C86E4C">
      <w:pPr>
        <w:pStyle w:val="NormalText"/>
      </w:pPr>
      <w:r>
        <w:t>D) Neither accrued as a liability nor disclosed.</w:t>
      </w:r>
    </w:p>
    <w:p w:rsidR="00A8416B" w:rsidRDefault="00A8416B">
      <w:pPr>
        <w:pStyle w:val="NormalText"/>
      </w:pPr>
    </w:p>
    <w:p w:rsidR="00C86E4C" w:rsidRDefault="00A8416B">
      <w:pPr>
        <w:pStyle w:val="NormalText"/>
      </w:pPr>
      <w:r>
        <w:t>Answer:</w:t>
      </w:r>
      <w:r w:rsidR="00C86E4C">
        <w:t xml:space="preserve">  A</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Unasserted claims and assessments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83) Red Co. can estimate the amount of loss that will occur if a foreign government expropriates some of the company's assets in that country. If expropriation is probable, a loss contingency should be:</w:t>
      </w:r>
    </w:p>
    <w:p w:rsidR="00C86E4C" w:rsidRDefault="00C86E4C">
      <w:pPr>
        <w:pStyle w:val="NormalText"/>
      </w:pPr>
      <w:r>
        <w:t>A) Disclosed but not accrued as a liability.</w:t>
      </w:r>
    </w:p>
    <w:p w:rsidR="00C86E4C" w:rsidRDefault="00C86E4C">
      <w:pPr>
        <w:pStyle w:val="NormalText"/>
      </w:pPr>
      <w:r>
        <w:t>B) Disclosed and accrued as a liability.</w:t>
      </w:r>
    </w:p>
    <w:p w:rsidR="00C86E4C" w:rsidRDefault="00C86E4C">
      <w:pPr>
        <w:pStyle w:val="NormalText"/>
      </w:pPr>
      <w:r>
        <w:t>C) Accrued as liability but not disclosed.</w:t>
      </w:r>
    </w:p>
    <w:p w:rsidR="00A8416B" w:rsidRDefault="00C86E4C">
      <w:pPr>
        <w:pStyle w:val="NormalText"/>
      </w:pPr>
      <w:r>
        <w:t>D) Neither accrued as a liability nor disclosed.</w:t>
      </w:r>
    </w:p>
    <w:p w:rsidR="00A8416B" w:rsidRDefault="00A8416B">
      <w:pPr>
        <w:pStyle w:val="NormalText"/>
      </w:pPr>
    </w:p>
    <w:p w:rsidR="00C86E4C" w:rsidRDefault="00A8416B">
      <w:pPr>
        <w:pStyle w:val="NormalText"/>
      </w:pPr>
      <w:r>
        <w:t>Answer:</w:t>
      </w:r>
      <w:r w:rsidR="00C86E4C">
        <w:t xml:space="preserve">  B</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Unasserted claims and assessments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3A6A77">
      <w:pPr>
        <w:pStyle w:val="NormalText"/>
      </w:pPr>
      <w:r>
        <w:br w:type="page"/>
      </w:r>
      <w:r w:rsidR="00C86E4C">
        <w:lastRenderedPageBreak/>
        <w:t>84) Z Co. filed suit against W Inc. in 2018 seeking damages for patent infringement. At December 31, 2018, legal counsel for Z believed that it was probable that Z would be successful against W for an estimated amount in the range of $30 million to $60 million, with each amount in that range considered equally likely. Z was awarded $40 million in April 2019. Z should report this award in its 2018 financial statements, issued in March 2019 as:</w:t>
      </w:r>
    </w:p>
    <w:p w:rsidR="00C86E4C" w:rsidRDefault="00C86E4C">
      <w:pPr>
        <w:pStyle w:val="NormalText"/>
      </w:pPr>
      <w:r>
        <w:t>A) A receivable and deferred revenue of $40 million.</w:t>
      </w:r>
    </w:p>
    <w:p w:rsidR="00C86E4C" w:rsidRDefault="00C86E4C">
      <w:pPr>
        <w:pStyle w:val="NormalText"/>
      </w:pPr>
      <w:r>
        <w:t>B) A receivable and revenue of $40 million.</w:t>
      </w:r>
    </w:p>
    <w:p w:rsidR="00C86E4C" w:rsidRDefault="00C86E4C">
      <w:pPr>
        <w:pStyle w:val="NormalText"/>
      </w:pPr>
      <w:r>
        <w:t>C) A disclosure of a gain contingency of $40 million.</w:t>
      </w:r>
    </w:p>
    <w:p w:rsidR="00A8416B" w:rsidRDefault="00C86E4C">
      <w:pPr>
        <w:pStyle w:val="NormalText"/>
      </w:pPr>
      <w:r>
        <w:t>D) A disclosure of a gain contingency of an undetermined amount in the range of $30 million to $60 million.</w:t>
      </w:r>
    </w:p>
    <w:p w:rsidR="00A8416B" w:rsidRDefault="00A8416B">
      <w:pPr>
        <w:pStyle w:val="NormalText"/>
      </w:pPr>
    </w:p>
    <w:p w:rsidR="00C86E4C" w:rsidRDefault="00A8416B">
      <w:pPr>
        <w:pStyle w:val="NormalText"/>
      </w:pPr>
      <w:r>
        <w:t>Answer:</w:t>
      </w:r>
      <w:r w:rsidR="00C86E4C">
        <w:t xml:space="preserve">  D</w:t>
      </w:r>
    </w:p>
    <w:p w:rsidR="00C86E4C" w:rsidRDefault="00C86E4C">
      <w:pPr>
        <w:pStyle w:val="NormalText"/>
      </w:pPr>
      <w:r>
        <w:t>Explanation:  GAAP states that gain contingencies should not be recognized in the financial statements until realized. Adequate disclosure should be made in the footnotes but care should be taken to avoid misleading implications as to the likelihood of realization of the contingent gain.</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Gain contingencies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85) When a material gain contingency is probable and the amount of gain can be reasonably estimated, the gain should be:</w:t>
      </w:r>
    </w:p>
    <w:p w:rsidR="00C86E4C" w:rsidRDefault="00C86E4C">
      <w:pPr>
        <w:pStyle w:val="NormalText"/>
      </w:pPr>
      <w:r>
        <w:t>A) Reported in the income statement and disclosed.</w:t>
      </w:r>
    </w:p>
    <w:p w:rsidR="00C86E4C" w:rsidRDefault="00C86E4C">
      <w:pPr>
        <w:pStyle w:val="NormalText"/>
      </w:pPr>
      <w:r>
        <w:t>B) Offset against shareholders' equity.</w:t>
      </w:r>
    </w:p>
    <w:p w:rsidR="00C86E4C" w:rsidRDefault="00C86E4C">
      <w:pPr>
        <w:pStyle w:val="NormalText"/>
      </w:pPr>
      <w:r>
        <w:t>C) Disclosed but not recognized in the income statement.</w:t>
      </w:r>
    </w:p>
    <w:p w:rsidR="00A8416B" w:rsidRDefault="00C86E4C">
      <w:pPr>
        <w:pStyle w:val="NormalText"/>
      </w:pPr>
      <w:r>
        <w:t>D) Neither recognized in the income statement nor disclosed.</w:t>
      </w:r>
    </w:p>
    <w:p w:rsidR="00A8416B" w:rsidRDefault="00A8416B">
      <w:pPr>
        <w:pStyle w:val="NormalText"/>
      </w:pPr>
    </w:p>
    <w:p w:rsidR="00C86E4C" w:rsidRDefault="00A8416B">
      <w:pPr>
        <w:pStyle w:val="NormalText"/>
      </w:pPr>
      <w:r>
        <w:t>Answer:</w:t>
      </w:r>
      <w:r w:rsidR="00C86E4C">
        <w:t xml:space="preserve">  C</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Gain contingencies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C86E4C">
      <w:pPr>
        <w:pStyle w:val="NormalText"/>
      </w:pPr>
      <w:r>
        <w:t>86) Which of the following is a contingency that would most likely require accrual?</w:t>
      </w:r>
    </w:p>
    <w:p w:rsidR="00C86E4C" w:rsidRDefault="00C86E4C">
      <w:pPr>
        <w:pStyle w:val="NormalText"/>
      </w:pPr>
      <w:r>
        <w:t>A) Potential claims on extended warranties.</w:t>
      </w:r>
    </w:p>
    <w:p w:rsidR="00C86E4C" w:rsidRDefault="00C86E4C">
      <w:pPr>
        <w:pStyle w:val="NormalText"/>
      </w:pPr>
      <w:r>
        <w:t>B) Customer premium offers.</w:t>
      </w:r>
    </w:p>
    <w:p w:rsidR="00C86E4C" w:rsidRDefault="00C86E4C">
      <w:pPr>
        <w:pStyle w:val="NormalText"/>
      </w:pPr>
      <w:r>
        <w:t>C) Potential liability on a product where none have yet been sold.</w:t>
      </w:r>
    </w:p>
    <w:p w:rsidR="00A8416B" w:rsidRDefault="00C86E4C">
      <w:pPr>
        <w:pStyle w:val="NormalText"/>
      </w:pPr>
      <w:r>
        <w:t>D) Sales tax payable.</w:t>
      </w:r>
    </w:p>
    <w:p w:rsidR="00A8416B" w:rsidRDefault="00A8416B">
      <w:pPr>
        <w:pStyle w:val="NormalText"/>
      </w:pPr>
    </w:p>
    <w:p w:rsidR="00C86E4C" w:rsidRDefault="00A8416B">
      <w:pPr>
        <w:pStyle w:val="NormalText"/>
      </w:pPr>
      <w:r>
        <w:t>Answer:</w:t>
      </w:r>
      <w:r w:rsidR="00C86E4C">
        <w:t xml:space="preserve">  B</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Rebates ‒ Premiums ‒ Coupons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87) A customer of RoughEdge Sharpeners alleges that RoughEdge's new razor sharpener had a defect that resulted in serious injury to the customer. RoughEdge believes the customer has a 51% chance of winning the case, and that if the customer wins the case, there is a range of losses of between $1,000,000 and $3,000,000 in which any number is equally likely to occur. Under U.S. GAAP, RoughEdge should accrue a liability in the amount of:</w:t>
      </w:r>
    </w:p>
    <w:p w:rsidR="00C86E4C" w:rsidRDefault="00C86E4C">
      <w:pPr>
        <w:pStyle w:val="NormalText"/>
      </w:pPr>
      <w:r>
        <w:t>A) $0.</w:t>
      </w:r>
    </w:p>
    <w:p w:rsidR="00C86E4C" w:rsidRDefault="00C86E4C">
      <w:pPr>
        <w:pStyle w:val="NormalText"/>
      </w:pPr>
      <w:r>
        <w:t>B) $1,000,000.</w:t>
      </w:r>
    </w:p>
    <w:p w:rsidR="00C86E4C" w:rsidRDefault="00C86E4C">
      <w:pPr>
        <w:pStyle w:val="NormalText"/>
      </w:pPr>
      <w:r>
        <w:t>C) $2,000,000.</w:t>
      </w:r>
    </w:p>
    <w:p w:rsidR="00A8416B" w:rsidRDefault="00C86E4C">
      <w:pPr>
        <w:pStyle w:val="NormalText"/>
      </w:pPr>
      <w:r>
        <w:t>D) $3,000,000.</w:t>
      </w:r>
    </w:p>
    <w:p w:rsidR="00A8416B" w:rsidRDefault="00A8416B">
      <w:pPr>
        <w:pStyle w:val="NormalText"/>
      </w:pPr>
    </w:p>
    <w:p w:rsidR="00C86E4C" w:rsidRDefault="00A8416B">
      <w:pPr>
        <w:pStyle w:val="NormalText"/>
      </w:pPr>
      <w:r>
        <w:t>Answer:</w:t>
      </w:r>
      <w:r w:rsidR="00C86E4C">
        <w:t xml:space="preserve">  A</w:t>
      </w:r>
    </w:p>
    <w:p w:rsidR="00C86E4C" w:rsidRDefault="00C86E4C">
      <w:pPr>
        <w:pStyle w:val="NormalText"/>
      </w:pPr>
      <w:r>
        <w:t>Explanation:  51% probability is less than the typical interpretation of "probable."</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Loss contingencies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C86E4C">
      <w:pPr>
        <w:pStyle w:val="NormalText"/>
      </w:pPr>
      <w:r>
        <w:t>88) A customer of Razor Sharpeners alleges that Razor's new razor sharpener had a defect that resulted in serious injury to the customer. Razor believes the customer has a 51% chance of winning the case, and that if the customer wins the case, there is a range of losses of between $1,000,000 and $3,000,000 in which any number is equally likely to occur. Under IFRS, Razor should accrue a liability in the amount of:</w:t>
      </w:r>
    </w:p>
    <w:p w:rsidR="00C86E4C" w:rsidRDefault="00C86E4C">
      <w:pPr>
        <w:pStyle w:val="NormalText"/>
      </w:pPr>
      <w:r>
        <w:t>A) $0.</w:t>
      </w:r>
    </w:p>
    <w:p w:rsidR="00C86E4C" w:rsidRDefault="00C86E4C">
      <w:pPr>
        <w:pStyle w:val="NormalText"/>
      </w:pPr>
      <w:r>
        <w:t>B) $1,000,000.</w:t>
      </w:r>
    </w:p>
    <w:p w:rsidR="00C86E4C" w:rsidRDefault="00C86E4C">
      <w:pPr>
        <w:pStyle w:val="NormalText"/>
      </w:pPr>
      <w:r>
        <w:t>C) $2,000,000.</w:t>
      </w:r>
    </w:p>
    <w:p w:rsidR="00A8416B" w:rsidRDefault="00C86E4C">
      <w:pPr>
        <w:pStyle w:val="NormalText"/>
      </w:pPr>
      <w:r>
        <w:t>D) $3,000,000.</w:t>
      </w:r>
    </w:p>
    <w:p w:rsidR="00A8416B" w:rsidRDefault="00A8416B">
      <w:pPr>
        <w:pStyle w:val="NormalText"/>
      </w:pPr>
    </w:p>
    <w:p w:rsidR="00C86E4C" w:rsidRDefault="00A8416B">
      <w:pPr>
        <w:pStyle w:val="NormalText"/>
      </w:pPr>
      <w:r>
        <w:t>Answer:</w:t>
      </w:r>
      <w:r w:rsidR="00C86E4C">
        <w:t xml:space="preserve">  C</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IFRS ‒ Contingencies</w:t>
      </w:r>
    </w:p>
    <w:p w:rsidR="00C86E4C" w:rsidRDefault="00C86E4C">
      <w:pPr>
        <w:pStyle w:val="NormalText"/>
        <w:rPr>
          <w:sz w:val="18"/>
          <w:szCs w:val="18"/>
        </w:rPr>
      </w:pPr>
      <w:r>
        <w:rPr>
          <w:sz w:val="18"/>
          <w:szCs w:val="18"/>
        </w:rPr>
        <w:t>Learning Objective:  13-07 Discuss the primary differences between U.S. GAAP and IFRS with respect to current liabilities and contingencies.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Diversity</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3A6A77">
      <w:pPr>
        <w:pStyle w:val="NormalText"/>
      </w:pPr>
      <w:r>
        <w:br w:type="page"/>
      </w:r>
      <w:r w:rsidR="00C86E4C">
        <w:lastRenderedPageBreak/>
        <w:t>89) Volt Electronics sells equipment that includes a three-year warranty. Repairs under the warranty are performed by an independent service company under contract with Volt. Based on prior experience, warranty costs are estimated to be $25 per item sold. Volt should recognize these warranty costs:</w:t>
      </w:r>
    </w:p>
    <w:p w:rsidR="00C86E4C" w:rsidRDefault="00C86E4C">
      <w:pPr>
        <w:pStyle w:val="NormalText"/>
      </w:pPr>
      <w:r>
        <w:t>A) When the equipment is sold.</w:t>
      </w:r>
    </w:p>
    <w:p w:rsidR="00C86E4C" w:rsidRDefault="00C86E4C">
      <w:pPr>
        <w:pStyle w:val="NormalText"/>
      </w:pPr>
      <w:r>
        <w:t>B) When the repairs are performed.</w:t>
      </w:r>
    </w:p>
    <w:p w:rsidR="00C86E4C" w:rsidRDefault="00C86E4C">
      <w:pPr>
        <w:pStyle w:val="NormalText"/>
      </w:pPr>
      <w:r>
        <w:t>C) When payments are made to the service firm.</w:t>
      </w:r>
    </w:p>
    <w:p w:rsidR="00A8416B" w:rsidRDefault="00C86E4C">
      <w:pPr>
        <w:pStyle w:val="NormalText"/>
      </w:pPr>
      <w:r>
        <w:t>D) Evenly over the life of the warranty.</w:t>
      </w:r>
    </w:p>
    <w:p w:rsidR="00A8416B" w:rsidRDefault="00A8416B">
      <w:pPr>
        <w:pStyle w:val="NormalText"/>
      </w:pPr>
    </w:p>
    <w:p w:rsidR="00C86E4C" w:rsidRDefault="00A8416B">
      <w:pPr>
        <w:pStyle w:val="NormalText"/>
      </w:pPr>
      <w:r>
        <w:t>Answer:</w:t>
      </w:r>
      <w:r w:rsidR="00C86E4C">
        <w:t xml:space="preserve">  A</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Product warranties and guarantees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Analyze</w:t>
      </w:r>
    </w:p>
    <w:p w:rsidR="00C86E4C" w:rsidRDefault="00C86E4C">
      <w:pPr>
        <w:pStyle w:val="NormalText"/>
        <w:rPr>
          <w:sz w:val="18"/>
          <w:szCs w:val="18"/>
        </w:rPr>
      </w:pPr>
      <w:r>
        <w:rPr>
          <w:sz w:val="18"/>
          <w:szCs w:val="18"/>
        </w:rPr>
        <w:t>AACSB:  Analytical Thinking</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C86E4C">
      <w:pPr>
        <w:pStyle w:val="NormalText"/>
      </w:pPr>
      <w:r>
        <w:t>90) As part of a promotion campaign, Funzy Cereal includes one coupon in each issue of various national magazines and offers a toy car in exchange for $1.00 and three coupons. The cars cost Funzy $1.50 each. Experience indicates that 4% of the coupons eventually will be redeemed. During the last month of 2018, the first month of the offer, 12 million coupons were distributed and 240,000 million of the coupons were redeemed. What amount should Funzy report as a promotional expense for coupons on its December 31, 2018, income statement?</w:t>
      </w:r>
    </w:p>
    <w:p w:rsidR="00C86E4C" w:rsidRDefault="00C86E4C">
      <w:pPr>
        <w:pStyle w:val="NormalText"/>
      </w:pPr>
      <w:r>
        <w:t>A) $0.</w:t>
      </w:r>
    </w:p>
    <w:p w:rsidR="00C86E4C" w:rsidRDefault="00C86E4C">
      <w:pPr>
        <w:pStyle w:val="NormalText"/>
      </w:pPr>
      <w:r>
        <w:t>B) $40,000.</w:t>
      </w:r>
    </w:p>
    <w:p w:rsidR="00C86E4C" w:rsidRDefault="00C86E4C">
      <w:pPr>
        <w:pStyle w:val="NormalText"/>
      </w:pPr>
      <w:r>
        <w:t>C) $80,000.</w:t>
      </w:r>
    </w:p>
    <w:p w:rsidR="00A8416B" w:rsidRDefault="00C86E4C">
      <w:pPr>
        <w:pStyle w:val="NormalText"/>
      </w:pPr>
      <w:r>
        <w:t>D) $120,000.</w:t>
      </w:r>
    </w:p>
    <w:p w:rsidR="00A8416B" w:rsidRDefault="00A8416B">
      <w:pPr>
        <w:pStyle w:val="NormalText"/>
      </w:pPr>
    </w:p>
    <w:p w:rsidR="00C86E4C" w:rsidRDefault="00A8416B">
      <w:pPr>
        <w:pStyle w:val="NormalText"/>
      </w:pPr>
      <w:r>
        <w:t>Answer:</w:t>
      </w:r>
      <w:r w:rsidR="00C86E4C">
        <w:t xml:space="preserve">  C</w:t>
      </w:r>
    </w:p>
    <w:p w:rsidR="00C86E4C" w:rsidRDefault="00C86E4C">
      <w:pPr>
        <w:pStyle w:val="NormalText"/>
        <w:rPr>
          <w:u w:val="single"/>
        </w:rPr>
      </w:pPr>
      <w:r>
        <w:t xml:space="preserve">Explanation:  [(12,000,000 × 4%)/3] × ($1.50 - $1.00) = </w:t>
      </w:r>
      <w:r>
        <w:rPr>
          <w:u w:val="single"/>
        </w:rPr>
        <w:t>$80,000</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Rebates ‒ Premiums ‒ Coupons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3A6A77">
      <w:pPr>
        <w:pStyle w:val="NormalText"/>
      </w:pPr>
      <w:r>
        <w:br w:type="page"/>
      </w:r>
      <w:r w:rsidR="00C86E4C">
        <w:lastRenderedPageBreak/>
        <w:t>91) At the beginning of 2018, Angel Corporation began offering a two-year warranty on its products. The warranty program was expected to cost Angel 4% of net sales. Net sales made under warranty in 2018 were $180 million. Fifteen percent of the units sold were returned in 2018 and repaired or replaced at a cost of $5.3 million. The amount of warranty expense on Angel's 2018 income statement is:</w:t>
      </w:r>
    </w:p>
    <w:p w:rsidR="00C86E4C" w:rsidRDefault="00C86E4C">
      <w:pPr>
        <w:pStyle w:val="NormalText"/>
      </w:pPr>
      <w:r>
        <w:t>A) $5.3 million.</w:t>
      </w:r>
    </w:p>
    <w:p w:rsidR="00C86E4C" w:rsidRDefault="00C86E4C">
      <w:pPr>
        <w:pStyle w:val="NormalText"/>
      </w:pPr>
      <w:r>
        <w:t>B) $7.2 million.</w:t>
      </w:r>
    </w:p>
    <w:p w:rsidR="00C86E4C" w:rsidRDefault="00C86E4C">
      <w:pPr>
        <w:pStyle w:val="NormalText"/>
      </w:pPr>
      <w:r>
        <w:t>C) $10.6 million.</w:t>
      </w:r>
    </w:p>
    <w:p w:rsidR="00A8416B" w:rsidRDefault="00C86E4C">
      <w:pPr>
        <w:pStyle w:val="NormalText"/>
      </w:pPr>
      <w:r>
        <w:t>D) $27.0 million.</w:t>
      </w:r>
    </w:p>
    <w:p w:rsidR="00A8416B" w:rsidRDefault="00A8416B">
      <w:pPr>
        <w:pStyle w:val="NormalText"/>
      </w:pPr>
    </w:p>
    <w:p w:rsidR="00C86E4C" w:rsidRDefault="00A8416B">
      <w:pPr>
        <w:pStyle w:val="NormalText"/>
      </w:pPr>
      <w:r>
        <w:t>Answer:</w:t>
      </w:r>
      <w:r w:rsidR="00C86E4C">
        <w:t xml:space="preserve">  B</w:t>
      </w:r>
    </w:p>
    <w:p w:rsidR="00C86E4C" w:rsidRDefault="00C86E4C">
      <w:pPr>
        <w:pStyle w:val="NormalText"/>
      </w:pPr>
      <w:r>
        <w:t>Explanation:  $180 million × 4% = $7.2 million</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Product warranties and guarantees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C86E4C">
      <w:pPr>
        <w:pStyle w:val="NormalText"/>
      </w:pPr>
      <w:r>
        <w:t>92) During 2018, Deluxe Leather Goods issued 800,000 coupons which entitles the customer to a $5.00 cash refund when the coupon is submitted at the time of any future purchase. Deluxe estimates that 70% of the coupons will be redeemed. 350,000 coupons had been processed during 2018. At December 31, 2018, Deluxe should report a liability for unredeemed coupons of:</w:t>
      </w:r>
    </w:p>
    <w:p w:rsidR="00C86E4C" w:rsidRDefault="00C86E4C">
      <w:pPr>
        <w:pStyle w:val="NormalText"/>
      </w:pPr>
      <w:r>
        <w:t>A) $560,000.</w:t>
      </w:r>
    </w:p>
    <w:p w:rsidR="00C86E4C" w:rsidRDefault="00C86E4C">
      <w:pPr>
        <w:pStyle w:val="NormalText"/>
      </w:pPr>
      <w:r>
        <w:t>B) $1,050,000.</w:t>
      </w:r>
    </w:p>
    <w:p w:rsidR="00C86E4C" w:rsidRDefault="00C86E4C">
      <w:pPr>
        <w:pStyle w:val="NormalText"/>
      </w:pPr>
      <w:r>
        <w:t>C) $1,225,000.</w:t>
      </w:r>
    </w:p>
    <w:p w:rsidR="00A8416B" w:rsidRDefault="00C86E4C">
      <w:pPr>
        <w:pStyle w:val="NormalText"/>
      </w:pPr>
      <w:r>
        <w:t>D) $1,750,000.</w:t>
      </w:r>
    </w:p>
    <w:p w:rsidR="00A8416B" w:rsidRDefault="00A8416B">
      <w:pPr>
        <w:pStyle w:val="NormalText"/>
      </w:pPr>
    </w:p>
    <w:p w:rsidR="00C86E4C" w:rsidRDefault="00A8416B">
      <w:pPr>
        <w:pStyle w:val="NormalText"/>
      </w:pPr>
      <w:r>
        <w:t>Answer:</w:t>
      </w:r>
      <w:r w:rsidR="00C86E4C">
        <w:t xml:space="preserve">  B</w:t>
      </w:r>
    </w:p>
    <w:p w:rsidR="00C86E4C" w:rsidRDefault="00C86E4C">
      <w:pPr>
        <w:pStyle w:val="NormalText"/>
        <w:rPr>
          <w:u w:val="single"/>
        </w:rPr>
      </w:pPr>
      <w:r>
        <w:t xml:space="preserve">Explanation:  [(800,000 × 70%) - 350,000] × $5 = </w:t>
      </w:r>
      <w:r>
        <w:rPr>
          <w:u w:val="single"/>
        </w:rPr>
        <w:t>$1,050,000</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Rebates ‒ Premiums ‒ Coupons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3A6A77">
      <w:pPr>
        <w:pStyle w:val="NormalText"/>
      </w:pPr>
      <w:r>
        <w:br w:type="page"/>
      </w:r>
      <w:r w:rsidR="00C86E4C">
        <w:lastRenderedPageBreak/>
        <w:t>93) In 2018, Holyoak Inc. offers a coupon for $20 off qualifying purchases of its new line of products. Holyoak sold 10,000 of these products during the year. By year-end of 2018, 7,100 had been redeemed and the $20 reduction of purchase price provided to customers. Holyoak's historical experience with such coupons indicates that 85% of customers use the coupon.</w:t>
      </w:r>
    </w:p>
    <w:p w:rsidR="00C86E4C" w:rsidRDefault="00C86E4C">
      <w:pPr>
        <w:pStyle w:val="NormalText"/>
      </w:pPr>
      <w:r>
        <w:t> </w:t>
      </w:r>
    </w:p>
    <w:p w:rsidR="00C86E4C" w:rsidRDefault="00C86E4C">
      <w:pPr>
        <w:pStyle w:val="NormalText"/>
      </w:pPr>
      <w:r>
        <w:t>What is the expense that Holyoak should report for its promotional coupons in its 2018 income statement?</w:t>
      </w:r>
    </w:p>
    <w:p w:rsidR="00C86E4C" w:rsidRDefault="00C86E4C">
      <w:pPr>
        <w:pStyle w:val="NormalText"/>
      </w:pPr>
      <w:r>
        <w:t>A) $142,000.</w:t>
      </w:r>
    </w:p>
    <w:p w:rsidR="00C86E4C" w:rsidRDefault="00C86E4C">
      <w:pPr>
        <w:pStyle w:val="NormalText"/>
      </w:pPr>
      <w:r>
        <w:t>B) $152,000.</w:t>
      </w:r>
    </w:p>
    <w:p w:rsidR="00C86E4C" w:rsidRDefault="00C86E4C">
      <w:pPr>
        <w:pStyle w:val="NormalText"/>
      </w:pPr>
      <w:r>
        <w:t>C) $170,000.</w:t>
      </w:r>
    </w:p>
    <w:p w:rsidR="00A8416B" w:rsidRDefault="00C86E4C">
      <w:pPr>
        <w:pStyle w:val="NormalText"/>
      </w:pPr>
      <w:r>
        <w:t>D) $200,000.</w:t>
      </w:r>
    </w:p>
    <w:p w:rsidR="00A8416B" w:rsidRDefault="00A8416B">
      <w:pPr>
        <w:pStyle w:val="NormalText"/>
      </w:pPr>
    </w:p>
    <w:p w:rsidR="00C86E4C" w:rsidRDefault="00A8416B">
      <w:pPr>
        <w:pStyle w:val="NormalText"/>
      </w:pPr>
      <w:r>
        <w:t>Answer:</w:t>
      </w:r>
      <w:r w:rsidR="00C86E4C">
        <w:t xml:space="preserve">  C</w:t>
      </w:r>
    </w:p>
    <w:p w:rsidR="00C86E4C" w:rsidRDefault="00C86E4C">
      <w:pPr>
        <w:pStyle w:val="NormalText"/>
      </w:pPr>
      <w:r>
        <w:t>Explanation:  This is the expected amount to be claimed from 2018 sales; i.e., $20 × 10,000 × .85.</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Rebates ‒ Premiums ‒ Coupons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C86E4C">
      <w:pPr>
        <w:pStyle w:val="NormalText"/>
      </w:pPr>
      <w:r>
        <w:t>94) In 2018, Holyoak Inc. offers a coupon for $20 off qualifying purchases of its new line of products. Holyoak sold 10,000 of these products during the year. By year-end of 2018, 7,100 had been redeemed and the $20 reduction of purchase price provided to customers. Holyoak's historical experience with such coupons indicates that 85% of customers use the coupon.</w:t>
      </w:r>
    </w:p>
    <w:p w:rsidR="00C86E4C" w:rsidRDefault="00C86E4C">
      <w:pPr>
        <w:pStyle w:val="NormalText"/>
      </w:pPr>
      <w:r>
        <w:t> </w:t>
      </w:r>
    </w:p>
    <w:p w:rsidR="00C86E4C" w:rsidRDefault="00C86E4C">
      <w:pPr>
        <w:pStyle w:val="NormalText"/>
      </w:pPr>
      <w:r>
        <w:t>What is the promotional coupon liability that Holyoak should report in its December 31, 2018, balance sheet?</w:t>
      </w:r>
    </w:p>
    <w:p w:rsidR="00C86E4C" w:rsidRDefault="00C86E4C">
      <w:pPr>
        <w:pStyle w:val="NormalText"/>
      </w:pPr>
      <w:r>
        <w:t>A) $20,000.</w:t>
      </w:r>
    </w:p>
    <w:p w:rsidR="00C86E4C" w:rsidRDefault="00C86E4C">
      <w:pPr>
        <w:pStyle w:val="NormalText"/>
      </w:pPr>
      <w:r>
        <w:t>B) $28,000.</w:t>
      </w:r>
    </w:p>
    <w:p w:rsidR="00C86E4C" w:rsidRDefault="00C86E4C">
      <w:pPr>
        <w:pStyle w:val="NormalText"/>
      </w:pPr>
      <w:r>
        <w:t>C) $18,000.</w:t>
      </w:r>
    </w:p>
    <w:p w:rsidR="00A8416B" w:rsidRDefault="00C86E4C">
      <w:pPr>
        <w:pStyle w:val="NormalText"/>
      </w:pPr>
      <w:r>
        <w:t>D) $19,000.</w:t>
      </w:r>
    </w:p>
    <w:p w:rsidR="00A8416B" w:rsidRDefault="00A8416B">
      <w:pPr>
        <w:pStyle w:val="NormalText"/>
      </w:pPr>
    </w:p>
    <w:p w:rsidR="00C86E4C" w:rsidRDefault="00A8416B">
      <w:pPr>
        <w:pStyle w:val="NormalText"/>
      </w:pPr>
      <w:r>
        <w:t>Answer:</w:t>
      </w:r>
      <w:r w:rsidR="00C86E4C">
        <w:t xml:space="preserve">  B</w:t>
      </w:r>
    </w:p>
    <w:p w:rsidR="00C86E4C" w:rsidRDefault="00C86E4C">
      <w:pPr>
        <w:pStyle w:val="NormalText"/>
      </w:pPr>
      <w:r>
        <w:t xml:space="preserve">Explanation:  This is (8,500 expected - 7,100 paid) × $20 = </w:t>
      </w:r>
      <w:r>
        <w:rPr>
          <w:u w:val="single"/>
        </w:rPr>
        <w:t>$28,000</w:t>
      </w:r>
      <w:r>
        <w:t>.</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Rebates ‒ Premiums ‒ Coupons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3A6A77">
      <w:pPr>
        <w:pStyle w:val="NormalText"/>
      </w:pPr>
      <w:r>
        <w:br w:type="page"/>
      </w:r>
      <w:r w:rsidR="00C86E4C">
        <w:lastRenderedPageBreak/>
        <w:t>95) In the current year, Hanna Company reported quality-assurance warranty expense of $190,000 and the warranty liability account increased by $20,000. What were warranty expenditures during the year?</w:t>
      </w:r>
    </w:p>
    <w:p w:rsidR="00C86E4C" w:rsidRDefault="00C86E4C">
      <w:pPr>
        <w:pStyle w:val="NormalText"/>
      </w:pPr>
      <w:r>
        <w:t>A) $190,000.</w:t>
      </w:r>
    </w:p>
    <w:p w:rsidR="00C86E4C" w:rsidRDefault="00C86E4C">
      <w:pPr>
        <w:pStyle w:val="NormalText"/>
      </w:pPr>
      <w:r>
        <w:t>B) $170,000.</w:t>
      </w:r>
    </w:p>
    <w:p w:rsidR="00C86E4C" w:rsidRDefault="00C86E4C">
      <w:pPr>
        <w:pStyle w:val="NormalText"/>
      </w:pPr>
      <w:r>
        <w:t>C) $210,000.</w:t>
      </w:r>
    </w:p>
    <w:p w:rsidR="00A8416B" w:rsidRDefault="00C86E4C">
      <w:pPr>
        <w:pStyle w:val="NormalText"/>
      </w:pPr>
      <w:r>
        <w:t>D) $0.</w:t>
      </w:r>
    </w:p>
    <w:p w:rsidR="00A8416B" w:rsidRDefault="00A8416B">
      <w:pPr>
        <w:pStyle w:val="NormalText"/>
      </w:pPr>
    </w:p>
    <w:p w:rsidR="00C86E4C" w:rsidRDefault="00A8416B">
      <w:pPr>
        <w:pStyle w:val="NormalText"/>
      </w:pPr>
      <w:r>
        <w:t>Answer:</w:t>
      </w:r>
      <w:r w:rsidR="00C86E4C">
        <w:t xml:space="preserve">  B</w:t>
      </w:r>
    </w:p>
    <w:p w:rsidR="00C86E4C" w:rsidRDefault="00C86E4C">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880"/>
        <w:gridCol w:w="280"/>
        <w:gridCol w:w="960"/>
        <w:gridCol w:w="240"/>
        <w:gridCol w:w="220"/>
      </w:tblGrid>
      <w:tr w:rsidR="00C86E4C" w:rsidRPr="00E6672C">
        <w:tc>
          <w:tcPr>
            <w:tcW w:w="5880" w:type="dxa"/>
            <w:tcBorders>
              <w:top w:val="nil"/>
              <w:left w:val="nil"/>
              <w:bottom w:val="nil"/>
              <w:right w:val="nil"/>
            </w:tcBorders>
            <w:vAlign w:val="center"/>
          </w:tcPr>
          <w:p w:rsidR="00C86E4C" w:rsidRPr="00E6672C" w:rsidRDefault="00C86E4C">
            <w:pPr>
              <w:pStyle w:val="NormalText"/>
            </w:pPr>
            <w:r w:rsidRPr="00E6672C">
              <w:t> </w:t>
            </w:r>
          </w:p>
        </w:tc>
        <w:tc>
          <w:tcPr>
            <w:tcW w:w="2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96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2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5880" w:type="dxa"/>
            <w:tcBorders>
              <w:top w:val="nil"/>
              <w:left w:val="nil"/>
              <w:bottom w:val="nil"/>
              <w:right w:val="nil"/>
            </w:tcBorders>
            <w:vAlign w:val="center"/>
          </w:tcPr>
          <w:p w:rsidR="00C86E4C" w:rsidRPr="00E6672C" w:rsidRDefault="00C86E4C">
            <w:pPr>
              <w:pStyle w:val="NormalText"/>
            </w:pPr>
            <w:r w:rsidRPr="00E6672C">
              <w:t>Expense</w:t>
            </w:r>
          </w:p>
        </w:tc>
        <w:tc>
          <w:tcPr>
            <w:tcW w:w="2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w:t>
            </w:r>
          </w:p>
        </w:tc>
        <w:tc>
          <w:tcPr>
            <w:tcW w:w="96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190,000</w:t>
            </w:r>
          </w:p>
        </w:tc>
        <w:tc>
          <w:tcPr>
            <w:tcW w:w="2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5880" w:type="dxa"/>
            <w:tcBorders>
              <w:top w:val="nil"/>
              <w:left w:val="nil"/>
              <w:bottom w:val="nil"/>
              <w:right w:val="nil"/>
            </w:tcBorders>
            <w:vAlign w:val="center"/>
          </w:tcPr>
          <w:p w:rsidR="00C86E4C" w:rsidRPr="00E6672C" w:rsidRDefault="00C86E4C">
            <w:pPr>
              <w:pStyle w:val="NormalText"/>
            </w:pPr>
            <w:r w:rsidRPr="00E6672C">
              <w:t>Increase in liability</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C86E4C" w:rsidRPr="00E6672C" w:rsidRDefault="00C86E4C">
            <w:pPr>
              <w:pStyle w:val="NormalText"/>
              <w:jc w:val="right"/>
            </w:pPr>
            <w:r w:rsidRPr="00E6672C">
              <w:t>(20,000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C86E4C" w:rsidRPr="00E6672C" w:rsidRDefault="00C86E4C">
            <w:pPr>
              <w:pStyle w:val="NormalText"/>
            </w:pPr>
            <w:r w:rsidRPr="00E6672C">
              <w:t>)</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5880" w:type="dxa"/>
            <w:tcBorders>
              <w:top w:val="nil"/>
              <w:left w:val="nil"/>
              <w:bottom w:val="nil"/>
              <w:right w:val="nil"/>
            </w:tcBorders>
            <w:vAlign w:val="center"/>
          </w:tcPr>
          <w:p w:rsidR="00C86E4C" w:rsidRPr="00E6672C" w:rsidRDefault="00C86E4C">
            <w:pPr>
              <w:pStyle w:val="NormalText"/>
            </w:pPr>
            <w:r w:rsidRPr="00E6672C">
              <w:t>Expenditures</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C86E4C" w:rsidRPr="00E6672C" w:rsidRDefault="00C86E4C">
            <w:pPr>
              <w:pStyle w:val="NormalText"/>
              <w:jc w:val="right"/>
            </w:pPr>
            <w:r w:rsidRPr="00E6672C">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C86E4C" w:rsidRPr="00E6672C" w:rsidRDefault="00C86E4C">
            <w:pPr>
              <w:pStyle w:val="NormalText"/>
              <w:jc w:val="right"/>
            </w:pPr>
            <w:r w:rsidRPr="00E6672C">
              <w:t>170,000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bl>
    <w:p w:rsidR="00C86E4C" w:rsidRDefault="00C86E4C">
      <w:pPr>
        <w:pStyle w:val="NormalText"/>
      </w:pPr>
    </w:p>
    <w:p w:rsidR="00C86E4C" w:rsidRDefault="00C86E4C">
      <w:pPr>
        <w:pStyle w:val="NormalText"/>
      </w:pP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Product warranties and guarantees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Analyze</w:t>
      </w:r>
    </w:p>
    <w:p w:rsidR="00C86E4C" w:rsidRDefault="00C86E4C">
      <w:pPr>
        <w:pStyle w:val="NormalText"/>
        <w:rPr>
          <w:sz w:val="18"/>
          <w:szCs w:val="18"/>
        </w:rPr>
      </w:pPr>
      <w:r>
        <w:rPr>
          <w:sz w:val="18"/>
          <w:szCs w:val="18"/>
        </w:rPr>
        <w:t>AACSB:  Analytical Thinking</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C86E4C">
      <w:pPr>
        <w:pStyle w:val="NormalText"/>
      </w:pPr>
      <w:r>
        <w:t>96) Panther Co. had a quality-assurance warranty liability of $350,000 at the beginning of 2018 and $310,000 at the end of 2018. Warranty expense is based on 4% of sales, which were $50 million for the year. What were the warranty expenditures for 2018?</w:t>
      </w:r>
    </w:p>
    <w:p w:rsidR="00C86E4C" w:rsidRDefault="00C86E4C">
      <w:pPr>
        <w:pStyle w:val="NormalText"/>
      </w:pPr>
      <w:r>
        <w:t>A) $0.</w:t>
      </w:r>
    </w:p>
    <w:p w:rsidR="00C86E4C" w:rsidRDefault="00C86E4C">
      <w:pPr>
        <w:pStyle w:val="NormalText"/>
      </w:pPr>
      <w:r>
        <w:t>B) $1,960,000.</w:t>
      </w:r>
    </w:p>
    <w:p w:rsidR="00C86E4C" w:rsidRDefault="00C86E4C">
      <w:pPr>
        <w:pStyle w:val="NormalText"/>
      </w:pPr>
      <w:r>
        <w:t>C) $2,000,000.</w:t>
      </w:r>
    </w:p>
    <w:p w:rsidR="00A8416B" w:rsidRDefault="00C86E4C">
      <w:pPr>
        <w:pStyle w:val="NormalText"/>
      </w:pPr>
      <w:r>
        <w:t>D) $2,040,000.</w:t>
      </w:r>
    </w:p>
    <w:p w:rsidR="00A8416B" w:rsidRDefault="00A8416B">
      <w:pPr>
        <w:pStyle w:val="NormalText"/>
      </w:pPr>
    </w:p>
    <w:p w:rsidR="00C86E4C" w:rsidRDefault="00A8416B">
      <w:pPr>
        <w:pStyle w:val="NormalText"/>
      </w:pPr>
      <w:r>
        <w:t>Answer:</w:t>
      </w:r>
      <w:r w:rsidR="00C86E4C">
        <w:t xml:space="preserve">  D</w:t>
      </w:r>
    </w:p>
    <w:p w:rsidR="00C86E4C" w:rsidRDefault="00C86E4C">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617"/>
        <w:gridCol w:w="1018"/>
        <w:gridCol w:w="1018"/>
        <w:gridCol w:w="1313"/>
      </w:tblGrid>
      <w:tr w:rsidR="0071293E" w:rsidRPr="00E6672C" w:rsidTr="003A6A77">
        <w:trPr>
          <w:trHeight w:val="315"/>
        </w:trPr>
        <w:tc>
          <w:tcPr>
            <w:tcW w:w="4966" w:type="dxa"/>
            <w:gridSpan w:val="4"/>
            <w:tcBorders>
              <w:top w:val="nil"/>
              <w:left w:val="nil"/>
              <w:bottom w:val="nil"/>
              <w:right w:val="nil"/>
            </w:tcBorders>
            <w:vAlign w:val="bottom"/>
          </w:tcPr>
          <w:p w:rsidR="00C86E4C" w:rsidRPr="00E6672C" w:rsidRDefault="00C86E4C">
            <w:pPr>
              <w:pStyle w:val="NormalText"/>
              <w:jc w:val="center"/>
            </w:pPr>
            <w:r w:rsidRPr="00E6672C">
              <w:t>Warranty Liability</w:t>
            </w:r>
          </w:p>
        </w:tc>
      </w:tr>
      <w:tr w:rsidR="00C86E4C" w:rsidRPr="00E6672C" w:rsidTr="003A6A77">
        <w:trPr>
          <w:trHeight w:val="337"/>
        </w:trPr>
        <w:tc>
          <w:tcPr>
            <w:tcW w:w="1617" w:type="dxa"/>
            <w:tcBorders>
              <w:top w:val="single" w:sz="32" w:space="0" w:color="000000"/>
              <w:left w:val="nil"/>
              <w:bottom w:val="nil"/>
              <w:right w:val="nil"/>
            </w:tcBorders>
            <w:vAlign w:val="bottom"/>
          </w:tcPr>
          <w:p w:rsidR="00C86E4C" w:rsidRPr="00E6672C" w:rsidRDefault="00C86E4C">
            <w:pPr>
              <w:pStyle w:val="NormalText"/>
            </w:pPr>
            <w:r w:rsidRPr="00E6672C">
              <w:t> </w:t>
            </w:r>
          </w:p>
        </w:tc>
        <w:tc>
          <w:tcPr>
            <w:tcW w:w="1018" w:type="dxa"/>
            <w:tcBorders>
              <w:top w:val="single" w:sz="32" w:space="0" w:color="000000"/>
              <w:left w:val="nil"/>
              <w:bottom w:val="nil"/>
              <w:right w:val="single" w:sz="20" w:space="0" w:color="000000"/>
            </w:tcBorders>
            <w:tcMar>
              <w:top w:w="0" w:type="dxa"/>
              <w:left w:w="0" w:type="dxa"/>
              <w:bottom w:w="0" w:type="dxa"/>
              <w:right w:w="0" w:type="dxa"/>
            </w:tcMar>
            <w:vAlign w:val="bottom"/>
          </w:tcPr>
          <w:p w:rsidR="00C86E4C" w:rsidRPr="00E6672C" w:rsidRDefault="00C86E4C">
            <w:pPr>
              <w:pStyle w:val="NormalText"/>
              <w:jc w:val="right"/>
            </w:pPr>
            <w:r w:rsidRPr="00E6672C">
              <w:t> </w:t>
            </w:r>
          </w:p>
        </w:tc>
        <w:tc>
          <w:tcPr>
            <w:tcW w:w="1018" w:type="dxa"/>
            <w:tcBorders>
              <w:top w:val="single" w:sz="32" w:space="0" w:color="000000"/>
              <w:left w:val="single" w:sz="20" w:space="0" w:color="000000"/>
              <w:bottom w:val="nil"/>
              <w:right w:val="nil"/>
            </w:tcBorders>
            <w:tcMar>
              <w:top w:w="0" w:type="dxa"/>
              <w:left w:w="0" w:type="dxa"/>
              <w:bottom w:w="0" w:type="dxa"/>
              <w:right w:w="0" w:type="dxa"/>
            </w:tcMar>
            <w:vAlign w:val="bottom"/>
          </w:tcPr>
          <w:p w:rsidR="00C86E4C" w:rsidRPr="00E6672C" w:rsidRDefault="00C86E4C">
            <w:pPr>
              <w:pStyle w:val="NormalText"/>
              <w:jc w:val="right"/>
            </w:pPr>
            <w:r w:rsidRPr="00E6672C">
              <w:t>$350,000</w:t>
            </w:r>
          </w:p>
        </w:tc>
        <w:tc>
          <w:tcPr>
            <w:tcW w:w="1313" w:type="dxa"/>
            <w:tcBorders>
              <w:top w:val="single" w:sz="32" w:space="0" w:color="000000"/>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w:t>
            </w:r>
          </w:p>
        </w:tc>
      </w:tr>
      <w:tr w:rsidR="00C86E4C" w:rsidRPr="00E6672C" w:rsidTr="003A6A77">
        <w:trPr>
          <w:trHeight w:val="315"/>
        </w:trPr>
        <w:tc>
          <w:tcPr>
            <w:tcW w:w="1617" w:type="dxa"/>
            <w:tcBorders>
              <w:top w:val="nil"/>
              <w:left w:val="nil"/>
              <w:bottom w:val="nil"/>
              <w:right w:val="nil"/>
            </w:tcBorders>
            <w:vAlign w:val="bottom"/>
          </w:tcPr>
          <w:p w:rsidR="00C86E4C" w:rsidRPr="00E6672C" w:rsidRDefault="00C86E4C">
            <w:pPr>
              <w:pStyle w:val="NormalText"/>
            </w:pPr>
            <w:r w:rsidRPr="00E6672C">
              <w:t>?</w:t>
            </w:r>
          </w:p>
        </w:tc>
        <w:tc>
          <w:tcPr>
            <w:tcW w:w="1018" w:type="dxa"/>
            <w:tcBorders>
              <w:top w:val="nil"/>
              <w:left w:val="nil"/>
              <w:bottom w:val="nil"/>
              <w:right w:val="single" w:sz="20" w:space="0" w:color="000000"/>
            </w:tcBorders>
            <w:tcMar>
              <w:top w:w="0" w:type="dxa"/>
              <w:left w:w="0" w:type="dxa"/>
              <w:bottom w:w="0" w:type="dxa"/>
              <w:right w:w="0" w:type="dxa"/>
            </w:tcMar>
            <w:vAlign w:val="bottom"/>
          </w:tcPr>
          <w:p w:rsidR="00C86E4C" w:rsidRPr="00E6672C" w:rsidRDefault="00C86E4C">
            <w:pPr>
              <w:pStyle w:val="NormalText"/>
              <w:jc w:val="right"/>
            </w:pPr>
            <w:r w:rsidRPr="00E6672C">
              <w:t> </w:t>
            </w:r>
          </w:p>
        </w:tc>
        <w:tc>
          <w:tcPr>
            <w:tcW w:w="1018" w:type="dxa"/>
            <w:tcBorders>
              <w:top w:val="nil"/>
              <w:left w:val="single" w:sz="20" w:space="0" w:color="000000"/>
              <w:bottom w:val="nil"/>
              <w:right w:val="nil"/>
            </w:tcBorders>
            <w:tcMar>
              <w:top w:w="0" w:type="dxa"/>
              <w:left w:w="0" w:type="dxa"/>
              <w:bottom w:w="0" w:type="dxa"/>
              <w:right w:w="0" w:type="dxa"/>
            </w:tcMar>
            <w:vAlign w:val="bottom"/>
          </w:tcPr>
          <w:p w:rsidR="00C86E4C" w:rsidRPr="00E6672C" w:rsidRDefault="00C86E4C">
            <w:pPr>
              <w:pStyle w:val="NormalText"/>
              <w:jc w:val="right"/>
            </w:pPr>
            <w:r w:rsidRPr="00E6672C">
              <w:t>2,000,000</w:t>
            </w:r>
          </w:p>
        </w:tc>
        <w:tc>
          <w:tcPr>
            <w:tcW w:w="1313" w:type="dxa"/>
            <w:tcBorders>
              <w:top w:val="nil"/>
              <w:left w:val="nil"/>
              <w:bottom w:val="nil"/>
              <w:right w:val="nil"/>
            </w:tcBorders>
            <w:tcMar>
              <w:top w:w="0" w:type="dxa"/>
              <w:left w:w="0" w:type="dxa"/>
              <w:bottom w:w="0" w:type="dxa"/>
              <w:right w:w="0" w:type="dxa"/>
            </w:tcMar>
            <w:vAlign w:val="bottom"/>
          </w:tcPr>
          <w:p w:rsidR="00C86E4C" w:rsidRPr="00E6672C" w:rsidRDefault="00C86E4C">
            <w:pPr>
              <w:pStyle w:val="NormalText"/>
              <w:jc w:val="right"/>
            </w:pPr>
            <w:r w:rsidRPr="00E6672C">
              <w:t> </w:t>
            </w:r>
          </w:p>
        </w:tc>
      </w:tr>
      <w:tr w:rsidR="00C86E4C" w:rsidRPr="00E6672C" w:rsidTr="003A6A77">
        <w:trPr>
          <w:trHeight w:val="315"/>
        </w:trPr>
        <w:tc>
          <w:tcPr>
            <w:tcW w:w="1617" w:type="dxa"/>
            <w:tcBorders>
              <w:top w:val="single" w:sz="32" w:space="0" w:color="000000"/>
              <w:left w:val="nil"/>
              <w:bottom w:val="nil"/>
              <w:right w:val="nil"/>
            </w:tcBorders>
            <w:vAlign w:val="bottom"/>
          </w:tcPr>
          <w:p w:rsidR="00C86E4C" w:rsidRPr="00E6672C" w:rsidRDefault="00C86E4C">
            <w:pPr>
              <w:pStyle w:val="NormalText"/>
            </w:pPr>
            <w:r w:rsidRPr="00E6672C">
              <w:t> </w:t>
            </w:r>
          </w:p>
        </w:tc>
        <w:tc>
          <w:tcPr>
            <w:tcW w:w="1018" w:type="dxa"/>
            <w:tcBorders>
              <w:top w:val="single" w:sz="32" w:space="0" w:color="000000"/>
              <w:left w:val="nil"/>
              <w:bottom w:val="nil"/>
              <w:right w:val="single" w:sz="20" w:space="0" w:color="000000"/>
            </w:tcBorders>
            <w:tcMar>
              <w:top w:w="0" w:type="dxa"/>
              <w:left w:w="0" w:type="dxa"/>
              <w:bottom w:w="0" w:type="dxa"/>
              <w:right w:w="0" w:type="dxa"/>
            </w:tcMar>
            <w:vAlign w:val="bottom"/>
          </w:tcPr>
          <w:p w:rsidR="00C86E4C" w:rsidRPr="00E6672C" w:rsidRDefault="00C86E4C">
            <w:pPr>
              <w:pStyle w:val="NormalText"/>
              <w:jc w:val="right"/>
            </w:pPr>
            <w:r w:rsidRPr="00E6672C">
              <w:t> </w:t>
            </w:r>
          </w:p>
        </w:tc>
        <w:tc>
          <w:tcPr>
            <w:tcW w:w="1018" w:type="dxa"/>
            <w:tcBorders>
              <w:top w:val="single" w:sz="32" w:space="0" w:color="000000"/>
              <w:left w:val="single" w:sz="20" w:space="0" w:color="000000"/>
              <w:bottom w:val="nil"/>
              <w:right w:val="nil"/>
            </w:tcBorders>
            <w:tcMar>
              <w:top w:w="0" w:type="dxa"/>
              <w:left w:w="0" w:type="dxa"/>
              <w:bottom w:w="0" w:type="dxa"/>
              <w:right w:w="0" w:type="dxa"/>
            </w:tcMar>
            <w:vAlign w:val="bottom"/>
          </w:tcPr>
          <w:p w:rsidR="00C86E4C" w:rsidRPr="00E6672C" w:rsidRDefault="00C86E4C">
            <w:pPr>
              <w:pStyle w:val="NormalText"/>
              <w:jc w:val="right"/>
            </w:pPr>
            <w:r w:rsidRPr="00E6672C">
              <w:t>310,000</w:t>
            </w:r>
          </w:p>
        </w:tc>
        <w:tc>
          <w:tcPr>
            <w:tcW w:w="1313" w:type="dxa"/>
            <w:tcBorders>
              <w:top w:val="single" w:sz="32" w:space="0" w:color="000000"/>
              <w:left w:val="nil"/>
              <w:bottom w:val="nil"/>
              <w:right w:val="nil"/>
            </w:tcBorders>
            <w:tcMar>
              <w:top w:w="0" w:type="dxa"/>
              <w:left w:w="0" w:type="dxa"/>
              <w:bottom w:w="0" w:type="dxa"/>
              <w:right w:w="0" w:type="dxa"/>
            </w:tcMar>
            <w:vAlign w:val="bottom"/>
          </w:tcPr>
          <w:p w:rsidR="00C86E4C" w:rsidRPr="00E6672C" w:rsidRDefault="00C86E4C">
            <w:pPr>
              <w:pStyle w:val="NormalText"/>
              <w:jc w:val="right"/>
            </w:pPr>
            <w:r w:rsidRPr="00E6672C">
              <w:t> </w:t>
            </w:r>
          </w:p>
        </w:tc>
      </w:tr>
    </w:tbl>
    <w:p w:rsidR="00C86E4C" w:rsidRDefault="00C86E4C">
      <w:pPr>
        <w:pStyle w:val="NormalText"/>
      </w:pPr>
    </w:p>
    <w:p w:rsidR="00C86E4C" w:rsidRDefault="00C86E4C">
      <w:pPr>
        <w:pStyle w:val="NormalText"/>
      </w:pPr>
      <w:r>
        <w:t>($50,000,000 × 4%) = 2,000,000</w:t>
      </w:r>
    </w:p>
    <w:p w:rsidR="00C86E4C" w:rsidRDefault="00C86E4C">
      <w:pPr>
        <w:pStyle w:val="NormalText"/>
      </w:pPr>
      <w:r>
        <w:t>$350,000 + $2,000,000 - $310,000 = $2,040,000</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Product warranties and guarantees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C86E4C">
      <w:pPr>
        <w:pStyle w:val="NormalText"/>
      </w:pPr>
      <w:r>
        <w:lastRenderedPageBreak/>
        <w:t>97) Carpenter Inc. had a balance of $80,000 in its quality-assurance warranty liability account as of December 31, 2017. In 2018, Carpenter's warranty expenditures were $445,000. Its warranty expense is calculated as 1% of sales. Sales in 2018 were $40 million. What was the balance in the warranty liability account as of December 31, 2018?</w:t>
      </w:r>
    </w:p>
    <w:p w:rsidR="00C86E4C" w:rsidRDefault="00C86E4C">
      <w:pPr>
        <w:pStyle w:val="NormalText"/>
      </w:pPr>
      <w:r>
        <w:t>A) $35,000.</w:t>
      </w:r>
    </w:p>
    <w:p w:rsidR="00C86E4C" w:rsidRDefault="00C86E4C">
      <w:pPr>
        <w:pStyle w:val="NormalText"/>
      </w:pPr>
      <w:r>
        <w:t>B) $425,000.</w:t>
      </w:r>
    </w:p>
    <w:p w:rsidR="00C86E4C" w:rsidRDefault="00C86E4C">
      <w:pPr>
        <w:pStyle w:val="NormalText"/>
      </w:pPr>
      <w:r>
        <w:t>C) $125,000.</w:t>
      </w:r>
    </w:p>
    <w:p w:rsidR="00A8416B" w:rsidRDefault="00C86E4C">
      <w:pPr>
        <w:pStyle w:val="NormalText"/>
      </w:pPr>
      <w:r>
        <w:t>D) $480,000.</w:t>
      </w:r>
    </w:p>
    <w:p w:rsidR="00A8416B" w:rsidRDefault="00A8416B">
      <w:pPr>
        <w:pStyle w:val="NormalText"/>
      </w:pPr>
    </w:p>
    <w:p w:rsidR="00C86E4C" w:rsidRDefault="00A8416B">
      <w:pPr>
        <w:pStyle w:val="NormalText"/>
      </w:pPr>
      <w:r>
        <w:t>Answer:</w:t>
      </w:r>
      <w:r w:rsidR="00C86E4C">
        <w:t xml:space="preserve">  A</w:t>
      </w:r>
    </w:p>
    <w:p w:rsidR="00C86E4C" w:rsidRDefault="00C86E4C">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444"/>
        <w:gridCol w:w="909"/>
        <w:gridCol w:w="909"/>
        <w:gridCol w:w="1172"/>
      </w:tblGrid>
      <w:tr w:rsidR="0071293E" w:rsidRPr="00E6672C" w:rsidTr="003A6A77">
        <w:trPr>
          <w:trHeight w:val="297"/>
        </w:trPr>
        <w:tc>
          <w:tcPr>
            <w:tcW w:w="4434" w:type="dxa"/>
            <w:gridSpan w:val="4"/>
            <w:tcBorders>
              <w:top w:val="nil"/>
              <w:left w:val="nil"/>
              <w:bottom w:val="nil"/>
              <w:right w:val="nil"/>
            </w:tcBorders>
            <w:vAlign w:val="bottom"/>
          </w:tcPr>
          <w:p w:rsidR="00C86E4C" w:rsidRPr="00E6672C" w:rsidRDefault="00C86E4C">
            <w:pPr>
              <w:pStyle w:val="NormalText"/>
              <w:jc w:val="center"/>
            </w:pPr>
            <w:r w:rsidRPr="00E6672C">
              <w:t>Warranty Liability ($ in 000s)</w:t>
            </w:r>
          </w:p>
        </w:tc>
      </w:tr>
      <w:tr w:rsidR="00C86E4C" w:rsidRPr="00E6672C" w:rsidTr="003A6A77">
        <w:trPr>
          <w:trHeight w:val="297"/>
        </w:trPr>
        <w:tc>
          <w:tcPr>
            <w:tcW w:w="1444" w:type="dxa"/>
            <w:tcBorders>
              <w:top w:val="single" w:sz="32" w:space="0" w:color="000000"/>
              <w:left w:val="nil"/>
              <w:bottom w:val="nil"/>
              <w:right w:val="nil"/>
            </w:tcBorders>
            <w:vAlign w:val="bottom"/>
          </w:tcPr>
          <w:p w:rsidR="00C86E4C" w:rsidRPr="00E6672C" w:rsidRDefault="00C86E4C">
            <w:pPr>
              <w:pStyle w:val="NormalText"/>
            </w:pPr>
            <w:r w:rsidRPr="00E6672C">
              <w:t> </w:t>
            </w:r>
          </w:p>
        </w:tc>
        <w:tc>
          <w:tcPr>
            <w:tcW w:w="909" w:type="dxa"/>
            <w:tcBorders>
              <w:top w:val="single" w:sz="32" w:space="0" w:color="000000"/>
              <w:left w:val="nil"/>
              <w:bottom w:val="nil"/>
              <w:right w:val="single" w:sz="20" w:space="0" w:color="000000"/>
            </w:tcBorders>
            <w:tcMar>
              <w:top w:w="0" w:type="dxa"/>
              <w:left w:w="0" w:type="dxa"/>
              <w:bottom w:w="0" w:type="dxa"/>
              <w:right w:w="0" w:type="dxa"/>
            </w:tcMar>
            <w:vAlign w:val="bottom"/>
          </w:tcPr>
          <w:p w:rsidR="00C86E4C" w:rsidRPr="00E6672C" w:rsidRDefault="00C86E4C">
            <w:pPr>
              <w:pStyle w:val="NormalText"/>
              <w:jc w:val="right"/>
            </w:pPr>
            <w:r w:rsidRPr="00E6672C">
              <w:t> </w:t>
            </w:r>
          </w:p>
        </w:tc>
        <w:tc>
          <w:tcPr>
            <w:tcW w:w="909" w:type="dxa"/>
            <w:tcBorders>
              <w:top w:val="single" w:sz="32" w:space="0" w:color="000000"/>
              <w:left w:val="single" w:sz="20" w:space="0" w:color="000000"/>
              <w:bottom w:val="nil"/>
              <w:right w:val="nil"/>
            </w:tcBorders>
            <w:tcMar>
              <w:top w:w="0" w:type="dxa"/>
              <w:left w:w="0" w:type="dxa"/>
              <w:bottom w:w="0" w:type="dxa"/>
              <w:right w:w="0" w:type="dxa"/>
            </w:tcMar>
            <w:vAlign w:val="bottom"/>
          </w:tcPr>
          <w:p w:rsidR="00C86E4C" w:rsidRPr="00E6672C" w:rsidRDefault="00C86E4C">
            <w:pPr>
              <w:pStyle w:val="NormalText"/>
              <w:jc w:val="right"/>
            </w:pPr>
            <w:r w:rsidRPr="00E6672C">
              <w:t>80</w:t>
            </w:r>
          </w:p>
        </w:tc>
        <w:tc>
          <w:tcPr>
            <w:tcW w:w="1172" w:type="dxa"/>
            <w:tcBorders>
              <w:top w:val="single" w:sz="32" w:space="0" w:color="000000"/>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w:t>
            </w:r>
          </w:p>
        </w:tc>
      </w:tr>
      <w:tr w:rsidR="00C86E4C" w:rsidRPr="00E6672C" w:rsidTr="003A6A77">
        <w:trPr>
          <w:trHeight w:val="297"/>
        </w:trPr>
        <w:tc>
          <w:tcPr>
            <w:tcW w:w="1444" w:type="dxa"/>
            <w:tcBorders>
              <w:top w:val="nil"/>
              <w:left w:val="nil"/>
              <w:bottom w:val="nil"/>
              <w:right w:val="nil"/>
            </w:tcBorders>
            <w:vAlign w:val="bottom"/>
          </w:tcPr>
          <w:p w:rsidR="00C86E4C" w:rsidRPr="00E6672C" w:rsidRDefault="00C86E4C">
            <w:pPr>
              <w:pStyle w:val="NormalText"/>
            </w:pPr>
            <w:r w:rsidRPr="00E6672C">
              <w:t> </w:t>
            </w:r>
          </w:p>
        </w:tc>
        <w:tc>
          <w:tcPr>
            <w:tcW w:w="909" w:type="dxa"/>
            <w:tcBorders>
              <w:top w:val="nil"/>
              <w:left w:val="nil"/>
              <w:bottom w:val="nil"/>
              <w:right w:val="single" w:sz="20" w:space="0" w:color="000000"/>
            </w:tcBorders>
            <w:tcMar>
              <w:top w:w="0" w:type="dxa"/>
              <w:left w:w="0" w:type="dxa"/>
              <w:bottom w:w="0" w:type="dxa"/>
              <w:right w:w="0" w:type="dxa"/>
            </w:tcMar>
            <w:vAlign w:val="bottom"/>
          </w:tcPr>
          <w:p w:rsidR="00C86E4C" w:rsidRPr="00E6672C" w:rsidRDefault="00C86E4C">
            <w:pPr>
              <w:pStyle w:val="NormalText"/>
              <w:jc w:val="right"/>
            </w:pPr>
            <w:r w:rsidRPr="00E6672C">
              <w:t>445</w:t>
            </w:r>
          </w:p>
        </w:tc>
        <w:tc>
          <w:tcPr>
            <w:tcW w:w="909" w:type="dxa"/>
            <w:tcBorders>
              <w:top w:val="nil"/>
              <w:left w:val="single" w:sz="20" w:space="0" w:color="000000"/>
              <w:bottom w:val="nil"/>
              <w:right w:val="nil"/>
            </w:tcBorders>
            <w:tcMar>
              <w:top w:w="0" w:type="dxa"/>
              <w:left w:w="0" w:type="dxa"/>
              <w:bottom w:w="0" w:type="dxa"/>
              <w:right w:w="0" w:type="dxa"/>
            </w:tcMar>
            <w:vAlign w:val="bottom"/>
          </w:tcPr>
          <w:p w:rsidR="00C86E4C" w:rsidRPr="00E6672C" w:rsidRDefault="00C86E4C">
            <w:pPr>
              <w:pStyle w:val="NormalText"/>
              <w:jc w:val="right"/>
            </w:pPr>
            <w:r w:rsidRPr="00E6672C">
              <w:t>400</w:t>
            </w:r>
          </w:p>
        </w:tc>
        <w:tc>
          <w:tcPr>
            <w:tcW w:w="1172" w:type="dxa"/>
            <w:tcBorders>
              <w:top w:val="nil"/>
              <w:left w:val="nil"/>
              <w:bottom w:val="nil"/>
              <w:right w:val="nil"/>
            </w:tcBorders>
            <w:tcMar>
              <w:top w:w="0" w:type="dxa"/>
              <w:left w:w="0" w:type="dxa"/>
              <w:bottom w:w="0" w:type="dxa"/>
              <w:right w:w="0" w:type="dxa"/>
            </w:tcMar>
            <w:vAlign w:val="bottom"/>
          </w:tcPr>
          <w:p w:rsidR="00C86E4C" w:rsidRPr="00E6672C" w:rsidRDefault="00C86E4C">
            <w:pPr>
              <w:pStyle w:val="NormalText"/>
              <w:jc w:val="right"/>
            </w:pPr>
            <w:r w:rsidRPr="00E6672C">
              <w:t> </w:t>
            </w:r>
          </w:p>
        </w:tc>
      </w:tr>
      <w:tr w:rsidR="00C86E4C" w:rsidRPr="00E6672C" w:rsidTr="003A6A77">
        <w:trPr>
          <w:trHeight w:val="337"/>
        </w:trPr>
        <w:tc>
          <w:tcPr>
            <w:tcW w:w="1444" w:type="dxa"/>
            <w:tcBorders>
              <w:top w:val="single" w:sz="32" w:space="0" w:color="000000"/>
              <w:left w:val="nil"/>
              <w:bottom w:val="nil"/>
              <w:right w:val="nil"/>
            </w:tcBorders>
            <w:vAlign w:val="bottom"/>
          </w:tcPr>
          <w:p w:rsidR="00C86E4C" w:rsidRPr="00E6672C" w:rsidRDefault="00C86E4C">
            <w:pPr>
              <w:pStyle w:val="NormalText"/>
            </w:pPr>
            <w:r w:rsidRPr="00E6672C">
              <w:t> </w:t>
            </w:r>
          </w:p>
        </w:tc>
        <w:tc>
          <w:tcPr>
            <w:tcW w:w="909" w:type="dxa"/>
            <w:tcBorders>
              <w:top w:val="single" w:sz="32" w:space="0" w:color="000000"/>
              <w:left w:val="nil"/>
              <w:bottom w:val="nil"/>
              <w:right w:val="single" w:sz="20" w:space="0" w:color="000000"/>
            </w:tcBorders>
            <w:tcMar>
              <w:top w:w="0" w:type="dxa"/>
              <w:left w:w="0" w:type="dxa"/>
              <w:bottom w:w="0" w:type="dxa"/>
              <w:right w:w="0" w:type="dxa"/>
            </w:tcMar>
            <w:vAlign w:val="bottom"/>
          </w:tcPr>
          <w:p w:rsidR="00C86E4C" w:rsidRPr="00E6672C" w:rsidRDefault="00C86E4C">
            <w:pPr>
              <w:pStyle w:val="NormalText"/>
              <w:jc w:val="right"/>
            </w:pPr>
            <w:r w:rsidRPr="00E6672C">
              <w:t> </w:t>
            </w:r>
          </w:p>
        </w:tc>
        <w:tc>
          <w:tcPr>
            <w:tcW w:w="909" w:type="dxa"/>
            <w:tcBorders>
              <w:top w:val="single" w:sz="32" w:space="0" w:color="000000"/>
              <w:left w:val="single" w:sz="20" w:space="0" w:color="000000"/>
              <w:bottom w:val="double" w:sz="2" w:space="0" w:color="000000"/>
              <w:right w:val="nil"/>
            </w:tcBorders>
            <w:tcMar>
              <w:top w:w="0" w:type="dxa"/>
              <w:left w:w="0" w:type="dxa"/>
              <w:bottom w:w="0" w:type="dxa"/>
              <w:right w:w="0" w:type="dxa"/>
            </w:tcMar>
            <w:vAlign w:val="bottom"/>
          </w:tcPr>
          <w:p w:rsidR="00C86E4C" w:rsidRPr="00E6672C" w:rsidRDefault="00C86E4C">
            <w:pPr>
              <w:pStyle w:val="NormalText"/>
              <w:jc w:val="right"/>
            </w:pPr>
            <w:r w:rsidRPr="00E6672C">
              <w:t>35</w:t>
            </w:r>
          </w:p>
        </w:tc>
        <w:tc>
          <w:tcPr>
            <w:tcW w:w="1172" w:type="dxa"/>
            <w:tcBorders>
              <w:top w:val="single" w:sz="32" w:space="0" w:color="000000"/>
              <w:left w:val="nil"/>
              <w:bottom w:val="nil"/>
              <w:right w:val="nil"/>
            </w:tcBorders>
            <w:tcMar>
              <w:top w:w="0" w:type="dxa"/>
              <w:left w:w="0" w:type="dxa"/>
              <w:bottom w:w="0" w:type="dxa"/>
              <w:right w:w="0" w:type="dxa"/>
            </w:tcMar>
            <w:vAlign w:val="bottom"/>
          </w:tcPr>
          <w:p w:rsidR="00C86E4C" w:rsidRPr="00E6672C" w:rsidRDefault="00C86E4C">
            <w:pPr>
              <w:pStyle w:val="NormalText"/>
              <w:jc w:val="right"/>
            </w:pPr>
            <w:r w:rsidRPr="00E6672C">
              <w:t> </w:t>
            </w:r>
          </w:p>
        </w:tc>
      </w:tr>
    </w:tbl>
    <w:p w:rsidR="00C86E4C" w:rsidRDefault="00C86E4C">
      <w:pPr>
        <w:pStyle w:val="NormalText"/>
      </w:pPr>
    </w:p>
    <w:p w:rsidR="00C86E4C" w:rsidRDefault="00C86E4C">
      <w:pPr>
        <w:pStyle w:val="NormalText"/>
      </w:pPr>
      <w:r>
        <w:t>(40,000 x 1%) = 400</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Product warranties and guarantees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98) General Product Inc. distributed 100 million coupons in 2018. The coupons are redeemable for 30 cents each. General anticipates that 70% of the coupons will be redeemed. The coupons expire on December 31, 2019. There were 45 million coupons redeemed in 2018 and 30 million redeemed in 2019.</w:t>
      </w:r>
    </w:p>
    <w:p w:rsidR="00C86E4C" w:rsidRDefault="00C86E4C">
      <w:pPr>
        <w:pStyle w:val="NormalText"/>
      </w:pPr>
      <w:r>
        <w:t> </w:t>
      </w:r>
    </w:p>
    <w:p w:rsidR="00C86E4C" w:rsidRDefault="00C86E4C">
      <w:pPr>
        <w:pStyle w:val="NormalText"/>
      </w:pPr>
      <w:r>
        <w:t>What was General's coupon promotion expense in 2018?</w:t>
      </w:r>
    </w:p>
    <w:p w:rsidR="00C86E4C" w:rsidRDefault="00C86E4C">
      <w:pPr>
        <w:pStyle w:val="NormalText"/>
      </w:pPr>
      <w:r>
        <w:t>A) $30.0 million.</w:t>
      </w:r>
    </w:p>
    <w:p w:rsidR="00C86E4C" w:rsidRDefault="00C86E4C">
      <w:pPr>
        <w:pStyle w:val="NormalText"/>
      </w:pPr>
      <w:r>
        <w:t>B) $21.0 million.</w:t>
      </w:r>
    </w:p>
    <w:p w:rsidR="00C86E4C" w:rsidRDefault="00C86E4C">
      <w:pPr>
        <w:pStyle w:val="NormalText"/>
      </w:pPr>
      <w:r>
        <w:t>C) $13.5 million.</w:t>
      </w:r>
    </w:p>
    <w:p w:rsidR="00A8416B" w:rsidRDefault="00C86E4C">
      <w:pPr>
        <w:pStyle w:val="NormalText"/>
      </w:pPr>
      <w:r>
        <w:t>D) $7.5 million.</w:t>
      </w:r>
    </w:p>
    <w:p w:rsidR="00A8416B" w:rsidRDefault="00A8416B">
      <w:pPr>
        <w:pStyle w:val="NormalText"/>
      </w:pPr>
    </w:p>
    <w:p w:rsidR="00C86E4C" w:rsidRDefault="00A8416B">
      <w:pPr>
        <w:pStyle w:val="NormalText"/>
      </w:pPr>
      <w:r>
        <w:t>Answer:</w:t>
      </w:r>
      <w:r w:rsidR="00C86E4C">
        <w:t xml:space="preserve">  B</w:t>
      </w:r>
    </w:p>
    <w:p w:rsidR="00C86E4C" w:rsidRDefault="00C86E4C">
      <w:pPr>
        <w:pStyle w:val="NormalText"/>
        <w:rPr>
          <w:u w:val="single"/>
        </w:rPr>
      </w:pPr>
      <w:r>
        <w:t xml:space="preserve">Explanation:  100 million × $.30 × 70% = </w:t>
      </w:r>
      <w:r>
        <w:rPr>
          <w:u w:val="single"/>
        </w:rPr>
        <w:t>$21 million</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Rebates ‒ Premiums ‒ Coupons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3A6A77">
      <w:pPr>
        <w:pStyle w:val="NormalText"/>
      </w:pPr>
      <w:r>
        <w:br w:type="page"/>
      </w:r>
      <w:r w:rsidR="00C86E4C">
        <w:lastRenderedPageBreak/>
        <w:t>99) General Product Inc. distributed 100 million coupons in 2018. The coupons are redeemable for 30 cents each. General anticipates that 70% of the coupons will be redeemed. The coupons expire on December 31, 2019. There were 45 million coupons redeemed in 2018 and 30 million redeemed in 2019.</w:t>
      </w:r>
    </w:p>
    <w:p w:rsidR="00C86E4C" w:rsidRDefault="00C86E4C">
      <w:pPr>
        <w:pStyle w:val="NormalText"/>
      </w:pPr>
      <w:r>
        <w:t> </w:t>
      </w:r>
    </w:p>
    <w:p w:rsidR="00C86E4C" w:rsidRDefault="00C86E4C">
      <w:pPr>
        <w:pStyle w:val="NormalText"/>
      </w:pPr>
      <w:r>
        <w:t>What was General's coupon liability as of December 31, 2018?</w:t>
      </w:r>
    </w:p>
    <w:p w:rsidR="00C86E4C" w:rsidRDefault="00C86E4C">
      <w:pPr>
        <w:pStyle w:val="NormalText"/>
      </w:pPr>
      <w:r>
        <w:t>A) $7.5 million.</w:t>
      </w:r>
    </w:p>
    <w:p w:rsidR="00C86E4C" w:rsidRDefault="00C86E4C">
      <w:pPr>
        <w:pStyle w:val="NormalText"/>
      </w:pPr>
      <w:r>
        <w:t>B) $13.5 million.</w:t>
      </w:r>
    </w:p>
    <w:p w:rsidR="00C86E4C" w:rsidRDefault="00C86E4C">
      <w:pPr>
        <w:pStyle w:val="NormalText"/>
      </w:pPr>
      <w:r>
        <w:t>C) $16.5 million.</w:t>
      </w:r>
    </w:p>
    <w:p w:rsidR="00A8416B" w:rsidRDefault="00C86E4C">
      <w:pPr>
        <w:pStyle w:val="NormalText"/>
      </w:pPr>
      <w:r>
        <w:t>D) $21.0 million.</w:t>
      </w:r>
    </w:p>
    <w:p w:rsidR="00A8416B" w:rsidRDefault="00A8416B">
      <w:pPr>
        <w:pStyle w:val="NormalText"/>
      </w:pPr>
    </w:p>
    <w:p w:rsidR="00C86E4C" w:rsidRDefault="00A8416B">
      <w:pPr>
        <w:pStyle w:val="NormalText"/>
      </w:pPr>
      <w:r>
        <w:t>Answer:</w:t>
      </w:r>
      <w:r w:rsidR="00C86E4C">
        <w:t xml:space="preserve">  A</w:t>
      </w:r>
    </w:p>
    <w:p w:rsidR="00C86E4C" w:rsidRDefault="00C86E4C">
      <w:pPr>
        <w:pStyle w:val="NormalText"/>
      </w:pPr>
      <w:r>
        <w:t>Explanation:  100 million x $.30 x 70% = $21 million</w:t>
      </w:r>
    </w:p>
    <w:p w:rsidR="00C86E4C" w:rsidRDefault="00C86E4C">
      <w:pPr>
        <w:pStyle w:val="NormalText"/>
      </w:pPr>
      <w:r>
        <w:t>$21 million - (45 million x $.30) = $7.5 million</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Rebates ‒ Premiums ‒ Coupons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3A6A77">
      <w:pPr>
        <w:pStyle w:val="NormalText"/>
      </w:pPr>
      <w:r>
        <w:br w:type="page"/>
      </w:r>
      <w:r w:rsidR="00C86E4C">
        <w:lastRenderedPageBreak/>
        <w:t>100) General Product Inc. distributed 100 million coupons in 2018. The coupons are redeemable for 30 cents each. General anticipates that 70% of the coupons will be redeemed. The coupons expire on December 31, 2019. There were 45 million coupons redeemed in 2018 and 30 million redeemed in 2019.</w:t>
      </w:r>
    </w:p>
    <w:p w:rsidR="00C86E4C" w:rsidRDefault="00C86E4C">
      <w:pPr>
        <w:pStyle w:val="NormalText"/>
      </w:pPr>
      <w:r>
        <w:t> </w:t>
      </w:r>
    </w:p>
    <w:p w:rsidR="00C86E4C" w:rsidRDefault="00C86E4C">
      <w:pPr>
        <w:pStyle w:val="NormalText"/>
      </w:pPr>
      <w:r>
        <w:t>What was General's coupon promotional expense in 2019?</w:t>
      </w:r>
    </w:p>
    <w:p w:rsidR="00C86E4C" w:rsidRDefault="00C86E4C">
      <w:pPr>
        <w:pStyle w:val="NormalText"/>
      </w:pPr>
      <w:r>
        <w:t>A) Zero, since all the expense should be reflected in 2018.</w:t>
      </w:r>
    </w:p>
    <w:p w:rsidR="00C86E4C" w:rsidRDefault="00C86E4C">
      <w:pPr>
        <w:pStyle w:val="NormalText"/>
      </w:pPr>
      <w:r>
        <w:t>B) $1.5 million.</w:t>
      </w:r>
    </w:p>
    <w:p w:rsidR="00C86E4C" w:rsidRDefault="00C86E4C">
      <w:pPr>
        <w:pStyle w:val="NormalText"/>
      </w:pPr>
      <w:r>
        <w:t>C) $7.5 million.</w:t>
      </w:r>
    </w:p>
    <w:p w:rsidR="00A8416B" w:rsidRDefault="00C86E4C">
      <w:pPr>
        <w:pStyle w:val="NormalText"/>
      </w:pPr>
      <w:r>
        <w:t>D) $9.0 million.</w:t>
      </w:r>
    </w:p>
    <w:p w:rsidR="00A8416B" w:rsidRDefault="00A8416B">
      <w:pPr>
        <w:pStyle w:val="NormalText"/>
      </w:pPr>
    </w:p>
    <w:p w:rsidR="00C86E4C" w:rsidRDefault="00A8416B">
      <w:pPr>
        <w:pStyle w:val="NormalText"/>
      </w:pPr>
      <w:r>
        <w:t>Answer:</w:t>
      </w:r>
      <w:r w:rsidR="00C86E4C">
        <w:t xml:space="preserve">  B</w:t>
      </w:r>
    </w:p>
    <w:p w:rsidR="00C86E4C" w:rsidRDefault="00C86E4C">
      <w:pPr>
        <w:pStyle w:val="NormalText"/>
      </w:pPr>
      <w:r>
        <w:t>Explanation:  (in millions)</w:t>
      </w:r>
    </w:p>
    <w:tbl>
      <w:tblPr>
        <w:tblW w:w="0" w:type="auto"/>
        <w:tblLayout w:type="fixed"/>
        <w:tblCellMar>
          <w:left w:w="0" w:type="dxa"/>
          <w:right w:w="0" w:type="dxa"/>
        </w:tblCellMar>
        <w:tblLook w:val="0000" w:firstRow="0" w:lastRow="0" w:firstColumn="0" w:lastColumn="0" w:noHBand="0" w:noVBand="0"/>
      </w:tblPr>
      <w:tblGrid>
        <w:gridCol w:w="4320"/>
        <w:gridCol w:w="820"/>
        <w:gridCol w:w="840"/>
      </w:tblGrid>
      <w:tr w:rsidR="00C86E4C" w:rsidRPr="00E6672C">
        <w:tc>
          <w:tcPr>
            <w:tcW w:w="4320" w:type="dxa"/>
            <w:tcBorders>
              <w:top w:val="nil"/>
              <w:left w:val="nil"/>
              <w:bottom w:val="nil"/>
              <w:right w:val="nil"/>
            </w:tcBorders>
            <w:vAlign w:val="center"/>
          </w:tcPr>
          <w:p w:rsidR="00C86E4C" w:rsidRPr="00E6672C" w:rsidRDefault="00C86E4C">
            <w:pPr>
              <w:pStyle w:val="NormalText"/>
            </w:pPr>
            <w:r w:rsidRPr="00E6672C">
              <w:t> </w:t>
            </w:r>
          </w:p>
        </w:tc>
        <w:tc>
          <w:tcPr>
            <w:tcW w:w="8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4320" w:type="dxa"/>
            <w:tcBorders>
              <w:top w:val="nil"/>
              <w:left w:val="nil"/>
              <w:bottom w:val="nil"/>
              <w:right w:val="nil"/>
            </w:tcBorders>
            <w:shd w:val="clear" w:color="auto" w:fill="FFFFFF"/>
            <w:vAlign w:val="center"/>
          </w:tcPr>
          <w:p w:rsidR="00C86E4C" w:rsidRPr="00E6672C" w:rsidRDefault="00C86E4C">
            <w:pPr>
              <w:pStyle w:val="NormalText"/>
            </w:pPr>
            <w:r w:rsidRPr="00E6672C">
              <w:t>Sales in 2018:</w:t>
            </w:r>
          </w:p>
        </w:tc>
        <w:tc>
          <w:tcPr>
            <w:tcW w:w="8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4320" w:type="dxa"/>
            <w:tcBorders>
              <w:top w:val="nil"/>
              <w:left w:val="nil"/>
              <w:bottom w:val="nil"/>
              <w:right w:val="nil"/>
            </w:tcBorders>
            <w:vAlign w:val="center"/>
          </w:tcPr>
          <w:p w:rsidR="00C86E4C" w:rsidRPr="00E6672C" w:rsidRDefault="00C86E4C">
            <w:pPr>
              <w:pStyle w:val="NormalText"/>
            </w:pPr>
            <w:r w:rsidRPr="00E6672C">
              <w:t>Promotional expense</w:t>
            </w:r>
          </w:p>
        </w:tc>
        <w:tc>
          <w:tcPr>
            <w:tcW w:w="8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21.0</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4320" w:type="dxa"/>
            <w:tcBorders>
              <w:top w:val="nil"/>
              <w:left w:val="nil"/>
              <w:bottom w:val="nil"/>
              <w:right w:val="nil"/>
            </w:tcBorders>
            <w:vAlign w:val="center"/>
          </w:tcPr>
          <w:p w:rsidR="00C86E4C" w:rsidRPr="00E6672C" w:rsidRDefault="00C86E4C">
            <w:pPr>
              <w:pStyle w:val="NormalText"/>
            </w:pPr>
            <w:r w:rsidRPr="00E6672C">
              <w:t>Estimated premium liability</w:t>
            </w:r>
          </w:p>
        </w:tc>
        <w:tc>
          <w:tcPr>
            <w:tcW w:w="8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21.0</w:t>
            </w:r>
          </w:p>
        </w:tc>
      </w:tr>
      <w:tr w:rsidR="00C86E4C" w:rsidRPr="00E6672C">
        <w:tc>
          <w:tcPr>
            <w:tcW w:w="4320" w:type="dxa"/>
            <w:tcBorders>
              <w:top w:val="nil"/>
              <w:left w:val="nil"/>
              <w:bottom w:val="nil"/>
              <w:right w:val="nil"/>
            </w:tcBorders>
            <w:vAlign w:val="center"/>
          </w:tcPr>
          <w:p w:rsidR="00C86E4C" w:rsidRPr="00E6672C" w:rsidRDefault="00C86E4C">
            <w:pPr>
              <w:pStyle w:val="NormalText"/>
            </w:pPr>
            <w:r w:rsidRPr="00E6672C">
              <w:t>Redemptions in 2018:</w:t>
            </w:r>
          </w:p>
        </w:tc>
        <w:tc>
          <w:tcPr>
            <w:tcW w:w="8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4320" w:type="dxa"/>
            <w:tcBorders>
              <w:top w:val="nil"/>
              <w:left w:val="nil"/>
              <w:bottom w:val="nil"/>
              <w:right w:val="nil"/>
            </w:tcBorders>
            <w:vAlign w:val="center"/>
          </w:tcPr>
          <w:p w:rsidR="00C86E4C" w:rsidRPr="00E6672C" w:rsidRDefault="00C86E4C">
            <w:pPr>
              <w:pStyle w:val="NormalText"/>
            </w:pPr>
            <w:r w:rsidRPr="00E6672C">
              <w:t>Estimated premium liability</w:t>
            </w:r>
          </w:p>
        </w:tc>
        <w:tc>
          <w:tcPr>
            <w:tcW w:w="8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13.5</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4320" w:type="dxa"/>
            <w:tcBorders>
              <w:top w:val="nil"/>
              <w:left w:val="nil"/>
              <w:bottom w:val="nil"/>
              <w:right w:val="nil"/>
            </w:tcBorders>
            <w:vAlign w:val="center"/>
          </w:tcPr>
          <w:p w:rsidR="00C86E4C" w:rsidRPr="00E6672C" w:rsidRDefault="00C86E4C">
            <w:pPr>
              <w:pStyle w:val="NormalText"/>
            </w:pPr>
            <w:r w:rsidRPr="00E6672C">
              <w:t>Cash</w:t>
            </w:r>
          </w:p>
        </w:tc>
        <w:tc>
          <w:tcPr>
            <w:tcW w:w="8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13.5</w:t>
            </w:r>
          </w:p>
        </w:tc>
      </w:tr>
      <w:tr w:rsidR="00C86E4C" w:rsidRPr="00E6672C">
        <w:tc>
          <w:tcPr>
            <w:tcW w:w="4320" w:type="dxa"/>
            <w:tcBorders>
              <w:top w:val="nil"/>
              <w:left w:val="nil"/>
              <w:bottom w:val="nil"/>
              <w:right w:val="nil"/>
            </w:tcBorders>
            <w:vAlign w:val="center"/>
          </w:tcPr>
          <w:p w:rsidR="00C86E4C" w:rsidRPr="00E6672C" w:rsidRDefault="00C86E4C">
            <w:pPr>
              <w:pStyle w:val="NormalText"/>
            </w:pPr>
            <w:r w:rsidRPr="00E6672C">
              <w:t>Redemptions in 2019:</w:t>
            </w:r>
          </w:p>
        </w:tc>
        <w:tc>
          <w:tcPr>
            <w:tcW w:w="8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4320" w:type="dxa"/>
            <w:tcBorders>
              <w:top w:val="nil"/>
              <w:left w:val="nil"/>
              <w:bottom w:val="nil"/>
              <w:right w:val="nil"/>
            </w:tcBorders>
            <w:vAlign w:val="center"/>
          </w:tcPr>
          <w:p w:rsidR="00C86E4C" w:rsidRPr="00E6672C" w:rsidRDefault="00C86E4C">
            <w:pPr>
              <w:pStyle w:val="NormalText"/>
            </w:pPr>
            <w:r w:rsidRPr="00E6672C">
              <w:t>Estimated premium liability</w:t>
            </w:r>
          </w:p>
        </w:tc>
        <w:tc>
          <w:tcPr>
            <w:tcW w:w="8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7.5</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4320" w:type="dxa"/>
            <w:tcBorders>
              <w:top w:val="nil"/>
              <w:left w:val="nil"/>
              <w:bottom w:val="nil"/>
              <w:right w:val="nil"/>
            </w:tcBorders>
            <w:vAlign w:val="center"/>
          </w:tcPr>
          <w:p w:rsidR="00C86E4C" w:rsidRPr="00E6672C" w:rsidRDefault="00C86E4C">
            <w:pPr>
              <w:pStyle w:val="NormalText"/>
            </w:pPr>
            <w:r w:rsidRPr="00E6672C">
              <w:t>Promotional expense</w:t>
            </w:r>
          </w:p>
        </w:tc>
        <w:tc>
          <w:tcPr>
            <w:tcW w:w="8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1.5</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4320" w:type="dxa"/>
            <w:tcBorders>
              <w:top w:val="nil"/>
              <w:left w:val="nil"/>
              <w:bottom w:val="nil"/>
              <w:right w:val="nil"/>
            </w:tcBorders>
            <w:vAlign w:val="center"/>
          </w:tcPr>
          <w:p w:rsidR="00C86E4C" w:rsidRPr="00E6672C" w:rsidRDefault="00C86E4C">
            <w:pPr>
              <w:pStyle w:val="NormalText"/>
            </w:pPr>
            <w:r w:rsidRPr="00E6672C">
              <w:t>Cash</w:t>
            </w:r>
          </w:p>
        </w:tc>
        <w:tc>
          <w:tcPr>
            <w:tcW w:w="8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9.0</w:t>
            </w:r>
          </w:p>
        </w:tc>
      </w:tr>
    </w:tbl>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Rebates ‒ Premiums ‒ Coupons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Keyboard Navigation</w:t>
      </w:r>
    </w:p>
    <w:p w:rsidR="00C86E4C" w:rsidRDefault="003A6A77">
      <w:pPr>
        <w:pStyle w:val="NormalText"/>
      </w:pPr>
      <w:r>
        <w:br w:type="page"/>
      </w:r>
      <w:r w:rsidR="00C86E4C">
        <w:lastRenderedPageBreak/>
        <w:t>101) During the year, L&amp;M Leather Goods sold 1,000,000 reversible belts under a new sales promotional program. Each belt carried one rebate certificate which entitles the customer to a $4.00 cash refund when the rebate is submitted for redemption. L&amp;M estimates that 70% of the rebates will be redeemed. 500,000 rebates had been submitted for redemption during the year. At December 31, L&amp;M should report a liability for unredeemed rebate certificates of:</w:t>
      </w:r>
    </w:p>
    <w:p w:rsidR="00C86E4C" w:rsidRDefault="00C86E4C">
      <w:pPr>
        <w:pStyle w:val="NormalText"/>
      </w:pPr>
      <w:r>
        <w:t>A) $700,000.</w:t>
      </w:r>
    </w:p>
    <w:p w:rsidR="00C86E4C" w:rsidRDefault="00C86E4C">
      <w:pPr>
        <w:pStyle w:val="NormalText"/>
      </w:pPr>
      <w:r>
        <w:t>B) $800,000.</w:t>
      </w:r>
    </w:p>
    <w:p w:rsidR="00C86E4C" w:rsidRDefault="00C86E4C">
      <w:pPr>
        <w:pStyle w:val="NormalText"/>
      </w:pPr>
      <w:r>
        <w:t>C) $1,000,000.</w:t>
      </w:r>
    </w:p>
    <w:p w:rsidR="00A8416B" w:rsidRDefault="00C86E4C">
      <w:pPr>
        <w:pStyle w:val="NormalText"/>
      </w:pPr>
      <w:r>
        <w:t>D) $2,800,000.</w:t>
      </w:r>
    </w:p>
    <w:p w:rsidR="00A8416B" w:rsidRDefault="00A8416B">
      <w:pPr>
        <w:pStyle w:val="NormalText"/>
      </w:pPr>
    </w:p>
    <w:p w:rsidR="00C86E4C" w:rsidRDefault="00A8416B">
      <w:pPr>
        <w:pStyle w:val="NormalText"/>
      </w:pPr>
      <w:r>
        <w:t>Answer:</w:t>
      </w:r>
      <w:r w:rsidR="00C86E4C">
        <w:t xml:space="preserve">  B</w:t>
      </w:r>
    </w:p>
    <w:p w:rsidR="00C86E4C" w:rsidRDefault="00C86E4C">
      <w:pPr>
        <w:pStyle w:val="NormalText"/>
      </w:pPr>
      <w:r>
        <w:t>Explanation:  1,000,000 × 70% × $4 = $2,800,000</w:t>
      </w:r>
    </w:p>
    <w:p w:rsidR="00C86E4C" w:rsidRDefault="00C86E4C">
      <w:pPr>
        <w:pStyle w:val="NormalText"/>
      </w:pPr>
      <w:r>
        <w:t>500,000 × $4 = $2,000,000</w:t>
      </w:r>
    </w:p>
    <w:p w:rsidR="00C86E4C" w:rsidRDefault="00C86E4C">
      <w:pPr>
        <w:pStyle w:val="NormalText"/>
      </w:pPr>
      <w:r>
        <w:t>$2,800,000 - $2,000,000 = $800,000</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Rebates ‒ Premiums ‒ Coupons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C86E4C">
      <w:pPr>
        <w:pStyle w:val="NormalText"/>
      </w:pPr>
      <w:r>
        <w:t>102) Which of the following may create employer liabilities in connection with their payrolls?</w:t>
      </w:r>
    </w:p>
    <w:p w:rsidR="00C86E4C" w:rsidRDefault="00C86E4C">
      <w:pPr>
        <w:pStyle w:val="NormalText"/>
      </w:pPr>
      <w:r>
        <w:t>A) Employee withholding taxes.</w:t>
      </w:r>
    </w:p>
    <w:p w:rsidR="00C86E4C" w:rsidRDefault="00C86E4C">
      <w:pPr>
        <w:pStyle w:val="NormalText"/>
      </w:pPr>
      <w:r>
        <w:t>B) Employee voluntary deductions.</w:t>
      </w:r>
    </w:p>
    <w:p w:rsidR="00C86E4C" w:rsidRDefault="00C86E4C">
      <w:pPr>
        <w:pStyle w:val="NormalText"/>
      </w:pPr>
      <w:r>
        <w:t>C) Employee fringe benefits.</w:t>
      </w:r>
    </w:p>
    <w:p w:rsidR="00A8416B" w:rsidRDefault="00C86E4C">
      <w:pPr>
        <w:pStyle w:val="NormalText"/>
      </w:pPr>
      <w:r>
        <w:t>D) All of these answer choices are correct.</w:t>
      </w:r>
    </w:p>
    <w:p w:rsidR="00A8416B" w:rsidRDefault="00A8416B">
      <w:pPr>
        <w:pStyle w:val="NormalText"/>
      </w:pPr>
    </w:p>
    <w:p w:rsidR="00C86E4C" w:rsidRDefault="00A8416B">
      <w:pPr>
        <w:pStyle w:val="NormalText"/>
      </w:pPr>
      <w:r>
        <w:t>Answer:</w:t>
      </w:r>
      <w:r w:rsidR="00C86E4C">
        <w:t xml:space="preserve">  D</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Payroll-related liabilities ‒ Appendix</w:t>
      </w:r>
    </w:p>
    <w:p w:rsidR="00C86E4C" w:rsidRDefault="00C86E4C">
      <w:pPr>
        <w:pStyle w:val="NormalText"/>
        <w:rPr>
          <w:sz w:val="18"/>
          <w:szCs w:val="18"/>
        </w:rPr>
      </w:pPr>
      <w:r>
        <w:rPr>
          <w:sz w:val="18"/>
          <w:szCs w:val="18"/>
        </w:rPr>
        <w:t>Learning Objective:  Appendix 13 Payroll-Related Liabilities.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3A6A77">
      <w:pPr>
        <w:pStyle w:val="NormalText"/>
      </w:pPr>
      <w:r>
        <w:br w:type="page"/>
      </w:r>
      <w:r w:rsidR="00C86E4C">
        <w:lastRenderedPageBreak/>
        <w:t>103) Barbara Muller Services (BMS) pays its employees monthly. The payroll information listed below is for January 2018, the first month of BMS's fiscal year. Assume none of the employees' earnings reached $7,000 during the month.</w:t>
      </w:r>
    </w:p>
    <w:tbl>
      <w:tblPr>
        <w:tblW w:w="0" w:type="auto"/>
        <w:tblLayout w:type="fixed"/>
        <w:tblCellMar>
          <w:left w:w="0" w:type="dxa"/>
          <w:right w:w="0" w:type="dxa"/>
        </w:tblCellMar>
        <w:tblLook w:val="0000" w:firstRow="0" w:lastRow="0" w:firstColumn="0" w:lastColumn="0" w:noHBand="0" w:noVBand="0"/>
      </w:tblPr>
      <w:tblGrid>
        <w:gridCol w:w="6600"/>
        <w:gridCol w:w="280"/>
        <w:gridCol w:w="840"/>
        <w:gridCol w:w="360"/>
        <w:gridCol w:w="220"/>
      </w:tblGrid>
      <w:tr w:rsidR="00C86E4C" w:rsidRPr="00E6672C">
        <w:tc>
          <w:tcPr>
            <w:tcW w:w="6600" w:type="dxa"/>
            <w:tcBorders>
              <w:top w:val="nil"/>
              <w:left w:val="nil"/>
              <w:bottom w:val="nil"/>
              <w:right w:val="nil"/>
            </w:tcBorders>
            <w:vAlign w:val="center"/>
          </w:tcPr>
          <w:p w:rsidR="00C86E4C" w:rsidRPr="00E6672C" w:rsidRDefault="00C86E4C">
            <w:pPr>
              <w:pStyle w:val="NormalText"/>
            </w:pPr>
            <w:r w:rsidRPr="00E6672C">
              <w:t> </w:t>
            </w:r>
          </w:p>
        </w:tc>
        <w:tc>
          <w:tcPr>
            <w:tcW w:w="2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36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6600" w:type="dxa"/>
            <w:tcBorders>
              <w:top w:val="nil"/>
              <w:left w:val="nil"/>
              <w:bottom w:val="nil"/>
              <w:right w:val="nil"/>
            </w:tcBorders>
            <w:vAlign w:val="center"/>
          </w:tcPr>
          <w:p w:rsidR="00C86E4C" w:rsidRPr="00E6672C" w:rsidRDefault="00C86E4C">
            <w:pPr>
              <w:pStyle w:val="NormalText"/>
            </w:pPr>
            <w:r w:rsidRPr="00E6672C">
              <w:t>Salaries</w:t>
            </w:r>
          </w:p>
        </w:tc>
        <w:tc>
          <w:tcPr>
            <w:tcW w:w="2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80,000</w:t>
            </w:r>
          </w:p>
        </w:tc>
        <w:tc>
          <w:tcPr>
            <w:tcW w:w="36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6600" w:type="dxa"/>
            <w:tcBorders>
              <w:top w:val="nil"/>
              <w:left w:val="nil"/>
              <w:bottom w:val="nil"/>
              <w:right w:val="nil"/>
            </w:tcBorders>
            <w:vAlign w:val="center"/>
          </w:tcPr>
          <w:p w:rsidR="00C86E4C" w:rsidRPr="00E6672C" w:rsidRDefault="00C86E4C">
            <w:pPr>
              <w:pStyle w:val="NormalText"/>
            </w:pPr>
            <w:r w:rsidRPr="00E6672C">
              <w:t>Federal income taxes to be withheld</w:t>
            </w:r>
          </w:p>
        </w:tc>
        <w:tc>
          <w:tcPr>
            <w:tcW w:w="2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16,000</w:t>
            </w:r>
          </w:p>
        </w:tc>
        <w:tc>
          <w:tcPr>
            <w:tcW w:w="36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6600" w:type="dxa"/>
            <w:tcBorders>
              <w:top w:val="nil"/>
              <w:left w:val="nil"/>
              <w:bottom w:val="nil"/>
              <w:right w:val="nil"/>
            </w:tcBorders>
            <w:vAlign w:val="center"/>
          </w:tcPr>
          <w:p w:rsidR="00C86E4C" w:rsidRPr="00E6672C" w:rsidRDefault="00C86E4C">
            <w:pPr>
              <w:pStyle w:val="NormalText"/>
            </w:pPr>
            <w:r w:rsidRPr="00E6672C">
              <w:t>Federal unemployment tax rate</w:t>
            </w:r>
          </w:p>
        </w:tc>
        <w:tc>
          <w:tcPr>
            <w:tcW w:w="2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0.80</w:t>
            </w:r>
          </w:p>
        </w:tc>
        <w:tc>
          <w:tcPr>
            <w:tcW w:w="36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6600" w:type="dxa"/>
            <w:tcBorders>
              <w:top w:val="nil"/>
              <w:left w:val="nil"/>
              <w:bottom w:val="nil"/>
              <w:right w:val="nil"/>
            </w:tcBorders>
            <w:vAlign w:val="center"/>
          </w:tcPr>
          <w:p w:rsidR="00C86E4C" w:rsidRPr="00E6672C" w:rsidRDefault="00C86E4C">
            <w:pPr>
              <w:pStyle w:val="NormalText"/>
            </w:pPr>
            <w:r w:rsidRPr="00E6672C">
              <w:t>State unemployment tax rate (after FUTA deduction)</w:t>
            </w:r>
          </w:p>
        </w:tc>
        <w:tc>
          <w:tcPr>
            <w:tcW w:w="2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5.40</w:t>
            </w:r>
          </w:p>
        </w:tc>
        <w:tc>
          <w:tcPr>
            <w:tcW w:w="36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6600" w:type="dxa"/>
            <w:tcBorders>
              <w:top w:val="nil"/>
              <w:left w:val="nil"/>
              <w:bottom w:val="nil"/>
              <w:right w:val="nil"/>
            </w:tcBorders>
            <w:vAlign w:val="center"/>
          </w:tcPr>
          <w:p w:rsidR="00C86E4C" w:rsidRPr="00E6672C" w:rsidRDefault="00C86E4C">
            <w:pPr>
              <w:pStyle w:val="NormalText"/>
            </w:pPr>
            <w:r w:rsidRPr="00E6672C">
              <w:t>Social security tax rate</w:t>
            </w:r>
          </w:p>
        </w:tc>
        <w:tc>
          <w:tcPr>
            <w:tcW w:w="2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6.2</w:t>
            </w:r>
          </w:p>
        </w:tc>
        <w:tc>
          <w:tcPr>
            <w:tcW w:w="36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6600" w:type="dxa"/>
            <w:tcBorders>
              <w:top w:val="nil"/>
              <w:left w:val="nil"/>
              <w:bottom w:val="nil"/>
              <w:right w:val="nil"/>
            </w:tcBorders>
            <w:vAlign w:val="center"/>
          </w:tcPr>
          <w:p w:rsidR="00C86E4C" w:rsidRPr="00E6672C" w:rsidRDefault="00C86E4C">
            <w:pPr>
              <w:pStyle w:val="NormalText"/>
            </w:pPr>
            <w:r w:rsidRPr="00E6672C">
              <w:t>Medicare tax rate</w:t>
            </w:r>
          </w:p>
        </w:tc>
        <w:tc>
          <w:tcPr>
            <w:tcW w:w="28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1.45</w:t>
            </w:r>
          </w:p>
        </w:tc>
        <w:tc>
          <w:tcPr>
            <w:tcW w:w="36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bl>
    <w:p w:rsidR="00C86E4C" w:rsidRDefault="00C86E4C">
      <w:pPr>
        <w:pStyle w:val="NormalText"/>
      </w:pPr>
    </w:p>
    <w:p w:rsidR="00C86E4C" w:rsidRDefault="00C86E4C">
      <w:pPr>
        <w:pStyle w:val="NormalText"/>
        <w:spacing w:after="240"/>
      </w:pPr>
      <w:r>
        <w:t>The journal entry to record payroll for the January 2018 pay period will include a debit to payroll tax expense of:</w:t>
      </w:r>
    </w:p>
    <w:p w:rsidR="00C86E4C" w:rsidRDefault="00C86E4C">
      <w:pPr>
        <w:pStyle w:val="NormalText"/>
      </w:pPr>
      <w:r>
        <w:t>A) $6,120.</w:t>
      </w:r>
    </w:p>
    <w:p w:rsidR="00C86E4C" w:rsidRDefault="00C86E4C">
      <w:pPr>
        <w:pStyle w:val="NormalText"/>
      </w:pPr>
      <w:r>
        <w:t>B) $4,960.</w:t>
      </w:r>
    </w:p>
    <w:p w:rsidR="00C86E4C" w:rsidRDefault="00C86E4C">
      <w:pPr>
        <w:pStyle w:val="NormalText"/>
      </w:pPr>
      <w:r>
        <w:t>C) $11,080.</w:t>
      </w:r>
    </w:p>
    <w:p w:rsidR="00A8416B" w:rsidRDefault="00C86E4C">
      <w:pPr>
        <w:pStyle w:val="NormalText"/>
      </w:pPr>
      <w:r>
        <w:t>D) $57,880.</w:t>
      </w:r>
    </w:p>
    <w:p w:rsidR="00A8416B" w:rsidRDefault="00A8416B">
      <w:pPr>
        <w:pStyle w:val="NormalText"/>
      </w:pPr>
    </w:p>
    <w:p w:rsidR="00C86E4C" w:rsidRDefault="00A8416B">
      <w:pPr>
        <w:pStyle w:val="NormalText"/>
      </w:pPr>
      <w:r>
        <w:t>Answer:</w:t>
      </w:r>
      <w:r w:rsidR="00C86E4C">
        <w:t xml:space="preserve">  C</w:t>
      </w:r>
    </w:p>
    <w:p w:rsidR="00C86E4C" w:rsidRDefault="00C86E4C">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040"/>
        <w:gridCol w:w="220"/>
        <w:gridCol w:w="840"/>
        <w:gridCol w:w="220"/>
        <w:gridCol w:w="220"/>
        <w:gridCol w:w="820"/>
        <w:gridCol w:w="240"/>
      </w:tblGrid>
      <w:tr w:rsidR="00C86E4C" w:rsidRPr="00E6672C">
        <w:tc>
          <w:tcPr>
            <w:tcW w:w="5040" w:type="dxa"/>
            <w:tcBorders>
              <w:top w:val="nil"/>
              <w:left w:val="nil"/>
              <w:bottom w:val="nil"/>
              <w:right w:val="nil"/>
            </w:tcBorders>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8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r>
      <w:tr w:rsidR="00C86E4C" w:rsidRPr="00E6672C">
        <w:tc>
          <w:tcPr>
            <w:tcW w:w="5040" w:type="dxa"/>
            <w:tcBorders>
              <w:top w:val="nil"/>
              <w:left w:val="nil"/>
              <w:bottom w:val="nil"/>
              <w:right w:val="nil"/>
            </w:tcBorders>
            <w:vAlign w:val="center"/>
          </w:tcPr>
          <w:p w:rsidR="00C86E4C" w:rsidRPr="00E6672C" w:rsidRDefault="00C86E4C">
            <w:pPr>
              <w:pStyle w:val="NormalText"/>
            </w:pPr>
            <w:r w:rsidRPr="00E6672C">
              <w:t>Salaries and wages expense (total amount incurred)</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80,000</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8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r>
      <w:tr w:rsidR="00C86E4C" w:rsidRPr="00E6672C">
        <w:tc>
          <w:tcPr>
            <w:tcW w:w="5040" w:type="dxa"/>
            <w:tcBorders>
              <w:top w:val="nil"/>
              <w:left w:val="nil"/>
              <w:bottom w:val="nil"/>
              <w:right w:val="nil"/>
            </w:tcBorders>
            <w:vAlign w:val="center"/>
          </w:tcPr>
          <w:p w:rsidR="00C86E4C" w:rsidRPr="00E6672C" w:rsidRDefault="00C86E4C">
            <w:pPr>
              <w:pStyle w:val="NormalText"/>
            </w:pPr>
            <w:r w:rsidRPr="00E6672C">
              <w:t>Withholding taxes payable (federal income tax)</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8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16,000</w:t>
            </w:r>
          </w:p>
        </w:tc>
        <w:tc>
          <w:tcPr>
            <w:tcW w:w="2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5040" w:type="dxa"/>
            <w:tcBorders>
              <w:top w:val="nil"/>
              <w:left w:val="nil"/>
              <w:bottom w:val="nil"/>
              <w:right w:val="nil"/>
            </w:tcBorders>
            <w:vAlign w:val="center"/>
          </w:tcPr>
          <w:p w:rsidR="00C86E4C" w:rsidRPr="00E6672C" w:rsidRDefault="00C86E4C">
            <w:pPr>
              <w:pStyle w:val="NormalText"/>
            </w:pPr>
            <w:r w:rsidRPr="00E6672C">
              <w:t>Social Security taxes payable ($80,000 × 6.2%)</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8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4,960</w:t>
            </w:r>
          </w:p>
        </w:tc>
        <w:tc>
          <w:tcPr>
            <w:tcW w:w="2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5040" w:type="dxa"/>
            <w:tcBorders>
              <w:top w:val="nil"/>
              <w:left w:val="nil"/>
              <w:bottom w:val="nil"/>
              <w:right w:val="nil"/>
            </w:tcBorders>
            <w:vAlign w:val="center"/>
          </w:tcPr>
          <w:p w:rsidR="00C86E4C" w:rsidRPr="00E6672C" w:rsidRDefault="00C86E4C">
            <w:pPr>
              <w:pStyle w:val="NormalText"/>
            </w:pPr>
            <w:r w:rsidRPr="00E6672C">
              <w:t>Medicare taxes payable ($80,000 × 1.45%)</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8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1,160</w:t>
            </w:r>
          </w:p>
        </w:tc>
        <w:tc>
          <w:tcPr>
            <w:tcW w:w="2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5040" w:type="dxa"/>
            <w:tcBorders>
              <w:top w:val="nil"/>
              <w:left w:val="nil"/>
              <w:bottom w:val="nil"/>
              <w:right w:val="nil"/>
            </w:tcBorders>
            <w:vAlign w:val="center"/>
          </w:tcPr>
          <w:p w:rsidR="00C86E4C" w:rsidRPr="00E6672C" w:rsidRDefault="00C86E4C">
            <w:pPr>
              <w:pStyle w:val="NormalText"/>
            </w:pPr>
            <w:r w:rsidRPr="00E6672C">
              <w:t>Salaries and wages payable (net pay)</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8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57,880</w:t>
            </w:r>
          </w:p>
        </w:tc>
        <w:tc>
          <w:tcPr>
            <w:tcW w:w="2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5040" w:type="dxa"/>
            <w:tcBorders>
              <w:top w:val="nil"/>
              <w:left w:val="nil"/>
              <w:bottom w:val="nil"/>
              <w:right w:val="nil"/>
            </w:tcBorders>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8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2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5040" w:type="dxa"/>
            <w:tcBorders>
              <w:top w:val="nil"/>
              <w:left w:val="nil"/>
              <w:bottom w:val="nil"/>
              <w:right w:val="nil"/>
            </w:tcBorders>
            <w:vAlign w:val="center"/>
          </w:tcPr>
          <w:p w:rsidR="00C86E4C" w:rsidRPr="00E6672C" w:rsidRDefault="00C86E4C">
            <w:pPr>
              <w:pStyle w:val="NormalText"/>
            </w:pPr>
            <w:r w:rsidRPr="00E6672C">
              <w:t>Payroll tax expense (total)</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11,080</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c>
          <w:tcPr>
            <w:tcW w:w="8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r>
      <w:tr w:rsidR="00C86E4C" w:rsidRPr="00E6672C">
        <w:tc>
          <w:tcPr>
            <w:tcW w:w="5040" w:type="dxa"/>
            <w:tcBorders>
              <w:top w:val="nil"/>
              <w:left w:val="nil"/>
              <w:bottom w:val="nil"/>
              <w:right w:val="nil"/>
            </w:tcBorders>
            <w:vAlign w:val="center"/>
          </w:tcPr>
          <w:p w:rsidR="00C86E4C" w:rsidRPr="00E6672C" w:rsidRDefault="00C86E4C">
            <w:pPr>
              <w:pStyle w:val="NormalText"/>
            </w:pPr>
            <w:r w:rsidRPr="00E6672C">
              <w:t>Social Security payable (employer's matching amount)</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8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4,960</w:t>
            </w:r>
          </w:p>
        </w:tc>
        <w:tc>
          <w:tcPr>
            <w:tcW w:w="2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5040" w:type="dxa"/>
            <w:tcBorders>
              <w:top w:val="nil"/>
              <w:left w:val="nil"/>
              <w:bottom w:val="nil"/>
              <w:right w:val="nil"/>
            </w:tcBorders>
            <w:vAlign w:val="center"/>
          </w:tcPr>
          <w:p w:rsidR="00C86E4C" w:rsidRPr="00E6672C" w:rsidRDefault="00C86E4C">
            <w:pPr>
              <w:pStyle w:val="NormalText"/>
            </w:pPr>
            <w:r w:rsidRPr="00E6672C">
              <w:t>Medicare taxes payable (employer's matching amount)</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8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1,160</w:t>
            </w:r>
          </w:p>
        </w:tc>
        <w:tc>
          <w:tcPr>
            <w:tcW w:w="2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5040" w:type="dxa"/>
            <w:tcBorders>
              <w:top w:val="nil"/>
              <w:left w:val="nil"/>
              <w:bottom w:val="nil"/>
              <w:right w:val="nil"/>
            </w:tcBorders>
            <w:vAlign w:val="center"/>
          </w:tcPr>
          <w:p w:rsidR="00C86E4C" w:rsidRPr="00E6672C" w:rsidRDefault="00C86E4C">
            <w:pPr>
              <w:pStyle w:val="NormalText"/>
            </w:pPr>
            <w:r w:rsidRPr="00E6672C">
              <w:t>Federal unemployment tax payable ($80,000 × 0.8%)</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8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640</w:t>
            </w:r>
          </w:p>
        </w:tc>
        <w:tc>
          <w:tcPr>
            <w:tcW w:w="2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r w:rsidR="00C86E4C" w:rsidRPr="00E6672C">
        <w:tc>
          <w:tcPr>
            <w:tcW w:w="5040" w:type="dxa"/>
            <w:tcBorders>
              <w:top w:val="nil"/>
              <w:left w:val="nil"/>
              <w:bottom w:val="nil"/>
              <w:right w:val="nil"/>
            </w:tcBorders>
            <w:vAlign w:val="center"/>
          </w:tcPr>
          <w:p w:rsidR="00C86E4C" w:rsidRPr="00E6672C" w:rsidRDefault="00C86E4C">
            <w:pPr>
              <w:pStyle w:val="NormalText"/>
            </w:pPr>
            <w:r w:rsidRPr="00E6672C">
              <w:t>State unemployment tax payable ($80,000 × 5.4%)</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8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2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pPr>
            <w:r w:rsidRPr="00E6672C">
              <w:t> </w:t>
            </w:r>
          </w:p>
        </w:tc>
        <w:tc>
          <w:tcPr>
            <w:tcW w:w="82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4,320</w:t>
            </w:r>
          </w:p>
        </w:tc>
        <w:tc>
          <w:tcPr>
            <w:tcW w:w="240" w:type="dxa"/>
            <w:tcBorders>
              <w:top w:val="nil"/>
              <w:left w:val="nil"/>
              <w:bottom w:val="nil"/>
              <w:right w:val="nil"/>
            </w:tcBorders>
            <w:tcMar>
              <w:top w:w="0" w:type="dxa"/>
              <w:left w:w="0" w:type="dxa"/>
              <w:bottom w:w="0" w:type="dxa"/>
              <w:right w:w="0" w:type="dxa"/>
            </w:tcMar>
            <w:vAlign w:val="center"/>
          </w:tcPr>
          <w:p w:rsidR="00C86E4C" w:rsidRPr="00E6672C" w:rsidRDefault="00C86E4C">
            <w:pPr>
              <w:pStyle w:val="NormalText"/>
              <w:jc w:val="right"/>
            </w:pPr>
            <w:r w:rsidRPr="00E6672C">
              <w:t> </w:t>
            </w:r>
          </w:p>
        </w:tc>
      </w:tr>
    </w:tbl>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Payroll-related liabilities ‒ Appendix</w:t>
      </w:r>
    </w:p>
    <w:p w:rsidR="00C86E4C" w:rsidRDefault="00C86E4C">
      <w:pPr>
        <w:pStyle w:val="NormalText"/>
        <w:rPr>
          <w:sz w:val="18"/>
          <w:szCs w:val="18"/>
        </w:rPr>
      </w:pPr>
      <w:r>
        <w:rPr>
          <w:sz w:val="18"/>
          <w:szCs w:val="18"/>
        </w:rPr>
        <w:t>Learning Objective:  Appendix 13 Payroll-Related Liabilities.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Keyboard Navigation</w:t>
      </w:r>
    </w:p>
    <w:p w:rsidR="00C86E4C" w:rsidRDefault="00C86E4C">
      <w:pPr>
        <w:pStyle w:val="NormalText"/>
        <w:rPr>
          <w:sz w:val="18"/>
          <w:szCs w:val="18"/>
        </w:rPr>
      </w:pPr>
    </w:p>
    <w:p w:rsidR="00C86E4C" w:rsidRDefault="003A6A77" w:rsidP="00093554">
      <w:pPr>
        <w:pStyle w:val="NormalText"/>
      </w:pPr>
      <w:r>
        <w:br w:type="page"/>
      </w:r>
      <w:r w:rsidR="00C86E4C">
        <w:lastRenderedPageBreak/>
        <w:t xml:space="preserve">Listed below are five terms followed by a list of phrases that describe or characterize each of the terms. Match each phrase with the most correct term. </w:t>
      </w:r>
    </w:p>
    <w:p w:rsidR="00093554" w:rsidRDefault="00093554" w:rsidP="00093554">
      <w:pPr>
        <w:pStyle w:val="NormalText"/>
      </w:pPr>
    </w:p>
    <w:p w:rsidR="00C86E4C" w:rsidRDefault="00093554" w:rsidP="00093554">
      <w:pPr>
        <w:pStyle w:val="NormalText"/>
      </w:pPr>
      <w:r>
        <w:t>A) A loss contingency accrued in the period of related sales.</w:t>
      </w:r>
    </w:p>
    <w:p w:rsidR="00093554" w:rsidRDefault="00093554" w:rsidP="00093554">
      <w:pPr>
        <w:pStyle w:val="NormalText"/>
      </w:pPr>
      <w:r>
        <w:t>B)</w:t>
      </w:r>
      <w:r w:rsidRPr="00093554">
        <w:t xml:space="preserve"> </w:t>
      </w:r>
      <w:r>
        <w:t>Confirming event is likely to occur.</w:t>
      </w:r>
    </w:p>
    <w:p w:rsidR="00093554" w:rsidRDefault="00093554" w:rsidP="00093554">
      <w:pPr>
        <w:pStyle w:val="NormalText"/>
      </w:pPr>
      <w:r>
        <w:t>C)</w:t>
      </w:r>
      <w:r w:rsidRPr="00093554">
        <w:t xml:space="preserve"> </w:t>
      </w:r>
      <w:r>
        <w:t>Liabilities when received.</w:t>
      </w:r>
    </w:p>
    <w:p w:rsidR="00093554" w:rsidRDefault="00093554" w:rsidP="00093554">
      <w:pPr>
        <w:pStyle w:val="NormalText"/>
      </w:pPr>
      <w:r>
        <w:t>D)</w:t>
      </w:r>
      <w:r w:rsidRPr="00093554">
        <w:t xml:space="preserve"> </w:t>
      </w:r>
      <w:r>
        <w:t>Most common temporary financing arrangement.</w:t>
      </w:r>
    </w:p>
    <w:p w:rsidR="00093554" w:rsidRDefault="00093554" w:rsidP="00093554">
      <w:pPr>
        <w:pStyle w:val="NormalText"/>
      </w:pPr>
      <w:r>
        <w:t>E)</w:t>
      </w:r>
      <w:r w:rsidRPr="00093554">
        <w:t xml:space="preserve"> </w:t>
      </w:r>
      <w:r>
        <w:t>Requires collateral.</w:t>
      </w:r>
    </w:p>
    <w:p w:rsidR="00C86E4C" w:rsidRDefault="00093554" w:rsidP="00093554">
      <w:pPr>
        <w:pStyle w:val="NormalText"/>
        <w:tabs>
          <w:tab w:val="left" w:pos="5559"/>
        </w:tabs>
      </w:pPr>
      <w:r>
        <w:tab/>
      </w:r>
    </w:p>
    <w:p w:rsidR="00C86E4C" w:rsidRDefault="00C86E4C" w:rsidP="00093554">
      <w:pPr>
        <w:pStyle w:val="NormalText"/>
      </w:pPr>
      <w:r>
        <w:t>104) Short-term note</w:t>
      </w:r>
    </w:p>
    <w:p w:rsidR="00093554" w:rsidRDefault="00093554" w:rsidP="00093554">
      <w:pPr>
        <w:pStyle w:val="NormalText"/>
        <w:rPr>
          <w:sz w:val="18"/>
          <w:szCs w:val="18"/>
        </w:rPr>
      </w:pPr>
      <w:r>
        <w:rPr>
          <w:sz w:val="18"/>
          <w:szCs w:val="18"/>
        </w:rPr>
        <w:t>Difficulty: 2 Medium</w:t>
      </w:r>
    </w:p>
    <w:p w:rsidR="00093554" w:rsidRDefault="00093554" w:rsidP="00093554">
      <w:pPr>
        <w:pStyle w:val="NormalText"/>
        <w:rPr>
          <w:sz w:val="18"/>
          <w:szCs w:val="18"/>
        </w:rPr>
      </w:pPr>
      <w:r>
        <w:rPr>
          <w:sz w:val="18"/>
          <w:szCs w:val="18"/>
        </w:rPr>
        <w:t>Topic:  Credit line―Commercial paper―Notes; Product warranties and guarantees; Advance collections — Deferred revenue; Loss contingencies</w:t>
      </w:r>
    </w:p>
    <w:p w:rsidR="00093554" w:rsidRDefault="00093554" w:rsidP="00093554">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13-05 Identify situations that constitute contingencies and the circumstances under which they should be accrued.</w:t>
      </w:r>
    </w:p>
    <w:p w:rsidR="00093554" w:rsidRDefault="00093554" w:rsidP="00093554">
      <w:pPr>
        <w:pStyle w:val="NormalText"/>
        <w:rPr>
          <w:sz w:val="18"/>
          <w:szCs w:val="18"/>
        </w:rPr>
      </w:pPr>
      <w:r>
        <w:rPr>
          <w:sz w:val="18"/>
          <w:szCs w:val="18"/>
        </w:rPr>
        <w:t>Bloom's:  Understand</w:t>
      </w:r>
    </w:p>
    <w:p w:rsidR="00093554" w:rsidRDefault="00093554" w:rsidP="00093554">
      <w:pPr>
        <w:pStyle w:val="NormalText"/>
        <w:rPr>
          <w:sz w:val="18"/>
          <w:szCs w:val="18"/>
        </w:rPr>
      </w:pPr>
      <w:r>
        <w:rPr>
          <w:sz w:val="18"/>
          <w:szCs w:val="18"/>
        </w:rPr>
        <w:t>AACSB:  Reflective Thinking</w:t>
      </w:r>
    </w:p>
    <w:p w:rsidR="00C86E4C" w:rsidRDefault="00C76D51" w:rsidP="00093554">
      <w:pPr>
        <w:pStyle w:val="NormalText"/>
        <w:spacing w:after="240"/>
        <w:rPr>
          <w:sz w:val="18"/>
          <w:szCs w:val="18"/>
        </w:rPr>
      </w:pPr>
      <w:r>
        <w:rPr>
          <w:sz w:val="18"/>
          <w:szCs w:val="18"/>
        </w:rPr>
        <w:t>Accessible/AICPA:</w:t>
      </w:r>
      <w:r w:rsidR="00093554">
        <w:rPr>
          <w:sz w:val="18"/>
          <w:szCs w:val="18"/>
        </w:rPr>
        <w:t xml:space="preserve">  FN Measurement, BB Legal</w:t>
      </w:r>
    </w:p>
    <w:p w:rsidR="00C86E4C" w:rsidRDefault="00C86E4C" w:rsidP="00093554">
      <w:pPr>
        <w:pStyle w:val="NormalText"/>
      </w:pPr>
      <w:r>
        <w:t>105) Warranty liability</w:t>
      </w:r>
    </w:p>
    <w:p w:rsidR="00C86E4C" w:rsidRDefault="00A8416B" w:rsidP="00093554">
      <w:pPr>
        <w:pStyle w:val="NormalText"/>
        <w:rPr>
          <w:sz w:val="18"/>
          <w:szCs w:val="18"/>
        </w:rPr>
      </w:pPr>
      <w:r>
        <w:rPr>
          <w:sz w:val="18"/>
          <w:szCs w:val="18"/>
        </w:rPr>
        <w:t>Difficulty: 2 Medium</w:t>
      </w:r>
    </w:p>
    <w:p w:rsidR="00C86E4C" w:rsidRDefault="00C86E4C" w:rsidP="00093554">
      <w:pPr>
        <w:pStyle w:val="NormalText"/>
        <w:rPr>
          <w:sz w:val="18"/>
          <w:szCs w:val="18"/>
        </w:rPr>
      </w:pPr>
      <w:r>
        <w:rPr>
          <w:sz w:val="18"/>
          <w:szCs w:val="18"/>
        </w:rPr>
        <w:t>Topic:  Credit line―Commercial paper―Notes; Product warranties and guarantees; Advance collections — Deferred revenue; Loss contingencies</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13-05 Identify situations that constitute contingencies and the circumstances under which they should be accrued.</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 BB Legal</w:t>
      </w:r>
    </w:p>
    <w:p w:rsidR="00C86E4C" w:rsidRDefault="00C86E4C" w:rsidP="003A6A77">
      <w:pPr>
        <w:pStyle w:val="NormalText"/>
      </w:pPr>
      <w:r>
        <w:t>106) Advances from customers</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Credit line―Commercial paper―Notes; Product warranties and guarantees; Advance collections — Deferred revenue; Loss contingencies</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13-05 Identify situations that constitute contingencies and the circumstances under which they should be accrued.</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rPr>
          <w:sz w:val="18"/>
          <w:szCs w:val="18"/>
        </w:rPr>
      </w:pPr>
      <w:r>
        <w:rPr>
          <w:sz w:val="18"/>
          <w:szCs w:val="18"/>
        </w:rPr>
        <w:t>Accessible/AICPA:</w:t>
      </w:r>
      <w:r w:rsidR="00C86E4C">
        <w:rPr>
          <w:sz w:val="18"/>
          <w:szCs w:val="18"/>
        </w:rPr>
        <w:t xml:space="preserve">  FN Measurement, BB Legal</w:t>
      </w:r>
    </w:p>
    <w:p w:rsidR="00C86E4C" w:rsidRDefault="00C86E4C" w:rsidP="003A6A77">
      <w:pPr>
        <w:pStyle w:val="NormalText"/>
        <w:rPr>
          <w:sz w:val="18"/>
          <w:szCs w:val="18"/>
        </w:rPr>
      </w:pPr>
    </w:p>
    <w:p w:rsidR="00C86E4C" w:rsidRDefault="00C86E4C" w:rsidP="003A6A77">
      <w:pPr>
        <w:pStyle w:val="NormalText"/>
      </w:pPr>
      <w:r>
        <w:t>107) Probable</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Credit line―Commercial paper―Notes; Product warranties and guarantees; Advance collections — Deferred revenue; Loss contingencies</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13-05 Identify situations that constitute contingencies and the circumstances under which they should be accrued.</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 BB Legal</w:t>
      </w:r>
    </w:p>
    <w:p w:rsidR="00C86E4C" w:rsidRDefault="00093554" w:rsidP="003A6A77">
      <w:pPr>
        <w:pStyle w:val="NormalText"/>
      </w:pPr>
      <w:r>
        <w:br w:type="page"/>
      </w:r>
      <w:r w:rsidR="00C86E4C">
        <w:lastRenderedPageBreak/>
        <w:t>108) Secured loan</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Credit line―Commercial paper―Notes; Product warranties and guarantees; Advance collections — Deferred revenue; Loss contingencies</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13-05 Identify situations that constitute contingencies and the circumstances under which they should be accrued.</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rPr>
          <w:sz w:val="18"/>
          <w:szCs w:val="18"/>
        </w:rPr>
      </w:pPr>
      <w:r>
        <w:rPr>
          <w:sz w:val="18"/>
          <w:szCs w:val="18"/>
        </w:rPr>
        <w:t>Accessible/AICPA:</w:t>
      </w:r>
      <w:r w:rsidR="00C86E4C">
        <w:rPr>
          <w:sz w:val="18"/>
          <w:szCs w:val="18"/>
        </w:rPr>
        <w:t xml:space="preserve">  FN Measurement, BB Legal</w:t>
      </w:r>
    </w:p>
    <w:p w:rsidR="00C86E4C" w:rsidRDefault="00C86E4C" w:rsidP="003A6A77">
      <w:pPr>
        <w:pStyle w:val="NormalText"/>
        <w:rPr>
          <w:sz w:val="18"/>
          <w:szCs w:val="18"/>
        </w:rPr>
      </w:pPr>
    </w:p>
    <w:p w:rsidR="00C86E4C" w:rsidRDefault="00C86E4C" w:rsidP="003A6A77">
      <w:pPr>
        <w:pStyle w:val="NormalText"/>
      </w:pPr>
      <w:r>
        <w:t>Answers: 104) D 105) A 106) C 107) B 108) E</w:t>
      </w:r>
    </w:p>
    <w:p w:rsidR="00C86E4C" w:rsidRDefault="00C86E4C" w:rsidP="003A6A77">
      <w:pPr>
        <w:pStyle w:val="NormalText"/>
      </w:pPr>
    </w:p>
    <w:p w:rsidR="00C86E4C" w:rsidRDefault="00093554" w:rsidP="00093554">
      <w:pPr>
        <w:pStyle w:val="NormalText"/>
      </w:pPr>
      <w:r>
        <w:br w:type="page"/>
      </w:r>
      <w:r w:rsidR="00C86E4C">
        <w:lastRenderedPageBreak/>
        <w:t>Listed below are five terms followed by a list of phrases that describe or characterize each of the terms. Match each phrase with the most correct term.</w:t>
      </w:r>
    </w:p>
    <w:p w:rsidR="00C86E4C" w:rsidRDefault="00C86E4C" w:rsidP="00093554">
      <w:pPr>
        <w:pStyle w:val="NormalText"/>
      </w:pPr>
    </w:p>
    <w:p w:rsidR="00093554" w:rsidRDefault="00093554" w:rsidP="00093554">
      <w:pPr>
        <w:pStyle w:val="NormalText"/>
      </w:pPr>
      <w:r>
        <w:t>A) Expenses incurred but not yet paid.</w:t>
      </w:r>
    </w:p>
    <w:p w:rsidR="00093554" w:rsidRDefault="00093554" w:rsidP="00093554">
      <w:pPr>
        <w:pStyle w:val="NormalText"/>
      </w:pPr>
      <w:r>
        <w:t>B)</w:t>
      </w:r>
      <w:r w:rsidRPr="00093554">
        <w:t xml:space="preserve"> </w:t>
      </w:r>
      <w:r>
        <w:t>Due on demand.</w:t>
      </w:r>
    </w:p>
    <w:p w:rsidR="00093554" w:rsidRDefault="00093554" w:rsidP="00093554">
      <w:pPr>
        <w:pStyle w:val="NormalText"/>
      </w:pPr>
      <w:r>
        <w:t>C)</w:t>
      </w:r>
      <w:r w:rsidRPr="00093554">
        <w:t xml:space="preserve"> </w:t>
      </w:r>
      <w:r>
        <w:t>Contra liability.</w:t>
      </w:r>
    </w:p>
    <w:p w:rsidR="00093554" w:rsidRDefault="00093554" w:rsidP="00093554">
      <w:pPr>
        <w:pStyle w:val="NormalText"/>
      </w:pPr>
      <w:r>
        <w:t>D)</w:t>
      </w:r>
      <w:r w:rsidRPr="00093554">
        <w:t xml:space="preserve"> </w:t>
      </w:r>
      <w:r>
        <w:t>A third party liability.</w:t>
      </w:r>
    </w:p>
    <w:p w:rsidR="00093554" w:rsidRDefault="00093554" w:rsidP="00093554">
      <w:pPr>
        <w:pStyle w:val="NormalText"/>
      </w:pPr>
      <w:r>
        <w:t>E)</w:t>
      </w:r>
      <w:r w:rsidRPr="00093554">
        <w:t xml:space="preserve"> </w:t>
      </w:r>
      <w:r>
        <w:t>Accrues with passage of time.</w:t>
      </w:r>
    </w:p>
    <w:p w:rsidR="00093554" w:rsidRDefault="00093554" w:rsidP="00093554">
      <w:pPr>
        <w:pStyle w:val="NormalText"/>
      </w:pPr>
    </w:p>
    <w:p w:rsidR="00C86E4C" w:rsidRDefault="00C86E4C" w:rsidP="00093554">
      <w:pPr>
        <w:pStyle w:val="NormalText"/>
      </w:pPr>
      <w:r>
        <w:t>109) Sales tax payable</w:t>
      </w:r>
      <w:r>
        <w:tab/>
      </w:r>
    </w:p>
    <w:p w:rsidR="00093554" w:rsidRDefault="00093554" w:rsidP="00093554">
      <w:pPr>
        <w:pStyle w:val="NormalText"/>
        <w:rPr>
          <w:sz w:val="18"/>
          <w:szCs w:val="18"/>
        </w:rPr>
      </w:pPr>
      <w:r>
        <w:rPr>
          <w:sz w:val="18"/>
          <w:szCs w:val="18"/>
        </w:rPr>
        <w:t>Difficulty: 2 Medium</w:t>
      </w:r>
    </w:p>
    <w:p w:rsidR="00093554" w:rsidRDefault="00093554" w:rsidP="00093554">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 xml:space="preserve">Notes; Accrued interest payable; Accrued employee compensation; Advance collections </w:t>
      </w:r>
      <w:r>
        <w:rPr>
          <w:rFonts w:ascii="Palatino Linotype" w:hAnsi="Palatino Linotype" w:cs="Palatino Linotype"/>
          <w:sz w:val="18"/>
          <w:szCs w:val="18"/>
        </w:rPr>
        <w:t>—</w:t>
      </w:r>
      <w:r>
        <w:rPr>
          <w:sz w:val="18"/>
          <w:szCs w:val="18"/>
        </w:rPr>
        <w:t xml:space="preserve"> For third parties; Current and noncurrent classification</w:t>
      </w:r>
    </w:p>
    <w:p w:rsidR="00093554" w:rsidRDefault="00093554" w:rsidP="00093554">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w:t>
      </w:r>
    </w:p>
    <w:p w:rsidR="00093554" w:rsidRDefault="00093554" w:rsidP="00093554">
      <w:pPr>
        <w:pStyle w:val="NormalText"/>
        <w:rPr>
          <w:sz w:val="18"/>
          <w:szCs w:val="18"/>
        </w:rPr>
      </w:pPr>
      <w:r>
        <w:rPr>
          <w:sz w:val="18"/>
          <w:szCs w:val="18"/>
        </w:rPr>
        <w:t>Bloom's:  Understand</w:t>
      </w:r>
    </w:p>
    <w:p w:rsidR="00093554" w:rsidRDefault="00093554" w:rsidP="00093554">
      <w:pPr>
        <w:pStyle w:val="NormalText"/>
        <w:rPr>
          <w:sz w:val="18"/>
          <w:szCs w:val="18"/>
        </w:rPr>
      </w:pPr>
      <w:r>
        <w:rPr>
          <w:sz w:val="18"/>
          <w:szCs w:val="18"/>
        </w:rPr>
        <w:t>AACSB:  Reflective Thinking</w:t>
      </w:r>
    </w:p>
    <w:p w:rsidR="00093554" w:rsidRDefault="00C76D51" w:rsidP="00093554">
      <w:pPr>
        <w:pStyle w:val="NormalText"/>
        <w:rPr>
          <w:sz w:val="18"/>
          <w:szCs w:val="18"/>
        </w:rPr>
      </w:pPr>
      <w:r>
        <w:rPr>
          <w:sz w:val="18"/>
          <w:szCs w:val="18"/>
        </w:rPr>
        <w:t>Accessible/AICPA:</w:t>
      </w:r>
      <w:r w:rsidR="00093554">
        <w:rPr>
          <w:sz w:val="18"/>
          <w:szCs w:val="18"/>
        </w:rPr>
        <w:t xml:space="preserve">  FN Measurement, BB Legal</w:t>
      </w:r>
    </w:p>
    <w:p w:rsidR="00C86E4C" w:rsidRDefault="00C86E4C" w:rsidP="00093554">
      <w:pPr>
        <w:pStyle w:val="NormalText"/>
        <w:rPr>
          <w:sz w:val="18"/>
          <w:szCs w:val="18"/>
        </w:rPr>
      </w:pPr>
    </w:p>
    <w:p w:rsidR="00C86E4C" w:rsidRDefault="00C86E4C" w:rsidP="00093554">
      <w:pPr>
        <w:pStyle w:val="NormalText"/>
      </w:pPr>
      <w:r>
        <w:t>110) Callable</w:t>
      </w:r>
    </w:p>
    <w:p w:rsidR="00C86E4C" w:rsidRDefault="00A8416B" w:rsidP="00093554">
      <w:pPr>
        <w:pStyle w:val="NormalText"/>
        <w:rPr>
          <w:sz w:val="18"/>
          <w:szCs w:val="18"/>
        </w:rPr>
      </w:pPr>
      <w:r>
        <w:rPr>
          <w:sz w:val="18"/>
          <w:szCs w:val="18"/>
        </w:rPr>
        <w:t>Difficulty: 2 Medium</w:t>
      </w:r>
    </w:p>
    <w:p w:rsidR="00C86E4C" w:rsidRDefault="00C86E4C" w:rsidP="00093554">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 xml:space="preserve">Notes; Accrued interest payable; Accrued employee compensation; Advance collections </w:t>
      </w:r>
      <w:r>
        <w:rPr>
          <w:rFonts w:ascii="Palatino Linotype" w:hAnsi="Palatino Linotype" w:cs="Palatino Linotype"/>
          <w:sz w:val="18"/>
          <w:szCs w:val="18"/>
        </w:rPr>
        <w:t>—</w:t>
      </w:r>
      <w:r>
        <w:rPr>
          <w:sz w:val="18"/>
          <w:szCs w:val="18"/>
        </w:rPr>
        <w:t xml:space="preserve"> For third parties; Current and noncurrent classification</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 BB Legal</w:t>
      </w:r>
    </w:p>
    <w:p w:rsidR="00C86E4C" w:rsidRDefault="00C86E4C" w:rsidP="003A6A77">
      <w:pPr>
        <w:pStyle w:val="NormalText"/>
      </w:pPr>
      <w:r>
        <w:t>111) Accrued liabilities</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 xml:space="preserve">Notes; Accrued interest payable; Accrued employee compensation; Advance collections </w:t>
      </w:r>
      <w:r>
        <w:rPr>
          <w:rFonts w:ascii="Palatino Linotype" w:hAnsi="Palatino Linotype" w:cs="Palatino Linotype"/>
          <w:sz w:val="18"/>
          <w:szCs w:val="18"/>
        </w:rPr>
        <w:t>—</w:t>
      </w:r>
      <w:r>
        <w:rPr>
          <w:sz w:val="18"/>
          <w:szCs w:val="18"/>
        </w:rPr>
        <w:t xml:space="preserve"> For third parties; Current and noncurrent classification</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rPr>
          <w:sz w:val="18"/>
          <w:szCs w:val="18"/>
        </w:rPr>
      </w:pPr>
      <w:r>
        <w:rPr>
          <w:sz w:val="18"/>
          <w:szCs w:val="18"/>
        </w:rPr>
        <w:t>Accessible/AICPA:</w:t>
      </w:r>
      <w:r w:rsidR="00C86E4C">
        <w:rPr>
          <w:sz w:val="18"/>
          <w:szCs w:val="18"/>
        </w:rPr>
        <w:t xml:space="preserve">  FN Measurement, BB Legal</w:t>
      </w:r>
    </w:p>
    <w:p w:rsidR="00C86E4C" w:rsidRDefault="00C86E4C" w:rsidP="003A6A77">
      <w:pPr>
        <w:pStyle w:val="NormalText"/>
        <w:rPr>
          <w:sz w:val="18"/>
          <w:szCs w:val="18"/>
        </w:rPr>
      </w:pPr>
    </w:p>
    <w:p w:rsidR="00C86E4C" w:rsidRDefault="00C86E4C" w:rsidP="003A6A77">
      <w:pPr>
        <w:pStyle w:val="NormalText"/>
      </w:pPr>
      <w:r>
        <w:t>112) Discount on notes payable</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 xml:space="preserve">Notes; Accrued interest payable; Accrued employee compensation; Advance collections </w:t>
      </w:r>
      <w:r>
        <w:rPr>
          <w:rFonts w:ascii="Palatino Linotype" w:hAnsi="Palatino Linotype" w:cs="Palatino Linotype"/>
          <w:sz w:val="18"/>
          <w:szCs w:val="18"/>
        </w:rPr>
        <w:t>—</w:t>
      </w:r>
      <w:r>
        <w:rPr>
          <w:sz w:val="18"/>
          <w:szCs w:val="18"/>
        </w:rPr>
        <w:t xml:space="preserve"> For third parties; Current and noncurrent classification</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 BB Legal</w:t>
      </w:r>
    </w:p>
    <w:p w:rsidR="00C86E4C" w:rsidRDefault="00093554" w:rsidP="003A6A77">
      <w:pPr>
        <w:pStyle w:val="NormalText"/>
      </w:pPr>
      <w:r>
        <w:br w:type="page"/>
      </w:r>
      <w:r w:rsidR="00C86E4C">
        <w:lastRenderedPageBreak/>
        <w:t>113) Interest payable</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 xml:space="preserve">Notes; Accrued interest payable; Accrued employee compensation; Advance collections </w:t>
      </w:r>
      <w:r>
        <w:rPr>
          <w:rFonts w:ascii="Palatino Linotype" w:hAnsi="Palatino Linotype" w:cs="Palatino Linotype"/>
          <w:sz w:val="18"/>
          <w:szCs w:val="18"/>
        </w:rPr>
        <w:t>—</w:t>
      </w:r>
      <w:r>
        <w:rPr>
          <w:sz w:val="18"/>
          <w:szCs w:val="18"/>
        </w:rPr>
        <w:t xml:space="preserve"> For third parties; Current and noncurrent classification</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rPr>
          <w:sz w:val="18"/>
          <w:szCs w:val="18"/>
        </w:rPr>
      </w:pPr>
      <w:r>
        <w:rPr>
          <w:sz w:val="18"/>
          <w:szCs w:val="18"/>
        </w:rPr>
        <w:t>Accessible/AICPA:</w:t>
      </w:r>
      <w:r w:rsidR="00C86E4C">
        <w:rPr>
          <w:sz w:val="18"/>
          <w:szCs w:val="18"/>
        </w:rPr>
        <w:t xml:space="preserve">  FN Measurement, BB Legal</w:t>
      </w:r>
    </w:p>
    <w:p w:rsidR="00C86E4C" w:rsidRDefault="00C86E4C" w:rsidP="003A6A77">
      <w:pPr>
        <w:pStyle w:val="NormalText"/>
        <w:rPr>
          <w:sz w:val="18"/>
          <w:szCs w:val="18"/>
        </w:rPr>
      </w:pPr>
    </w:p>
    <w:p w:rsidR="00C86E4C" w:rsidRDefault="00C86E4C" w:rsidP="003A6A77">
      <w:pPr>
        <w:pStyle w:val="NormalText"/>
      </w:pPr>
      <w:r>
        <w:t>Answers: 109) D 110) B 111) A 112) C 113) E</w:t>
      </w:r>
    </w:p>
    <w:p w:rsidR="00C86E4C" w:rsidRDefault="00C86E4C" w:rsidP="003A6A77">
      <w:pPr>
        <w:pStyle w:val="NormalText"/>
      </w:pPr>
    </w:p>
    <w:p w:rsidR="00C86E4C" w:rsidRDefault="00093554" w:rsidP="00093554">
      <w:pPr>
        <w:pStyle w:val="NormalText"/>
      </w:pPr>
      <w:r>
        <w:br w:type="page"/>
      </w:r>
      <w:r w:rsidR="00C86E4C">
        <w:lastRenderedPageBreak/>
        <w:t xml:space="preserve">Listed below are five terms followed by a list of phrases that describe or characterize each of the terms. Match each phrase with the most correct term. </w:t>
      </w:r>
    </w:p>
    <w:p w:rsidR="00C86E4C" w:rsidRDefault="00C86E4C" w:rsidP="00093554">
      <w:pPr>
        <w:pStyle w:val="NormalText"/>
      </w:pPr>
    </w:p>
    <w:p w:rsidR="00093554" w:rsidRDefault="00093554" w:rsidP="00093554">
      <w:pPr>
        <w:pStyle w:val="NormalText"/>
      </w:pPr>
      <w:r>
        <w:t>A) More than remote but less than likely.</w:t>
      </w:r>
    </w:p>
    <w:p w:rsidR="00093554" w:rsidRDefault="00093554" w:rsidP="00093554">
      <w:pPr>
        <w:pStyle w:val="NormalText"/>
      </w:pPr>
      <w:r>
        <w:t>B)</w:t>
      </w:r>
      <w:r w:rsidRPr="00093554">
        <w:t xml:space="preserve"> </w:t>
      </w:r>
      <w:r>
        <w:t>Liabilities until refunded.</w:t>
      </w:r>
    </w:p>
    <w:p w:rsidR="00093554" w:rsidRDefault="00093554" w:rsidP="00093554">
      <w:pPr>
        <w:pStyle w:val="NormalText"/>
      </w:pPr>
      <w:r>
        <w:t>C)</w:t>
      </w:r>
      <w:r w:rsidRPr="00093554">
        <w:t xml:space="preserve"> </w:t>
      </w:r>
      <w:r>
        <w:t>Not recorded until realized.</w:t>
      </w:r>
    </w:p>
    <w:p w:rsidR="00093554" w:rsidRDefault="00093554" w:rsidP="00093554">
      <w:pPr>
        <w:pStyle w:val="NormalText"/>
      </w:pPr>
      <w:r>
        <w:t>D)</w:t>
      </w:r>
      <w:r w:rsidRPr="00093554">
        <w:t xml:space="preserve"> </w:t>
      </w:r>
      <w:r>
        <w:t>Informal borrowing agreements.</w:t>
      </w:r>
    </w:p>
    <w:p w:rsidR="00093554" w:rsidRDefault="00093554" w:rsidP="00093554">
      <w:pPr>
        <w:pStyle w:val="NormalText"/>
      </w:pPr>
      <w:r>
        <w:t>E)</w:t>
      </w:r>
      <w:r w:rsidRPr="00093554">
        <w:t xml:space="preserve"> </w:t>
      </w:r>
      <w:r>
        <w:t>Face amount x rate x time.</w:t>
      </w:r>
    </w:p>
    <w:p w:rsidR="00C86E4C" w:rsidRDefault="00C86E4C" w:rsidP="00093554">
      <w:pPr>
        <w:pStyle w:val="NormalText"/>
      </w:pPr>
    </w:p>
    <w:p w:rsidR="00C86E4C" w:rsidRDefault="00C86E4C" w:rsidP="00093554">
      <w:pPr>
        <w:pStyle w:val="NormalText"/>
      </w:pPr>
      <w:r>
        <w:t>114) Noncommitted lines of credit</w:t>
      </w:r>
    </w:p>
    <w:p w:rsidR="00093554" w:rsidRDefault="00093554" w:rsidP="00093554">
      <w:pPr>
        <w:pStyle w:val="NormalText"/>
        <w:rPr>
          <w:sz w:val="18"/>
          <w:szCs w:val="18"/>
        </w:rPr>
      </w:pPr>
      <w:r>
        <w:rPr>
          <w:sz w:val="18"/>
          <w:szCs w:val="18"/>
        </w:rPr>
        <w:t>Difficulty: 2 Medium</w:t>
      </w:r>
    </w:p>
    <w:p w:rsidR="00093554" w:rsidRDefault="00093554" w:rsidP="00093554">
      <w:pPr>
        <w:pStyle w:val="NormalText"/>
        <w:rPr>
          <w:sz w:val="18"/>
          <w:szCs w:val="18"/>
        </w:rPr>
      </w:pPr>
      <w:r>
        <w:rPr>
          <w:sz w:val="18"/>
          <w:szCs w:val="18"/>
        </w:rPr>
        <w:t>Topic:  Credit line―Commercial paper―Notes; Advance collections — Deferred revenue; Accrued interest payable; Loss contingencies; Gain contingencies</w:t>
      </w:r>
    </w:p>
    <w:p w:rsidR="00093554" w:rsidRDefault="00093554" w:rsidP="00093554">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13-05 Identify situations that constitute contingencies and the circumstances under which they should be accrued.; 13-06 Demonstrate the appropriate accounting treatment for contingencies, including unasserted claims and assessments.</w:t>
      </w:r>
    </w:p>
    <w:p w:rsidR="00093554" w:rsidRDefault="00093554" w:rsidP="00093554">
      <w:pPr>
        <w:pStyle w:val="NormalText"/>
        <w:rPr>
          <w:sz w:val="18"/>
          <w:szCs w:val="18"/>
        </w:rPr>
      </w:pPr>
      <w:r>
        <w:rPr>
          <w:sz w:val="18"/>
          <w:szCs w:val="18"/>
        </w:rPr>
        <w:t>Bloom's:  Understand</w:t>
      </w:r>
    </w:p>
    <w:p w:rsidR="00093554" w:rsidRDefault="00093554" w:rsidP="00093554">
      <w:pPr>
        <w:pStyle w:val="NormalText"/>
        <w:rPr>
          <w:sz w:val="18"/>
          <w:szCs w:val="18"/>
        </w:rPr>
      </w:pPr>
      <w:r>
        <w:rPr>
          <w:sz w:val="18"/>
          <w:szCs w:val="18"/>
        </w:rPr>
        <w:t>AACSB:  Reflective Thinking</w:t>
      </w:r>
    </w:p>
    <w:p w:rsidR="00093554" w:rsidRPr="00093554" w:rsidRDefault="00C76D51" w:rsidP="00093554">
      <w:pPr>
        <w:pStyle w:val="NormalText"/>
        <w:spacing w:after="240"/>
        <w:rPr>
          <w:sz w:val="18"/>
          <w:szCs w:val="18"/>
        </w:rPr>
      </w:pPr>
      <w:r>
        <w:rPr>
          <w:sz w:val="18"/>
          <w:szCs w:val="18"/>
        </w:rPr>
        <w:t>Accessible/AICPA:</w:t>
      </w:r>
      <w:r w:rsidR="00093554">
        <w:rPr>
          <w:sz w:val="18"/>
          <w:szCs w:val="18"/>
        </w:rPr>
        <w:t xml:space="preserve">  FN Measurement, BB Legal</w:t>
      </w:r>
    </w:p>
    <w:p w:rsidR="00C86E4C" w:rsidRDefault="00E56D9D" w:rsidP="00093554">
      <w:pPr>
        <w:pStyle w:val="NormalText"/>
      </w:pPr>
      <w:r>
        <w:t>1</w:t>
      </w:r>
      <w:r w:rsidR="00C86E4C">
        <w:t>15) Gain contingencies</w:t>
      </w:r>
    </w:p>
    <w:p w:rsidR="00C86E4C" w:rsidRDefault="00A8416B" w:rsidP="00093554">
      <w:pPr>
        <w:pStyle w:val="NormalText"/>
        <w:rPr>
          <w:sz w:val="18"/>
          <w:szCs w:val="18"/>
        </w:rPr>
      </w:pPr>
      <w:r>
        <w:rPr>
          <w:sz w:val="18"/>
          <w:szCs w:val="18"/>
        </w:rPr>
        <w:t>Difficulty: 2 Medium</w:t>
      </w:r>
    </w:p>
    <w:p w:rsidR="00C86E4C" w:rsidRDefault="00C86E4C" w:rsidP="00093554">
      <w:pPr>
        <w:pStyle w:val="NormalText"/>
        <w:rPr>
          <w:sz w:val="18"/>
          <w:szCs w:val="18"/>
        </w:rPr>
      </w:pPr>
      <w:r>
        <w:rPr>
          <w:sz w:val="18"/>
          <w:szCs w:val="18"/>
        </w:rPr>
        <w:t>Topic:  Credit line―Commercial paper―Notes; Advance collections — Deferred revenue; Accrued interest payable; Loss contingencies; Gain contingencies</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13-05 Identify situations that constitute contingencies and the circumstances under which they should be accrued.; 13-06 Demonstrate the appropriate accounting treatment for contingencies, including unasserted claims and assessments.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 BB Legal</w:t>
      </w:r>
    </w:p>
    <w:p w:rsidR="00C86E4C" w:rsidRDefault="00C86E4C" w:rsidP="003A6A77">
      <w:pPr>
        <w:pStyle w:val="NormalText"/>
      </w:pPr>
      <w:r>
        <w:t>116) Deposits from customers</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Credit line―Commercial paper―Notes; Advance collections — Deferred revenue; Accrued interest payable; Loss contingencies; Gain contingencies</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13-05 Identify situations that constitute contingencies and the circumstances under which they should be accrued.; 13-06 Demonstrate the appropriate accounting treatment for contingencies, including unasserted claims and assessments.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 BB Legal</w:t>
      </w:r>
    </w:p>
    <w:p w:rsidR="00C86E4C" w:rsidRDefault="00C86E4C" w:rsidP="003A6A77">
      <w:pPr>
        <w:pStyle w:val="NormalText"/>
      </w:pPr>
      <w:r>
        <w:t>117) Reasonably possible</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Credit line―Commercial paper―Notes; Advance collections — Deferred revenue; Accrued interest payable; Loss contingencies; Gain contingencies</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13-05 Identify situations that constitute contingencies and the circumstances under which they should be accrued.; 13-06 Demonstrate the appropriate accounting treatment for contingencies, including unasserted claims and assessments.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 BB Legal</w:t>
      </w:r>
    </w:p>
    <w:p w:rsidR="00C86E4C" w:rsidRDefault="00093554" w:rsidP="003A6A77">
      <w:pPr>
        <w:pStyle w:val="NormalText"/>
      </w:pPr>
      <w:r>
        <w:br w:type="page"/>
      </w:r>
      <w:r w:rsidR="00C86E4C">
        <w:lastRenderedPageBreak/>
        <w:t>118) Interest paid on debt</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Credit line―Commercial paper―Notes; Advance collections — Deferred revenue; Accrued interest payable; Loss contingencies; Gain contingencies</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13-05 Identify situations that constitute contingencies and the circumstances under which they should be accrued.; 13-06 Demonstrate the appropriate accounting treatment for contingencies, including unasserted claims and assessments.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rPr>
          <w:sz w:val="18"/>
          <w:szCs w:val="18"/>
        </w:rPr>
      </w:pPr>
      <w:r>
        <w:rPr>
          <w:sz w:val="18"/>
          <w:szCs w:val="18"/>
        </w:rPr>
        <w:t>Accessible/AICPA:</w:t>
      </w:r>
      <w:r w:rsidR="00C86E4C">
        <w:rPr>
          <w:sz w:val="18"/>
          <w:szCs w:val="18"/>
        </w:rPr>
        <w:t xml:space="preserve">  FN Measurement, BB Legal</w:t>
      </w:r>
    </w:p>
    <w:p w:rsidR="00C86E4C" w:rsidRDefault="00C86E4C" w:rsidP="003A6A77">
      <w:pPr>
        <w:pStyle w:val="NormalText"/>
        <w:rPr>
          <w:sz w:val="18"/>
          <w:szCs w:val="18"/>
        </w:rPr>
      </w:pPr>
    </w:p>
    <w:p w:rsidR="00C86E4C" w:rsidRDefault="00C86E4C" w:rsidP="003A6A77">
      <w:pPr>
        <w:pStyle w:val="NormalText"/>
      </w:pPr>
      <w:r>
        <w:t>Answers: 114) D 115) C 116) B 117) A 118) E</w:t>
      </w:r>
    </w:p>
    <w:p w:rsidR="00C86E4C" w:rsidRDefault="00C86E4C" w:rsidP="003A6A77">
      <w:pPr>
        <w:pStyle w:val="NormalText"/>
      </w:pPr>
    </w:p>
    <w:p w:rsidR="00C86E4C" w:rsidRDefault="00093554" w:rsidP="00093554">
      <w:pPr>
        <w:pStyle w:val="NormalText"/>
      </w:pPr>
      <w:r>
        <w:br w:type="page"/>
      </w:r>
      <w:r w:rsidR="00C86E4C">
        <w:lastRenderedPageBreak/>
        <w:t xml:space="preserve">Listed below are five terms followed by a list of phrases that describe or characterize each of the terms. Match each phrase with the most correct term. </w:t>
      </w:r>
    </w:p>
    <w:p w:rsidR="00C86E4C" w:rsidRDefault="00C86E4C" w:rsidP="00093554">
      <w:pPr>
        <w:pStyle w:val="NormalText"/>
      </w:pPr>
    </w:p>
    <w:p w:rsidR="00093554" w:rsidRDefault="00093554" w:rsidP="00093554">
      <w:pPr>
        <w:pStyle w:val="NormalText"/>
      </w:pPr>
      <w:r>
        <w:t>A) Larger than that stated on discounted notes.</w:t>
      </w:r>
    </w:p>
    <w:p w:rsidR="00093554" w:rsidRDefault="00093554" w:rsidP="00093554">
      <w:pPr>
        <w:pStyle w:val="NormalText"/>
      </w:pPr>
      <w:r>
        <w:t>B)</w:t>
      </w:r>
      <w:r w:rsidRPr="00093554">
        <w:t xml:space="preserve"> </w:t>
      </w:r>
      <w:r>
        <w:t>Sales of receivables.</w:t>
      </w:r>
    </w:p>
    <w:p w:rsidR="00093554" w:rsidRDefault="00093554" w:rsidP="00093554">
      <w:pPr>
        <w:pStyle w:val="NormalText"/>
      </w:pPr>
      <w:r>
        <w:t>C)</w:t>
      </w:r>
      <w:r w:rsidRPr="00093554">
        <w:t xml:space="preserve"> </w:t>
      </w:r>
      <w:r>
        <w:t>May include items that are not legally enforceable.</w:t>
      </w:r>
    </w:p>
    <w:p w:rsidR="00093554" w:rsidRDefault="00093554" w:rsidP="00093554">
      <w:pPr>
        <w:pStyle w:val="NormalText"/>
      </w:pPr>
      <w:r>
        <w:t>D)</w:t>
      </w:r>
      <w:r w:rsidRPr="00093554">
        <w:t xml:space="preserve"> </w:t>
      </w:r>
      <w:r>
        <w:t>Evaluated for recognition only if an unfavorable outcome is probable.</w:t>
      </w:r>
    </w:p>
    <w:p w:rsidR="00093554" w:rsidRDefault="00093554" w:rsidP="00093554">
      <w:pPr>
        <w:pStyle w:val="NormalText"/>
      </w:pPr>
      <w:r>
        <w:t>E)</w:t>
      </w:r>
      <w:r w:rsidRPr="00093554">
        <w:t xml:space="preserve"> </w:t>
      </w:r>
      <w:r>
        <w:t>Occur in the current year before prior year financial statements are issued.</w:t>
      </w:r>
    </w:p>
    <w:p w:rsidR="00C86E4C" w:rsidRDefault="00C86E4C" w:rsidP="00093554">
      <w:pPr>
        <w:pStyle w:val="NormalText"/>
      </w:pPr>
    </w:p>
    <w:p w:rsidR="00C86E4C" w:rsidRDefault="00A0328B" w:rsidP="00093554">
      <w:pPr>
        <w:pStyle w:val="NormalText"/>
      </w:pPr>
      <w:r>
        <w:t>1</w:t>
      </w:r>
      <w:r w:rsidR="00C86E4C">
        <w:t>19) Subsequent events</w:t>
      </w:r>
    </w:p>
    <w:p w:rsidR="00093554" w:rsidRDefault="00093554" w:rsidP="00093554">
      <w:pPr>
        <w:pStyle w:val="NormalText"/>
        <w:rPr>
          <w:sz w:val="18"/>
          <w:szCs w:val="18"/>
        </w:rPr>
      </w:pPr>
      <w:r>
        <w:rPr>
          <w:sz w:val="18"/>
          <w:szCs w:val="18"/>
        </w:rPr>
        <w:t>Difficulty: 2 Medium</w:t>
      </w:r>
    </w:p>
    <w:p w:rsidR="00093554" w:rsidRDefault="00093554" w:rsidP="00093554">
      <w:pPr>
        <w:pStyle w:val="NormalText"/>
        <w:rPr>
          <w:sz w:val="18"/>
          <w:szCs w:val="18"/>
        </w:rPr>
      </w:pPr>
      <w:r>
        <w:rPr>
          <w:sz w:val="18"/>
          <w:szCs w:val="18"/>
        </w:rPr>
        <w:t>Topic:  Characteristics of liabilities;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Subsequent events; Unasserted claims and assessments</w:t>
      </w:r>
    </w:p>
    <w:p w:rsidR="00093554" w:rsidRDefault="00093554" w:rsidP="00093554">
      <w:pPr>
        <w:pStyle w:val="NormalText"/>
        <w:rPr>
          <w:sz w:val="18"/>
          <w:szCs w:val="18"/>
        </w:rPr>
      </w:pPr>
      <w:r>
        <w:rPr>
          <w:sz w:val="18"/>
          <w:szCs w:val="18"/>
        </w:rPr>
        <w:t>Learning Objective:  13-01 Define liabilities and distinguish between current and long-term liabilities.; 13-02 Account for the issuance and payment of various forms of notes and record the interest on the notes.; 13-06 Demonstrate the appropriate accounting treatment for contingencies, including unasserted claims and assessments.</w:t>
      </w:r>
    </w:p>
    <w:p w:rsidR="00093554" w:rsidRDefault="00093554" w:rsidP="00093554">
      <w:pPr>
        <w:pStyle w:val="NormalText"/>
        <w:rPr>
          <w:sz w:val="18"/>
          <w:szCs w:val="18"/>
        </w:rPr>
      </w:pPr>
      <w:r>
        <w:rPr>
          <w:sz w:val="18"/>
          <w:szCs w:val="18"/>
        </w:rPr>
        <w:t>Bloom's:  Understand</w:t>
      </w:r>
    </w:p>
    <w:p w:rsidR="00093554" w:rsidRDefault="00093554" w:rsidP="00093554">
      <w:pPr>
        <w:pStyle w:val="NormalText"/>
        <w:rPr>
          <w:sz w:val="18"/>
          <w:szCs w:val="18"/>
        </w:rPr>
      </w:pPr>
      <w:r>
        <w:rPr>
          <w:sz w:val="18"/>
          <w:szCs w:val="18"/>
        </w:rPr>
        <w:t>AACSB:  Reflective Thinking</w:t>
      </w:r>
    </w:p>
    <w:p w:rsidR="00C86E4C" w:rsidRDefault="00C76D51" w:rsidP="00093554">
      <w:pPr>
        <w:pStyle w:val="NormalText"/>
        <w:spacing w:after="240"/>
        <w:rPr>
          <w:sz w:val="18"/>
          <w:szCs w:val="18"/>
        </w:rPr>
      </w:pPr>
      <w:r>
        <w:rPr>
          <w:sz w:val="18"/>
          <w:szCs w:val="18"/>
        </w:rPr>
        <w:t>Accessible/AICPA:</w:t>
      </w:r>
      <w:r w:rsidR="00093554">
        <w:rPr>
          <w:sz w:val="18"/>
          <w:szCs w:val="18"/>
        </w:rPr>
        <w:t xml:space="preserve">  FN Measurement, BB Legal</w:t>
      </w:r>
    </w:p>
    <w:p w:rsidR="00C86E4C" w:rsidRDefault="00C86E4C" w:rsidP="00093554">
      <w:pPr>
        <w:pStyle w:val="NormalText"/>
      </w:pPr>
      <w:r>
        <w:t>120) Unasserted claims</w:t>
      </w:r>
    </w:p>
    <w:p w:rsidR="00C86E4C" w:rsidRDefault="00A8416B" w:rsidP="00093554">
      <w:pPr>
        <w:pStyle w:val="NormalText"/>
        <w:rPr>
          <w:sz w:val="18"/>
          <w:szCs w:val="18"/>
        </w:rPr>
      </w:pPr>
      <w:r>
        <w:rPr>
          <w:sz w:val="18"/>
          <w:szCs w:val="18"/>
        </w:rPr>
        <w:t>Difficulty: 2 Medium</w:t>
      </w:r>
    </w:p>
    <w:p w:rsidR="00C86E4C" w:rsidRDefault="00C86E4C" w:rsidP="00093554">
      <w:pPr>
        <w:pStyle w:val="NormalText"/>
        <w:rPr>
          <w:sz w:val="18"/>
          <w:szCs w:val="18"/>
        </w:rPr>
      </w:pPr>
      <w:r>
        <w:rPr>
          <w:sz w:val="18"/>
          <w:szCs w:val="18"/>
        </w:rPr>
        <w:t>Topic:  Characteristics of liabilities;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Subsequent events; Unasserted claims and assessments</w:t>
      </w:r>
    </w:p>
    <w:p w:rsidR="00C86E4C" w:rsidRDefault="00C86E4C" w:rsidP="003A6A77">
      <w:pPr>
        <w:pStyle w:val="NormalText"/>
        <w:rPr>
          <w:sz w:val="18"/>
          <w:szCs w:val="18"/>
        </w:rPr>
      </w:pPr>
      <w:r>
        <w:rPr>
          <w:sz w:val="18"/>
          <w:szCs w:val="18"/>
        </w:rPr>
        <w:t>Learning Objective:  13-01 Define liabilities and distinguish between current and long-term liabilities.; 13-02 Account for the issuance and payment of various forms of notes and record the interest on the notes.; 13-06 Demonstrate the appropriate accounting treatment for contingencies, including unasserted claims and assessments.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 BB Legal</w:t>
      </w:r>
    </w:p>
    <w:p w:rsidR="00C86E4C" w:rsidRDefault="00C86E4C" w:rsidP="003A6A77">
      <w:pPr>
        <w:pStyle w:val="NormalText"/>
      </w:pPr>
      <w:r>
        <w:t>121) Accounting liabilities</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Characteristics of liabilities;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Subsequent events; Unasserted claims and assessments</w:t>
      </w:r>
    </w:p>
    <w:p w:rsidR="00C86E4C" w:rsidRDefault="00C86E4C" w:rsidP="003A6A77">
      <w:pPr>
        <w:pStyle w:val="NormalText"/>
        <w:rPr>
          <w:sz w:val="18"/>
          <w:szCs w:val="18"/>
        </w:rPr>
      </w:pPr>
      <w:r>
        <w:rPr>
          <w:sz w:val="18"/>
          <w:szCs w:val="18"/>
        </w:rPr>
        <w:t>Learning Objective:  13-01 Define liabilities and distinguish between current and long-term liabilities.; 13-02 Account for the issuance and payment of various forms of notes and record the interest on the notes.; 13-06 Demonstrate the appropriate accounting treatment for contingencies, including unasserted claims and assessments.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rPr>
          <w:sz w:val="18"/>
          <w:szCs w:val="18"/>
        </w:rPr>
      </w:pPr>
      <w:r>
        <w:rPr>
          <w:sz w:val="18"/>
          <w:szCs w:val="18"/>
        </w:rPr>
        <w:t>Accessible/AICPA:</w:t>
      </w:r>
      <w:r w:rsidR="00C86E4C">
        <w:rPr>
          <w:sz w:val="18"/>
          <w:szCs w:val="18"/>
        </w:rPr>
        <w:t xml:space="preserve">  FN Measurement, BB Legal</w:t>
      </w:r>
    </w:p>
    <w:p w:rsidR="00C86E4C" w:rsidRDefault="00C86E4C" w:rsidP="003A6A77">
      <w:pPr>
        <w:pStyle w:val="NormalText"/>
        <w:rPr>
          <w:sz w:val="18"/>
          <w:szCs w:val="18"/>
        </w:rPr>
      </w:pPr>
    </w:p>
    <w:p w:rsidR="00C86E4C" w:rsidRDefault="00C86E4C" w:rsidP="003A6A77">
      <w:pPr>
        <w:pStyle w:val="NormalText"/>
      </w:pPr>
      <w:r>
        <w:t>122) Factoring</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Characteristics of liabilities;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Subsequent events; Unasserted claims and assessments</w:t>
      </w:r>
    </w:p>
    <w:p w:rsidR="00C86E4C" w:rsidRDefault="00C86E4C" w:rsidP="003A6A77">
      <w:pPr>
        <w:pStyle w:val="NormalText"/>
        <w:rPr>
          <w:sz w:val="18"/>
          <w:szCs w:val="18"/>
        </w:rPr>
      </w:pPr>
      <w:r>
        <w:rPr>
          <w:sz w:val="18"/>
          <w:szCs w:val="18"/>
        </w:rPr>
        <w:t>Learning Objective:  13-01 Define liabilities and distinguish between current and long-term liabilities.; 13-02 Account for the issuance and payment of various forms of notes and record the interest on the notes.; 13-06 Demonstrate the appropriate accounting treatment for contingencies, including unasserted claims and assessments.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 BB Legal</w:t>
      </w:r>
    </w:p>
    <w:p w:rsidR="00C86E4C" w:rsidRDefault="00093554" w:rsidP="003A6A77">
      <w:pPr>
        <w:pStyle w:val="NormalText"/>
      </w:pPr>
      <w:r>
        <w:br w:type="page"/>
      </w:r>
      <w:r w:rsidR="00C86E4C">
        <w:lastRenderedPageBreak/>
        <w:t>123) Effective interest</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Characteristics of liabilities;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Subsequent events; Unasserted claims and assessments</w:t>
      </w:r>
    </w:p>
    <w:p w:rsidR="00C86E4C" w:rsidRDefault="00C86E4C" w:rsidP="003A6A77">
      <w:pPr>
        <w:pStyle w:val="NormalText"/>
        <w:rPr>
          <w:sz w:val="18"/>
          <w:szCs w:val="18"/>
        </w:rPr>
      </w:pPr>
      <w:r>
        <w:rPr>
          <w:sz w:val="18"/>
          <w:szCs w:val="18"/>
        </w:rPr>
        <w:t>Learning Objective:  13-01 Define liabilities and distinguish between current and long-term liabilities.; 13-02 Account for the issuance and payment of various forms of notes and record the interest on the notes.; 13-06 Demonstrate the appropriate accounting treatment for contingencies, including unasserted claims and assessments.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rPr>
          <w:sz w:val="18"/>
          <w:szCs w:val="18"/>
        </w:rPr>
      </w:pPr>
      <w:r>
        <w:rPr>
          <w:sz w:val="18"/>
          <w:szCs w:val="18"/>
        </w:rPr>
        <w:t>Accessible/AICPA:</w:t>
      </w:r>
      <w:r w:rsidR="00C86E4C">
        <w:rPr>
          <w:sz w:val="18"/>
          <w:szCs w:val="18"/>
        </w:rPr>
        <w:t xml:space="preserve">  FN Measurement, BB Legal</w:t>
      </w:r>
    </w:p>
    <w:p w:rsidR="00C86E4C" w:rsidRDefault="00C86E4C" w:rsidP="003A6A77">
      <w:pPr>
        <w:pStyle w:val="NormalText"/>
        <w:rPr>
          <w:sz w:val="18"/>
          <w:szCs w:val="18"/>
        </w:rPr>
      </w:pPr>
    </w:p>
    <w:p w:rsidR="00C86E4C" w:rsidRDefault="00C86E4C" w:rsidP="003A6A77">
      <w:pPr>
        <w:pStyle w:val="NormalText"/>
      </w:pPr>
      <w:r>
        <w:t>Answers: 119) E 120) D 121) C 122) B 123) A</w:t>
      </w:r>
    </w:p>
    <w:p w:rsidR="00C86E4C" w:rsidRDefault="00C86E4C" w:rsidP="003A6A77">
      <w:pPr>
        <w:pStyle w:val="NormalText"/>
      </w:pPr>
    </w:p>
    <w:p w:rsidR="00C86E4C" w:rsidRDefault="00093554" w:rsidP="00093554">
      <w:pPr>
        <w:pStyle w:val="NormalText"/>
      </w:pPr>
      <w:r>
        <w:br w:type="page"/>
      </w:r>
      <w:r w:rsidR="00C86E4C">
        <w:lastRenderedPageBreak/>
        <w:t xml:space="preserve">Listed below are five terms followed by a list of phrases that describe or characterize each of the terms. Match each phrase with the most correct term. </w:t>
      </w:r>
    </w:p>
    <w:p w:rsidR="00C86E4C" w:rsidRDefault="00C86E4C" w:rsidP="00093554">
      <w:pPr>
        <w:pStyle w:val="NormalText"/>
      </w:pPr>
    </w:p>
    <w:p w:rsidR="00093554" w:rsidRDefault="00093554" w:rsidP="00093554">
      <w:pPr>
        <w:pStyle w:val="NormalText"/>
      </w:pPr>
      <w:r>
        <w:t>A) The formal credit instrument is the invoice.</w:t>
      </w:r>
    </w:p>
    <w:p w:rsidR="00093554" w:rsidRDefault="00093554" w:rsidP="00093554">
      <w:pPr>
        <w:pStyle w:val="NormalText"/>
      </w:pPr>
      <w:r>
        <w:t>B)</w:t>
      </w:r>
      <w:r w:rsidRPr="00093554">
        <w:t xml:space="preserve"> </w:t>
      </w:r>
      <w:r>
        <w:t>Often require compensating balance.</w:t>
      </w:r>
    </w:p>
    <w:p w:rsidR="00093554" w:rsidRDefault="00093554" w:rsidP="00093554">
      <w:pPr>
        <w:pStyle w:val="NormalText"/>
      </w:pPr>
      <w:r>
        <w:t>C)</w:t>
      </w:r>
      <w:r w:rsidRPr="00093554">
        <w:t xml:space="preserve"> </w:t>
      </w:r>
      <w:r>
        <w:t>Effective interest higher than stated interest.</w:t>
      </w:r>
    </w:p>
    <w:p w:rsidR="00093554" w:rsidRDefault="00093554" w:rsidP="00093554">
      <w:pPr>
        <w:pStyle w:val="NormalText"/>
      </w:pPr>
      <w:r>
        <w:t>D)</w:t>
      </w:r>
      <w:r w:rsidRPr="00093554">
        <w:t xml:space="preserve"> </w:t>
      </w:r>
      <w:r>
        <w:t>Recorded if probable and amount is known or reasonably estimable.</w:t>
      </w:r>
    </w:p>
    <w:p w:rsidR="00093554" w:rsidRDefault="00093554" w:rsidP="00093554">
      <w:pPr>
        <w:pStyle w:val="NormalText"/>
      </w:pPr>
      <w:r>
        <w:t>E)</w:t>
      </w:r>
      <w:r w:rsidRPr="00093554">
        <w:t xml:space="preserve"> </w:t>
      </w:r>
      <w:r>
        <w:t>Use accounts receivable as collateral.</w:t>
      </w:r>
    </w:p>
    <w:p w:rsidR="00093554" w:rsidRDefault="00093554" w:rsidP="00093554">
      <w:pPr>
        <w:pStyle w:val="NormalText"/>
      </w:pPr>
    </w:p>
    <w:p w:rsidR="00C86E4C" w:rsidRDefault="00C86E4C" w:rsidP="00093554">
      <w:pPr>
        <w:pStyle w:val="NormalText"/>
      </w:pPr>
      <w:r>
        <w:t>124) Noninterest-bearing notes</w:t>
      </w:r>
    </w:p>
    <w:p w:rsidR="00093554" w:rsidRDefault="00093554" w:rsidP="00093554">
      <w:pPr>
        <w:pStyle w:val="NormalText"/>
        <w:rPr>
          <w:sz w:val="18"/>
          <w:szCs w:val="18"/>
        </w:rPr>
      </w:pPr>
      <w:r>
        <w:rPr>
          <w:sz w:val="18"/>
          <w:szCs w:val="18"/>
        </w:rPr>
        <w:t>Difficulty: 2 Medium</w:t>
      </w:r>
    </w:p>
    <w:p w:rsidR="00093554" w:rsidRDefault="00093554" w:rsidP="00093554">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Accounts payable; Loss contingencies</w:t>
      </w:r>
    </w:p>
    <w:p w:rsidR="00093554" w:rsidRDefault="00093554" w:rsidP="00093554">
      <w:pPr>
        <w:pStyle w:val="NormalText"/>
        <w:rPr>
          <w:sz w:val="18"/>
          <w:szCs w:val="18"/>
        </w:rPr>
      </w:pPr>
      <w:r>
        <w:rPr>
          <w:sz w:val="18"/>
          <w:szCs w:val="18"/>
        </w:rPr>
        <w:t>Learning Objective:  13-02 Account for the issuance and payment of various forms of notes and record the interest on the notes.; 13-05 Identify situations that constitute contingencies and the circumstances under which they should be accrued.</w:t>
      </w:r>
    </w:p>
    <w:p w:rsidR="00093554" w:rsidRDefault="00093554" w:rsidP="00093554">
      <w:pPr>
        <w:pStyle w:val="NormalText"/>
        <w:rPr>
          <w:sz w:val="18"/>
          <w:szCs w:val="18"/>
        </w:rPr>
      </w:pPr>
      <w:r>
        <w:rPr>
          <w:sz w:val="18"/>
          <w:szCs w:val="18"/>
        </w:rPr>
        <w:t>Bloom's:  Understand</w:t>
      </w:r>
    </w:p>
    <w:p w:rsidR="00093554" w:rsidRDefault="00093554" w:rsidP="00093554">
      <w:pPr>
        <w:pStyle w:val="NormalText"/>
        <w:rPr>
          <w:sz w:val="18"/>
          <w:szCs w:val="18"/>
        </w:rPr>
      </w:pPr>
      <w:r>
        <w:rPr>
          <w:sz w:val="18"/>
          <w:szCs w:val="18"/>
        </w:rPr>
        <w:t>AACSB:  Reflective Thinking</w:t>
      </w:r>
    </w:p>
    <w:p w:rsidR="00093554" w:rsidRDefault="00C76D51" w:rsidP="00093554">
      <w:pPr>
        <w:pStyle w:val="NormalText"/>
        <w:rPr>
          <w:sz w:val="18"/>
          <w:szCs w:val="18"/>
        </w:rPr>
      </w:pPr>
      <w:r>
        <w:rPr>
          <w:sz w:val="18"/>
          <w:szCs w:val="18"/>
        </w:rPr>
        <w:t>Accessible/AICPA:</w:t>
      </w:r>
      <w:r w:rsidR="00093554">
        <w:rPr>
          <w:sz w:val="18"/>
          <w:szCs w:val="18"/>
        </w:rPr>
        <w:t xml:space="preserve">  FN Measurement, BB Legal</w:t>
      </w:r>
    </w:p>
    <w:p w:rsidR="00093554" w:rsidRDefault="00093554" w:rsidP="00093554">
      <w:pPr>
        <w:pStyle w:val="NormalText"/>
      </w:pPr>
    </w:p>
    <w:p w:rsidR="00C86E4C" w:rsidRDefault="00C86E4C" w:rsidP="00093554">
      <w:pPr>
        <w:pStyle w:val="NormalText"/>
      </w:pPr>
      <w:r>
        <w:t>125) Committed lines of credit</w:t>
      </w:r>
    </w:p>
    <w:p w:rsidR="00C86E4C" w:rsidRDefault="00A8416B" w:rsidP="00093554">
      <w:pPr>
        <w:pStyle w:val="NormalText"/>
        <w:rPr>
          <w:sz w:val="18"/>
          <w:szCs w:val="18"/>
        </w:rPr>
      </w:pPr>
      <w:r>
        <w:rPr>
          <w:sz w:val="18"/>
          <w:szCs w:val="18"/>
        </w:rPr>
        <w:t>Difficulty: 2 Medium</w:t>
      </w:r>
    </w:p>
    <w:p w:rsidR="00C86E4C" w:rsidRDefault="00C86E4C" w:rsidP="00093554">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Accounts payable; Loss contingencies</w:t>
      </w:r>
    </w:p>
    <w:p w:rsidR="00C86E4C" w:rsidRDefault="00C86E4C" w:rsidP="00093554">
      <w:pPr>
        <w:pStyle w:val="NormalText"/>
        <w:rPr>
          <w:sz w:val="18"/>
          <w:szCs w:val="18"/>
        </w:rPr>
      </w:pPr>
      <w:r>
        <w:rPr>
          <w:sz w:val="18"/>
          <w:szCs w:val="18"/>
        </w:rPr>
        <w:t>Learning Objective:  13-02 Account for the issuance and payment of various forms of notes and record the interest on the notes.; 13-05 Identify situations that constitute contingencies and the circumstances under which they should be accrued.</w:t>
      </w:r>
    </w:p>
    <w:p w:rsidR="00C86E4C" w:rsidRDefault="00C86E4C" w:rsidP="00093554">
      <w:pPr>
        <w:pStyle w:val="NormalText"/>
        <w:rPr>
          <w:sz w:val="18"/>
          <w:szCs w:val="18"/>
        </w:rPr>
      </w:pPr>
      <w:r>
        <w:rPr>
          <w:sz w:val="18"/>
          <w:szCs w:val="18"/>
        </w:rPr>
        <w:t>Bloom's:  Understand</w:t>
      </w:r>
    </w:p>
    <w:p w:rsidR="00C86E4C" w:rsidRDefault="00C86E4C" w:rsidP="00093554">
      <w:pPr>
        <w:pStyle w:val="NormalText"/>
        <w:rPr>
          <w:sz w:val="18"/>
          <w:szCs w:val="18"/>
        </w:rPr>
      </w:pPr>
      <w:r>
        <w:rPr>
          <w:sz w:val="18"/>
          <w:szCs w:val="18"/>
        </w:rPr>
        <w:t>AACSB:  Reflective Thinking</w:t>
      </w:r>
    </w:p>
    <w:p w:rsidR="00C86E4C" w:rsidRDefault="00C76D51" w:rsidP="003A6A77">
      <w:pPr>
        <w:pStyle w:val="NormalText"/>
        <w:rPr>
          <w:sz w:val="18"/>
          <w:szCs w:val="18"/>
        </w:rPr>
      </w:pPr>
      <w:r>
        <w:rPr>
          <w:sz w:val="18"/>
          <w:szCs w:val="18"/>
        </w:rPr>
        <w:t>Accessible/AICPA:</w:t>
      </w:r>
      <w:r w:rsidR="00C86E4C">
        <w:rPr>
          <w:sz w:val="18"/>
          <w:szCs w:val="18"/>
        </w:rPr>
        <w:t xml:space="preserve">  FN Measurement, BB Legal</w:t>
      </w:r>
    </w:p>
    <w:p w:rsidR="00C86E4C" w:rsidRDefault="00C86E4C" w:rsidP="003A6A77">
      <w:pPr>
        <w:pStyle w:val="NormalText"/>
        <w:rPr>
          <w:sz w:val="18"/>
          <w:szCs w:val="18"/>
        </w:rPr>
      </w:pPr>
    </w:p>
    <w:p w:rsidR="00C86E4C" w:rsidRDefault="00C86E4C" w:rsidP="003A6A77">
      <w:pPr>
        <w:pStyle w:val="NormalText"/>
      </w:pPr>
      <w:r>
        <w:t>126) Loss contingencies</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Accounts payable; Loss contingencies</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13-05 Identify situations that constitute contingencies and the circumstances under which they should be accrued.</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rPr>
          <w:sz w:val="18"/>
          <w:szCs w:val="18"/>
        </w:rPr>
      </w:pPr>
      <w:r>
        <w:rPr>
          <w:sz w:val="18"/>
          <w:szCs w:val="18"/>
        </w:rPr>
        <w:t>Accessible/AICPA:</w:t>
      </w:r>
      <w:r w:rsidR="00C86E4C">
        <w:rPr>
          <w:sz w:val="18"/>
          <w:szCs w:val="18"/>
        </w:rPr>
        <w:t xml:space="preserve">  FN Measurement, BB Legal</w:t>
      </w:r>
    </w:p>
    <w:p w:rsidR="00C86E4C" w:rsidRDefault="00C86E4C" w:rsidP="003A6A77">
      <w:pPr>
        <w:pStyle w:val="NormalText"/>
        <w:rPr>
          <w:sz w:val="18"/>
          <w:szCs w:val="18"/>
        </w:rPr>
      </w:pPr>
    </w:p>
    <w:p w:rsidR="00C86E4C" w:rsidRDefault="00C86E4C" w:rsidP="003A6A77">
      <w:pPr>
        <w:pStyle w:val="NormalText"/>
      </w:pPr>
      <w:r>
        <w:t>127) Secured loans</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Accounts payable; Loss contingencies</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13-05 Identify situations that constitute contingencies and the circumstances under which they should be accrued.</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 BB Legal</w:t>
      </w:r>
    </w:p>
    <w:p w:rsidR="00C86E4C" w:rsidRDefault="00C86E4C" w:rsidP="003A6A77">
      <w:pPr>
        <w:pStyle w:val="NormalText"/>
      </w:pPr>
      <w:r>
        <w:t>128) Accounts payable</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Accounts payable; Loss contingencies</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13-05 Identify situations that constitute contingencies and the circumstances under which they should be accrued.</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rPr>
          <w:sz w:val="18"/>
          <w:szCs w:val="18"/>
        </w:rPr>
      </w:pPr>
      <w:r>
        <w:rPr>
          <w:sz w:val="18"/>
          <w:szCs w:val="18"/>
        </w:rPr>
        <w:t>Accessible/AICPA:</w:t>
      </w:r>
      <w:r w:rsidR="00C86E4C">
        <w:rPr>
          <w:sz w:val="18"/>
          <w:szCs w:val="18"/>
        </w:rPr>
        <w:t xml:space="preserve">  FN Measurement, BB Legal</w:t>
      </w:r>
    </w:p>
    <w:p w:rsidR="00C86E4C" w:rsidRDefault="00C86E4C" w:rsidP="003A6A77">
      <w:pPr>
        <w:pStyle w:val="NormalText"/>
        <w:rPr>
          <w:sz w:val="18"/>
          <w:szCs w:val="18"/>
        </w:rPr>
      </w:pPr>
    </w:p>
    <w:p w:rsidR="00C86E4C" w:rsidRDefault="00C86E4C" w:rsidP="003A6A77">
      <w:pPr>
        <w:pStyle w:val="NormalText"/>
      </w:pPr>
      <w:r>
        <w:t>Answers: 124) C 125) B 126) D 127) E 128) A</w:t>
      </w:r>
    </w:p>
    <w:p w:rsidR="00C86E4C" w:rsidRDefault="00C86E4C" w:rsidP="00093554">
      <w:pPr>
        <w:pStyle w:val="NormalText"/>
      </w:pPr>
    </w:p>
    <w:p w:rsidR="00C86E4C" w:rsidRDefault="00C86E4C" w:rsidP="00093554">
      <w:pPr>
        <w:pStyle w:val="NormalText"/>
      </w:pPr>
      <w:r>
        <w:lastRenderedPageBreak/>
        <w:t xml:space="preserve">Listed below are five terms followed by a list of phrases that describe or characterize each of the terms. Match each phrase with the most correct term. </w:t>
      </w:r>
    </w:p>
    <w:p w:rsidR="00C86E4C" w:rsidRDefault="00C86E4C" w:rsidP="00093554">
      <w:pPr>
        <w:pStyle w:val="NormalText"/>
      </w:pPr>
    </w:p>
    <w:p w:rsidR="00093554" w:rsidRDefault="00093554" w:rsidP="00093554">
      <w:pPr>
        <w:pStyle w:val="NormalText"/>
      </w:pPr>
      <w:r>
        <w:t>A) Avoids registration with SEC.</w:t>
      </w:r>
    </w:p>
    <w:p w:rsidR="00093554" w:rsidRDefault="00093554" w:rsidP="00093554">
      <w:pPr>
        <w:pStyle w:val="NormalText"/>
      </w:pPr>
      <w:r>
        <w:t>B)</w:t>
      </w:r>
      <w:r w:rsidRPr="00093554">
        <w:t xml:space="preserve"> </w:t>
      </w:r>
      <w:r>
        <w:t>Payable with current assets.</w:t>
      </w:r>
    </w:p>
    <w:p w:rsidR="00093554" w:rsidRDefault="00093554" w:rsidP="00093554">
      <w:pPr>
        <w:pStyle w:val="NormalText"/>
      </w:pPr>
      <w:r>
        <w:t>C)</w:t>
      </w:r>
      <w:r w:rsidRPr="00093554">
        <w:t xml:space="preserve"> </w:t>
      </w:r>
      <w:r>
        <w:t>Required for contingencies.</w:t>
      </w:r>
    </w:p>
    <w:p w:rsidR="00093554" w:rsidRDefault="00093554" w:rsidP="00093554">
      <w:pPr>
        <w:pStyle w:val="NormalText"/>
      </w:pPr>
      <w:r>
        <w:t>D)</w:t>
      </w:r>
      <w:r w:rsidRPr="00093554">
        <w:t xml:space="preserve"> </w:t>
      </w:r>
      <w:r>
        <w:t>Short-term debt to be refinanced with long-term bonds payable.</w:t>
      </w:r>
    </w:p>
    <w:p w:rsidR="00093554" w:rsidRDefault="00093554" w:rsidP="00093554">
      <w:pPr>
        <w:pStyle w:val="NormalText"/>
      </w:pPr>
      <w:r>
        <w:t>E)</w:t>
      </w:r>
      <w:r w:rsidRPr="00093554">
        <w:t xml:space="preserve"> </w:t>
      </w:r>
      <w:r>
        <w:t>Present value of interest plus present value of principal.</w:t>
      </w:r>
    </w:p>
    <w:p w:rsidR="00093554" w:rsidRDefault="00093554" w:rsidP="00093554">
      <w:pPr>
        <w:pStyle w:val="NormalText"/>
      </w:pPr>
    </w:p>
    <w:p w:rsidR="00C86E4C" w:rsidRDefault="00C86E4C" w:rsidP="00093554">
      <w:pPr>
        <w:pStyle w:val="NormalText"/>
      </w:pPr>
      <w:r>
        <w:t>129) Disclosure notes</w:t>
      </w:r>
      <w:r>
        <w:tab/>
      </w:r>
    </w:p>
    <w:p w:rsidR="00093554" w:rsidRDefault="00093554" w:rsidP="00093554">
      <w:pPr>
        <w:pStyle w:val="NormalText"/>
        <w:rPr>
          <w:sz w:val="18"/>
          <w:szCs w:val="18"/>
        </w:rPr>
      </w:pPr>
      <w:r>
        <w:rPr>
          <w:sz w:val="18"/>
          <w:szCs w:val="18"/>
        </w:rPr>
        <w:t>Difficulty: 2 Medium</w:t>
      </w:r>
    </w:p>
    <w:p w:rsidR="00093554" w:rsidRDefault="00093554" w:rsidP="00093554">
      <w:pPr>
        <w:pStyle w:val="NormalText"/>
        <w:rPr>
          <w:sz w:val="18"/>
          <w:szCs w:val="18"/>
        </w:rPr>
      </w:pPr>
      <w:r>
        <w:rPr>
          <w:sz w:val="18"/>
          <w:szCs w:val="18"/>
        </w:rPr>
        <w:t>Topic:  Characteristics of liabilities;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Current and noncurrent classification; Loss contingencies</w:t>
      </w:r>
    </w:p>
    <w:p w:rsidR="00093554" w:rsidRDefault="00093554" w:rsidP="00093554">
      <w:pPr>
        <w:pStyle w:val="NormalText"/>
        <w:rPr>
          <w:sz w:val="18"/>
          <w:szCs w:val="18"/>
        </w:rPr>
      </w:pPr>
      <w:r>
        <w:rPr>
          <w:sz w:val="18"/>
          <w:szCs w:val="18"/>
        </w:rPr>
        <w:t>Learning Objective:  13-01 Define liabilities and distinguish between current and long-term liabilities.; 13-02 Account for the issuance and payment of various forms of notes and record the interest on the notes.; 13-04 Determine when a liability can be classified as a noncurrent obligation.; 13-05 Identify situations that constitute contingencies and the circumstances under which they should be accrued.</w:t>
      </w:r>
    </w:p>
    <w:p w:rsidR="00093554" w:rsidRDefault="00093554" w:rsidP="00093554">
      <w:pPr>
        <w:pStyle w:val="NormalText"/>
        <w:rPr>
          <w:sz w:val="18"/>
          <w:szCs w:val="18"/>
        </w:rPr>
      </w:pPr>
      <w:r>
        <w:rPr>
          <w:sz w:val="18"/>
          <w:szCs w:val="18"/>
        </w:rPr>
        <w:t>Bloom's:  Understand</w:t>
      </w:r>
    </w:p>
    <w:p w:rsidR="00093554" w:rsidRDefault="00093554" w:rsidP="00093554">
      <w:pPr>
        <w:pStyle w:val="NormalText"/>
        <w:rPr>
          <w:sz w:val="18"/>
          <w:szCs w:val="18"/>
        </w:rPr>
      </w:pPr>
      <w:r>
        <w:rPr>
          <w:sz w:val="18"/>
          <w:szCs w:val="18"/>
        </w:rPr>
        <w:t>AACSB:  Reflective Thinking</w:t>
      </w:r>
    </w:p>
    <w:p w:rsidR="00093554" w:rsidRDefault="00C76D51" w:rsidP="00093554">
      <w:pPr>
        <w:pStyle w:val="NormalText"/>
        <w:rPr>
          <w:sz w:val="18"/>
          <w:szCs w:val="18"/>
        </w:rPr>
      </w:pPr>
      <w:r>
        <w:rPr>
          <w:sz w:val="18"/>
          <w:szCs w:val="18"/>
        </w:rPr>
        <w:t>Accessible/AICPA:</w:t>
      </w:r>
      <w:r w:rsidR="00093554">
        <w:rPr>
          <w:sz w:val="18"/>
          <w:szCs w:val="18"/>
        </w:rPr>
        <w:t xml:space="preserve">  FN Measurement, BB Legal</w:t>
      </w:r>
    </w:p>
    <w:p w:rsidR="00093554" w:rsidRDefault="00093554" w:rsidP="00093554">
      <w:pPr>
        <w:pStyle w:val="NormalText"/>
      </w:pPr>
    </w:p>
    <w:p w:rsidR="00C86E4C" w:rsidRDefault="00C86E4C" w:rsidP="00093554">
      <w:pPr>
        <w:pStyle w:val="NormalText"/>
      </w:pPr>
      <w:r>
        <w:t>130) Commercial paper</w:t>
      </w:r>
    </w:p>
    <w:p w:rsidR="00C86E4C" w:rsidRDefault="00A8416B" w:rsidP="00093554">
      <w:pPr>
        <w:pStyle w:val="NormalText"/>
        <w:rPr>
          <w:sz w:val="18"/>
          <w:szCs w:val="18"/>
        </w:rPr>
      </w:pPr>
      <w:r>
        <w:rPr>
          <w:sz w:val="18"/>
          <w:szCs w:val="18"/>
        </w:rPr>
        <w:t>Difficulty: 2 Medium</w:t>
      </w:r>
    </w:p>
    <w:p w:rsidR="00C86E4C" w:rsidRDefault="00C86E4C" w:rsidP="00093554">
      <w:pPr>
        <w:pStyle w:val="NormalText"/>
        <w:rPr>
          <w:sz w:val="18"/>
          <w:szCs w:val="18"/>
        </w:rPr>
      </w:pPr>
      <w:r>
        <w:rPr>
          <w:sz w:val="18"/>
          <w:szCs w:val="18"/>
        </w:rPr>
        <w:t>Topic:  Characteristics of liabilities;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Current and noncurrent classification; Loss contingencies</w:t>
      </w:r>
    </w:p>
    <w:p w:rsidR="00C86E4C" w:rsidRDefault="00C86E4C" w:rsidP="00093554">
      <w:pPr>
        <w:pStyle w:val="NormalText"/>
        <w:rPr>
          <w:sz w:val="18"/>
          <w:szCs w:val="18"/>
        </w:rPr>
      </w:pPr>
      <w:r>
        <w:rPr>
          <w:sz w:val="18"/>
          <w:szCs w:val="18"/>
        </w:rPr>
        <w:t>Learning Objective:  13-01 Define liabilities and distinguish between current and long-term liabilities.; 13-02 Account for the issuance and payment of various forms of notes and record the interest on the notes.; 13-04 Determine when a liability can be classified as a noncurrent obligation.; 13-05 Identify situations that constitute contingencies and the circumstances under which they should be accrued.</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rPr>
          <w:sz w:val="18"/>
          <w:szCs w:val="18"/>
        </w:rPr>
      </w:pPr>
      <w:r>
        <w:rPr>
          <w:sz w:val="18"/>
          <w:szCs w:val="18"/>
        </w:rPr>
        <w:t>Accessible/AICPA:</w:t>
      </w:r>
      <w:r w:rsidR="00C86E4C">
        <w:rPr>
          <w:sz w:val="18"/>
          <w:szCs w:val="18"/>
        </w:rPr>
        <w:t xml:space="preserve">  FN Measurement, BB Legal</w:t>
      </w:r>
    </w:p>
    <w:p w:rsidR="00C86E4C" w:rsidRDefault="00C86E4C" w:rsidP="003A6A77">
      <w:pPr>
        <w:pStyle w:val="NormalText"/>
        <w:rPr>
          <w:sz w:val="18"/>
          <w:szCs w:val="18"/>
        </w:rPr>
      </w:pPr>
    </w:p>
    <w:p w:rsidR="00C86E4C" w:rsidRDefault="00C86E4C" w:rsidP="003A6A77">
      <w:pPr>
        <w:pStyle w:val="NormalText"/>
      </w:pPr>
      <w:r>
        <w:t>131) Current liabilities</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Characteristics of liabilities;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Current and noncurrent classification; Loss contingencies</w:t>
      </w:r>
    </w:p>
    <w:p w:rsidR="00C86E4C" w:rsidRDefault="00C86E4C" w:rsidP="003A6A77">
      <w:pPr>
        <w:pStyle w:val="NormalText"/>
        <w:rPr>
          <w:sz w:val="18"/>
          <w:szCs w:val="18"/>
        </w:rPr>
      </w:pPr>
      <w:r>
        <w:rPr>
          <w:sz w:val="18"/>
          <w:szCs w:val="18"/>
        </w:rPr>
        <w:t>Learning Objective:  13-01 Define liabilities and distinguish between current and long-term liabilities.; 13-02 Account for the issuance and payment of various forms of notes and record the interest on the notes.; 13-04 Determine when a liability can be classified as a noncurrent obligation.; 13-05 Identify situations that constitute contingencies and the circumstances under which they should be accrued.</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 BB Legal</w:t>
      </w:r>
    </w:p>
    <w:p w:rsidR="00C86E4C" w:rsidRDefault="00C86E4C" w:rsidP="003A6A77">
      <w:pPr>
        <w:pStyle w:val="NormalText"/>
      </w:pPr>
      <w:r>
        <w:t>132) Usual valuation of liabilities</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Characteristics of liabilities;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Current and noncurrent classification; Loss contingencies</w:t>
      </w:r>
    </w:p>
    <w:p w:rsidR="00C86E4C" w:rsidRDefault="00C86E4C" w:rsidP="003A6A77">
      <w:pPr>
        <w:pStyle w:val="NormalText"/>
        <w:rPr>
          <w:sz w:val="18"/>
          <w:szCs w:val="18"/>
        </w:rPr>
      </w:pPr>
      <w:r>
        <w:rPr>
          <w:sz w:val="18"/>
          <w:szCs w:val="18"/>
        </w:rPr>
        <w:t>Learning Objective:  13-01 Define liabilities and distinguish between current and long-term liabilities.; 13-02 Account for the issuance and payment of various forms of notes and record the interest on the notes.; 13-04 Determine when a liability can be classified as a noncurrent obligation.; 13-05 Identify situations that constitute contingencies and the circumstances under which they should be accrued.</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rPr>
          <w:sz w:val="18"/>
          <w:szCs w:val="18"/>
        </w:rPr>
      </w:pPr>
      <w:r>
        <w:rPr>
          <w:sz w:val="18"/>
          <w:szCs w:val="18"/>
        </w:rPr>
        <w:t>Accessible/AICPA:</w:t>
      </w:r>
      <w:r w:rsidR="00C86E4C">
        <w:rPr>
          <w:sz w:val="18"/>
          <w:szCs w:val="18"/>
        </w:rPr>
        <w:t xml:space="preserve">  FN Measurement, BB Legal</w:t>
      </w:r>
    </w:p>
    <w:p w:rsidR="00C86E4C" w:rsidRDefault="00C86E4C" w:rsidP="003A6A77">
      <w:pPr>
        <w:pStyle w:val="NormalText"/>
        <w:rPr>
          <w:sz w:val="18"/>
          <w:szCs w:val="18"/>
        </w:rPr>
      </w:pPr>
    </w:p>
    <w:p w:rsidR="00C86E4C" w:rsidRDefault="00C86E4C" w:rsidP="003A6A77">
      <w:pPr>
        <w:pStyle w:val="NormalText"/>
      </w:pPr>
      <w:r>
        <w:lastRenderedPageBreak/>
        <w:t>133) Long-term liabilities</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Characteristics of liabilities;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Current and noncurrent classification; Loss contingencies</w:t>
      </w:r>
    </w:p>
    <w:p w:rsidR="00C86E4C" w:rsidRDefault="00C86E4C" w:rsidP="003A6A77">
      <w:pPr>
        <w:pStyle w:val="NormalText"/>
        <w:rPr>
          <w:sz w:val="18"/>
          <w:szCs w:val="18"/>
        </w:rPr>
      </w:pPr>
      <w:r>
        <w:rPr>
          <w:sz w:val="18"/>
          <w:szCs w:val="18"/>
        </w:rPr>
        <w:t>Learning Objective:  13-01 Define liabilities and distinguish between current and long-term liabilities.; 13-02 Account for the issuance and payment of various forms of notes and record the interest on the notes.; 13-04 Determine when a liability can be classified as a noncurrent obligation.; 13-05 Identify situations that constitute contingencies and the circumstances under which they should be accrued.</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rPr>
          <w:sz w:val="18"/>
          <w:szCs w:val="18"/>
        </w:rPr>
      </w:pPr>
      <w:r>
        <w:rPr>
          <w:sz w:val="18"/>
          <w:szCs w:val="18"/>
        </w:rPr>
        <w:t>Accessible/AICPA:</w:t>
      </w:r>
      <w:r w:rsidR="00C86E4C">
        <w:rPr>
          <w:sz w:val="18"/>
          <w:szCs w:val="18"/>
        </w:rPr>
        <w:t xml:space="preserve">  FN Measurement, BB Legal</w:t>
      </w:r>
    </w:p>
    <w:p w:rsidR="00C86E4C" w:rsidRDefault="00C86E4C" w:rsidP="003A6A77">
      <w:pPr>
        <w:pStyle w:val="NormalText"/>
        <w:rPr>
          <w:sz w:val="18"/>
          <w:szCs w:val="18"/>
        </w:rPr>
      </w:pPr>
    </w:p>
    <w:p w:rsidR="00C86E4C" w:rsidRDefault="00C86E4C" w:rsidP="003A6A77">
      <w:pPr>
        <w:pStyle w:val="NormalText"/>
      </w:pPr>
      <w:r>
        <w:t>Answers: 129) C 130) A 131) B 132) E 133) D</w:t>
      </w:r>
    </w:p>
    <w:p w:rsidR="00C86E4C" w:rsidRDefault="00C86E4C" w:rsidP="003A6A77">
      <w:pPr>
        <w:pStyle w:val="NormalText"/>
      </w:pPr>
    </w:p>
    <w:p w:rsidR="00C86E4C" w:rsidRDefault="00AB7383" w:rsidP="00AB7383">
      <w:pPr>
        <w:pStyle w:val="NormalText"/>
      </w:pPr>
      <w:r>
        <w:br w:type="page"/>
      </w:r>
      <w:r w:rsidR="00BD05A9">
        <w:lastRenderedPageBreak/>
        <w:t>Indicate</w:t>
      </w:r>
      <w:r w:rsidR="00C86E4C">
        <w:t xml:space="preserve"> the way each of the items listed below should be reported in a balance sheet at December 31, 2018. Match each phrase with the correct term. </w:t>
      </w:r>
    </w:p>
    <w:p w:rsidR="00C86E4C" w:rsidRDefault="00C86E4C" w:rsidP="00AB7383">
      <w:pPr>
        <w:pStyle w:val="NormalText"/>
      </w:pPr>
    </w:p>
    <w:p w:rsidR="00AB7383" w:rsidRDefault="00AB7383" w:rsidP="00AB7383">
      <w:pPr>
        <w:pStyle w:val="NormalText"/>
      </w:pPr>
      <w:r>
        <w:t>A) A material gain contingent on a future event that appears exceedingly likely.</w:t>
      </w:r>
    </w:p>
    <w:p w:rsidR="00AB7383" w:rsidRDefault="00AB7383" w:rsidP="00AB7383">
      <w:pPr>
        <w:pStyle w:val="NormalText"/>
      </w:pPr>
      <w:r>
        <w:t>B)</w:t>
      </w:r>
      <w:r w:rsidRPr="00AB7383">
        <w:t xml:space="preserve"> </w:t>
      </w:r>
      <w:r>
        <w:t>Unassessed penalty with a reasonable possibility of being asserted, in which case a determinable payment is probable.</w:t>
      </w:r>
    </w:p>
    <w:p w:rsidR="00AB7383" w:rsidRDefault="00AB7383" w:rsidP="00AB7383">
      <w:pPr>
        <w:pStyle w:val="NormalText"/>
      </w:pPr>
      <w:r>
        <w:t>C)</w:t>
      </w:r>
      <w:r w:rsidRPr="00AB7383">
        <w:t xml:space="preserve"> </w:t>
      </w:r>
      <w:r>
        <w:t>A penalty assessment that probably will be asserted by the EPA, in which case a determinable payment is probable.; An extremely likely loss due to an event that occurred previously and whose amount is unknown but estimable.</w:t>
      </w:r>
    </w:p>
    <w:p w:rsidR="00AB7383" w:rsidRDefault="00AB7383" w:rsidP="00AB7383">
      <w:pPr>
        <w:pStyle w:val="NormalText"/>
      </w:pPr>
    </w:p>
    <w:p w:rsidR="00C86E4C" w:rsidRDefault="00C86E4C" w:rsidP="00AB7383">
      <w:pPr>
        <w:pStyle w:val="NormalText"/>
      </w:pPr>
      <w:r>
        <w:t>134) Accrue liability</w:t>
      </w:r>
    </w:p>
    <w:p w:rsidR="00AB7383" w:rsidRDefault="00AB7383" w:rsidP="00AB7383">
      <w:pPr>
        <w:pStyle w:val="NormalText"/>
        <w:rPr>
          <w:sz w:val="18"/>
          <w:szCs w:val="18"/>
        </w:rPr>
      </w:pPr>
      <w:r>
        <w:rPr>
          <w:sz w:val="18"/>
          <w:szCs w:val="18"/>
        </w:rPr>
        <w:t>Difficulty: 2 Medium</w:t>
      </w:r>
    </w:p>
    <w:p w:rsidR="00AB7383" w:rsidRDefault="00AB7383" w:rsidP="00AB7383">
      <w:pPr>
        <w:pStyle w:val="NormalText"/>
        <w:rPr>
          <w:sz w:val="18"/>
          <w:szCs w:val="18"/>
        </w:rPr>
      </w:pPr>
      <w:r>
        <w:rPr>
          <w:sz w:val="18"/>
          <w:szCs w:val="18"/>
        </w:rPr>
        <w:t>Topic:  Loss contingencies; Unasserted claims and assessments; Gain contingencies</w:t>
      </w:r>
    </w:p>
    <w:p w:rsidR="00AB7383" w:rsidRDefault="00AB7383" w:rsidP="00AB7383">
      <w:pPr>
        <w:pStyle w:val="NormalText"/>
        <w:rPr>
          <w:sz w:val="18"/>
          <w:szCs w:val="18"/>
        </w:rPr>
      </w:pPr>
      <w:r>
        <w:rPr>
          <w:sz w:val="18"/>
          <w:szCs w:val="18"/>
        </w:rPr>
        <w:t>Learning Objective:  13-05 Identify situations that constitute contingencies and the circumstances under which they should be accrued.; 13-06 Demonstrate the appropriate accounting treatment for contingencies, including unasserted claims and assessments.</w:t>
      </w:r>
    </w:p>
    <w:p w:rsidR="00AB7383" w:rsidRDefault="00AB7383" w:rsidP="00AB7383">
      <w:pPr>
        <w:pStyle w:val="NormalText"/>
        <w:rPr>
          <w:sz w:val="18"/>
          <w:szCs w:val="18"/>
        </w:rPr>
      </w:pPr>
      <w:r>
        <w:rPr>
          <w:sz w:val="18"/>
          <w:szCs w:val="18"/>
        </w:rPr>
        <w:t>Bloom's:  Analyze</w:t>
      </w:r>
    </w:p>
    <w:p w:rsidR="00AB7383" w:rsidRDefault="00AB7383" w:rsidP="00AB7383">
      <w:pPr>
        <w:pStyle w:val="NormalText"/>
        <w:rPr>
          <w:sz w:val="18"/>
          <w:szCs w:val="18"/>
        </w:rPr>
      </w:pPr>
      <w:r>
        <w:rPr>
          <w:sz w:val="18"/>
          <w:szCs w:val="18"/>
        </w:rPr>
        <w:t>AACSB:  Analytical Thinking</w:t>
      </w:r>
    </w:p>
    <w:p w:rsidR="00C86E4C" w:rsidRPr="00AB7383" w:rsidRDefault="00C76D51" w:rsidP="00AB7383">
      <w:pPr>
        <w:pStyle w:val="NormalText"/>
        <w:spacing w:after="240"/>
        <w:rPr>
          <w:sz w:val="18"/>
          <w:szCs w:val="18"/>
        </w:rPr>
      </w:pPr>
      <w:r>
        <w:rPr>
          <w:sz w:val="18"/>
          <w:szCs w:val="18"/>
        </w:rPr>
        <w:t>Accessible/AICPA:</w:t>
      </w:r>
      <w:r w:rsidR="00AB7383">
        <w:rPr>
          <w:sz w:val="18"/>
          <w:szCs w:val="18"/>
        </w:rPr>
        <w:t xml:space="preserve">  FN Measurement</w:t>
      </w:r>
    </w:p>
    <w:p w:rsidR="00C86E4C" w:rsidRDefault="00C86E4C" w:rsidP="00AB7383">
      <w:pPr>
        <w:pStyle w:val="NormalText"/>
      </w:pPr>
      <w:r>
        <w:t>135) Disclosure note only</w:t>
      </w:r>
    </w:p>
    <w:p w:rsidR="00C86E4C" w:rsidRDefault="00A8416B" w:rsidP="00AB7383">
      <w:pPr>
        <w:pStyle w:val="NormalText"/>
        <w:rPr>
          <w:sz w:val="18"/>
          <w:szCs w:val="18"/>
        </w:rPr>
      </w:pPr>
      <w:r>
        <w:rPr>
          <w:sz w:val="18"/>
          <w:szCs w:val="18"/>
        </w:rPr>
        <w:t>Difficulty: 2 Medium</w:t>
      </w:r>
    </w:p>
    <w:p w:rsidR="00C86E4C" w:rsidRDefault="00C86E4C" w:rsidP="00AB7383">
      <w:pPr>
        <w:pStyle w:val="NormalText"/>
        <w:rPr>
          <w:sz w:val="18"/>
          <w:szCs w:val="18"/>
        </w:rPr>
      </w:pPr>
      <w:r>
        <w:rPr>
          <w:sz w:val="18"/>
          <w:szCs w:val="18"/>
        </w:rPr>
        <w:t>Topic:  Loss contingencies; Unasserted claims and assessments; Gain contingencies</w:t>
      </w:r>
    </w:p>
    <w:p w:rsidR="00C86E4C" w:rsidRDefault="00C86E4C" w:rsidP="00AB7383">
      <w:pPr>
        <w:pStyle w:val="NormalText"/>
        <w:rPr>
          <w:sz w:val="18"/>
          <w:szCs w:val="18"/>
        </w:rPr>
      </w:pPr>
      <w:r>
        <w:rPr>
          <w:sz w:val="18"/>
          <w:szCs w:val="18"/>
        </w:rPr>
        <w:t>Learning Objective:  13-05 Identify situations that constitute contingencies and the circumstances under which they should be accrued.; 13-06 Demonstrate the appropriate accounting treatment for contingencies, including unasserted claims and assessments.</w:t>
      </w:r>
    </w:p>
    <w:p w:rsidR="00C86E4C" w:rsidRDefault="00C86E4C" w:rsidP="00AB7383">
      <w:pPr>
        <w:pStyle w:val="NormalText"/>
        <w:rPr>
          <w:sz w:val="18"/>
          <w:szCs w:val="18"/>
        </w:rPr>
      </w:pPr>
      <w:r>
        <w:rPr>
          <w:sz w:val="18"/>
          <w:szCs w:val="18"/>
        </w:rPr>
        <w:t>Bloom's:  Analyze</w:t>
      </w:r>
    </w:p>
    <w:p w:rsidR="00C86E4C" w:rsidRDefault="00C86E4C" w:rsidP="003A6A77">
      <w:pPr>
        <w:pStyle w:val="NormalText"/>
        <w:rPr>
          <w:sz w:val="18"/>
          <w:szCs w:val="18"/>
        </w:rPr>
      </w:pPr>
      <w:r>
        <w:rPr>
          <w:sz w:val="18"/>
          <w:szCs w:val="18"/>
        </w:rPr>
        <w:t>AACSB:  Analytical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w:t>
      </w:r>
    </w:p>
    <w:p w:rsidR="00C86E4C" w:rsidRDefault="00C86E4C" w:rsidP="003A6A77">
      <w:pPr>
        <w:pStyle w:val="NormalText"/>
      </w:pPr>
      <w:r>
        <w:t>136) Not reported</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Loss contingencies; Unasserted claims and assessments; Gain contingencies</w:t>
      </w:r>
    </w:p>
    <w:p w:rsidR="00C86E4C" w:rsidRDefault="00C86E4C" w:rsidP="003A6A77">
      <w:pPr>
        <w:pStyle w:val="NormalText"/>
        <w:rPr>
          <w:sz w:val="18"/>
          <w:szCs w:val="18"/>
        </w:rPr>
      </w:pPr>
      <w:r>
        <w:rPr>
          <w:sz w:val="18"/>
          <w:szCs w:val="18"/>
        </w:rPr>
        <w:t>Learning Objective:  13-05 Identify situations that constitute contingencies and the circumstances under which they should be accrued.; 13-06 Demonstrate the appropriate accounting treatment for contingencies, including unasserted claims and assessments.</w:t>
      </w:r>
    </w:p>
    <w:p w:rsidR="00C86E4C" w:rsidRDefault="00C86E4C" w:rsidP="003A6A77">
      <w:pPr>
        <w:pStyle w:val="NormalText"/>
        <w:rPr>
          <w:sz w:val="18"/>
          <w:szCs w:val="18"/>
        </w:rPr>
      </w:pPr>
      <w:r>
        <w:rPr>
          <w:sz w:val="18"/>
          <w:szCs w:val="18"/>
        </w:rPr>
        <w:t>Bloom's:  Analyze</w:t>
      </w:r>
    </w:p>
    <w:p w:rsidR="00C86E4C" w:rsidRDefault="00C86E4C" w:rsidP="003A6A77">
      <w:pPr>
        <w:pStyle w:val="NormalText"/>
        <w:rPr>
          <w:sz w:val="18"/>
          <w:szCs w:val="18"/>
        </w:rPr>
      </w:pPr>
      <w:r>
        <w:rPr>
          <w:sz w:val="18"/>
          <w:szCs w:val="18"/>
        </w:rPr>
        <w:t>AACSB:  Analytical Thinking</w:t>
      </w:r>
    </w:p>
    <w:p w:rsidR="00C86E4C" w:rsidRDefault="00C76D51" w:rsidP="003A6A77">
      <w:pPr>
        <w:pStyle w:val="NormalText"/>
        <w:rPr>
          <w:sz w:val="18"/>
          <w:szCs w:val="18"/>
        </w:rPr>
      </w:pPr>
      <w:r>
        <w:rPr>
          <w:sz w:val="18"/>
          <w:szCs w:val="18"/>
        </w:rPr>
        <w:t>Accessible/AICPA:</w:t>
      </w:r>
      <w:r w:rsidR="00C86E4C">
        <w:rPr>
          <w:sz w:val="18"/>
          <w:szCs w:val="18"/>
        </w:rPr>
        <w:t xml:space="preserve">  FN Measurement</w:t>
      </w:r>
    </w:p>
    <w:p w:rsidR="00C86E4C" w:rsidRDefault="00C86E4C" w:rsidP="003A6A77">
      <w:pPr>
        <w:pStyle w:val="NormalText"/>
        <w:rPr>
          <w:sz w:val="18"/>
          <w:szCs w:val="18"/>
        </w:rPr>
      </w:pPr>
    </w:p>
    <w:p w:rsidR="00C86E4C" w:rsidRDefault="00C86E4C" w:rsidP="003A6A77">
      <w:pPr>
        <w:pStyle w:val="NormalText"/>
      </w:pPr>
      <w:r>
        <w:t>Answers: 134) C 135) A 136) B</w:t>
      </w:r>
    </w:p>
    <w:p w:rsidR="00C86E4C" w:rsidRDefault="00C86E4C" w:rsidP="003A6A77">
      <w:pPr>
        <w:pStyle w:val="NormalText"/>
      </w:pPr>
    </w:p>
    <w:p w:rsidR="00C86E4C" w:rsidRDefault="00AB7383" w:rsidP="00AB7383">
      <w:pPr>
        <w:pStyle w:val="NormalText"/>
      </w:pPr>
      <w:r>
        <w:br w:type="page"/>
      </w:r>
      <w:r w:rsidR="00C86E4C">
        <w:lastRenderedPageBreak/>
        <w:t xml:space="preserve">Listed below are five terms followed by a list of phrases that describe or characterize five of the terms related to accounting for contingent liabilities under IFRS. Match each phrase with the correct term. </w:t>
      </w:r>
    </w:p>
    <w:p w:rsidR="00C86E4C" w:rsidRDefault="00C86E4C" w:rsidP="00AB7383">
      <w:pPr>
        <w:pStyle w:val="NormalText"/>
      </w:pPr>
    </w:p>
    <w:p w:rsidR="00AB7383" w:rsidRDefault="00AB7383" w:rsidP="00AB7383">
      <w:pPr>
        <w:pStyle w:val="NormalText"/>
      </w:pPr>
      <w:r>
        <w:t>A) How present values affect the measurement of contingent liabilities under IFRS.</w:t>
      </w:r>
    </w:p>
    <w:p w:rsidR="00AB7383" w:rsidRDefault="00AB7383" w:rsidP="00AB7383">
      <w:pPr>
        <w:pStyle w:val="NormalText"/>
      </w:pPr>
      <w:r>
        <w:t>B)</w:t>
      </w:r>
      <w:r w:rsidRPr="00AB7383">
        <w:t xml:space="preserve"> </w:t>
      </w:r>
      <w:r>
        <w:t>Treatment of contingent gains under IFRS.</w:t>
      </w:r>
    </w:p>
    <w:p w:rsidR="00AB7383" w:rsidRDefault="00AB7383" w:rsidP="00AB7383">
      <w:pPr>
        <w:pStyle w:val="NormalText"/>
      </w:pPr>
      <w:r>
        <w:t>C)</w:t>
      </w:r>
      <w:r w:rsidRPr="00AB7383">
        <w:t xml:space="preserve"> </w:t>
      </w:r>
      <w:r>
        <w:t>The amount IFRS would accrue given a range of equally likely outcomes.</w:t>
      </w:r>
    </w:p>
    <w:p w:rsidR="00AB7383" w:rsidRDefault="00AB7383" w:rsidP="00AB7383">
      <w:pPr>
        <w:pStyle w:val="NormalText"/>
      </w:pPr>
      <w:r>
        <w:t>D)</w:t>
      </w:r>
      <w:r w:rsidRPr="00AB7383">
        <w:t xml:space="preserve"> </w:t>
      </w:r>
      <w:r>
        <w:t>How IFRS refers to an accrued liability that would generally be referred to as an "accrued contingent loss" under U.S. GAAP.</w:t>
      </w:r>
    </w:p>
    <w:p w:rsidR="00AB7383" w:rsidRDefault="00AB7383" w:rsidP="00AB7383">
      <w:pPr>
        <w:pStyle w:val="NormalText"/>
      </w:pPr>
      <w:r>
        <w:t>E)</w:t>
      </w:r>
      <w:r w:rsidRPr="00AB7383">
        <w:t xml:space="preserve"> </w:t>
      </w:r>
      <w:r>
        <w:t>Definition of "probable" under IFRS.</w:t>
      </w:r>
    </w:p>
    <w:p w:rsidR="00AB7383" w:rsidRDefault="00AB7383" w:rsidP="00AB7383">
      <w:pPr>
        <w:pStyle w:val="NormalText"/>
      </w:pPr>
    </w:p>
    <w:p w:rsidR="00C86E4C" w:rsidRDefault="00C86E4C" w:rsidP="00AB7383">
      <w:pPr>
        <w:pStyle w:val="NormalText"/>
      </w:pPr>
      <w:r>
        <w:t>137) Contingent gains are not accrued unless virtually certain</w:t>
      </w:r>
    </w:p>
    <w:p w:rsidR="00AB7383" w:rsidRDefault="00AB7383" w:rsidP="00AB7383">
      <w:pPr>
        <w:pStyle w:val="NormalText"/>
        <w:rPr>
          <w:sz w:val="18"/>
          <w:szCs w:val="18"/>
        </w:rPr>
      </w:pPr>
      <w:r>
        <w:rPr>
          <w:sz w:val="18"/>
          <w:szCs w:val="18"/>
        </w:rPr>
        <w:t>Difficulty: 2 Medium</w:t>
      </w:r>
    </w:p>
    <w:p w:rsidR="00AB7383" w:rsidRDefault="00AB7383" w:rsidP="00AB7383">
      <w:pPr>
        <w:pStyle w:val="NormalText"/>
        <w:rPr>
          <w:sz w:val="18"/>
          <w:szCs w:val="18"/>
        </w:rPr>
      </w:pPr>
      <w:r>
        <w:rPr>
          <w:sz w:val="18"/>
          <w:szCs w:val="18"/>
        </w:rPr>
        <w:t>Topic:  IFRS ‒ Contingencies</w:t>
      </w:r>
    </w:p>
    <w:p w:rsidR="00AB7383" w:rsidRDefault="00AB7383" w:rsidP="00AB7383">
      <w:pPr>
        <w:pStyle w:val="NormalText"/>
        <w:rPr>
          <w:sz w:val="18"/>
          <w:szCs w:val="18"/>
        </w:rPr>
      </w:pPr>
      <w:r>
        <w:rPr>
          <w:sz w:val="18"/>
          <w:szCs w:val="18"/>
        </w:rPr>
        <w:t>Learning Objective:  13-07 Discuss the primary differences between U.S. GAAP and IFRS with respect to current liabilities and contingencies.</w:t>
      </w:r>
    </w:p>
    <w:p w:rsidR="00AB7383" w:rsidRDefault="00AB7383" w:rsidP="00AB7383">
      <w:pPr>
        <w:pStyle w:val="NormalText"/>
        <w:rPr>
          <w:sz w:val="18"/>
          <w:szCs w:val="18"/>
        </w:rPr>
      </w:pPr>
      <w:r>
        <w:rPr>
          <w:sz w:val="18"/>
          <w:szCs w:val="18"/>
        </w:rPr>
        <w:t>Bloom's:  Understand</w:t>
      </w:r>
    </w:p>
    <w:p w:rsidR="00AB7383" w:rsidRDefault="00AB7383" w:rsidP="00AB7383">
      <w:pPr>
        <w:pStyle w:val="NormalText"/>
        <w:rPr>
          <w:sz w:val="18"/>
          <w:szCs w:val="18"/>
        </w:rPr>
      </w:pPr>
      <w:r>
        <w:rPr>
          <w:sz w:val="18"/>
          <w:szCs w:val="18"/>
        </w:rPr>
        <w:t>AACSB:  Reflective Thinking, Diversity</w:t>
      </w:r>
    </w:p>
    <w:p w:rsidR="00AB7383" w:rsidRDefault="00C76D51" w:rsidP="00AB7383">
      <w:pPr>
        <w:pStyle w:val="NormalText"/>
        <w:rPr>
          <w:sz w:val="18"/>
          <w:szCs w:val="18"/>
        </w:rPr>
      </w:pPr>
      <w:r>
        <w:rPr>
          <w:sz w:val="18"/>
          <w:szCs w:val="18"/>
        </w:rPr>
        <w:t>Accessible/AICPA:</w:t>
      </w:r>
      <w:r w:rsidR="00AB7383">
        <w:rPr>
          <w:sz w:val="18"/>
          <w:szCs w:val="18"/>
        </w:rPr>
        <w:t xml:space="preserve">  FN Measurement, BB Global</w:t>
      </w:r>
    </w:p>
    <w:p w:rsidR="00C86E4C" w:rsidRDefault="00C86E4C" w:rsidP="00AB7383">
      <w:pPr>
        <w:pStyle w:val="NormalText"/>
      </w:pPr>
    </w:p>
    <w:p w:rsidR="00C86E4C" w:rsidRDefault="00C86E4C" w:rsidP="00AB7383">
      <w:pPr>
        <w:pStyle w:val="NormalText"/>
      </w:pPr>
      <w:r>
        <w:t>138) More likely than not</w:t>
      </w:r>
    </w:p>
    <w:p w:rsidR="00AB7383" w:rsidRDefault="00AB7383" w:rsidP="00AB7383">
      <w:pPr>
        <w:pStyle w:val="NormalText"/>
        <w:rPr>
          <w:sz w:val="18"/>
          <w:szCs w:val="18"/>
        </w:rPr>
      </w:pPr>
      <w:r>
        <w:rPr>
          <w:sz w:val="18"/>
          <w:szCs w:val="18"/>
        </w:rPr>
        <w:t>Difficulty: 2 Medium</w:t>
      </w:r>
    </w:p>
    <w:p w:rsidR="00AB7383" w:rsidRDefault="00AB7383" w:rsidP="00AB7383">
      <w:pPr>
        <w:pStyle w:val="NormalText"/>
        <w:rPr>
          <w:sz w:val="18"/>
          <w:szCs w:val="18"/>
        </w:rPr>
      </w:pPr>
      <w:r>
        <w:rPr>
          <w:sz w:val="18"/>
          <w:szCs w:val="18"/>
        </w:rPr>
        <w:t>Topic:  IFRS ‒ Contingencies</w:t>
      </w:r>
    </w:p>
    <w:p w:rsidR="00AB7383" w:rsidRDefault="00AB7383" w:rsidP="00AB7383">
      <w:pPr>
        <w:pStyle w:val="NormalText"/>
        <w:rPr>
          <w:sz w:val="18"/>
          <w:szCs w:val="18"/>
        </w:rPr>
      </w:pPr>
      <w:r>
        <w:rPr>
          <w:sz w:val="18"/>
          <w:szCs w:val="18"/>
        </w:rPr>
        <w:t>Learning Objective:  13-07 Discuss the primary differences between U.S. GAAP and IFRS with respect to current liabilities and contingencies.</w:t>
      </w:r>
    </w:p>
    <w:p w:rsidR="00AB7383" w:rsidRDefault="00AB7383" w:rsidP="00AB7383">
      <w:pPr>
        <w:pStyle w:val="NormalText"/>
        <w:rPr>
          <w:sz w:val="18"/>
          <w:szCs w:val="18"/>
        </w:rPr>
      </w:pPr>
      <w:r>
        <w:rPr>
          <w:sz w:val="18"/>
          <w:szCs w:val="18"/>
        </w:rPr>
        <w:t>Bloom's:  Understand</w:t>
      </w:r>
    </w:p>
    <w:p w:rsidR="00AB7383" w:rsidRDefault="00AB7383" w:rsidP="00AB7383">
      <w:pPr>
        <w:pStyle w:val="NormalText"/>
        <w:rPr>
          <w:sz w:val="18"/>
          <w:szCs w:val="18"/>
        </w:rPr>
      </w:pPr>
      <w:r>
        <w:rPr>
          <w:sz w:val="18"/>
          <w:szCs w:val="18"/>
        </w:rPr>
        <w:t>AACSB:  Reflective Thinking, Diversity</w:t>
      </w:r>
    </w:p>
    <w:p w:rsidR="00AB7383" w:rsidRDefault="00C76D51" w:rsidP="00AB7383">
      <w:pPr>
        <w:pStyle w:val="NormalText"/>
        <w:rPr>
          <w:sz w:val="18"/>
          <w:szCs w:val="18"/>
        </w:rPr>
      </w:pPr>
      <w:r>
        <w:rPr>
          <w:sz w:val="18"/>
          <w:szCs w:val="18"/>
        </w:rPr>
        <w:t>Accessible/AICPA:</w:t>
      </w:r>
      <w:r w:rsidR="00AB7383">
        <w:rPr>
          <w:sz w:val="18"/>
          <w:szCs w:val="18"/>
        </w:rPr>
        <w:t xml:space="preserve">  FN Measurement, BB Global</w:t>
      </w:r>
    </w:p>
    <w:p w:rsidR="00AB7383" w:rsidRDefault="00AB7383" w:rsidP="00AB7383">
      <w:pPr>
        <w:pStyle w:val="NormalText"/>
      </w:pPr>
    </w:p>
    <w:p w:rsidR="00C86E4C" w:rsidRDefault="00C86E4C" w:rsidP="00AB7383">
      <w:pPr>
        <w:pStyle w:val="NormalText"/>
      </w:pPr>
      <w:r>
        <w:t>139) Mid-point of the range</w:t>
      </w:r>
    </w:p>
    <w:p w:rsidR="00C86E4C" w:rsidRDefault="00A8416B" w:rsidP="00AB7383">
      <w:pPr>
        <w:pStyle w:val="NormalText"/>
        <w:rPr>
          <w:sz w:val="18"/>
          <w:szCs w:val="18"/>
        </w:rPr>
      </w:pPr>
      <w:r>
        <w:rPr>
          <w:sz w:val="18"/>
          <w:szCs w:val="18"/>
        </w:rPr>
        <w:t>Difficulty: 2 Medium</w:t>
      </w:r>
    </w:p>
    <w:p w:rsidR="00C86E4C" w:rsidRDefault="00C86E4C" w:rsidP="00AB7383">
      <w:pPr>
        <w:pStyle w:val="NormalText"/>
        <w:rPr>
          <w:sz w:val="18"/>
          <w:szCs w:val="18"/>
        </w:rPr>
      </w:pPr>
      <w:r>
        <w:rPr>
          <w:sz w:val="18"/>
          <w:szCs w:val="18"/>
        </w:rPr>
        <w:t>Topic:  IFRS ‒ Contingencies</w:t>
      </w:r>
    </w:p>
    <w:p w:rsidR="00C86E4C" w:rsidRDefault="00C86E4C" w:rsidP="003A6A77">
      <w:pPr>
        <w:pStyle w:val="NormalText"/>
        <w:rPr>
          <w:sz w:val="18"/>
          <w:szCs w:val="18"/>
        </w:rPr>
      </w:pPr>
      <w:r>
        <w:rPr>
          <w:sz w:val="18"/>
          <w:szCs w:val="18"/>
        </w:rPr>
        <w:t>Learning Objective:  13-07 Discuss the primary differences between U.S. GAAP and IFRS with respect to current liabilities and contingencies.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 Diversity</w:t>
      </w:r>
    </w:p>
    <w:p w:rsidR="00C86E4C" w:rsidRDefault="00C76D51" w:rsidP="003A6A77">
      <w:pPr>
        <w:pStyle w:val="NormalText"/>
        <w:rPr>
          <w:sz w:val="18"/>
          <w:szCs w:val="18"/>
        </w:rPr>
      </w:pPr>
      <w:r>
        <w:rPr>
          <w:sz w:val="18"/>
          <w:szCs w:val="18"/>
        </w:rPr>
        <w:t>Accessible/AICPA:</w:t>
      </w:r>
      <w:r w:rsidR="00C86E4C">
        <w:rPr>
          <w:sz w:val="18"/>
          <w:szCs w:val="18"/>
        </w:rPr>
        <w:t xml:space="preserve">  FN Measurement, BB Global</w:t>
      </w:r>
    </w:p>
    <w:p w:rsidR="00C86E4C" w:rsidRDefault="00C86E4C" w:rsidP="003A6A77">
      <w:pPr>
        <w:pStyle w:val="NormalText"/>
        <w:rPr>
          <w:sz w:val="18"/>
          <w:szCs w:val="18"/>
        </w:rPr>
      </w:pPr>
    </w:p>
    <w:p w:rsidR="00C86E4C" w:rsidRDefault="00C86E4C" w:rsidP="003A6A77">
      <w:pPr>
        <w:pStyle w:val="NormalText"/>
      </w:pPr>
      <w:r>
        <w:t>140) Report at present value whenever time value of money is material</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IFRS ‒ Contingencies</w:t>
      </w:r>
    </w:p>
    <w:p w:rsidR="00C86E4C" w:rsidRDefault="00C86E4C" w:rsidP="003A6A77">
      <w:pPr>
        <w:pStyle w:val="NormalText"/>
        <w:rPr>
          <w:sz w:val="18"/>
          <w:szCs w:val="18"/>
        </w:rPr>
      </w:pPr>
      <w:r>
        <w:rPr>
          <w:sz w:val="18"/>
          <w:szCs w:val="18"/>
        </w:rPr>
        <w:t>Learning Objective:  13-07 Discuss the primary differences between U.S. GAAP and IFRS with respect to current liabilities and contingencies.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 Diversity</w:t>
      </w:r>
    </w:p>
    <w:p w:rsidR="00C86E4C" w:rsidRDefault="00C76D51" w:rsidP="003A6A77">
      <w:pPr>
        <w:pStyle w:val="NormalText"/>
        <w:rPr>
          <w:sz w:val="18"/>
          <w:szCs w:val="18"/>
        </w:rPr>
      </w:pPr>
      <w:r>
        <w:rPr>
          <w:sz w:val="18"/>
          <w:szCs w:val="18"/>
        </w:rPr>
        <w:t>Accessible/AICPA:</w:t>
      </w:r>
      <w:r w:rsidR="00C86E4C">
        <w:rPr>
          <w:sz w:val="18"/>
          <w:szCs w:val="18"/>
        </w:rPr>
        <w:t xml:space="preserve">  FN Measurement, BB Global</w:t>
      </w:r>
    </w:p>
    <w:p w:rsidR="00C86E4C" w:rsidRDefault="00C86E4C" w:rsidP="003A6A77">
      <w:pPr>
        <w:pStyle w:val="NormalText"/>
        <w:rPr>
          <w:sz w:val="18"/>
          <w:szCs w:val="18"/>
        </w:rPr>
      </w:pPr>
    </w:p>
    <w:p w:rsidR="00C86E4C" w:rsidRDefault="00C86E4C" w:rsidP="003A6A77">
      <w:pPr>
        <w:pStyle w:val="NormalText"/>
      </w:pPr>
      <w:r>
        <w:t>141) Provision</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IFRS ‒ Contingencies</w:t>
      </w:r>
    </w:p>
    <w:p w:rsidR="00C86E4C" w:rsidRDefault="00C86E4C" w:rsidP="003A6A77">
      <w:pPr>
        <w:pStyle w:val="NormalText"/>
        <w:rPr>
          <w:sz w:val="18"/>
          <w:szCs w:val="18"/>
        </w:rPr>
      </w:pPr>
      <w:r>
        <w:rPr>
          <w:sz w:val="18"/>
          <w:szCs w:val="18"/>
        </w:rPr>
        <w:t>Learning Objective:  13-07 Discuss the primary differences between U.S. GAAP and IFRS with respect to current liabilities and contingencies.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 Diversity</w:t>
      </w:r>
    </w:p>
    <w:p w:rsidR="00C86E4C" w:rsidRDefault="00C76D51" w:rsidP="003A6A77">
      <w:pPr>
        <w:pStyle w:val="NormalText"/>
        <w:rPr>
          <w:sz w:val="18"/>
          <w:szCs w:val="18"/>
        </w:rPr>
      </w:pPr>
      <w:r>
        <w:rPr>
          <w:sz w:val="18"/>
          <w:szCs w:val="18"/>
        </w:rPr>
        <w:t>Accessible/AICPA:</w:t>
      </w:r>
      <w:r w:rsidR="00C86E4C">
        <w:rPr>
          <w:sz w:val="18"/>
          <w:szCs w:val="18"/>
        </w:rPr>
        <w:t xml:space="preserve">  FN Measurement, BB Global</w:t>
      </w:r>
    </w:p>
    <w:p w:rsidR="00C86E4C" w:rsidRDefault="00C86E4C" w:rsidP="003A6A77">
      <w:pPr>
        <w:pStyle w:val="NormalText"/>
        <w:rPr>
          <w:sz w:val="18"/>
          <w:szCs w:val="18"/>
        </w:rPr>
      </w:pPr>
    </w:p>
    <w:p w:rsidR="00C86E4C" w:rsidRDefault="00C86E4C" w:rsidP="003A6A77">
      <w:pPr>
        <w:pStyle w:val="NormalText"/>
      </w:pPr>
      <w:r>
        <w:lastRenderedPageBreak/>
        <w:t>Answers: 137) B 138) E 139) C 140) A 141) D</w:t>
      </w:r>
    </w:p>
    <w:p w:rsidR="00C86E4C" w:rsidRDefault="00C86E4C" w:rsidP="003A6A77">
      <w:pPr>
        <w:pStyle w:val="NormalText"/>
      </w:pPr>
    </w:p>
    <w:p w:rsidR="00C86E4C" w:rsidRDefault="00AB7383" w:rsidP="00AB7383">
      <w:pPr>
        <w:pStyle w:val="NormalText"/>
      </w:pPr>
      <w:r>
        <w:br w:type="page"/>
      </w:r>
      <w:r>
        <w:lastRenderedPageBreak/>
        <w:t xml:space="preserve">Indicate </w:t>
      </w:r>
      <w:r w:rsidR="00C86E4C">
        <w:t>the way each of the items listed below should be reported in a balance sheet at December 31, 2018. Match each phrase with the correct accounting treatment.</w:t>
      </w:r>
    </w:p>
    <w:p w:rsidR="00C86E4C" w:rsidRDefault="00C86E4C" w:rsidP="00AB7383">
      <w:pPr>
        <w:pStyle w:val="NormalText"/>
      </w:pPr>
    </w:p>
    <w:p w:rsidR="00AB7383" w:rsidRDefault="00AB7383" w:rsidP="00AB7383">
      <w:pPr>
        <w:pStyle w:val="NormalText"/>
      </w:pPr>
      <w:r>
        <w:t>A) Estimated cost of quality-assurance warranty.; Unasserted assessment of penalty that probably will be asserted, in which case there would probably be a loss in six months.; A determinable loss from a past event that is contingent on a future event that appears extremely likely to occur in three months.</w:t>
      </w:r>
    </w:p>
    <w:p w:rsidR="00AB7383" w:rsidRDefault="00AB7383" w:rsidP="00AB7383">
      <w:pPr>
        <w:pStyle w:val="NormalText"/>
      </w:pPr>
      <w:r>
        <w:t>B) A material gain contingent on a future event that appears extremely likely to occur in three months.</w:t>
      </w:r>
    </w:p>
    <w:p w:rsidR="00AB7383" w:rsidRDefault="00AB7383" w:rsidP="00AB7383">
      <w:pPr>
        <w:pStyle w:val="NormalText"/>
      </w:pPr>
      <w:r>
        <w:t>C) Unasserted assessment of penalty with a reasonable possibility of being asserted, in which case there would probably be a loss in 13 months.</w:t>
      </w:r>
    </w:p>
    <w:p w:rsidR="00C86E4C" w:rsidRDefault="00C86E4C" w:rsidP="00AB7383">
      <w:pPr>
        <w:pStyle w:val="NormalText"/>
      </w:pPr>
    </w:p>
    <w:p w:rsidR="00C86E4C" w:rsidRDefault="00C86E4C" w:rsidP="00AB7383">
      <w:pPr>
        <w:pStyle w:val="NormalText"/>
      </w:pPr>
      <w:r>
        <w:t>142) Disclosure note only</w:t>
      </w:r>
    </w:p>
    <w:p w:rsidR="00AB7383" w:rsidRDefault="00AB7383" w:rsidP="00AB7383">
      <w:pPr>
        <w:pStyle w:val="NormalText"/>
        <w:rPr>
          <w:sz w:val="18"/>
          <w:szCs w:val="18"/>
        </w:rPr>
      </w:pPr>
      <w:r>
        <w:rPr>
          <w:sz w:val="18"/>
          <w:szCs w:val="18"/>
        </w:rPr>
        <w:t>Difficulty: 2 Medium</w:t>
      </w:r>
    </w:p>
    <w:p w:rsidR="00AB7383" w:rsidRDefault="00AB7383" w:rsidP="00AB7383">
      <w:pPr>
        <w:pStyle w:val="NormalText"/>
        <w:rPr>
          <w:sz w:val="18"/>
          <w:szCs w:val="18"/>
        </w:rPr>
      </w:pPr>
      <w:r>
        <w:rPr>
          <w:sz w:val="18"/>
          <w:szCs w:val="18"/>
        </w:rPr>
        <w:t>Topic:  Product warranties and guarantees; Unasserted claims and assessments; Gain contingencies</w:t>
      </w:r>
    </w:p>
    <w:p w:rsidR="00AB7383" w:rsidRDefault="00AB7383" w:rsidP="00AB7383">
      <w:pPr>
        <w:pStyle w:val="NormalText"/>
        <w:rPr>
          <w:sz w:val="18"/>
          <w:szCs w:val="18"/>
        </w:rPr>
      </w:pPr>
      <w:r>
        <w:rPr>
          <w:sz w:val="18"/>
          <w:szCs w:val="18"/>
        </w:rPr>
        <w:t>Learning Objective:  13-06 Demonstrate the appropriate accounting treatment for contingencies, including unasserted claims and assessments.</w:t>
      </w:r>
    </w:p>
    <w:p w:rsidR="00AB7383" w:rsidRDefault="00AB7383" w:rsidP="00AB7383">
      <w:pPr>
        <w:pStyle w:val="NormalText"/>
        <w:rPr>
          <w:sz w:val="18"/>
          <w:szCs w:val="18"/>
        </w:rPr>
      </w:pPr>
      <w:r>
        <w:rPr>
          <w:sz w:val="18"/>
          <w:szCs w:val="18"/>
        </w:rPr>
        <w:t>Bloom's:  Understand</w:t>
      </w:r>
    </w:p>
    <w:p w:rsidR="00AB7383" w:rsidRDefault="00AB7383" w:rsidP="00AB7383">
      <w:pPr>
        <w:pStyle w:val="NormalText"/>
        <w:rPr>
          <w:sz w:val="18"/>
          <w:szCs w:val="18"/>
        </w:rPr>
      </w:pPr>
      <w:r>
        <w:rPr>
          <w:sz w:val="18"/>
          <w:szCs w:val="18"/>
        </w:rPr>
        <w:t>AACSB:  Reflective Thinking</w:t>
      </w:r>
    </w:p>
    <w:p w:rsidR="00AB7383" w:rsidRDefault="00C76D51" w:rsidP="00AB7383">
      <w:pPr>
        <w:pStyle w:val="NormalText"/>
        <w:rPr>
          <w:sz w:val="18"/>
          <w:szCs w:val="18"/>
        </w:rPr>
      </w:pPr>
      <w:r>
        <w:rPr>
          <w:sz w:val="18"/>
          <w:szCs w:val="18"/>
        </w:rPr>
        <w:t>Accessible/AICPA:</w:t>
      </w:r>
      <w:r w:rsidR="00AB7383">
        <w:rPr>
          <w:sz w:val="18"/>
          <w:szCs w:val="18"/>
        </w:rPr>
        <w:t xml:space="preserve">  FN Measurement</w:t>
      </w:r>
    </w:p>
    <w:p w:rsidR="00C86E4C" w:rsidRDefault="00C86E4C" w:rsidP="00AB7383">
      <w:pPr>
        <w:pStyle w:val="NormalText"/>
      </w:pPr>
    </w:p>
    <w:p w:rsidR="00AB7383" w:rsidRDefault="00C86E4C" w:rsidP="00AB7383">
      <w:pPr>
        <w:pStyle w:val="NormalText"/>
      </w:pPr>
      <w:r>
        <w:t>143)</w:t>
      </w:r>
      <w:r w:rsidR="00AB7383" w:rsidRPr="00AB7383">
        <w:t xml:space="preserve"> </w:t>
      </w:r>
      <w:r w:rsidR="00AB7383">
        <w:t>Not reported</w:t>
      </w:r>
    </w:p>
    <w:p w:rsidR="00AB7383" w:rsidRDefault="00AB7383" w:rsidP="00AB7383">
      <w:pPr>
        <w:pStyle w:val="NormalText"/>
        <w:rPr>
          <w:sz w:val="18"/>
          <w:szCs w:val="18"/>
        </w:rPr>
      </w:pPr>
      <w:r>
        <w:rPr>
          <w:sz w:val="18"/>
          <w:szCs w:val="18"/>
        </w:rPr>
        <w:t>Difficulty: 2 Medium</w:t>
      </w:r>
    </w:p>
    <w:p w:rsidR="00AB7383" w:rsidRDefault="00AB7383" w:rsidP="00AB7383">
      <w:pPr>
        <w:pStyle w:val="NormalText"/>
        <w:rPr>
          <w:sz w:val="18"/>
          <w:szCs w:val="18"/>
        </w:rPr>
      </w:pPr>
      <w:r>
        <w:rPr>
          <w:sz w:val="18"/>
          <w:szCs w:val="18"/>
        </w:rPr>
        <w:t>Topic:  Product warranties and guarantees; Unasserted claims and assessments; Gain contingencies</w:t>
      </w:r>
    </w:p>
    <w:p w:rsidR="00AB7383" w:rsidRDefault="00AB7383" w:rsidP="00AB7383">
      <w:pPr>
        <w:pStyle w:val="NormalText"/>
        <w:rPr>
          <w:sz w:val="18"/>
          <w:szCs w:val="18"/>
        </w:rPr>
      </w:pPr>
      <w:r>
        <w:rPr>
          <w:sz w:val="18"/>
          <w:szCs w:val="18"/>
        </w:rPr>
        <w:t>Learning Objective:  13-06 Demonstrate the appropriate accounting treatment for contingencies, including unasserted claims and assessments.</w:t>
      </w:r>
    </w:p>
    <w:p w:rsidR="00AB7383" w:rsidRDefault="00AB7383" w:rsidP="00AB7383">
      <w:pPr>
        <w:pStyle w:val="NormalText"/>
        <w:rPr>
          <w:sz w:val="18"/>
          <w:szCs w:val="18"/>
        </w:rPr>
      </w:pPr>
      <w:r>
        <w:rPr>
          <w:sz w:val="18"/>
          <w:szCs w:val="18"/>
        </w:rPr>
        <w:t>Bloom's:  Understand</w:t>
      </w:r>
    </w:p>
    <w:p w:rsidR="00AB7383" w:rsidRDefault="00AB7383" w:rsidP="00AB7383">
      <w:pPr>
        <w:pStyle w:val="NormalText"/>
        <w:rPr>
          <w:sz w:val="18"/>
          <w:szCs w:val="18"/>
        </w:rPr>
      </w:pPr>
      <w:r>
        <w:rPr>
          <w:sz w:val="18"/>
          <w:szCs w:val="18"/>
        </w:rPr>
        <w:t>AACSB:  Reflective Thinking</w:t>
      </w:r>
    </w:p>
    <w:p w:rsidR="00AB7383" w:rsidRDefault="00C76D51" w:rsidP="00AB7383">
      <w:pPr>
        <w:pStyle w:val="NormalText"/>
        <w:rPr>
          <w:sz w:val="18"/>
          <w:szCs w:val="18"/>
        </w:rPr>
      </w:pPr>
      <w:r>
        <w:rPr>
          <w:sz w:val="18"/>
          <w:szCs w:val="18"/>
        </w:rPr>
        <w:t>Accessible/AICPA:</w:t>
      </w:r>
      <w:r w:rsidR="00AB7383">
        <w:rPr>
          <w:sz w:val="18"/>
          <w:szCs w:val="18"/>
        </w:rPr>
        <w:t xml:space="preserve">  FN Measurement</w:t>
      </w:r>
    </w:p>
    <w:p w:rsidR="00C86E4C" w:rsidRDefault="00C86E4C" w:rsidP="00AB7383">
      <w:pPr>
        <w:pStyle w:val="NormalText"/>
        <w:rPr>
          <w:sz w:val="18"/>
          <w:szCs w:val="18"/>
        </w:rPr>
      </w:pPr>
    </w:p>
    <w:p w:rsidR="00C86E4C" w:rsidRDefault="00C86E4C" w:rsidP="00AB7383">
      <w:pPr>
        <w:pStyle w:val="NormalText"/>
      </w:pPr>
      <w:r>
        <w:t>144) Current liability</w:t>
      </w:r>
    </w:p>
    <w:p w:rsidR="00C86E4C" w:rsidRDefault="00A8416B" w:rsidP="00AB7383">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Product warranties and guarantees; Unasserted claims and assessments; Gain contingencies</w:t>
      </w:r>
    </w:p>
    <w:p w:rsidR="00C86E4C" w:rsidRDefault="00C86E4C" w:rsidP="003A6A77">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rPr>
          <w:sz w:val="18"/>
          <w:szCs w:val="18"/>
        </w:rPr>
      </w:pPr>
      <w:r>
        <w:rPr>
          <w:sz w:val="18"/>
          <w:szCs w:val="18"/>
        </w:rPr>
        <w:t>Accessible/AICPA:</w:t>
      </w:r>
      <w:r w:rsidR="00C86E4C">
        <w:rPr>
          <w:sz w:val="18"/>
          <w:szCs w:val="18"/>
        </w:rPr>
        <w:t xml:space="preserve">  FN Measurement</w:t>
      </w:r>
    </w:p>
    <w:p w:rsidR="00C86E4C" w:rsidRDefault="00C86E4C" w:rsidP="003A6A77">
      <w:pPr>
        <w:pStyle w:val="NormalText"/>
        <w:rPr>
          <w:sz w:val="18"/>
          <w:szCs w:val="18"/>
        </w:rPr>
      </w:pPr>
    </w:p>
    <w:p w:rsidR="00C86E4C" w:rsidRDefault="00C86E4C" w:rsidP="003A6A77">
      <w:pPr>
        <w:pStyle w:val="NormalText"/>
      </w:pPr>
      <w:r>
        <w:t>Answers: 142) B 143) C 144) A</w:t>
      </w:r>
    </w:p>
    <w:p w:rsidR="00C86E4C" w:rsidRDefault="00C86E4C" w:rsidP="003A6A77">
      <w:pPr>
        <w:pStyle w:val="NormalText"/>
      </w:pPr>
    </w:p>
    <w:p w:rsidR="00C86E4C" w:rsidRDefault="00AB7383" w:rsidP="00AB7383">
      <w:pPr>
        <w:pStyle w:val="NormalText"/>
      </w:pPr>
      <w:r>
        <w:br w:type="page"/>
      </w:r>
      <w:r w:rsidR="00C86E4C">
        <w:lastRenderedPageBreak/>
        <w:t>Match each of the items listed below with how it should be reported in a balance sheet at December 31, 2018.</w:t>
      </w:r>
    </w:p>
    <w:p w:rsidR="00C86E4C" w:rsidRDefault="00C86E4C" w:rsidP="00AB7383">
      <w:pPr>
        <w:pStyle w:val="NormalText"/>
      </w:pPr>
    </w:p>
    <w:p w:rsidR="00C86E4C" w:rsidRDefault="00AB7383" w:rsidP="00AB7383">
      <w:pPr>
        <w:pStyle w:val="NormalText"/>
      </w:pPr>
      <w:r>
        <w:t>A) Disclosure note only</w:t>
      </w:r>
    </w:p>
    <w:p w:rsidR="00AB7383" w:rsidRDefault="00AB7383" w:rsidP="00AB7383">
      <w:pPr>
        <w:pStyle w:val="NormalText"/>
        <w:keepLines/>
      </w:pPr>
      <w:r>
        <w:t>B)</w:t>
      </w:r>
      <w:r w:rsidRPr="00AB7383">
        <w:t xml:space="preserve"> </w:t>
      </w:r>
      <w:r>
        <w:t>Current liability</w:t>
      </w:r>
    </w:p>
    <w:p w:rsidR="00AB7383" w:rsidRDefault="00AB7383" w:rsidP="00AB7383">
      <w:pPr>
        <w:pStyle w:val="NormalText"/>
        <w:keepLines/>
      </w:pPr>
      <w:r>
        <w:t>C)</w:t>
      </w:r>
      <w:r w:rsidRPr="00AB7383">
        <w:t xml:space="preserve"> </w:t>
      </w:r>
      <w:r>
        <w:t>Long-term liability</w:t>
      </w:r>
    </w:p>
    <w:p w:rsidR="00AB7383" w:rsidRDefault="00AB7383" w:rsidP="00AB7383">
      <w:pPr>
        <w:pStyle w:val="NormalText"/>
      </w:pPr>
    </w:p>
    <w:p w:rsidR="00C86E4C" w:rsidRDefault="00C86E4C" w:rsidP="00AB7383">
      <w:pPr>
        <w:pStyle w:val="NormalText"/>
        <w:keepLines/>
      </w:pPr>
      <w:r>
        <w:t>145) Customer advances.</w:t>
      </w:r>
      <w:r>
        <w:tab/>
      </w:r>
    </w:p>
    <w:p w:rsidR="00AB7383" w:rsidRDefault="00AB7383" w:rsidP="00AB7383">
      <w:pPr>
        <w:pStyle w:val="NormalText"/>
        <w:rPr>
          <w:sz w:val="18"/>
          <w:szCs w:val="18"/>
        </w:rPr>
      </w:pPr>
      <w:r>
        <w:rPr>
          <w:sz w:val="18"/>
          <w:szCs w:val="18"/>
        </w:rPr>
        <w:t>Difficulty: 2 Medium</w:t>
      </w:r>
    </w:p>
    <w:p w:rsidR="00AB7383" w:rsidRDefault="00AB7383" w:rsidP="00AB7383">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Accounts payable; Current and noncurrent classification</w:t>
      </w:r>
    </w:p>
    <w:p w:rsidR="00AB7383" w:rsidRDefault="00AB7383" w:rsidP="00AB7383">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w:t>
      </w:r>
    </w:p>
    <w:p w:rsidR="00AB7383" w:rsidRDefault="00AB7383" w:rsidP="00AB7383">
      <w:pPr>
        <w:pStyle w:val="NormalText"/>
        <w:rPr>
          <w:sz w:val="18"/>
          <w:szCs w:val="18"/>
        </w:rPr>
      </w:pPr>
      <w:r>
        <w:rPr>
          <w:sz w:val="18"/>
          <w:szCs w:val="18"/>
        </w:rPr>
        <w:t>Bloom's:  Understand</w:t>
      </w:r>
    </w:p>
    <w:p w:rsidR="00AB7383" w:rsidRDefault="00AB7383" w:rsidP="00AB7383">
      <w:pPr>
        <w:pStyle w:val="NormalText"/>
        <w:rPr>
          <w:sz w:val="18"/>
          <w:szCs w:val="18"/>
        </w:rPr>
      </w:pPr>
      <w:r>
        <w:rPr>
          <w:sz w:val="18"/>
          <w:szCs w:val="18"/>
        </w:rPr>
        <w:t>AACSB:  Reflective Thinking</w:t>
      </w:r>
    </w:p>
    <w:p w:rsidR="00C86E4C" w:rsidRDefault="00C76D51" w:rsidP="00AB7383">
      <w:pPr>
        <w:pStyle w:val="NormalText"/>
        <w:spacing w:after="240"/>
        <w:rPr>
          <w:sz w:val="18"/>
          <w:szCs w:val="18"/>
        </w:rPr>
      </w:pPr>
      <w:r>
        <w:rPr>
          <w:sz w:val="18"/>
          <w:szCs w:val="18"/>
        </w:rPr>
        <w:t>Accessible/AICPA:</w:t>
      </w:r>
      <w:r w:rsidR="00AB7383">
        <w:rPr>
          <w:sz w:val="18"/>
          <w:szCs w:val="18"/>
        </w:rPr>
        <w:t xml:space="preserve">  FN Measurement</w:t>
      </w:r>
    </w:p>
    <w:p w:rsidR="00C86E4C" w:rsidRDefault="00C86E4C" w:rsidP="00AB7383">
      <w:pPr>
        <w:pStyle w:val="NormalText"/>
        <w:keepLines/>
      </w:pPr>
      <w:r>
        <w:t>146) Noncommitted line of credit.</w:t>
      </w:r>
    </w:p>
    <w:p w:rsidR="00C86E4C" w:rsidRDefault="00A8416B" w:rsidP="00AB7383">
      <w:pPr>
        <w:pStyle w:val="NormalText"/>
        <w:rPr>
          <w:sz w:val="18"/>
          <w:szCs w:val="18"/>
        </w:rPr>
      </w:pPr>
      <w:r>
        <w:rPr>
          <w:sz w:val="18"/>
          <w:szCs w:val="18"/>
        </w:rPr>
        <w:t>Difficulty: 2 Medium</w:t>
      </w:r>
    </w:p>
    <w:p w:rsidR="00C86E4C" w:rsidRDefault="00C86E4C" w:rsidP="00AB7383">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Accounts payable; Current and noncurrent classification</w:t>
      </w:r>
    </w:p>
    <w:p w:rsidR="00C86E4C" w:rsidRDefault="00C86E4C" w:rsidP="00AB7383">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w:t>
      </w:r>
    </w:p>
    <w:p w:rsidR="00C86E4C" w:rsidRDefault="00C86E4C" w:rsidP="003A6A77">
      <w:pPr>
        <w:pStyle w:val="NormalText"/>
        <w:keepLines/>
      </w:pPr>
      <w:r>
        <w:t>147) Commercial paper.</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Accounts payable; Current and noncurrent classification</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rPr>
          <w:sz w:val="18"/>
          <w:szCs w:val="18"/>
        </w:rPr>
      </w:pPr>
      <w:r>
        <w:rPr>
          <w:sz w:val="18"/>
          <w:szCs w:val="18"/>
        </w:rPr>
        <w:t>Accessible/AICPA:</w:t>
      </w:r>
      <w:r w:rsidR="00C86E4C">
        <w:rPr>
          <w:sz w:val="18"/>
          <w:szCs w:val="18"/>
        </w:rPr>
        <w:t xml:space="preserve">  FN Measurement</w:t>
      </w:r>
    </w:p>
    <w:p w:rsidR="00C86E4C" w:rsidRDefault="00C86E4C" w:rsidP="003A6A77">
      <w:pPr>
        <w:pStyle w:val="NormalText"/>
        <w:rPr>
          <w:sz w:val="18"/>
          <w:szCs w:val="18"/>
        </w:rPr>
      </w:pPr>
    </w:p>
    <w:p w:rsidR="00C86E4C" w:rsidRDefault="00C86E4C" w:rsidP="003A6A77">
      <w:pPr>
        <w:pStyle w:val="NormalText"/>
        <w:keepLines/>
      </w:pPr>
      <w:r>
        <w:t>148) Note due June 9, 2019.</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Accounts payable; Current and noncurrent classification</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w:t>
      </w:r>
    </w:p>
    <w:p w:rsidR="00C86E4C" w:rsidRDefault="00C86E4C" w:rsidP="003A6A77">
      <w:pPr>
        <w:pStyle w:val="NormalText"/>
        <w:keepLines/>
      </w:pPr>
      <w:r>
        <w:t>149) Accounts payable.</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Accounts payable; Current and noncurrent classification</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rPr>
          <w:sz w:val="18"/>
          <w:szCs w:val="18"/>
        </w:rPr>
      </w:pPr>
      <w:r>
        <w:rPr>
          <w:sz w:val="18"/>
          <w:szCs w:val="18"/>
        </w:rPr>
        <w:t>Accessible/AICPA:</w:t>
      </w:r>
      <w:r w:rsidR="00C86E4C">
        <w:rPr>
          <w:sz w:val="18"/>
          <w:szCs w:val="18"/>
        </w:rPr>
        <w:t xml:space="preserve">  FN Measurement</w:t>
      </w:r>
    </w:p>
    <w:p w:rsidR="00C86E4C" w:rsidRDefault="00C86E4C" w:rsidP="003A6A77">
      <w:pPr>
        <w:pStyle w:val="NormalText"/>
        <w:rPr>
          <w:sz w:val="18"/>
          <w:szCs w:val="18"/>
        </w:rPr>
      </w:pPr>
    </w:p>
    <w:p w:rsidR="00C86E4C" w:rsidRDefault="00C86E4C" w:rsidP="003A6A77">
      <w:pPr>
        <w:pStyle w:val="NormalText"/>
        <w:keepLines/>
      </w:pPr>
      <w:r>
        <w:lastRenderedPageBreak/>
        <w:t>150) Interest accrued on note, Dec. 31, 2018.</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Accounts payable; Current and noncurrent classification</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w:t>
      </w:r>
    </w:p>
    <w:p w:rsidR="00C86E4C" w:rsidRDefault="00C86E4C" w:rsidP="003A6A77">
      <w:pPr>
        <w:pStyle w:val="NormalText"/>
        <w:keepLines/>
      </w:pPr>
      <w:r>
        <w:t>151) Short-term bank loan to be paid with proceeds of sale of common stock.</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Accounts payable; Current and noncurrent classification</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rPr>
          <w:sz w:val="18"/>
          <w:szCs w:val="18"/>
        </w:rPr>
      </w:pPr>
      <w:r>
        <w:rPr>
          <w:sz w:val="18"/>
          <w:szCs w:val="18"/>
        </w:rPr>
        <w:t>Accessible/AICPA:</w:t>
      </w:r>
      <w:r w:rsidR="00C86E4C">
        <w:rPr>
          <w:sz w:val="18"/>
          <w:szCs w:val="18"/>
        </w:rPr>
        <w:t xml:space="preserve">  FN Measurement</w:t>
      </w:r>
    </w:p>
    <w:p w:rsidR="00C86E4C" w:rsidRDefault="00C86E4C" w:rsidP="003A6A77">
      <w:pPr>
        <w:pStyle w:val="NormalText"/>
        <w:rPr>
          <w:sz w:val="18"/>
          <w:szCs w:val="18"/>
        </w:rPr>
      </w:pPr>
    </w:p>
    <w:p w:rsidR="00C86E4C" w:rsidRDefault="00C86E4C" w:rsidP="003A6A77">
      <w:pPr>
        <w:pStyle w:val="NormalText"/>
      </w:pPr>
      <w:r>
        <w:t>Answers: 145) B 146) A 147) B 148) B 149) B 150) B</w:t>
      </w:r>
      <w:r w:rsidR="00AB7383">
        <w:t xml:space="preserve"> </w:t>
      </w:r>
      <w:r>
        <w:t>151) C</w:t>
      </w:r>
    </w:p>
    <w:p w:rsidR="00C86E4C" w:rsidRDefault="00C86E4C" w:rsidP="003A6A77">
      <w:pPr>
        <w:pStyle w:val="NormalText"/>
      </w:pPr>
    </w:p>
    <w:p w:rsidR="00C86E4C" w:rsidRDefault="00AB7383" w:rsidP="00AB7383">
      <w:pPr>
        <w:pStyle w:val="NormalText"/>
      </w:pPr>
      <w:r>
        <w:br w:type="page"/>
      </w:r>
      <w:r w:rsidR="00C86E4C">
        <w:lastRenderedPageBreak/>
        <w:t>Match the way each of the items listed below with how it should be reported in a balance sheet at December 31, 2018.</w:t>
      </w:r>
    </w:p>
    <w:p w:rsidR="00AB7383" w:rsidRDefault="00AB7383" w:rsidP="00AB7383">
      <w:pPr>
        <w:pStyle w:val="NormalText"/>
      </w:pPr>
    </w:p>
    <w:p w:rsidR="00C86E4C" w:rsidRDefault="00AB7383" w:rsidP="00AB7383">
      <w:pPr>
        <w:pStyle w:val="NormalText"/>
      </w:pPr>
      <w:r>
        <w:t>A) Current liability</w:t>
      </w:r>
    </w:p>
    <w:p w:rsidR="00AB7383" w:rsidRDefault="00AB7383" w:rsidP="00AB7383">
      <w:pPr>
        <w:pStyle w:val="NormalText"/>
      </w:pPr>
      <w:r>
        <w:t>B)</w:t>
      </w:r>
      <w:r w:rsidRPr="00AB7383">
        <w:t xml:space="preserve"> </w:t>
      </w:r>
      <w:r>
        <w:t>Not reported</w:t>
      </w:r>
    </w:p>
    <w:p w:rsidR="00AB7383" w:rsidRDefault="00AB7383" w:rsidP="00AB7383">
      <w:pPr>
        <w:pStyle w:val="NormalText"/>
      </w:pPr>
      <w:r>
        <w:t>C)</w:t>
      </w:r>
      <w:r w:rsidRPr="00AB7383">
        <w:t xml:space="preserve"> </w:t>
      </w:r>
      <w:r>
        <w:t>Disclosure note only</w:t>
      </w:r>
    </w:p>
    <w:p w:rsidR="00AB7383" w:rsidRDefault="00AB7383" w:rsidP="00AB7383">
      <w:pPr>
        <w:pStyle w:val="NormalText"/>
      </w:pPr>
      <w:r>
        <w:t>D)</w:t>
      </w:r>
      <w:r w:rsidRPr="00AB7383">
        <w:t xml:space="preserve"> </w:t>
      </w:r>
      <w:r>
        <w:t>Long-term liability</w:t>
      </w:r>
    </w:p>
    <w:p w:rsidR="00C86E4C" w:rsidRDefault="00C86E4C" w:rsidP="00AB7383">
      <w:pPr>
        <w:pStyle w:val="NormalText"/>
      </w:pPr>
    </w:p>
    <w:p w:rsidR="00C86E4C" w:rsidRDefault="00C86E4C" w:rsidP="00AB7383">
      <w:pPr>
        <w:pStyle w:val="NormalText"/>
      </w:pPr>
      <w:r>
        <w:t>152) Customer advances.</w:t>
      </w:r>
      <w:r>
        <w:tab/>
      </w:r>
    </w:p>
    <w:p w:rsidR="00AB7383" w:rsidRDefault="00AB7383" w:rsidP="00AB7383">
      <w:pPr>
        <w:pStyle w:val="NormalText"/>
        <w:rPr>
          <w:sz w:val="18"/>
          <w:szCs w:val="18"/>
        </w:rPr>
      </w:pPr>
      <w:r>
        <w:rPr>
          <w:sz w:val="18"/>
          <w:szCs w:val="18"/>
        </w:rPr>
        <w:t>Difficulty: 2 Medium</w:t>
      </w:r>
    </w:p>
    <w:p w:rsidR="00AB7383" w:rsidRDefault="00AB7383" w:rsidP="00AB7383">
      <w:pPr>
        <w:pStyle w:val="NormalText"/>
        <w:rPr>
          <w:sz w:val="18"/>
          <w:szCs w:val="18"/>
        </w:rPr>
      </w:pPr>
      <w:r>
        <w:rPr>
          <w:sz w:val="18"/>
          <w:szCs w:val="18"/>
        </w:rPr>
        <w:t>Topic:  Accounts payable;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 xml:space="preserve">Notes; Advance collections </w:t>
      </w:r>
      <w:r>
        <w:rPr>
          <w:rFonts w:ascii="Palatino Linotype" w:hAnsi="Palatino Linotype" w:cs="Palatino Linotype"/>
          <w:sz w:val="18"/>
          <w:szCs w:val="18"/>
        </w:rPr>
        <w:t>—</w:t>
      </w:r>
      <w:r>
        <w:rPr>
          <w:sz w:val="18"/>
          <w:szCs w:val="18"/>
        </w:rPr>
        <w:t xml:space="preserve"> Refundable deposits; Current and noncurrent classification; Loss contingencies; Product warranties and guarantees; Unasserted claims and assessments</w:t>
      </w:r>
    </w:p>
    <w:p w:rsidR="00AB7383" w:rsidRDefault="00AB7383" w:rsidP="00AB7383">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 13-05 Identify situations that constitute contingencies and the circumstances under which they should be accrued.; 13-06 Demonstrate the appropriate accounting treatment for contingencies, including unasserted claims and assessments.</w:t>
      </w:r>
    </w:p>
    <w:p w:rsidR="00AB7383" w:rsidRDefault="00AB7383" w:rsidP="00AB7383">
      <w:pPr>
        <w:pStyle w:val="NormalText"/>
        <w:rPr>
          <w:sz w:val="18"/>
          <w:szCs w:val="18"/>
        </w:rPr>
      </w:pPr>
      <w:r>
        <w:rPr>
          <w:sz w:val="18"/>
          <w:szCs w:val="18"/>
        </w:rPr>
        <w:t>Bloom's:  Understand</w:t>
      </w:r>
    </w:p>
    <w:p w:rsidR="00AB7383" w:rsidRDefault="00AB7383" w:rsidP="00AB7383">
      <w:pPr>
        <w:pStyle w:val="NormalText"/>
        <w:rPr>
          <w:sz w:val="18"/>
          <w:szCs w:val="18"/>
        </w:rPr>
      </w:pPr>
      <w:r>
        <w:rPr>
          <w:sz w:val="18"/>
          <w:szCs w:val="18"/>
        </w:rPr>
        <w:t>AACSB:  Reflective Thinking</w:t>
      </w:r>
    </w:p>
    <w:p w:rsidR="00AB7383" w:rsidRDefault="00C76D51" w:rsidP="00AB7383">
      <w:pPr>
        <w:pStyle w:val="NormalText"/>
        <w:spacing w:after="240"/>
        <w:rPr>
          <w:sz w:val="18"/>
          <w:szCs w:val="18"/>
        </w:rPr>
      </w:pPr>
      <w:r>
        <w:rPr>
          <w:sz w:val="18"/>
          <w:szCs w:val="18"/>
        </w:rPr>
        <w:t>Accessible/AICPA:</w:t>
      </w:r>
      <w:r w:rsidR="00AB7383">
        <w:rPr>
          <w:sz w:val="18"/>
          <w:szCs w:val="18"/>
        </w:rPr>
        <w:t xml:space="preserve">  FN Measurement</w:t>
      </w:r>
    </w:p>
    <w:p w:rsidR="00C86E4C" w:rsidRDefault="00C86E4C" w:rsidP="003A6A77">
      <w:pPr>
        <w:pStyle w:val="NormalText"/>
      </w:pPr>
      <w:r>
        <w:t>153) Noncommitted line of credit.</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Accounts payable;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 xml:space="preserve">Notes; Advance collections </w:t>
      </w:r>
      <w:r>
        <w:rPr>
          <w:rFonts w:ascii="Palatino Linotype" w:hAnsi="Palatino Linotype" w:cs="Palatino Linotype"/>
          <w:sz w:val="18"/>
          <w:szCs w:val="18"/>
        </w:rPr>
        <w:t>—</w:t>
      </w:r>
      <w:r>
        <w:rPr>
          <w:sz w:val="18"/>
          <w:szCs w:val="18"/>
        </w:rPr>
        <w:t xml:space="preserve"> Refundable deposits; Current and noncurrent classification; Loss contingencies; Product warranties and guarantees; Unasserted claims and assessments</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 13-05 Identify situations that constitute contingencies and the circumstances under which they should be accrued.; 13-06 Demonstrate the appropriate accounting treatment for contingencies, including unasserted claims and assessments.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w:t>
      </w:r>
    </w:p>
    <w:p w:rsidR="00C86E4C" w:rsidRDefault="00C86E4C" w:rsidP="003A6A77">
      <w:pPr>
        <w:pStyle w:val="NormalText"/>
      </w:pPr>
      <w:r>
        <w:t>154) Commercial paper.</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Accounts payable;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 xml:space="preserve">Notes; Advance collections </w:t>
      </w:r>
      <w:r>
        <w:rPr>
          <w:rFonts w:ascii="Palatino Linotype" w:hAnsi="Palatino Linotype" w:cs="Palatino Linotype"/>
          <w:sz w:val="18"/>
          <w:szCs w:val="18"/>
        </w:rPr>
        <w:t>—</w:t>
      </w:r>
      <w:r>
        <w:rPr>
          <w:sz w:val="18"/>
          <w:szCs w:val="18"/>
        </w:rPr>
        <w:t xml:space="preserve"> Refundable deposits; Current and noncurrent classification; Loss contingencies; Product warranties and guarantees; Unasserted claims and assessments</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 13-05 Identify situations that constitute contingencies and the circumstances under which they should be accrued.; 13-06 Demonstrate the appropriate accounting treatment for contingencies, including unasserted claims and assessments.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w:t>
      </w:r>
    </w:p>
    <w:p w:rsidR="00C86E4C" w:rsidRDefault="00AB7383" w:rsidP="003A6A77">
      <w:pPr>
        <w:pStyle w:val="NormalText"/>
      </w:pPr>
      <w:r>
        <w:br w:type="page"/>
      </w:r>
      <w:r w:rsidR="00C86E4C">
        <w:lastRenderedPageBreak/>
        <w:t>155) Note due June 9, 2019.</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Accounts payable;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 xml:space="preserve">Notes; Advance collections </w:t>
      </w:r>
      <w:r>
        <w:rPr>
          <w:rFonts w:ascii="Palatino Linotype" w:hAnsi="Palatino Linotype" w:cs="Palatino Linotype"/>
          <w:sz w:val="18"/>
          <w:szCs w:val="18"/>
        </w:rPr>
        <w:t>—</w:t>
      </w:r>
      <w:r>
        <w:rPr>
          <w:sz w:val="18"/>
          <w:szCs w:val="18"/>
        </w:rPr>
        <w:t xml:space="preserve"> Refundable deposits; Current and noncurrent classification; Loss contingencies; Product warranties and guarantees; Unasserted claims and assessments</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 13-05 Identify situations that constitute contingencies and the circumstances under which they should be accrued.; 13-06 Demonstrate the appropriate accounting treatment for contingencies, including unasserted claims and assessments.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w:t>
      </w:r>
    </w:p>
    <w:p w:rsidR="00C86E4C" w:rsidRDefault="00C86E4C" w:rsidP="003A6A77">
      <w:pPr>
        <w:pStyle w:val="NormalText"/>
      </w:pPr>
      <w:r>
        <w:t>156) Accounts payable.</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Accounts payable;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 xml:space="preserve">Notes; Advance collections </w:t>
      </w:r>
      <w:r>
        <w:rPr>
          <w:rFonts w:ascii="Palatino Linotype" w:hAnsi="Palatino Linotype" w:cs="Palatino Linotype"/>
          <w:sz w:val="18"/>
          <w:szCs w:val="18"/>
        </w:rPr>
        <w:t>—</w:t>
      </w:r>
      <w:r>
        <w:rPr>
          <w:sz w:val="18"/>
          <w:szCs w:val="18"/>
        </w:rPr>
        <w:t xml:space="preserve"> Refundable deposits; Current and noncurrent classification; Loss contingencies; Product warranties and guarantees; Unasserted claims and assessments</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 13-05 Identify situations that constitute contingencies and the circumstances under which they should be accrued.; 13-06 Demonstrate the appropriate accounting treatment for contingencies, including unasserted claims and assessments.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w:t>
      </w:r>
    </w:p>
    <w:p w:rsidR="00C86E4C" w:rsidRDefault="00C86E4C" w:rsidP="003A6A77">
      <w:pPr>
        <w:pStyle w:val="NormalText"/>
      </w:pPr>
      <w:r>
        <w:t>157) Long-term bonds that will be callable by the creditor in the upcoming year unless an existing violation is not corrected (there is a reasonable possibility the violation will be corrected within the grace period).</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Accounts payable;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 xml:space="preserve">Notes; Advance collections </w:t>
      </w:r>
      <w:r>
        <w:rPr>
          <w:rFonts w:ascii="Palatino Linotype" w:hAnsi="Palatino Linotype" w:cs="Palatino Linotype"/>
          <w:sz w:val="18"/>
          <w:szCs w:val="18"/>
        </w:rPr>
        <w:t>—</w:t>
      </w:r>
      <w:r>
        <w:rPr>
          <w:sz w:val="18"/>
          <w:szCs w:val="18"/>
        </w:rPr>
        <w:t xml:space="preserve"> Refundable deposits; Current and noncurrent classification; Loss contingencies; Product warranties and guarantees; Unasserted claims and assessments</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 13-05 Identify situations that constitute contingencies and the circumstances under which they should be accrued.; 13-06 Demonstrate the appropriate accounting treatment for contingencies, including unasserted claims and assessments.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w:t>
      </w:r>
    </w:p>
    <w:p w:rsidR="00C86E4C" w:rsidRDefault="00C86E4C" w:rsidP="003A6A77">
      <w:pPr>
        <w:pStyle w:val="NormalText"/>
      </w:pPr>
      <w:r>
        <w:t>158) Long-term bonds callable by the creditor in the upcoming year that are not expected to be called.</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Accounts payable;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 xml:space="preserve">Notes; Advance collections </w:t>
      </w:r>
      <w:r>
        <w:rPr>
          <w:rFonts w:ascii="Palatino Linotype" w:hAnsi="Palatino Linotype" w:cs="Palatino Linotype"/>
          <w:sz w:val="18"/>
          <w:szCs w:val="18"/>
        </w:rPr>
        <w:t>—</w:t>
      </w:r>
      <w:r>
        <w:rPr>
          <w:sz w:val="18"/>
          <w:szCs w:val="18"/>
        </w:rPr>
        <w:t xml:space="preserve"> Refundable deposits; Current and noncurrent classification; Loss contingencies; Product warranties and guarantees; Unasserted claims and assessments</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 13-05 Identify situations that constitute contingencies and the circumstances under which they should be accrued.; 13-06 Demonstrate the appropriate accounting treatment for contingencies, including unasserted claims and assessments.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w:t>
      </w:r>
    </w:p>
    <w:p w:rsidR="00C86E4C" w:rsidRDefault="00AB7383" w:rsidP="003A6A77">
      <w:pPr>
        <w:pStyle w:val="NormalText"/>
      </w:pPr>
      <w:r>
        <w:br w:type="page"/>
      </w:r>
      <w:r w:rsidR="00C86E4C">
        <w:lastRenderedPageBreak/>
        <w:t>159) Estimated cost of quality-assurance warranty.</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Accounts payable;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 xml:space="preserve">Notes; Advance collections </w:t>
      </w:r>
      <w:r>
        <w:rPr>
          <w:rFonts w:ascii="Palatino Linotype" w:hAnsi="Palatino Linotype" w:cs="Palatino Linotype"/>
          <w:sz w:val="18"/>
          <w:szCs w:val="18"/>
        </w:rPr>
        <w:t>—</w:t>
      </w:r>
      <w:r>
        <w:rPr>
          <w:sz w:val="18"/>
          <w:szCs w:val="18"/>
        </w:rPr>
        <w:t xml:space="preserve"> Refundable deposits; Current and noncurrent classification; Loss contingencies; Product warranties and guarantees; Unasserted claims and assessments</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 13-05 Identify situations that constitute contingencies and the circumstances under which they should be accrued.; 13-06 Demonstrate the appropriate accounting treatment for contingencies, including unasserted claims and assessments.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w:t>
      </w:r>
    </w:p>
    <w:p w:rsidR="00C86E4C" w:rsidRDefault="00C86E4C" w:rsidP="003A6A77">
      <w:pPr>
        <w:pStyle w:val="NormalText"/>
      </w:pPr>
      <w:r>
        <w:t>160) Interest accrued on note, Dec. 31, 2018.</w:t>
      </w:r>
      <w:r>
        <w:tab/>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Accounts payable;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 xml:space="preserve">Notes; Advance collections </w:t>
      </w:r>
      <w:r>
        <w:rPr>
          <w:rFonts w:ascii="Palatino Linotype" w:hAnsi="Palatino Linotype" w:cs="Palatino Linotype"/>
          <w:sz w:val="18"/>
          <w:szCs w:val="18"/>
        </w:rPr>
        <w:t>—</w:t>
      </w:r>
      <w:r>
        <w:rPr>
          <w:sz w:val="18"/>
          <w:szCs w:val="18"/>
        </w:rPr>
        <w:t xml:space="preserve"> Refundable deposits; Current and noncurrent classification; Loss contingencies; Product warranties and guarantees; Unasserted claims and assessments</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 13-05 Identify situations that constitute contingencies and the circumstances under which they should be accrued.; 13-06 Demonstrate the appropriate accounting treatment for contingencies, including unasserted claims and assessments.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w:t>
      </w:r>
    </w:p>
    <w:p w:rsidR="00C86E4C" w:rsidRDefault="00C86E4C" w:rsidP="003A6A77">
      <w:pPr>
        <w:pStyle w:val="NormalText"/>
      </w:pPr>
      <w:r>
        <w:t>161) Short-term bank loan to be paid with proceeds of sale of common stock.</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Accounts payable;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 xml:space="preserve">Notes; Advance collections </w:t>
      </w:r>
      <w:r>
        <w:rPr>
          <w:rFonts w:ascii="Palatino Linotype" w:hAnsi="Palatino Linotype" w:cs="Palatino Linotype"/>
          <w:sz w:val="18"/>
          <w:szCs w:val="18"/>
        </w:rPr>
        <w:t>—</w:t>
      </w:r>
      <w:r>
        <w:rPr>
          <w:sz w:val="18"/>
          <w:szCs w:val="18"/>
        </w:rPr>
        <w:t xml:space="preserve"> Refundable deposits; Current and noncurrent classification; Loss contingencies; Product warranties and guarantees; Unasserted claims and assessments</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 13-05 Identify situations that constitute contingencies and the circumstances under which they should be accrued.; 13-06 Demonstrate the appropriate accounting treatment for contingencies, including unasserted claims and assessments.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w:t>
      </w:r>
    </w:p>
    <w:p w:rsidR="00C86E4C" w:rsidRDefault="00C86E4C" w:rsidP="003A6A77">
      <w:pPr>
        <w:pStyle w:val="NormalText"/>
      </w:pPr>
      <w:r>
        <w:t>162) A material gain contingent on a future event that appears extremely likely to occur in three months.</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Accounts payable;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 xml:space="preserve">Notes; Advance collections </w:t>
      </w:r>
      <w:r>
        <w:rPr>
          <w:rFonts w:ascii="Palatino Linotype" w:hAnsi="Palatino Linotype" w:cs="Palatino Linotype"/>
          <w:sz w:val="18"/>
          <w:szCs w:val="18"/>
        </w:rPr>
        <w:t>—</w:t>
      </w:r>
      <w:r>
        <w:rPr>
          <w:sz w:val="18"/>
          <w:szCs w:val="18"/>
        </w:rPr>
        <w:t xml:space="preserve"> Refundable deposits; Current and noncurrent classification; Loss contingencies; Product warranties and guarantees; Unasserted claims and assessments</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 13-05 Identify situations that constitute contingencies and the circumstances under which they should be accrued.; 13-06 Demonstrate the appropriate accounting treatment for contingencies, including unasserted claims and assessments.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w:t>
      </w:r>
    </w:p>
    <w:p w:rsidR="00C86E4C" w:rsidRDefault="00AB7383" w:rsidP="003A6A77">
      <w:pPr>
        <w:pStyle w:val="NormalText"/>
      </w:pPr>
      <w:r>
        <w:br w:type="page"/>
      </w:r>
      <w:r w:rsidR="00C86E4C">
        <w:lastRenderedPageBreak/>
        <w:t>163) Unasserted assessment of penalty that probably will be asserted, in which case there would probably be a loss in six months.</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Accounts payable;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 xml:space="preserve">Notes; Advance collections </w:t>
      </w:r>
      <w:r>
        <w:rPr>
          <w:rFonts w:ascii="Palatino Linotype" w:hAnsi="Palatino Linotype" w:cs="Palatino Linotype"/>
          <w:sz w:val="18"/>
          <w:szCs w:val="18"/>
        </w:rPr>
        <w:t>—</w:t>
      </w:r>
      <w:r>
        <w:rPr>
          <w:sz w:val="18"/>
          <w:szCs w:val="18"/>
        </w:rPr>
        <w:t xml:space="preserve"> Refundable deposits; Current and noncurrent classification; Loss contingencies; Product warranties and guarantees; Unasserted claims and assessments</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 13-05 Identify situations that constitute contingencies and the circumstances under which they should be accrued.; 13-06 Demonstrate the appropriate accounting treatment for contingencies, including unasserted claims and assessments.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w:t>
      </w:r>
    </w:p>
    <w:p w:rsidR="00C86E4C" w:rsidRDefault="00C86E4C" w:rsidP="003A6A77">
      <w:pPr>
        <w:pStyle w:val="NormalText"/>
      </w:pPr>
      <w:r>
        <w:t>164) Unasserted assessment of penalty with a reasonable possibility of being asserted, in which case there would probably be a loss in 13 months.</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Accounts payable;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 xml:space="preserve">Notes; Advance collections </w:t>
      </w:r>
      <w:r>
        <w:rPr>
          <w:rFonts w:ascii="Palatino Linotype" w:hAnsi="Palatino Linotype" w:cs="Palatino Linotype"/>
          <w:sz w:val="18"/>
          <w:szCs w:val="18"/>
        </w:rPr>
        <w:t>—</w:t>
      </w:r>
      <w:r>
        <w:rPr>
          <w:sz w:val="18"/>
          <w:szCs w:val="18"/>
        </w:rPr>
        <w:t xml:space="preserve"> Refundable deposits; Current and noncurrent classification; Loss contingencies; Product warranties and guarantees; Unasserted claims and assessments</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 13-05 Identify situations that constitute contingencies and the circumstances under which they should be accrued.; 13-06 Demonstrate the appropriate accounting treatment for contingencies, including unasserted claims and assessments.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spacing w:after="240"/>
        <w:rPr>
          <w:sz w:val="18"/>
          <w:szCs w:val="18"/>
        </w:rPr>
      </w:pPr>
      <w:r>
        <w:rPr>
          <w:sz w:val="18"/>
          <w:szCs w:val="18"/>
        </w:rPr>
        <w:t>Accessible/AICPA:</w:t>
      </w:r>
      <w:r w:rsidR="00C86E4C">
        <w:rPr>
          <w:sz w:val="18"/>
          <w:szCs w:val="18"/>
        </w:rPr>
        <w:t xml:space="preserve">  FN Measurement</w:t>
      </w:r>
    </w:p>
    <w:p w:rsidR="00C86E4C" w:rsidRDefault="00C86E4C" w:rsidP="003A6A77">
      <w:pPr>
        <w:pStyle w:val="NormalText"/>
      </w:pPr>
      <w:r>
        <w:t>165) A determinable loss from a past event that is contingent on a future event that appears extremely likely to occur in three months.</w:t>
      </w:r>
    </w:p>
    <w:p w:rsidR="00C86E4C" w:rsidRDefault="00A8416B" w:rsidP="003A6A77">
      <w:pPr>
        <w:pStyle w:val="NormalText"/>
        <w:rPr>
          <w:sz w:val="18"/>
          <w:szCs w:val="18"/>
        </w:rPr>
      </w:pPr>
      <w:r>
        <w:rPr>
          <w:sz w:val="18"/>
          <w:szCs w:val="18"/>
        </w:rPr>
        <w:t>Difficulty: 2 Medium</w:t>
      </w:r>
    </w:p>
    <w:p w:rsidR="00C86E4C" w:rsidRDefault="00C86E4C" w:rsidP="003A6A77">
      <w:pPr>
        <w:pStyle w:val="NormalText"/>
        <w:rPr>
          <w:sz w:val="18"/>
          <w:szCs w:val="18"/>
        </w:rPr>
      </w:pPr>
      <w:r>
        <w:rPr>
          <w:sz w:val="18"/>
          <w:szCs w:val="18"/>
        </w:rPr>
        <w:t>Topic:  Accounts payable;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 xml:space="preserve">Notes; Advance collections </w:t>
      </w:r>
      <w:r>
        <w:rPr>
          <w:rFonts w:ascii="Palatino Linotype" w:hAnsi="Palatino Linotype" w:cs="Palatino Linotype"/>
          <w:sz w:val="18"/>
          <w:szCs w:val="18"/>
        </w:rPr>
        <w:t>—</w:t>
      </w:r>
      <w:r>
        <w:rPr>
          <w:sz w:val="18"/>
          <w:szCs w:val="18"/>
        </w:rPr>
        <w:t xml:space="preserve"> Refundable deposits; Current and noncurrent classification; Loss contingencies; Product warranties and guarantees; Unasserted claims and assessments</w:t>
      </w:r>
    </w:p>
    <w:p w:rsidR="00C86E4C" w:rsidRDefault="00C86E4C" w:rsidP="003A6A77">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 13-04 Determine when a liability can be classified as a noncurrent obligation.; 13-05 Identify situations that constitute contingencies and the circumstances under which they should be accrued.; 13-06 Demonstrate the appropriate accounting treatment for contingencies, including unasserted claims and assessments.</w:t>
      </w:r>
    </w:p>
    <w:p w:rsidR="00C86E4C" w:rsidRDefault="00C86E4C" w:rsidP="003A6A77">
      <w:pPr>
        <w:pStyle w:val="NormalText"/>
        <w:rPr>
          <w:sz w:val="18"/>
          <w:szCs w:val="18"/>
        </w:rPr>
      </w:pPr>
      <w:r>
        <w:rPr>
          <w:sz w:val="18"/>
          <w:szCs w:val="18"/>
        </w:rPr>
        <w:t>Bloom's:  Understand</w:t>
      </w:r>
    </w:p>
    <w:p w:rsidR="00C86E4C" w:rsidRDefault="00C86E4C" w:rsidP="003A6A77">
      <w:pPr>
        <w:pStyle w:val="NormalText"/>
        <w:rPr>
          <w:sz w:val="18"/>
          <w:szCs w:val="18"/>
        </w:rPr>
      </w:pPr>
      <w:r>
        <w:rPr>
          <w:sz w:val="18"/>
          <w:szCs w:val="18"/>
        </w:rPr>
        <w:t>AACSB:  Reflective Thinking</w:t>
      </w:r>
    </w:p>
    <w:p w:rsidR="00C86E4C" w:rsidRDefault="00C76D51" w:rsidP="003A6A77">
      <w:pPr>
        <w:pStyle w:val="NormalText"/>
        <w:rPr>
          <w:sz w:val="18"/>
          <w:szCs w:val="18"/>
        </w:rPr>
      </w:pPr>
      <w:r>
        <w:rPr>
          <w:sz w:val="18"/>
          <w:szCs w:val="18"/>
        </w:rPr>
        <w:t>Accessible/AICPA:</w:t>
      </w:r>
      <w:r w:rsidR="00C86E4C">
        <w:rPr>
          <w:sz w:val="18"/>
          <w:szCs w:val="18"/>
        </w:rPr>
        <w:t xml:space="preserve">  FN Measurement</w:t>
      </w:r>
    </w:p>
    <w:p w:rsidR="00C86E4C" w:rsidRDefault="00C86E4C" w:rsidP="003A6A77">
      <w:pPr>
        <w:pStyle w:val="NormalText"/>
        <w:rPr>
          <w:sz w:val="18"/>
          <w:szCs w:val="18"/>
        </w:rPr>
      </w:pPr>
    </w:p>
    <w:p w:rsidR="00C86E4C" w:rsidRDefault="00C86E4C" w:rsidP="003A6A77">
      <w:pPr>
        <w:pStyle w:val="NormalText"/>
      </w:pPr>
      <w:r>
        <w:t>Answers: 152) A 153) C 154) A 155) A 156) A 157) A</w:t>
      </w:r>
      <w:r w:rsidR="00AB7383">
        <w:t xml:space="preserve"> </w:t>
      </w:r>
      <w:r>
        <w:t>158) A 159) A 160) A 161) D 162) C 163) A</w:t>
      </w:r>
      <w:r w:rsidR="00AB7383">
        <w:t xml:space="preserve"> </w:t>
      </w:r>
      <w:r>
        <w:t>164) B 165) A</w:t>
      </w:r>
    </w:p>
    <w:p w:rsidR="00C86E4C" w:rsidRDefault="00C86E4C">
      <w:pPr>
        <w:pStyle w:val="NormalText"/>
      </w:pPr>
    </w:p>
    <w:p w:rsidR="00C86E4C" w:rsidRDefault="00AB7383">
      <w:pPr>
        <w:pStyle w:val="NormalText"/>
      </w:pPr>
      <w:r>
        <w:br w:type="page"/>
      </w:r>
      <w:r w:rsidR="00C86E4C">
        <w:lastRenderedPageBreak/>
        <w:t>166) Ontario Resources, a natural energy supplier, borrowed $80 million cash on November 1, 2018, to fund a geological survey. The loan was made by Quebec Banque under a short-term financing arrangement. Ontario Resources issued a 9-month, 12% promissory note with interest payable at maturity. Ontario Resources' fiscal period is the calendar year.</w:t>
      </w:r>
    </w:p>
    <w:p w:rsidR="00C86E4C" w:rsidRDefault="00C86E4C">
      <w:pPr>
        <w:pStyle w:val="NormalText"/>
      </w:pPr>
      <w:r>
        <w:tab/>
      </w:r>
      <w:r>
        <w:tab/>
      </w:r>
    </w:p>
    <w:p w:rsidR="00C86E4C" w:rsidRDefault="00C86E4C">
      <w:pPr>
        <w:pStyle w:val="NormalText"/>
      </w:pPr>
      <w:r>
        <w:rPr>
          <w:b/>
          <w:bCs/>
        </w:rPr>
        <w:t>Required:</w:t>
      </w:r>
    </w:p>
    <w:p w:rsidR="00C86E4C" w:rsidRDefault="00C86E4C">
      <w:pPr>
        <w:pStyle w:val="NormalText"/>
        <w:tabs>
          <w:tab w:val="left" w:pos="360"/>
        </w:tabs>
      </w:pPr>
      <w:r>
        <w:t>1.</w:t>
      </w:r>
      <w:r>
        <w:tab/>
        <w:t>Prepare the journal entry for the issuance of the note by Ontario Resources.</w:t>
      </w:r>
    </w:p>
    <w:p w:rsidR="00C86E4C" w:rsidRDefault="00C86E4C">
      <w:pPr>
        <w:pStyle w:val="NormalText"/>
        <w:tabs>
          <w:tab w:val="left" w:pos="360"/>
        </w:tabs>
      </w:pPr>
      <w:r>
        <w:t>2.</w:t>
      </w:r>
      <w:r>
        <w:tab/>
        <w:t>Prepare the appropriate adjusting entry for the note by Ontario Resources on December 31, 2018. Show calculations.</w:t>
      </w:r>
    </w:p>
    <w:p w:rsidR="00C86E4C" w:rsidRDefault="00C86E4C">
      <w:pPr>
        <w:pStyle w:val="NormalText"/>
        <w:tabs>
          <w:tab w:val="left" w:pos="360"/>
        </w:tabs>
        <w:spacing w:after="240"/>
      </w:pPr>
      <w:r>
        <w:t>3.</w:t>
      </w:r>
      <w:r>
        <w:tab/>
        <w:t xml:space="preserve">Prepare the journal entry for the payment of the note at maturity. Show calculations. </w:t>
      </w:r>
    </w:p>
    <w:p w:rsidR="00C86E4C" w:rsidRDefault="00A8416B">
      <w:pPr>
        <w:pStyle w:val="NormalText"/>
      </w:pPr>
      <w:r>
        <w:t>Answer:</w:t>
      </w:r>
      <w:r w:rsidR="00C86E4C">
        <w:t xml:space="preserve">  </w:t>
      </w:r>
    </w:p>
    <w:tbl>
      <w:tblPr>
        <w:tblW w:w="0" w:type="auto"/>
        <w:tblLayout w:type="fixed"/>
        <w:tblCellMar>
          <w:left w:w="0" w:type="dxa"/>
          <w:right w:w="0" w:type="dxa"/>
        </w:tblCellMar>
        <w:tblLook w:val="0000" w:firstRow="0" w:lastRow="0" w:firstColumn="0" w:lastColumn="0" w:noHBand="0" w:noVBand="0"/>
      </w:tblPr>
      <w:tblGrid>
        <w:gridCol w:w="720"/>
        <w:gridCol w:w="5040"/>
        <w:gridCol w:w="1260"/>
        <w:gridCol w:w="1260"/>
      </w:tblGrid>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1.</w:t>
            </w: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11/1/2018 issuance of the note by Ontario Resources: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Cash</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80,000,000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Notes payable</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 80,000,000</w:t>
            </w: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2.</w:t>
            </w: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12/31/2018 adjusting entry for the note by Ontario Resources: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Interest expense</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1,600,000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Interest payable</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1,600,000</w:t>
            </w: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($80,000,000 x 12% x 2/12)</w:t>
            </w:r>
          </w:p>
          <w:p w:rsidR="00C86E4C" w:rsidRPr="00E6672C" w:rsidRDefault="00C86E4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3.</w:t>
            </w: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8/1/2019 payment of the note at maturity:</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Interest expense*</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5,600,000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Interest payable (from adjusting entry)</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1,600,000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Notes payable (face amount)</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80,000,000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Cash (total)</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87,200,000</w:t>
            </w:r>
          </w:p>
        </w:tc>
      </w:tr>
      <w:tr w:rsidR="00C86E4C" w:rsidRPr="00E6672C">
        <w:trPr>
          <w:gridAfter w:val="1"/>
          <w:wAfter w:w="1260" w:type="dxa"/>
        </w:trPr>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*($80,000,000 x 12% x 7/12)</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bl>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Accrued interest payable</w:t>
      </w:r>
    </w:p>
    <w:p w:rsidR="00C86E4C" w:rsidRDefault="00C86E4C">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FN Measurement</w:t>
      </w:r>
    </w:p>
    <w:p w:rsidR="00C86E4C" w:rsidRDefault="00AB7383">
      <w:pPr>
        <w:pStyle w:val="NormalText"/>
      </w:pPr>
      <w:r>
        <w:br w:type="page"/>
      </w:r>
      <w:r w:rsidR="00C86E4C">
        <w:lastRenderedPageBreak/>
        <w:t xml:space="preserve">167) On September 1, 2018, Triton Entertainment borrowed $24 million cash to fund a new Fun Park. The loan was made by Nevada Bank under a noncommitted short-term financing arrangement. Triton issued a 9-month, 12% promissory note. Interest was payable at maturity. Triton's fiscal period is the calendar year. </w:t>
      </w:r>
    </w:p>
    <w:p w:rsidR="00C86E4C" w:rsidRDefault="00C86E4C">
      <w:pPr>
        <w:pStyle w:val="NormalText"/>
        <w:rPr>
          <w:b/>
          <w:bCs/>
        </w:rPr>
      </w:pPr>
    </w:p>
    <w:p w:rsidR="00C86E4C" w:rsidRDefault="00C86E4C">
      <w:pPr>
        <w:pStyle w:val="NormalText"/>
        <w:rPr>
          <w:b/>
          <w:bCs/>
        </w:rPr>
      </w:pPr>
      <w:r>
        <w:rPr>
          <w:b/>
          <w:bCs/>
        </w:rPr>
        <w:t>Required:</w:t>
      </w:r>
    </w:p>
    <w:p w:rsidR="00C86E4C" w:rsidRDefault="00C86E4C">
      <w:pPr>
        <w:pStyle w:val="NormalText"/>
        <w:tabs>
          <w:tab w:val="left" w:pos="340"/>
        </w:tabs>
      </w:pPr>
      <w:r>
        <w:t>1.</w:t>
      </w:r>
      <w:r>
        <w:tab/>
        <w:t>Prepare the journal entry for the issuance of the note by Triton.</w:t>
      </w:r>
    </w:p>
    <w:p w:rsidR="00C86E4C" w:rsidRDefault="00C86E4C">
      <w:pPr>
        <w:pStyle w:val="NormalText"/>
        <w:tabs>
          <w:tab w:val="left" w:pos="340"/>
        </w:tabs>
      </w:pPr>
      <w:r>
        <w:t>2.</w:t>
      </w:r>
      <w:r>
        <w:tab/>
        <w:t>Prepare the appropriate adjusting entry for the note by Triton on December 31, 2018.</w:t>
      </w:r>
    </w:p>
    <w:p w:rsidR="00A8416B" w:rsidRDefault="00C86E4C">
      <w:pPr>
        <w:pStyle w:val="NormalText"/>
        <w:tabs>
          <w:tab w:val="left" w:pos="340"/>
        </w:tabs>
      </w:pPr>
      <w:r>
        <w:t>3.</w:t>
      </w:r>
      <w:r>
        <w:tab/>
        <w:t>Prepare the journal entry for the payment of the note at maturity.</w:t>
      </w:r>
    </w:p>
    <w:p w:rsidR="00A8416B" w:rsidRDefault="00A8416B">
      <w:pPr>
        <w:pStyle w:val="NormalText"/>
        <w:tabs>
          <w:tab w:val="left" w:pos="340"/>
        </w:tabs>
      </w:pPr>
    </w:p>
    <w:p w:rsidR="00AB7383" w:rsidRDefault="00A8416B">
      <w:pPr>
        <w:pStyle w:val="NormalText"/>
        <w:keepLines/>
      </w:pPr>
      <w:r>
        <w:t>Answer:</w:t>
      </w:r>
      <w:r w:rsidR="00C86E4C">
        <w:t xml:space="preserve">  </w:t>
      </w:r>
    </w:p>
    <w:p w:rsidR="00C86E4C" w:rsidRDefault="00C86E4C" w:rsidP="004B6A4B">
      <w:pPr>
        <w:pStyle w:val="NormalText"/>
        <w:keepLines/>
        <w:tabs>
          <w:tab w:val="left" w:pos="360"/>
          <w:tab w:val="right" w:pos="5040"/>
          <w:tab w:val="right" w:pos="6570"/>
          <w:tab w:val="right" w:pos="7470"/>
        </w:tabs>
        <w:rPr>
          <w:b/>
          <w:bCs/>
        </w:rPr>
      </w:pPr>
      <w:r>
        <w:rPr>
          <w:b/>
          <w:bCs/>
        </w:rPr>
        <w:t xml:space="preserve">Requirement 1 </w:t>
      </w:r>
    </w:p>
    <w:p w:rsidR="00C86E4C" w:rsidRDefault="00C86E4C" w:rsidP="004B6A4B">
      <w:pPr>
        <w:pStyle w:val="NormalText"/>
        <w:keepLines/>
        <w:tabs>
          <w:tab w:val="left" w:pos="360"/>
          <w:tab w:val="right" w:pos="5040"/>
          <w:tab w:val="right" w:pos="6570"/>
          <w:tab w:val="right" w:pos="7470"/>
        </w:tabs>
      </w:pPr>
      <w:r>
        <w:t xml:space="preserve">Cash </w:t>
      </w:r>
      <w:r>
        <w:tab/>
      </w:r>
      <w:r>
        <w:tab/>
        <w:t>24,000,000</w:t>
      </w:r>
    </w:p>
    <w:p w:rsidR="00C86E4C" w:rsidRDefault="00C86E4C" w:rsidP="004B6A4B">
      <w:pPr>
        <w:pStyle w:val="NormalText"/>
        <w:keepLines/>
        <w:tabs>
          <w:tab w:val="left" w:pos="360"/>
          <w:tab w:val="right" w:pos="5040"/>
          <w:tab w:val="right" w:pos="6570"/>
          <w:tab w:val="right" w:pos="7470"/>
        </w:tabs>
      </w:pPr>
      <w:r>
        <w:t>Notes payable</w:t>
      </w:r>
      <w:r>
        <w:tab/>
      </w:r>
      <w:r>
        <w:tab/>
      </w:r>
      <w:r>
        <w:tab/>
        <w:t>24,000,000</w:t>
      </w:r>
    </w:p>
    <w:p w:rsidR="00C86E4C" w:rsidRDefault="00C86E4C" w:rsidP="004B6A4B">
      <w:pPr>
        <w:pStyle w:val="NormalText"/>
        <w:keepLines/>
        <w:tabs>
          <w:tab w:val="left" w:pos="360"/>
          <w:tab w:val="right" w:pos="5040"/>
          <w:tab w:val="right" w:pos="6570"/>
          <w:tab w:val="right" w:pos="7470"/>
        </w:tabs>
        <w:rPr>
          <w:b/>
          <w:bCs/>
        </w:rPr>
      </w:pPr>
      <w:r>
        <w:rPr>
          <w:b/>
          <w:bCs/>
        </w:rPr>
        <w:t xml:space="preserve">Requirement 2 </w:t>
      </w:r>
    </w:p>
    <w:p w:rsidR="00C86E4C" w:rsidRDefault="00C86E4C" w:rsidP="004B6A4B">
      <w:pPr>
        <w:pStyle w:val="NormalText"/>
        <w:keepLines/>
        <w:tabs>
          <w:tab w:val="left" w:pos="360"/>
          <w:tab w:val="right" w:pos="5040"/>
          <w:tab w:val="right" w:pos="6570"/>
          <w:tab w:val="right" w:pos="7470"/>
        </w:tabs>
      </w:pPr>
      <w:r>
        <w:t>Interest expense ($24,000,000 x 12% x</w:t>
      </w:r>
      <w:r>
        <w:rPr>
          <w:position w:val="4"/>
        </w:rPr>
        <w:t xml:space="preserve"> 4</w:t>
      </w:r>
      <w:r>
        <w:t>/</w:t>
      </w:r>
      <w:r>
        <w:rPr>
          <w:position w:val="-4"/>
        </w:rPr>
        <w:t>12</w:t>
      </w:r>
      <w:r>
        <w:t>)</w:t>
      </w:r>
      <w:r>
        <w:tab/>
      </w:r>
      <w:r>
        <w:tab/>
        <w:t>960,000</w:t>
      </w:r>
    </w:p>
    <w:p w:rsidR="00C86E4C" w:rsidRDefault="00C86E4C" w:rsidP="004B6A4B">
      <w:pPr>
        <w:pStyle w:val="NormalText"/>
        <w:keepLines/>
        <w:tabs>
          <w:tab w:val="left" w:pos="360"/>
          <w:tab w:val="right" w:pos="5040"/>
          <w:tab w:val="right" w:pos="6570"/>
          <w:tab w:val="right" w:pos="7470"/>
        </w:tabs>
      </w:pPr>
      <w:r>
        <w:t>Interest payable</w:t>
      </w:r>
      <w:r>
        <w:tab/>
      </w:r>
      <w:r>
        <w:tab/>
      </w:r>
      <w:r>
        <w:tab/>
        <w:t>960,000</w:t>
      </w:r>
    </w:p>
    <w:p w:rsidR="00C86E4C" w:rsidRDefault="00C86E4C" w:rsidP="004B6A4B">
      <w:pPr>
        <w:pStyle w:val="NormalText"/>
        <w:keepLines/>
        <w:tabs>
          <w:tab w:val="left" w:pos="360"/>
          <w:tab w:val="right" w:pos="5040"/>
          <w:tab w:val="right" w:pos="6570"/>
          <w:tab w:val="right" w:pos="7470"/>
        </w:tabs>
        <w:rPr>
          <w:b/>
          <w:bCs/>
        </w:rPr>
      </w:pPr>
      <w:r>
        <w:rPr>
          <w:b/>
          <w:bCs/>
        </w:rPr>
        <w:t xml:space="preserve">Requirement 3 </w:t>
      </w:r>
    </w:p>
    <w:p w:rsidR="00C86E4C" w:rsidRDefault="00C86E4C" w:rsidP="004B6A4B">
      <w:pPr>
        <w:pStyle w:val="NormalText"/>
        <w:keepLines/>
        <w:tabs>
          <w:tab w:val="left" w:pos="360"/>
          <w:tab w:val="right" w:pos="5040"/>
          <w:tab w:val="right" w:pos="6570"/>
          <w:tab w:val="right" w:pos="7470"/>
        </w:tabs>
      </w:pPr>
      <w:r>
        <w:t>Interest expense ($24,000,000 x 12% x</w:t>
      </w:r>
      <w:r>
        <w:rPr>
          <w:position w:val="4"/>
        </w:rPr>
        <w:t xml:space="preserve"> 5</w:t>
      </w:r>
      <w:r>
        <w:t>/</w:t>
      </w:r>
      <w:r>
        <w:rPr>
          <w:position w:val="-4"/>
        </w:rPr>
        <w:t>12</w:t>
      </w:r>
      <w:r>
        <w:t>)</w:t>
      </w:r>
      <w:r>
        <w:tab/>
      </w:r>
      <w:r>
        <w:tab/>
        <w:t>1,200,000</w:t>
      </w:r>
    </w:p>
    <w:p w:rsidR="00C86E4C" w:rsidRDefault="00C86E4C" w:rsidP="004B6A4B">
      <w:pPr>
        <w:pStyle w:val="NormalText"/>
        <w:keepLines/>
        <w:tabs>
          <w:tab w:val="left" w:pos="360"/>
          <w:tab w:val="right" w:pos="5040"/>
          <w:tab w:val="right" w:pos="6570"/>
          <w:tab w:val="right" w:pos="7470"/>
        </w:tabs>
      </w:pPr>
      <w:r>
        <w:t>Interest payable (from adjusting entry)</w:t>
      </w:r>
      <w:r>
        <w:tab/>
      </w:r>
      <w:r>
        <w:tab/>
        <w:t>960,000</w:t>
      </w:r>
    </w:p>
    <w:p w:rsidR="00C86E4C" w:rsidRDefault="00C86E4C" w:rsidP="004B6A4B">
      <w:pPr>
        <w:pStyle w:val="NormalText"/>
        <w:keepLines/>
        <w:tabs>
          <w:tab w:val="left" w:pos="360"/>
          <w:tab w:val="right" w:pos="5040"/>
          <w:tab w:val="right" w:pos="6570"/>
          <w:tab w:val="right" w:pos="7470"/>
        </w:tabs>
      </w:pPr>
      <w:r>
        <w:t>Notes payable (face amount)</w:t>
      </w:r>
      <w:r>
        <w:tab/>
      </w:r>
      <w:r>
        <w:tab/>
        <w:t>24,000,000</w:t>
      </w:r>
    </w:p>
    <w:p w:rsidR="00C86E4C" w:rsidRDefault="00C86E4C" w:rsidP="004B6A4B">
      <w:pPr>
        <w:pStyle w:val="NormalText"/>
        <w:keepLines/>
        <w:tabs>
          <w:tab w:val="left" w:pos="360"/>
          <w:tab w:val="right" w:pos="5040"/>
          <w:tab w:val="right" w:pos="6570"/>
          <w:tab w:val="right" w:pos="7470"/>
        </w:tabs>
      </w:pPr>
      <w:r>
        <w:t>Cash (total)</w:t>
      </w:r>
      <w:r>
        <w:tab/>
      </w:r>
      <w:r>
        <w:tab/>
      </w:r>
      <w:r>
        <w:tab/>
        <w:t>26,160,000</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Accrued interest payable</w:t>
      </w:r>
    </w:p>
    <w:p w:rsidR="00C86E4C" w:rsidRDefault="00C86E4C">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FN Measurement</w:t>
      </w:r>
    </w:p>
    <w:p w:rsidR="00C86E4C" w:rsidRDefault="00AB7383">
      <w:pPr>
        <w:pStyle w:val="NormalText"/>
      </w:pPr>
      <w:r>
        <w:br w:type="page"/>
      </w:r>
      <w:r w:rsidR="00C86E4C">
        <w:lastRenderedPageBreak/>
        <w:t xml:space="preserve">168) On May 1, Lectric Industries issued 9-month notes in the amount of $60 million. Interest is payable at maturity. </w:t>
      </w:r>
    </w:p>
    <w:p w:rsidR="00C86E4C" w:rsidRDefault="00C86E4C">
      <w:pPr>
        <w:pStyle w:val="NormalText"/>
      </w:pPr>
    </w:p>
    <w:p w:rsidR="00C86E4C" w:rsidRDefault="00C86E4C">
      <w:pPr>
        <w:pStyle w:val="NormalText"/>
        <w:rPr>
          <w:b/>
          <w:bCs/>
        </w:rPr>
      </w:pPr>
      <w:r>
        <w:rPr>
          <w:b/>
          <w:bCs/>
        </w:rPr>
        <w:t>Required:</w:t>
      </w:r>
    </w:p>
    <w:p w:rsidR="00C86E4C" w:rsidRDefault="00C86E4C">
      <w:pPr>
        <w:pStyle w:val="NormalText"/>
      </w:pPr>
      <w:r>
        <w:t>Determine the amount of interest expense that should be recorded in a year-end adjusting entry under each of the following independent assumptions:</w:t>
      </w:r>
    </w:p>
    <w:p w:rsidR="00C86E4C" w:rsidRDefault="00C86E4C">
      <w:pPr>
        <w:pStyle w:val="NormalText"/>
        <w:tabs>
          <w:tab w:val="left" w:pos="360"/>
          <w:tab w:val="left" w:pos="900"/>
          <w:tab w:val="left" w:pos="1260"/>
          <w:tab w:val="left" w:pos="2860"/>
        </w:tabs>
      </w:pPr>
      <w:r>
        <w:rPr>
          <w:b/>
          <w:bCs/>
        </w:rPr>
        <w:tab/>
      </w:r>
      <w:r>
        <w:rPr>
          <w:b/>
          <w:bCs/>
        </w:rPr>
        <w:tab/>
        <w:t>Interest rate</w:t>
      </w:r>
      <w:r>
        <w:rPr>
          <w:b/>
          <w:bCs/>
        </w:rPr>
        <w:tab/>
        <w:t>Fiscal Year-End</w:t>
      </w:r>
    </w:p>
    <w:p w:rsidR="00C86E4C" w:rsidRDefault="00C86E4C">
      <w:pPr>
        <w:pStyle w:val="NormalText"/>
        <w:tabs>
          <w:tab w:val="left" w:pos="360"/>
          <w:tab w:val="left" w:pos="900"/>
          <w:tab w:val="left" w:pos="1260"/>
          <w:tab w:val="left" w:pos="2860"/>
          <w:tab w:val="center" w:pos="3720"/>
        </w:tabs>
      </w:pPr>
      <w:r>
        <w:tab/>
        <w:t>1.</w:t>
      </w:r>
      <w:r>
        <w:tab/>
      </w:r>
      <w:r>
        <w:tab/>
        <w:t>8%</w:t>
      </w:r>
      <w:r>
        <w:tab/>
      </w:r>
      <w:r>
        <w:tab/>
        <w:t>January 31</w:t>
      </w:r>
    </w:p>
    <w:p w:rsidR="00C86E4C" w:rsidRDefault="00C86E4C">
      <w:pPr>
        <w:pStyle w:val="NormalText"/>
        <w:tabs>
          <w:tab w:val="left" w:pos="360"/>
          <w:tab w:val="left" w:pos="900"/>
          <w:tab w:val="left" w:pos="1260"/>
          <w:tab w:val="left" w:pos="2860"/>
          <w:tab w:val="center" w:pos="3720"/>
        </w:tabs>
      </w:pPr>
      <w:r>
        <w:tab/>
        <w:t>2.</w:t>
      </w:r>
      <w:r>
        <w:tab/>
      </w:r>
      <w:r>
        <w:tab/>
        <w:t>10%</w:t>
      </w:r>
      <w:r>
        <w:tab/>
      </w:r>
      <w:r>
        <w:tab/>
        <w:t>October 31</w:t>
      </w:r>
    </w:p>
    <w:p w:rsidR="00C86E4C" w:rsidRDefault="00C86E4C">
      <w:pPr>
        <w:pStyle w:val="NormalText"/>
        <w:tabs>
          <w:tab w:val="left" w:pos="360"/>
          <w:tab w:val="left" w:pos="900"/>
          <w:tab w:val="left" w:pos="1260"/>
          <w:tab w:val="left" w:pos="2860"/>
          <w:tab w:val="center" w:pos="3720"/>
        </w:tabs>
      </w:pPr>
      <w:r>
        <w:tab/>
        <w:t>3.</w:t>
      </w:r>
      <w:r>
        <w:tab/>
      </w:r>
      <w:r>
        <w:tab/>
        <w:t>9%</w:t>
      </w:r>
      <w:r>
        <w:tab/>
      </w:r>
      <w:r>
        <w:tab/>
        <w:t>June 30</w:t>
      </w:r>
    </w:p>
    <w:p w:rsidR="00A8416B" w:rsidRDefault="00C86E4C">
      <w:pPr>
        <w:pStyle w:val="NormalText"/>
        <w:tabs>
          <w:tab w:val="left" w:pos="360"/>
          <w:tab w:val="left" w:pos="900"/>
          <w:tab w:val="left" w:pos="1260"/>
          <w:tab w:val="left" w:pos="2860"/>
          <w:tab w:val="center" w:pos="3720"/>
        </w:tabs>
      </w:pPr>
      <w:r>
        <w:tab/>
        <w:t>4.</w:t>
      </w:r>
      <w:r>
        <w:tab/>
      </w:r>
      <w:r>
        <w:tab/>
        <w:t>13%</w:t>
      </w:r>
      <w:r>
        <w:tab/>
      </w:r>
      <w:r>
        <w:tab/>
        <w:t>December 31</w:t>
      </w:r>
    </w:p>
    <w:p w:rsidR="00A8416B" w:rsidRDefault="00A8416B">
      <w:pPr>
        <w:pStyle w:val="NormalText"/>
        <w:tabs>
          <w:tab w:val="left" w:pos="360"/>
          <w:tab w:val="left" w:pos="900"/>
          <w:tab w:val="left" w:pos="1260"/>
          <w:tab w:val="left" w:pos="2860"/>
          <w:tab w:val="center" w:pos="3720"/>
        </w:tabs>
      </w:pPr>
    </w:p>
    <w:p w:rsidR="004B6A4B" w:rsidRDefault="00A8416B">
      <w:pPr>
        <w:pStyle w:val="NormalText"/>
        <w:tabs>
          <w:tab w:val="left" w:pos="360"/>
          <w:tab w:val="left" w:pos="720"/>
          <w:tab w:val="left" w:pos="3600"/>
          <w:tab w:val="center" w:pos="4420"/>
        </w:tabs>
      </w:pPr>
      <w:r>
        <w:t>Answer:</w:t>
      </w:r>
      <w:r w:rsidR="00C86E4C">
        <w:t xml:space="preserve">  </w:t>
      </w:r>
    </w:p>
    <w:p w:rsidR="00C86E4C" w:rsidRDefault="00C86E4C">
      <w:pPr>
        <w:pStyle w:val="NormalText"/>
        <w:tabs>
          <w:tab w:val="left" w:pos="360"/>
          <w:tab w:val="left" w:pos="720"/>
          <w:tab w:val="left" w:pos="3600"/>
          <w:tab w:val="center" w:pos="4420"/>
        </w:tabs>
      </w:pPr>
      <w:r>
        <w:rPr>
          <w:b/>
          <w:bCs/>
        </w:rPr>
        <w:t>1.</w:t>
      </w:r>
      <w:r>
        <w:rPr>
          <w:b/>
          <w:bCs/>
        </w:rPr>
        <w:tab/>
      </w:r>
      <w:r>
        <w:rPr>
          <w:b/>
          <w:bCs/>
        </w:rPr>
        <w:tab/>
        <w:t>Interest rate</w:t>
      </w:r>
      <w:r>
        <w:rPr>
          <w:b/>
          <w:bCs/>
        </w:rPr>
        <w:tab/>
        <w:t>Fiscal year-end</w:t>
      </w:r>
    </w:p>
    <w:p w:rsidR="00C86E4C" w:rsidRDefault="00C86E4C">
      <w:pPr>
        <w:pStyle w:val="NormalText"/>
        <w:tabs>
          <w:tab w:val="left" w:pos="360"/>
          <w:tab w:val="left" w:pos="720"/>
          <w:tab w:val="left" w:pos="3600"/>
          <w:tab w:val="center" w:pos="4420"/>
        </w:tabs>
      </w:pPr>
      <w:r>
        <w:tab/>
      </w:r>
      <w:r>
        <w:tab/>
        <w:t>8%</w:t>
      </w:r>
      <w:r>
        <w:tab/>
      </w:r>
      <w:r>
        <w:tab/>
        <w:t>January 31</w:t>
      </w:r>
    </w:p>
    <w:p w:rsidR="00C86E4C" w:rsidRDefault="00C86E4C">
      <w:pPr>
        <w:pStyle w:val="NormalText"/>
        <w:tabs>
          <w:tab w:val="left" w:pos="360"/>
          <w:tab w:val="left" w:pos="720"/>
          <w:tab w:val="left" w:pos="3600"/>
          <w:tab w:val="center" w:pos="4420"/>
        </w:tabs>
      </w:pPr>
      <w:r>
        <w:tab/>
        <w:t>$60 million x 8% x</w:t>
      </w:r>
      <w:r>
        <w:rPr>
          <w:position w:val="4"/>
        </w:rPr>
        <w:t xml:space="preserve"> 9</w:t>
      </w:r>
      <w:r>
        <w:t>/</w:t>
      </w:r>
      <w:r>
        <w:rPr>
          <w:position w:val="-4"/>
        </w:rPr>
        <w:t>12</w:t>
      </w:r>
      <w:r>
        <w:t xml:space="preserve"> = $3.6 million</w:t>
      </w:r>
    </w:p>
    <w:p w:rsidR="00C86E4C" w:rsidRDefault="00C86E4C">
      <w:pPr>
        <w:pStyle w:val="NormalText"/>
        <w:tabs>
          <w:tab w:val="left" w:pos="360"/>
          <w:tab w:val="left" w:pos="720"/>
          <w:tab w:val="left" w:pos="3600"/>
          <w:tab w:val="center" w:pos="4420"/>
        </w:tabs>
      </w:pPr>
      <w:r>
        <w:rPr>
          <w:b/>
          <w:bCs/>
        </w:rPr>
        <w:t>2.</w:t>
      </w:r>
      <w:r>
        <w:rPr>
          <w:b/>
          <w:bCs/>
        </w:rPr>
        <w:tab/>
      </w:r>
      <w:r>
        <w:rPr>
          <w:b/>
          <w:bCs/>
        </w:rPr>
        <w:tab/>
        <w:t>Interest rate</w:t>
      </w:r>
      <w:r>
        <w:rPr>
          <w:b/>
          <w:bCs/>
        </w:rPr>
        <w:tab/>
        <w:t>Fiscal year-end</w:t>
      </w:r>
    </w:p>
    <w:p w:rsidR="00C86E4C" w:rsidRDefault="00C86E4C">
      <w:pPr>
        <w:pStyle w:val="NormalText"/>
        <w:tabs>
          <w:tab w:val="left" w:pos="360"/>
          <w:tab w:val="left" w:pos="720"/>
          <w:tab w:val="left" w:pos="3600"/>
          <w:tab w:val="center" w:pos="4420"/>
        </w:tabs>
      </w:pPr>
      <w:r>
        <w:tab/>
      </w:r>
      <w:r>
        <w:tab/>
        <w:t>10%</w:t>
      </w:r>
      <w:r>
        <w:tab/>
      </w:r>
      <w:r>
        <w:tab/>
        <w:t>October 31</w:t>
      </w:r>
    </w:p>
    <w:p w:rsidR="00C86E4C" w:rsidRDefault="00C86E4C">
      <w:pPr>
        <w:pStyle w:val="NormalText"/>
        <w:tabs>
          <w:tab w:val="left" w:pos="360"/>
          <w:tab w:val="left" w:pos="720"/>
          <w:tab w:val="left" w:pos="3600"/>
          <w:tab w:val="center" w:pos="4420"/>
        </w:tabs>
      </w:pPr>
      <w:r>
        <w:tab/>
        <w:t>$60 million x 10% x</w:t>
      </w:r>
      <w:r>
        <w:rPr>
          <w:position w:val="4"/>
        </w:rPr>
        <w:t xml:space="preserve"> 6</w:t>
      </w:r>
      <w:r>
        <w:t>/</w:t>
      </w:r>
      <w:r>
        <w:rPr>
          <w:position w:val="-4"/>
        </w:rPr>
        <w:t>12</w:t>
      </w:r>
      <w:r>
        <w:t xml:space="preserve"> = $3 million</w:t>
      </w:r>
    </w:p>
    <w:p w:rsidR="00C86E4C" w:rsidRDefault="00C86E4C">
      <w:pPr>
        <w:pStyle w:val="NormalText"/>
        <w:tabs>
          <w:tab w:val="left" w:pos="360"/>
          <w:tab w:val="left" w:pos="720"/>
          <w:tab w:val="left" w:pos="3600"/>
          <w:tab w:val="center" w:pos="4420"/>
        </w:tabs>
      </w:pPr>
      <w:r>
        <w:rPr>
          <w:b/>
          <w:bCs/>
        </w:rPr>
        <w:t>3.</w:t>
      </w:r>
      <w:r>
        <w:rPr>
          <w:b/>
          <w:bCs/>
        </w:rPr>
        <w:tab/>
      </w:r>
      <w:r>
        <w:rPr>
          <w:b/>
          <w:bCs/>
        </w:rPr>
        <w:tab/>
        <w:t>Interest rate</w:t>
      </w:r>
      <w:r>
        <w:rPr>
          <w:b/>
          <w:bCs/>
        </w:rPr>
        <w:tab/>
        <w:t>Fiscal year-end</w:t>
      </w:r>
    </w:p>
    <w:p w:rsidR="00C86E4C" w:rsidRDefault="00C86E4C">
      <w:pPr>
        <w:pStyle w:val="NormalText"/>
        <w:tabs>
          <w:tab w:val="left" w:pos="360"/>
          <w:tab w:val="left" w:pos="720"/>
          <w:tab w:val="left" w:pos="3600"/>
          <w:tab w:val="center" w:pos="4420"/>
        </w:tabs>
      </w:pPr>
      <w:r>
        <w:tab/>
      </w:r>
      <w:r>
        <w:tab/>
        <w:t>9%</w:t>
      </w:r>
      <w:r>
        <w:tab/>
      </w:r>
      <w:r>
        <w:tab/>
        <w:t>June 30</w:t>
      </w:r>
    </w:p>
    <w:p w:rsidR="00C86E4C" w:rsidRDefault="00C86E4C">
      <w:pPr>
        <w:pStyle w:val="NormalText"/>
        <w:tabs>
          <w:tab w:val="left" w:pos="360"/>
          <w:tab w:val="left" w:pos="720"/>
          <w:tab w:val="left" w:pos="3600"/>
          <w:tab w:val="center" w:pos="4420"/>
        </w:tabs>
      </w:pPr>
      <w:r>
        <w:tab/>
        <w:t>$60 million x 9% x</w:t>
      </w:r>
      <w:r>
        <w:rPr>
          <w:position w:val="4"/>
        </w:rPr>
        <w:t xml:space="preserve"> 2</w:t>
      </w:r>
      <w:r>
        <w:t>/</w:t>
      </w:r>
      <w:r>
        <w:rPr>
          <w:position w:val="-4"/>
        </w:rPr>
        <w:t>12</w:t>
      </w:r>
      <w:r>
        <w:t xml:space="preserve"> = $.9 million</w:t>
      </w:r>
    </w:p>
    <w:p w:rsidR="00C86E4C" w:rsidRDefault="00C86E4C">
      <w:pPr>
        <w:pStyle w:val="NormalText"/>
        <w:tabs>
          <w:tab w:val="left" w:pos="360"/>
          <w:tab w:val="left" w:pos="720"/>
          <w:tab w:val="left" w:pos="3600"/>
          <w:tab w:val="center" w:pos="4420"/>
        </w:tabs>
      </w:pPr>
      <w:r>
        <w:rPr>
          <w:b/>
          <w:bCs/>
        </w:rPr>
        <w:t>4.</w:t>
      </w:r>
      <w:r>
        <w:rPr>
          <w:b/>
          <w:bCs/>
        </w:rPr>
        <w:tab/>
      </w:r>
      <w:r>
        <w:rPr>
          <w:b/>
          <w:bCs/>
        </w:rPr>
        <w:tab/>
        <w:t>Interest rate</w:t>
      </w:r>
      <w:r>
        <w:rPr>
          <w:b/>
          <w:bCs/>
        </w:rPr>
        <w:tab/>
        <w:t>Fiscal year-end</w:t>
      </w:r>
    </w:p>
    <w:p w:rsidR="00C86E4C" w:rsidRDefault="00C86E4C">
      <w:pPr>
        <w:pStyle w:val="NormalText"/>
        <w:tabs>
          <w:tab w:val="left" w:pos="360"/>
          <w:tab w:val="left" w:pos="720"/>
          <w:tab w:val="left" w:pos="3600"/>
          <w:tab w:val="center" w:pos="4420"/>
        </w:tabs>
      </w:pPr>
      <w:r>
        <w:tab/>
      </w:r>
      <w:r>
        <w:tab/>
        <w:t>13%</w:t>
      </w:r>
      <w:r>
        <w:tab/>
      </w:r>
      <w:r>
        <w:tab/>
        <w:t>December 31</w:t>
      </w:r>
    </w:p>
    <w:p w:rsidR="00C86E4C" w:rsidRDefault="00C86E4C">
      <w:pPr>
        <w:pStyle w:val="NormalText"/>
        <w:tabs>
          <w:tab w:val="left" w:pos="360"/>
          <w:tab w:val="left" w:pos="720"/>
          <w:tab w:val="left" w:pos="3600"/>
          <w:tab w:val="center" w:pos="4420"/>
        </w:tabs>
      </w:pPr>
      <w:r>
        <w:tab/>
        <w:t>$60 million x 13% x</w:t>
      </w:r>
      <w:r>
        <w:rPr>
          <w:position w:val="4"/>
        </w:rPr>
        <w:t xml:space="preserve"> 8</w:t>
      </w:r>
      <w:r>
        <w:t>/</w:t>
      </w:r>
      <w:r>
        <w:rPr>
          <w:position w:val="-4"/>
        </w:rPr>
        <w:t>12</w:t>
      </w:r>
      <w:r>
        <w:t xml:space="preserve"> = $5.2 million</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Accrued interest payable</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C86E4C" w:rsidRDefault="004B6A4B">
      <w:pPr>
        <w:pStyle w:val="NormalText"/>
      </w:pPr>
      <w:r>
        <w:br w:type="page"/>
      </w:r>
      <w:r w:rsidR="00C86E4C">
        <w:lastRenderedPageBreak/>
        <w:t>169) Grossman Products began operations in 2018. The following selected transactions occurred from September 2018 through March 2019. Grossman's fiscal year ends on December 31.</w:t>
      </w:r>
    </w:p>
    <w:p w:rsidR="00C86E4C" w:rsidRDefault="00C86E4C">
      <w:pPr>
        <w:pStyle w:val="NormalText"/>
      </w:pPr>
      <w:r>
        <w:tab/>
      </w:r>
      <w:r>
        <w:tab/>
      </w:r>
    </w:p>
    <w:p w:rsidR="00C86E4C" w:rsidRDefault="00C86E4C">
      <w:pPr>
        <w:pStyle w:val="NormalText"/>
        <w:rPr>
          <w:b/>
          <w:bCs/>
        </w:rPr>
      </w:pPr>
      <w:r>
        <w:rPr>
          <w:b/>
          <w:bCs/>
        </w:rPr>
        <w:t>2018:</w:t>
      </w:r>
    </w:p>
    <w:p w:rsidR="00C86E4C" w:rsidRDefault="00C86E4C">
      <w:pPr>
        <w:pStyle w:val="NormalText"/>
      </w:pPr>
      <w:r>
        <w:t>(a.) On September 5, Grossman opened a checking account and negotiated a short-term line of credit of up to $10,000,000 at 10% interest. The company is not required to pay any commitment fees.</w:t>
      </w:r>
    </w:p>
    <w:p w:rsidR="00C86E4C" w:rsidRDefault="00C86E4C">
      <w:pPr>
        <w:pStyle w:val="NormalText"/>
      </w:pPr>
      <w:r>
        <w:t>(b.) On October 1, Grossman borrowed $8,000,000 cash and issued a 5-month promissory note with 10% interest payable at maturity.</w:t>
      </w:r>
    </w:p>
    <w:p w:rsidR="00C86E4C" w:rsidRDefault="00C86E4C">
      <w:pPr>
        <w:pStyle w:val="NormalText"/>
      </w:pPr>
      <w:r>
        <w:t>(c.) Grossman received $3,000 of refundable deposits in December for reusable containers.</w:t>
      </w:r>
    </w:p>
    <w:p w:rsidR="00C86E4C" w:rsidRDefault="00C86E4C">
      <w:pPr>
        <w:pStyle w:val="NormalText"/>
      </w:pPr>
      <w:r>
        <w:t>(d.) For the September through December period, sales totaled $5,000,000. The state sales tax rate is 4% and 75% of sales are subject to sales tax.</w:t>
      </w:r>
    </w:p>
    <w:p w:rsidR="00C86E4C" w:rsidRDefault="00C86E4C">
      <w:pPr>
        <w:pStyle w:val="NormalText"/>
      </w:pPr>
      <w:r>
        <w:t>(e.) Grossman recorded accrued interest.</w:t>
      </w:r>
    </w:p>
    <w:p w:rsidR="00C86E4C" w:rsidRDefault="00C86E4C">
      <w:pPr>
        <w:pStyle w:val="NormalText"/>
      </w:pPr>
      <w:r>
        <w:tab/>
      </w:r>
      <w:r>
        <w:tab/>
      </w:r>
    </w:p>
    <w:p w:rsidR="00C86E4C" w:rsidRDefault="00C86E4C">
      <w:pPr>
        <w:pStyle w:val="NormalText"/>
        <w:rPr>
          <w:b/>
          <w:bCs/>
        </w:rPr>
      </w:pPr>
      <w:r>
        <w:rPr>
          <w:b/>
          <w:bCs/>
        </w:rPr>
        <w:t>2019:</w:t>
      </w:r>
    </w:p>
    <w:p w:rsidR="00C86E4C" w:rsidRDefault="00C86E4C">
      <w:pPr>
        <w:pStyle w:val="NormalText"/>
      </w:pPr>
      <w:r>
        <w:t>(f.) Grossman paid the promissory note on the March 1 due date.</w:t>
      </w:r>
    </w:p>
    <w:p w:rsidR="00C86E4C" w:rsidRDefault="00C86E4C">
      <w:pPr>
        <w:pStyle w:val="NormalText"/>
      </w:pPr>
      <w:r>
        <w:t>(g.) Half of the storage containers are returned in March, with the other half expected to be returned over the next 6 months.</w:t>
      </w:r>
    </w:p>
    <w:p w:rsidR="00C86E4C" w:rsidRDefault="00C86E4C">
      <w:pPr>
        <w:pStyle w:val="NormalText"/>
      </w:pPr>
      <w:r>
        <w:tab/>
      </w:r>
      <w:r>
        <w:tab/>
      </w:r>
    </w:p>
    <w:p w:rsidR="00C86E4C" w:rsidRDefault="00C86E4C">
      <w:pPr>
        <w:pStyle w:val="NormalText"/>
      </w:pPr>
      <w:r>
        <w:rPr>
          <w:b/>
          <w:bCs/>
        </w:rPr>
        <w:t>Required:</w:t>
      </w:r>
    </w:p>
    <w:p w:rsidR="00C86E4C" w:rsidRDefault="00C86E4C">
      <w:pPr>
        <w:pStyle w:val="NormalText"/>
        <w:tabs>
          <w:tab w:val="left" w:pos="340"/>
        </w:tabs>
      </w:pPr>
      <w:r>
        <w:t>1.</w:t>
      </w:r>
      <w:r>
        <w:tab/>
        <w:t>Prepare the appropriate journal entries for the 2018 transactions.</w:t>
      </w:r>
    </w:p>
    <w:p w:rsidR="00C86E4C" w:rsidRDefault="00C86E4C">
      <w:pPr>
        <w:pStyle w:val="NormalText"/>
        <w:tabs>
          <w:tab w:val="left" w:pos="340"/>
        </w:tabs>
      </w:pPr>
      <w:r>
        <w:t>2.</w:t>
      </w:r>
      <w:r>
        <w:tab/>
        <w:t xml:space="preserve">Prepare the liability section of the balance sheet at December 31, 2018, based on the data supplied. </w:t>
      </w:r>
    </w:p>
    <w:p w:rsidR="00C86E4C" w:rsidRDefault="00C86E4C">
      <w:pPr>
        <w:pStyle w:val="NormalText"/>
        <w:tabs>
          <w:tab w:val="left" w:pos="340"/>
        </w:tabs>
        <w:spacing w:after="240"/>
      </w:pPr>
      <w:r>
        <w:t>3.</w:t>
      </w:r>
      <w:r>
        <w:tab/>
        <w:t xml:space="preserve">Prepare the appropriate journal entries for the 2019 transactions. </w:t>
      </w:r>
    </w:p>
    <w:p w:rsidR="004B6A4B" w:rsidRDefault="004B6A4B">
      <w:pPr>
        <w:pStyle w:val="NormalText"/>
      </w:pPr>
      <w:r>
        <w:br w:type="page"/>
      </w:r>
      <w:r w:rsidR="00A8416B">
        <w:lastRenderedPageBreak/>
        <w:t>Answer:</w:t>
      </w:r>
      <w:r w:rsidR="00C86E4C">
        <w:t xml:space="preserve">  </w:t>
      </w:r>
    </w:p>
    <w:p w:rsidR="00C86E4C" w:rsidRDefault="00C86E4C">
      <w:pPr>
        <w:pStyle w:val="NormalText"/>
        <w:rPr>
          <w:b/>
          <w:bCs/>
        </w:rPr>
      </w:pPr>
      <w:r>
        <w:rPr>
          <w:b/>
          <w:bCs/>
        </w:rPr>
        <w:t>Requirement 1:</w:t>
      </w:r>
    </w:p>
    <w:p w:rsidR="00C86E4C" w:rsidRDefault="00C86E4C">
      <w:pPr>
        <w:pStyle w:val="NormalText"/>
      </w:pPr>
      <w:r>
        <w:t>2018:</w:t>
      </w:r>
    </w:p>
    <w:p w:rsidR="00C86E4C" w:rsidRDefault="00C86E4C">
      <w:pPr>
        <w:pStyle w:val="NormalText"/>
      </w:pPr>
      <w:r>
        <w:t>(a.)</w:t>
      </w:r>
      <w:r>
        <w:tab/>
        <w:t>No entry is made for a line of credit until a loan is made. It would be disclosed in a note to the financial statements.</w:t>
      </w:r>
    </w:p>
    <w:p w:rsidR="00C86E4C" w:rsidRDefault="00C86E4C">
      <w:pPr>
        <w:pStyle w:val="NormalText"/>
      </w:pPr>
    </w:p>
    <w:tbl>
      <w:tblPr>
        <w:tblW w:w="0" w:type="auto"/>
        <w:tblLayout w:type="fixed"/>
        <w:tblCellMar>
          <w:left w:w="0" w:type="dxa"/>
          <w:right w:w="0" w:type="dxa"/>
        </w:tblCellMar>
        <w:tblLook w:val="0000" w:firstRow="0" w:lastRow="0" w:firstColumn="0" w:lastColumn="0" w:noHBand="0" w:noVBand="0"/>
      </w:tblPr>
      <w:tblGrid>
        <w:gridCol w:w="580"/>
        <w:gridCol w:w="3320"/>
        <w:gridCol w:w="1160"/>
        <w:gridCol w:w="1160"/>
        <w:gridCol w:w="1980"/>
      </w:tblGrid>
      <w:tr w:rsidR="00C86E4C" w:rsidRPr="00E6672C">
        <w:tc>
          <w:tcPr>
            <w:tcW w:w="580" w:type="dxa"/>
            <w:tcBorders>
              <w:top w:val="nil"/>
              <w:left w:val="nil"/>
              <w:bottom w:val="nil"/>
              <w:right w:val="nil"/>
            </w:tcBorders>
            <w:shd w:val="clear" w:color="auto" w:fill="FFFFFF"/>
            <w:vAlign w:val="bottom"/>
          </w:tcPr>
          <w:p w:rsidR="00C86E4C" w:rsidRPr="00E6672C" w:rsidRDefault="00C86E4C">
            <w:pPr>
              <w:pStyle w:val="NormalText"/>
            </w:pPr>
            <w:r w:rsidRPr="00E6672C">
              <w:t>(b.)</w:t>
            </w:r>
          </w:p>
        </w:tc>
        <w:tc>
          <w:tcPr>
            <w:tcW w:w="3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Cash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8,000,000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580" w:type="dxa"/>
            <w:tcBorders>
              <w:top w:val="nil"/>
              <w:left w:val="nil"/>
              <w:bottom w:val="nil"/>
              <w:right w:val="nil"/>
            </w:tcBorders>
            <w:shd w:val="clear" w:color="auto" w:fill="FFFFFF"/>
            <w:vAlign w:val="bottom"/>
          </w:tcPr>
          <w:p w:rsidR="00C86E4C" w:rsidRPr="00E6672C" w:rsidRDefault="00C86E4C">
            <w:pPr>
              <w:pStyle w:val="NormalText"/>
            </w:pPr>
          </w:p>
        </w:tc>
        <w:tc>
          <w:tcPr>
            <w:tcW w:w="3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Notes payable</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8,000,000</w:t>
            </w: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580" w:type="dxa"/>
            <w:tcBorders>
              <w:top w:val="nil"/>
              <w:left w:val="nil"/>
              <w:bottom w:val="nil"/>
              <w:right w:val="nil"/>
            </w:tcBorders>
            <w:shd w:val="clear" w:color="auto" w:fill="FFFFFF"/>
            <w:vAlign w:val="bottom"/>
          </w:tcPr>
          <w:p w:rsidR="00C86E4C" w:rsidRPr="00E6672C" w:rsidRDefault="00C86E4C">
            <w:pPr>
              <w:pStyle w:val="NormalText"/>
            </w:pPr>
          </w:p>
        </w:tc>
        <w:tc>
          <w:tcPr>
            <w:tcW w:w="3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580" w:type="dxa"/>
            <w:tcBorders>
              <w:top w:val="nil"/>
              <w:left w:val="nil"/>
              <w:bottom w:val="nil"/>
              <w:right w:val="nil"/>
            </w:tcBorders>
            <w:shd w:val="clear" w:color="auto" w:fill="FFFFFF"/>
            <w:vAlign w:val="bottom"/>
          </w:tcPr>
          <w:p w:rsidR="00C86E4C" w:rsidRPr="00E6672C" w:rsidRDefault="00C86E4C">
            <w:pPr>
              <w:pStyle w:val="NormalText"/>
            </w:pPr>
            <w:r w:rsidRPr="00E6672C">
              <w:t>(c.)</w:t>
            </w:r>
          </w:p>
        </w:tc>
        <w:tc>
          <w:tcPr>
            <w:tcW w:w="3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Cash</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3,000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580" w:type="dxa"/>
            <w:tcBorders>
              <w:top w:val="nil"/>
              <w:left w:val="nil"/>
              <w:bottom w:val="nil"/>
              <w:right w:val="nil"/>
            </w:tcBorders>
            <w:shd w:val="clear" w:color="auto" w:fill="FFFFFF"/>
            <w:vAlign w:val="bottom"/>
          </w:tcPr>
          <w:p w:rsidR="00C86E4C" w:rsidRPr="00E6672C" w:rsidRDefault="00C86E4C">
            <w:pPr>
              <w:pStyle w:val="NormalText"/>
            </w:pPr>
          </w:p>
        </w:tc>
        <w:tc>
          <w:tcPr>
            <w:tcW w:w="3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Liability-refundable deposits</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3,000</w:t>
            </w: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580" w:type="dxa"/>
            <w:tcBorders>
              <w:top w:val="nil"/>
              <w:left w:val="nil"/>
              <w:bottom w:val="nil"/>
              <w:right w:val="nil"/>
            </w:tcBorders>
            <w:shd w:val="clear" w:color="auto" w:fill="FFFFFF"/>
            <w:vAlign w:val="bottom"/>
          </w:tcPr>
          <w:p w:rsidR="00C86E4C" w:rsidRPr="00E6672C" w:rsidRDefault="00C86E4C">
            <w:pPr>
              <w:pStyle w:val="NormalText"/>
            </w:pPr>
          </w:p>
        </w:tc>
        <w:tc>
          <w:tcPr>
            <w:tcW w:w="3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580" w:type="dxa"/>
            <w:tcBorders>
              <w:top w:val="nil"/>
              <w:left w:val="nil"/>
              <w:bottom w:val="nil"/>
              <w:right w:val="nil"/>
            </w:tcBorders>
            <w:shd w:val="clear" w:color="auto" w:fill="FFFFFF"/>
            <w:vAlign w:val="bottom"/>
          </w:tcPr>
          <w:p w:rsidR="00C86E4C" w:rsidRPr="00E6672C" w:rsidRDefault="00C86E4C">
            <w:pPr>
              <w:pStyle w:val="NormalText"/>
            </w:pPr>
            <w:r w:rsidRPr="00E6672C">
              <w:t>(d.)</w:t>
            </w:r>
          </w:p>
        </w:tc>
        <w:tc>
          <w:tcPr>
            <w:tcW w:w="3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Accounts receivable</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5,150,000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580" w:type="dxa"/>
            <w:tcBorders>
              <w:top w:val="nil"/>
              <w:left w:val="nil"/>
              <w:bottom w:val="nil"/>
              <w:right w:val="nil"/>
            </w:tcBorders>
            <w:shd w:val="clear" w:color="auto" w:fill="FFFFFF"/>
            <w:vAlign w:val="bottom"/>
          </w:tcPr>
          <w:p w:rsidR="00C86E4C" w:rsidRPr="00E6672C" w:rsidRDefault="00C86E4C">
            <w:pPr>
              <w:pStyle w:val="NormalText"/>
            </w:pPr>
          </w:p>
        </w:tc>
        <w:tc>
          <w:tcPr>
            <w:tcW w:w="3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Sales</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5,000,000</w:t>
            </w: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580" w:type="dxa"/>
            <w:tcBorders>
              <w:top w:val="nil"/>
              <w:left w:val="nil"/>
              <w:bottom w:val="nil"/>
              <w:right w:val="nil"/>
            </w:tcBorders>
            <w:shd w:val="clear" w:color="auto" w:fill="FFFFFF"/>
            <w:vAlign w:val="bottom"/>
          </w:tcPr>
          <w:p w:rsidR="00C86E4C" w:rsidRPr="00E6672C" w:rsidRDefault="00C86E4C">
            <w:pPr>
              <w:pStyle w:val="NormalText"/>
            </w:pPr>
          </w:p>
        </w:tc>
        <w:tc>
          <w:tcPr>
            <w:tcW w:w="3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Sales tax payable</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150,000</w:t>
            </w: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($5M x 75%) x 4%</w:t>
            </w:r>
          </w:p>
        </w:tc>
      </w:tr>
      <w:tr w:rsidR="00C86E4C" w:rsidRPr="00E6672C">
        <w:tc>
          <w:tcPr>
            <w:tcW w:w="580" w:type="dxa"/>
            <w:tcBorders>
              <w:top w:val="nil"/>
              <w:left w:val="nil"/>
              <w:bottom w:val="nil"/>
              <w:right w:val="nil"/>
            </w:tcBorders>
            <w:shd w:val="clear" w:color="auto" w:fill="FFFFFF"/>
            <w:vAlign w:val="bottom"/>
          </w:tcPr>
          <w:p w:rsidR="00C86E4C" w:rsidRPr="00E6672C" w:rsidRDefault="00C86E4C">
            <w:pPr>
              <w:pStyle w:val="NormalText"/>
            </w:pPr>
          </w:p>
        </w:tc>
        <w:tc>
          <w:tcPr>
            <w:tcW w:w="3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580" w:type="dxa"/>
            <w:tcBorders>
              <w:top w:val="nil"/>
              <w:left w:val="nil"/>
              <w:bottom w:val="nil"/>
              <w:right w:val="nil"/>
            </w:tcBorders>
            <w:shd w:val="clear" w:color="auto" w:fill="FFFFFF"/>
            <w:vAlign w:val="bottom"/>
          </w:tcPr>
          <w:p w:rsidR="00C86E4C" w:rsidRPr="00E6672C" w:rsidRDefault="00C86E4C">
            <w:pPr>
              <w:pStyle w:val="NormalText"/>
            </w:pPr>
            <w:r w:rsidRPr="00E6672C">
              <w:t>(e.)</w:t>
            </w:r>
          </w:p>
        </w:tc>
        <w:tc>
          <w:tcPr>
            <w:tcW w:w="3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Interest expense</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200,000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580" w:type="dxa"/>
            <w:tcBorders>
              <w:top w:val="nil"/>
              <w:left w:val="nil"/>
              <w:bottom w:val="nil"/>
              <w:right w:val="nil"/>
            </w:tcBorders>
            <w:shd w:val="clear" w:color="auto" w:fill="FFFFFF"/>
            <w:vAlign w:val="bottom"/>
          </w:tcPr>
          <w:p w:rsidR="00C86E4C" w:rsidRPr="00E6672C" w:rsidRDefault="00C86E4C">
            <w:pPr>
              <w:pStyle w:val="NormalText"/>
            </w:pPr>
          </w:p>
        </w:tc>
        <w:tc>
          <w:tcPr>
            <w:tcW w:w="3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Interest payable</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200,000</w:t>
            </w: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580" w:type="dxa"/>
            <w:tcBorders>
              <w:top w:val="nil"/>
              <w:left w:val="nil"/>
              <w:bottom w:val="nil"/>
              <w:right w:val="nil"/>
            </w:tcBorders>
            <w:shd w:val="clear" w:color="auto" w:fill="FFFFFF"/>
            <w:vAlign w:val="bottom"/>
          </w:tcPr>
          <w:p w:rsidR="00C86E4C" w:rsidRPr="00E6672C" w:rsidRDefault="00C86E4C">
            <w:pPr>
              <w:pStyle w:val="NormalText"/>
            </w:pPr>
          </w:p>
        </w:tc>
        <w:tc>
          <w:tcPr>
            <w:tcW w:w="3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($8,000,000 x 10% x 3/12)</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bl>
    <w:p w:rsidR="00C86E4C" w:rsidRDefault="00C86E4C">
      <w:pPr>
        <w:pStyle w:val="NormalText"/>
      </w:pPr>
    </w:p>
    <w:p w:rsidR="00C86E4C" w:rsidRDefault="00C86E4C">
      <w:pPr>
        <w:pStyle w:val="NormalText"/>
        <w:rPr>
          <w:b/>
          <w:bCs/>
        </w:rPr>
      </w:pPr>
      <w:r>
        <w:rPr>
          <w:b/>
          <w:bCs/>
        </w:rPr>
        <w:t>Requirement 2:</w:t>
      </w:r>
    </w:p>
    <w:p w:rsidR="00C86E4C" w:rsidRDefault="00C86E4C">
      <w:pPr>
        <w:pStyle w:val="NormalText"/>
      </w:pPr>
    </w:p>
    <w:tbl>
      <w:tblPr>
        <w:tblW w:w="0" w:type="auto"/>
        <w:tblLayout w:type="fixed"/>
        <w:tblCellMar>
          <w:left w:w="0" w:type="dxa"/>
          <w:right w:w="0" w:type="dxa"/>
        </w:tblCellMar>
        <w:tblLook w:val="0000" w:firstRow="0" w:lastRow="0" w:firstColumn="0" w:lastColumn="0" w:noHBand="0" w:noVBand="0"/>
      </w:tblPr>
      <w:tblGrid>
        <w:gridCol w:w="720"/>
        <w:gridCol w:w="3340"/>
        <w:gridCol w:w="1260"/>
        <w:gridCol w:w="1260"/>
        <w:gridCol w:w="1440"/>
      </w:tblGrid>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33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Current Liabilities: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rPr>
          <w:gridAfter w:val="1"/>
          <w:wAfter w:w="1440" w:type="dxa"/>
        </w:trPr>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33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Notes payable</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$8,000,000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rPr>
          <w:gridAfter w:val="1"/>
          <w:wAfter w:w="1440" w:type="dxa"/>
        </w:trPr>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33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Sales tax payable</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150,000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rPr>
          <w:gridAfter w:val="1"/>
          <w:wAfter w:w="1440" w:type="dxa"/>
        </w:trPr>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33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Liability-refundable deposits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3,000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rPr>
          <w:gridAfter w:val="1"/>
          <w:wAfter w:w="1440" w:type="dxa"/>
        </w:trPr>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33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Interest payable</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rPr>
                <w:u w:val="single"/>
              </w:rPr>
              <w:t>200,000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rPr>
          <w:gridAfter w:val="1"/>
          <w:wAfter w:w="1440" w:type="dxa"/>
        </w:trPr>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33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Total current liabilities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rPr>
                <w:u w:val="double"/>
              </w:rPr>
              <w:t>$8,353,000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bl>
    <w:p w:rsidR="00C86E4C" w:rsidRDefault="00C86E4C">
      <w:pPr>
        <w:pStyle w:val="NormalText"/>
      </w:pPr>
    </w:p>
    <w:p w:rsidR="00C86E4C" w:rsidRDefault="00C86E4C">
      <w:pPr>
        <w:pStyle w:val="NormalText"/>
        <w:rPr>
          <w:b/>
          <w:bCs/>
        </w:rPr>
      </w:pPr>
      <w:r>
        <w:rPr>
          <w:b/>
          <w:bCs/>
        </w:rPr>
        <w:t>Requirement 3:</w:t>
      </w:r>
    </w:p>
    <w:p w:rsidR="00C86E4C" w:rsidRDefault="00C86E4C">
      <w:pPr>
        <w:pStyle w:val="NormalText"/>
      </w:pPr>
    </w:p>
    <w:tbl>
      <w:tblPr>
        <w:tblW w:w="0" w:type="auto"/>
        <w:tblLayout w:type="fixed"/>
        <w:tblCellMar>
          <w:left w:w="0" w:type="dxa"/>
          <w:right w:w="0" w:type="dxa"/>
        </w:tblCellMar>
        <w:tblLook w:val="0000" w:firstRow="0" w:lastRow="0" w:firstColumn="0" w:lastColumn="0" w:noHBand="0" w:noVBand="0"/>
      </w:tblPr>
      <w:tblGrid>
        <w:gridCol w:w="720"/>
        <w:gridCol w:w="3340"/>
        <w:gridCol w:w="1260"/>
        <w:gridCol w:w="1260"/>
      </w:tblGrid>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2019:</w:t>
            </w:r>
          </w:p>
        </w:tc>
        <w:tc>
          <w:tcPr>
            <w:tcW w:w="33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(a.)</w:t>
            </w:r>
          </w:p>
        </w:tc>
        <w:tc>
          <w:tcPr>
            <w:tcW w:w="33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Interest expense*</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133,333</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33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Interest payable</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33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Notes payable</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8,000,000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33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Cash</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8,333,333</w:t>
            </w: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33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*($8,000,000 x 10% x 2/12)</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33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(b.) </w:t>
            </w:r>
          </w:p>
        </w:tc>
        <w:tc>
          <w:tcPr>
            <w:tcW w:w="33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Liability-refundable deposits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1,500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33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Cash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1,500</w:t>
            </w:r>
          </w:p>
        </w:tc>
      </w:tr>
    </w:tbl>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Credit line―Commercial paper―Notes; Accrued interest payable; Advance collections — Refundable deposits; Advance collections — For third parties</w:t>
      </w:r>
    </w:p>
    <w:p w:rsidR="00C86E4C" w:rsidRDefault="00C86E4C">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C86E4C" w:rsidRDefault="00C86E4C">
      <w:pPr>
        <w:pStyle w:val="NormalText"/>
      </w:pPr>
      <w:r>
        <w:lastRenderedPageBreak/>
        <w:t>170) Bencorp issues a $90,000, 6-month, noninterest-bearing note that the bank discounted at a 10% discount rate.</w:t>
      </w:r>
    </w:p>
    <w:p w:rsidR="00C86E4C" w:rsidRDefault="00C86E4C">
      <w:pPr>
        <w:pStyle w:val="NormalText"/>
      </w:pPr>
      <w:r>
        <w:tab/>
      </w:r>
      <w:r>
        <w:tab/>
      </w:r>
    </w:p>
    <w:p w:rsidR="00C86E4C" w:rsidRDefault="00C86E4C">
      <w:pPr>
        <w:pStyle w:val="NormalText"/>
      </w:pPr>
      <w:r>
        <w:rPr>
          <w:b/>
          <w:bCs/>
        </w:rPr>
        <w:t>Required:</w:t>
      </w:r>
    </w:p>
    <w:p w:rsidR="00C86E4C" w:rsidRDefault="00C86E4C">
      <w:pPr>
        <w:pStyle w:val="NormalText"/>
        <w:tabs>
          <w:tab w:val="left" w:pos="360"/>
        </w:tabs>
      </w:pPr>
      <w:r>
        <w:t>1.</w:t>
      </w:r>
      <w:r>
        <w:tab/>
        <w:t>Prepare the appropriate journal entry to record the issuance of the note.</w:t>
      </w:r>
    </w:p>
    <w:p w:rsidR="00A8416B" w:rsidRDefault="00C86E4C">
      <w:pPr>
        <w:pStyle w:val="NormalText"/>
        <w:tabs>
          <w:tab w:val="left" w:pos="360"/>
        </w:tabs>
      </w:pPr>
      <w:r>
        <w:t>2.</w:t>
      </w:r>
      <w:r>
        <w:tab/>
        <w:t xml:space="preserve">Determine the effective interest rate. </w:t>
      </w:r>
    </w:p>
    <w:p w:rsidR="00A8416B" w:rsidRDefault="00A8416B">
      <w:pPr>
        <w:pStyle w:val="NormalText"/>
        <w:tabs>
          <w:tab w:val="left" w:pos="360"/>
        </w:tabs>
      </w:pPr>
    </w:p>
    <w:p w:rsidR="00C86E4C" w:rsidRDefault="00A8416B">
      <w:pPr>
        <w:pStyle w:val="NormalText"/>
      </w:pPr>
      <w:r>
        <w:t>Answer:</w:t>
      </w:r>
      <w:r w:rsidR="00C86E4C">
        <w:t xml:space="preserve">  </w:t>
      </w:r>
    </w:p>
    <w:tbl>
      <w:tblPr>
        <w:tblW w:w="0" w:type="auto"/>
        <w:tblLayout w:type="fixed"/>
        <w:tblCellMar>
          <w:left w:w="0" w:type="dxa"/>
          <w:right w:w="0" w:type="dxa"/>
        </w:tblCellMar>
        <w:tblLook w:val="0000" w:firstRow="0" w:lastRow="0" w:firstColumn="0" w:lastColumn="0" w:noHBand="0" w:noVBand="0"/>
      </w:tblPr>
      <w:tblGrid>
        <w:gridCol w:w="720"/>
        <w:gridCol w:w="5760"/>
        <w:gridCol w:w="900"/>
        <w:gridCol w:w="900"/>
      </w:tblGrid>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1.</w:t>
            </w:r>
          </w:p>
        </w:tc>
        <w:tc>
          <w:tcPr>
            <w:tcW w:w="57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Issuance of the note:</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7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Cash</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85,500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7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Discount on notes payable*</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4,500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7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Note payable</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90,000</w:t>
            </w: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7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*($90,000 x 10% x 6/12)</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2. </w:t>
            </w:r>
          </w:p>
        </w:tc>
        <w:tc>
          <w:tcPr>
            <w:tcW w:w="57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Effective interest rate:</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rPr>
          <w:gridAfter w:val="1"/>
          <w:wAfter w:w="900" w:type="dxa"/>
        </w:trPr>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7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rPr>
                <w:b/>
                <w:bCs/>
              </w:rPr>
            </w:pPr>
            <w:r w:rsidRPr="00E6672C">
              <w:t xml:space="preserve">The effective interest rate is: ($4,500/$85,500) x 12/6 = </w:t>
            </w:r>
            <w:r w:rsidRPr="00E6672C">
              <w:rPr>
                <w:b/>
                <w:bCs/>
              </w:rPr>
              <w:t>10.53%</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rPr>
                <w:b/>
                <w:bCs/>
              </w:rPr>
            </w:pPr>
          </w:p>
        </w:tc>
      </w:tr>
    </w:tbl>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w:t>
      </w:r>
    </w:p>
    <w:p w:rsidR="00C86E4C" w:rsidRDefault="00C86E4C">
      <w:pPr>
        <w:pStyle w:val="NormalText"/>
        <w:rPr>
          <w:sz w:val="18"/>
          <w:szCs w:val="18"/>
        </w:rPr>
      </w:pPr>
      <w:r>
        <w:rPr>
          <w:sz w:val="18"/>
          <w:szCs w:val="18"/>
        </w:rPr>
        <w:t>Learning Objective:  13-02 Account for the issuance and payment of various forms of notes and record the interest on the notes.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C86E4C" w:rsidRDefault="004B6A4B">
      <w:pPr>
        <w:pStyle w:val="NormalText"/>
      </w:pPr>
      <w:r>
        <w:br w:type="page"/>
      </w:r>
      <w:r w:rsidR="00C86E4C">
        <w:lastRenderedPageBreak/>
        <w:t>171) On November 1, 2018, a $216,000, 9-month, noninterest-bearing note is issued at a 10% discount rate.</w:t>
      </w:r>
    </w:p>
    <w:p w:rsidR="00C86E4C" w:rsidRDefault="00C86E4C">
      <w:pPr>
        <w:pStyle w:val="NormalText"/>
      </w:pPr>
      <w:r>
        <w:tab/>
      </w:r>
      <w:r>
        <w:tab/>
      </w:r>
    </w:p>
    <w:p w:rsidR="00C86E4C" w:rsidRDefault="00C86E4C">
      <w:pPr>
        <w:pStyle w:val="NormalText"/>
      </w:pPr>
      <w:r>
        <w:rPr>
          <w:b/>
          <w:bCs/>
        </w:rPr>
        <w:t>Required:</w:t>
      </w:r>
      <w:r>
        <w:t xml:space="preserve"> </w:t>
      </w:r>
    </w:p>
    <w:p w:rsidR="00C86E4C" w:rsidRDefault="00C86E4C">
      <w:pPr>
        <w:pStyle w:val="NormalText"/>
        <w:tabs>
          <w:tab w:val="left" w:pos="360"/>
        </w:tabs>
      </w:pPr>
      <w:r>
        <w:t>1. Prepare the appropriate journal entry to record the issuance of the note.</w:t>
      </w:r>
    </w:p>
    <w:p w:rsidR="00C86E4C" w:rsidRDefault="00C86E4C">
      <w:pPr>
        <w:pStyle w:val="NormalText"/>
        <w:tabs>
          <w:tab w:val="left" w:pos="360"/>
        </w:tabs>
      </w:pPr>
      <w:r>
        <w:t>2.</w:t>
      </w:r>
      <w:r>
        <w:tab/>
        <w:t>Determine the effective interest rate.</w:t>
      </w:r>
    </w:p>
    <w:p w:rsidR="00C86E4C" w:rsidRDefault="00C86E4C">
      <w:pPr>
        <w:pStyle w:val="NormalText"/>
        <w:tabs>
          <w:tab w:val="left" w:pos="360"/>
        </w:tabs>
      </w:pPr>
      <w:r>
        <w:t>3.</w:t>
      </w:r>
      <w:r>
        <w:tab/>
        <w:t>Prepare the appropriate journal entry on December 31, 2018, to record interest on the note for the 2018 financial statements.</w:t>
      </w:r>
    </w:p>
    <w:p w:rsidR="00C86E4C" w:rsidRDefault="00C86E4C">
      <w:pPr>
        <w:pStyle w:val="NormalText"/>
        <w:tabs>
          <w:tab w:val="left" w:pos="360"/>
        </w:tabs>
        <w:spacing w:after="240"/>
      </w:pPr>
      <w:r>
        <w:t>4.</w:t>
      </w:r>
      <w:r>
        <w:tab/>
        <w:t xml:space="preserve">Prepare the appropriate journal entry(s) on July 31, 2019, to record interest and the payment of the note. </w:t>
      </w:r>
    </w:p>
    <w:p w:rsidR="00C86E4C" w:rsidRDefault="00A8416B">
      <w:pPr>
        <w:pStyle w:val="NormalText"/>
      </w:pPr>
      <w:r>
        <w:t>Answer:</w:t>
      </w:r>
      <w:r w:rsidR="00C86E4C">
        <w:t xml:space="preserve">  </w:t>
      </w:r>
    </w:p>
    <w:tbl>
      <w:tblPr>
        <w:tblW w:w="0" w:type="auto"/>
        <w:tblLayout w:type="fixed"/>
        <w:tblCellMar>
          <w:left w:w="0" w:type="dxa"/>
          <w:right w:w="0" w:type="dxa"/>
        </w:tblCellMar>
        <w:tblLook w:val="0000" w:firstRow="0" w:lastRow="0" w:firstColumn="0" w:lastColumn="0" w:noHBand="0" w:noVBand="0"/>
      </w:tblPr>
      <w:tblGrid>
        <w:gridCol w:w="720"/>
        <w:gridCol w:w="5480"/>
        <w:gridCol w:w="980"/>
        <w:gridCol w:w="1080"/>
      </w:tblGrid>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1.</w:t>
            </w:r>
          </w:p>
        </w:tc>
        <w:tc>
          <w:tcPr>
            <w:tcW w:w="54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Issuance of the note (November 1, 2018):</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4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Cash</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199,800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4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Discount on notes payable*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16,200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4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Note payable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216,000</w:t>
            </w: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4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*($216,000 x 10% x 9/12)</w:t>
            </w:r>
          </w:p>
          <w:p w:rsidR="00C86E4C" w:rsidRPr="00E6672C" w:rsidRDefault="00C86E4C">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2. </w:t>
            </w:r>
          </w:p>
        </w:tc>
        <w:tc>
          <w:tcPr>
            <w:tcW w:w="54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Effective interest rate: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4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The effective interest rate is: ($16,200 ÷ $199,800) x 12/9 = </w:t>
            </w:r>
            <w:r w:rsidRPr="00E6672C">
              <w:rPr>
                <w:b/>
                <w:bCs/>
              </w:rPr>
              <w:t>10.81%</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4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3.</w:t>
            </w:r>
          </w:p>
        </w:tc>
        <w:tc>
          <w:tcPr>
            <w:tcW w:w="54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Adjusting entry (December 31, 2018):</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4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Interest expense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3,600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4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Discount on notes payable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3,600</w:t>
            </w: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4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($216,000 x 10% x 2/12)</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4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4.</w:t>
            </w:r>
          </w:p>
        </w:tc>
        <w:tc>
          <w:tcPr>
            <w:tcW w:w="54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Maturity (July 31, 2019)</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4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Interest expense </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12,600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4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Discount on notes payable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12,600</w:t>
            </w: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4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($216,000 x 10% x 7/12)</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4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4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Notes payable (face amount)</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216,000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54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Cash </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216,000</w:t>
            </w:r>
          </w:p>
        </w:tc>
      </w:tr>
    </w:tbl>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Accrued interest payable</w:t>
      </w:r>
    </w:p>
    <w:p w:rsidR="00C86E4C" w:rsidRDefault="00C86E4C">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C86E4C" w:rsidRDefault="004B6A4B">
      <w:pPr>
        <w:pStyle w:val="NormalText"/>
      </w:pPr>
      <w:r>
        <w:br w:type="page"/>
      </w:r>
      <w:r w:rsidR="00C86E4C">
        <w:lastRenderedPageBreak/>
        <w:t>172) On November 1, 2018, Ziegler Products issued a $200,000, 9-month, noninterest-bearing note to the bank. Interest was discounted at a 12% discount rate.</w:t>
      </w:r>
    </w:p>
    <w:p w:rsidR="00C86E4C" w:rsidRDefault="00C86E4C">
      <w:pPr>
        <w:pStyle w:val="NormalText"/>
      </w:pPr>
      <w:r>
        <w:tab/>
      </w:r>
      <w:r>
        <w:tab/>
      </w:r>
    </w:p>
    <w:p w:rsidR="00C86E4C" w:rsidRDefault="00C86E4C">
      <w:pPr>
        <w:pStyle w:val="NormalText"/>
        <w:tabs>
          <w:tab w:val="left" w:pos="340"/>
        </w:tabs>
      </w:pPr>
      <w:r>
        <w:rPr>
          <w:b/>
          <w:bCs/>
        </w:rPr>
        <w:t>Required:</w:t>
      </w:r>
    </w:p>
    <w:p w:rsidR="00C86E4C" w:rsidRDefault="00C86E4C">
      <w:pPr>
        <w:pStyle w:val="NormalText"/>
        <w:tabs>
          <w:tab w:val="left" w:pos="340"/>
        </w:tabs>
      </w:pPr>
      <w:r>
        <w:t>1.</w:t>
      </w:r>
      <w:r>
        <w:tab/>
        <w:t>Prepare the appropriate journal entry by Ziegler to record the issuance of the note.</w:t>
      </w:r>
    </w:p>
    <w:p w:rsidR="00C86E4C" w:rsidRDefault="00C86E4C">
      <w:pPr>
        <w:pStyle w:val="NormalText"/>
        <w:tabs>
          <w:tab w:val="left" w:pos="340"/>
        </w:tabs>
      </w:pPr>
      <w:r>
        <w:t>2.</w:t>
      </w:r>
      <w:r>
        <w:tab/>
        <w:t>Determine the effective interest rate.</w:t>
      </w:r>
    </w:p>
    <w:p w:rsidR="00C86E4C" w:rsidRDefault="00C86E4C">
      <w:pPr>
        <w:pStyle w:val="NormalText"/>
        <w:tabs>
          <w:tab w:val="left" w:pos="340"/>
        </w:tabs>
      </w:pPr>
      <w:r>
        <w:t>3.</w:t>
      </w:r>
      <w:r>
        <w:tab/>
        <w:t>Suppose the note had been structured as a 12% note with interest and principal payable at maturity. Prepare the appropriate journal entry to record the issuance of the note by Ziegler.</w:t>
      </w:r>
    </w:p>
    <w:p w:rsidR="00C86E4C" w:rsidRDefault="00C86E4C">
      <w:pPr>
        <w:pStyle w:val="NormalText"/>
        <w:tabs>
          <w:tab w:val="left" w:pos="340"/>
        </w:tabs>
        <w:spacing w:after="240"/>
      </w:pPr>
      <w:r>
        <w:t>4.</w:t>
      </w:r>
      <w:r>
        <w:tab/>
        <w:t xml:space="preserve">Prepare the appropriate journal entry on December 31, 2018, to accrue interest expense on the note described requirement 3, for the 2018 financial statements. </w:t>
      </w:r>
    </w:p>
    <w:p w:rsidR="00C86E4C" w:rsidRDefault="00A8416B">
      <w:pPr>
        <w:pStyle w:val="NormalText"/>
      </w:pPr>
      <w:r>
        <w:t>Answer:</w:t>
      </w:r>
      <w:r w:rsidR="00C86E4C">
        <w:t xml:space="preserve">  </w:t>
      </w:r>
    </w:p>
    <w:tbl>
      <w:tblPr>
        <w:tblW w:w="0" w:type="auto"/>
        <w:tblLayout w:type="fixed"/>
        <w:tblCellMar>
          <w:left w:w="0" w:type="dxa"/>
          <w:right w:w="0" w:type="dxa"/>
        </w:tblCellMar>
        <w:tblLook w:val="0000" w:firstRow="0" w:lastRow="0" w:firstColumn="0" w:lastColumn="0" w:noHBand="0" w:noVBand="0"/>
      </w:tblPr>
      <w:tblGrid>
        <w:gridCol w:w="720"/>
        <w:gridCol w:w="4360"/>
        <w:gridCol w:w="1000"/>
        <w:gridCol w:w="1080"/>
      </w:tblGrid>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1.</w:t>
            </w: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Issuance of the note (November 1, 2018)</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Cash</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182,000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Discount on notes payable</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18,000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($200,000 x 12% x 9/12)</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Note payable</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200,000</w:t>
            </w: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2.</w:t>
            </w: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Effective interest rate</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($18,000 ÷ $182,000) x 12/9 = </w:t>
            </w:r>
            <w:r w:rsidRPr="00E6672C">
              <w:rPr>
                <w:b/>
                <w:bCs/>
              </w:rPr>
              <w:t>13.2%</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3.</w:t>
            </w: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Issuance of the note (November 1, 2018)</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Cash</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200,000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Note payable</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200,000</w:t>
            </w: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4.</w:t>
            </w: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Adjusting entry (December 31, 2018)</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Interest expense ($200,000 x 12% x 2/12)</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4,000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Interest payable</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4,000</w:t>
            </w:r>
          </w:p>
        </w:tc>
      </w:tr>
    </w:tbl>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Accrued interest payable</w:t>
      </w:r>
    </w:p>
    <w:p w:rsidR="00C86E4C" w:rsidRDefault="00C86E4C">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FN Measurement</w:t>
      </w:r>
    </w:p>
    <w:p w:rsidR="00C86E4C" w:rsidRDefault="00CA5427">
      <w:pPr>
        <w:pStyle w:val="NormalText"/>
      </w:pPr>
      <w:r>
        <w:br w:type="page"/>
      </w:r>
      <w:r w:rsidR="00C86E4C">
        <w:lastRenderedPageBreak/>
        <w:t xml:space="preserve">173) On October 1, 2018, Home Builders Company issued to Carlton Bank a $600,000, 8-month, noninterest-bearing note. Interest was discounted by the bank at a 12% discount rate. </w:t>
      </w:r>
    </w:p>
    <w:p w:rsidR="00C86E4C" w:rsidRDefault="00C86E4C">
      <w:pPr>
        <w:pStyle w:val="NormalText"/>
        <w:keepLines/>
      </w:pPr>
    </w:p>
    <w:p w:rsidR="00C86E4C" w:rsidRDefault="00C86E4C">
      <w:pPr>
        <w:pStyle w:val="NormalText"/>
        <w:keepLines/>
        <w:rPr>
          <w:b/>
          <w:bCs/>
        </w:rPr>
      </w:pPr>
      <w:r>
        <w:rPr>
          <w:b/>
          <w:bCs/>
        </w:rPr>
        <w:t>Required:</w:t>
      </w:r>
    </w:p>
    <w:p w:rsidR="00C86E4C" w:rsidRDefault="00C86E4C">
      <w:pPr>
        <w:pStyle w:val="NormalText"/>
        <w:tabs>
          <w:tab w:val="left" w:pos="340"/>
        </w:tabs>
      </w:pPr>
      <w:r>
        <w:t>1.</w:t>
      </w:r>
      <w:r>
        <w:tab/>
        <w:t>Prepare the appropriate journal entry by Home Builders to record the issuance of the note.</w:t>
      </w:r>
    </w:p>
    <w:p w:rsidR="00C86E4C" w:rsidRDefault="00C86E4C">
      <w:pPr>
        <w:pStyle w:val="NormalText"/>
        <w:tabs>
          <w:tab w:val="left" w:pos="340"/>
        </w:tabs>
      </w:pPr>
      <w:r>
        <w:t>2.</w:t>
      </w:r>
      <w:r>
        <w:tab/>
        <w:t>Determine the effective interest rate.</w:t>
      </w:r>
    </w:p>
    <w:p w:rsidR="00C86E4C" w:rsidRDefault="00C86E4C">
      <w:pPr>
        <w:pStyle w:val="NormalText"/>
        <w:tabs>
          <w:tab w:val="left" w:pos="340"/>
        </w:tabs>
      </w:pPr>
      <w:r>
        <w:t>3.</w:t>
      </w:r>
      <w:r>
        <w:tab/>
        <w:t>Suppose the note had been structured as a 12% note with interest and principal payable at maturity. Prepare the appropriate journal entry to record the issuance of the note by Home Builders.</w:t>
      </w:r>
    </w:p>
    <w:p w:rsidR="00A8416B" w:rsidRDefault="00C86E4C">
      <w:pPr>
        <w:pStyle w:val="NormalText"/>
        <w:tabs>
          <w:tab w:val="left" w:pos="340"/>
        </w:tabs>
      </w:pPr>
      <w:r>
        <w:t>4.</w:t>
      </w:r>
      <w:r>
        <w:tab/>
        <w:t>Prepare the appropriate journal entry on December 31, 2018, to accrue interest expense on the note described in requirement 3, for the 2018 financial statements.</w:t>
      </w:r>
    </w:p>
    <w:p w:rsidR="00A8416B" w:rsidRDefault="00A8416B">
      <w:pPr>
        <w:pStyle w:val="NormalText"/>
        <w:tabs>
          <w:tab w:val="left" w:pos="340"/>
        </w:tabs>
      </w:pPr>
    </w:p>
    <w:p w:rsidR="00CA5427" w:rsidRDefault="00A8416B">
      <w:pPr>
        <w:pStyle w:val="NormalText"/>
        <w:keepLines/>
        <w:tabs>
          <w:tab w:val="left" w:pos="340"/>
          <w:tab w:val="left" w:pos="720"/>
          <w:tab w:val="right" w:pos="6460"/>
          <w:tab w:val="right" w:pos="7540"/>
        </w:tabs>
      </w:pPr>
      <w:r>
        <w:t>Answer:</w:t>
      </w:r>
      <w:r w:rsidR="00C86E4C">
        <w:t xml:space="preserve">  </w:t>
      </w:r>
    </w:p>
    <w:p w:rsidR="00C86E4C" w:rsidRDefault="00C86E4C">
      <w:pPr>
        <w:pStyle w:val="NormalText"/>
        <w:keepLines/>
        <w:tabs>
          <w:tab w:val="left" w:pos="340"/>
          <w:tab w:val="left" w:pos="720"/>
          <w:tab w:val="right" w:pos="6460"/>
          <w:tab w:val="right" w:pos="7540"/>
        </w:tabs>
      </w:pPr>
      <w:r>
        <w:t>1.</w:t>
      </w:r>
      <w:r>
        <w:tab/>
        <w:t>Issuance of the note (October 1)</w:t>
      </w:r>
    </w:p>
    <w:p w:rsidR="00C86E4C" w:rsidRDefault="00C86E4C">
      <w:pPr>
        <w:pStyle w:val="NormalText"/>
        <w:keepLines/>
        <w:tabs>
          <w:tab w:val="left" w:pos="340"/>
          <w:tab w:val="left" w:pos="720"/>
          <w:tab w:val="right" w:pos="6460"/>
          <w:tab w:val="right" w:pos="7540"/>
        </w:tabs>
      </w:pPr>
      <w:r>
        <w:tab/>
        <w:t>Cash</w:t>
      </w:r>
      <w:r>
        <w:tab/>
        <w:t>552,000</w:t>
      </w:r>
    </w:p>
    <w:p w:rsidR="00C86E4C" w:rsidRDefault="00C86E4C">
      <w:pPr>
        <w:pStyle w:val="NormalText"/>
        <w:keepLines/>
        <w:tabs>
          <w:tab w:val="left" w:pos="340"/>
          <w:tab w:val="left" w:pos="720"/>
          <w:tab w:val="right" w:pos="6460"/>
          <w:tab w:val="right" w:pos="7540"/>
        </w:tabs>
      </w:pPr>
      <w:r>
        <w:tab/>
        <w:t xml:space="preserve">Discount on notes payable ($600,000 x 12% x </w:t>
      </w:r>
      <w:r>
        <w:rPr>
          <w:position w:val="4"/>
        </w:rPr>
        <w:t>8</w:t>
      </w:r>
      <w:r>
        <w:t>/</w:t>
      </w:r>
      <w:r>
        <w:rPr>
          <w:position w:val="-4"/>
        </w:rPr>
        <w:t>12</w:t>
      </w:r>
      <w:r>
        <w:t>)</w:t>
      </w:r>
      <w:r>
        <w:tab/>
        <w:t>48,000</w:t>
      </w:r>
    </w:p>
    <w:p w:rsidR="00C86E4C" w:rsidRDefault="00C86E4C">
      <w:pPr>
        <w:pStyle w:val="NormalText"/>
        <w:keepLines/>
        <w:tabs>
          <w:tab w:val="left" w:pos="340"/>
          <w:tab w:val="left" w:pos="720"/>
          <w:tab w:val="right" w:pos="6460"/>
          <w:tab w:val="right" w:pos="7540"/>
        </w:tabs>
      </w:pPr>
      <w:r>
        <w:tab/>
      </w:r>
      <w:r>
        <w:tab/>
        <w:t>Note payable</w:t>
      </w:r>
      <w:r>
        <w:tab/>
      </w:r>
      <w:r>
        <w:tab/>
        <w:t>600,000</w:t>
      </w:r>
    </w:p>
    <w:p w:rsidR="00C86E4C" w:rsidRDefault="00C86E4C">
      <w:pPr>
        <w:pStyle w:val="NormalText"/>
        <w:keepLines/>
        <w:tabs>
          <w:tab w:val="left" w:pos="340"/>
          <w:tab w:val="left" w:pos="720"/>
          <w:tab w:val="right" w:pos="6460"/>
          <w:tab w:val="right" w:pos="7540"/>
        </w:tabs>
      </w:pPr>
    </w:p>
    <w:p w:rsidR="00C86E4C" w:rsidRDefault="00C86E4C">
      <w:pPr>
        <w:pStyle w:val="NormalText"/>
        <w:keepLines/>
        <w:tabs>
          <w:tab w:val="left" w:pos="340"/>
          <w:tab w:val="left" w:pos="720"/>
          <w:tab w:val="right" w:pos="6460"/>
          <w:tab w:val="right" w:pos="7540"/>
        </w:tabs>
      </w:pPr>
      <w:r>
        <w:t>2.</w:t>
      </w:r>
      <w:r>
        <w:tab/>
        <w:t>The effective interest rate is:</w:t>
      </w:r>
    </w:p>
    <w:p w:rsidR="00C86E4C" w:rsidRDefault="00C86E4C">
      <w:pPr>
        <w:pStyle w:val="NormalText"/>
        <w:keepLines/>
        <w:tabs>
          <w:tab w:val="left" w:pos="340"/>
          <w:tab w:val="left" w:pos="720"/>
          <w:tab w:val="right" w:pos="6460"/>
          <w:tab w:val="right" w:pos="7540"/>
        </w:tabs>
      </w:pPr>
      <w:r>
        <w:tab/>
        <w:t xml:space="preserve">($48,000 ÷ $552,000) x </w:t>
      </w:r>
      <w:r>
        <w:rPr>
          <w:position w:val="4"/>
        </w:rPr>
        <w:t>12</w:t>
      </w:r>
      <w:r>
        <w:t>/</w:t>
      </w:r>
      <w:r>
        <w:rPr>
          <w:position w:val="-4"/>
        </w:rPr>
        <w:t>8</w:t>
      </w:r>
      <w:r>
        <w:t xml:space="preserve"> </w:t>
      </w:r>
    </w:p>
    <w:p w:rsidR="00C86E4C" w:rsidRDefault="00C86E4C">
      <w:pPr>
        <w:pStyle w:val="NormalText"/>
        <w:keepLines/>
        <w:tabs>
          <w:tab w:val="left" w:pos="340"/>
          <w:tab w:val="left" w:pos="720"/>
          <w:tab w:val="right" w:pos="6460"/>
          <w:tab w:val="right" w:pos="7540"/>
        </w:tabs>
      </w:pPr>
      <w:r>
        <w:tab/>
      </w:r>
      <w:r>
        <w:tab/>
        <w:t xml:space="preserve">= </w:t>
      </w:r>
      <w:r>
        <w:rPr>
          <w:u w:val="double"/>
        </w:rPr>
        <w:t>13.04%</w:t>
      </w:r>
    </w:p>
    <w:p w:rsidR="00C86E4C" w:rsidRDefault="00C86E4C">
      <w:pPr>
        <w:pStyle w:val="NormalText"/>
        <w:keepLines/>
        <w:tabs>
          <w:tab w:val="left" w:pos="340"/>
          <w:tab w:val="left" w:pos="720"/>
          <w:tab w:val="right" w:pos="6460"/>
          <w:tab w:val="right" w:pos="7540"/>
        </w:tabs>
      </w:pPr>
    </w:p>
    <w:p w:rsidR="00C86E4C" w:rsidRDefault="00C86E4C">
      <w:pPr>
        <w:pStyle w:val="NormalText"/>
        <w:keepLines/>
        <w:tabs>
          <w:tab w:val="left" w:pos="340"/>
          <w:tab w:val="left" w:pos="720"/>
          <w:tab w:val="right" w:pos="6460"/>
          <w:tab w:val="right" w:pos="7540"/>
        </w:tabs>
      </w:pPr>
      <w:r>
        <w:t>3.</w:t>
      </w:r>
      <w:r>
        <w:tab/>
        <w:t>Issuance of the note (October 1)</w:t>
      </w:r>
    </w:p>
    <w:p w:rsidR="00C86E4C" w:rsidRDefault="00C86E4C">
      <w:pPr>
        <w:pStyle w:val="NormalText"/>
        <w:keepLines/>
        <w:tabs>
          <w:tab w:val="left" w:pos="340"/>
          <w:tab w:val="left" w:pos="720"/>
          <w:tab w:val="right" w:pos="6460"/>
          <w:tab w:val="right" w:pos="7540"/>
        </w:tabs>
      </w:pPr>
      <w:r>
        <w:tab/>
        <w:t>Cash</w:t>
      </w:r>
      <w:r>
        <w:tab/>
        <w:t>600,000</w:t>
      </w:r>
    </w:p>
    <w:p w:rsidR="00C86E4C" w:rsidRDefault="00C86E4C">
      <w:pPr>
        <w:pStyle w:val="NormalText"/>
        <w:keepLines/>
        <w:tabs>
          <w:tab w:val="left" w:pos="340"/>
          <w:tab w:val="left" w:pos="720"/>
          <w:tab w:val="right" w:pos="6460"/>
          <w:tab w:val="right" w:pos="7540"/>
        </w:tabs>
      </w:pPr>
      <w:r>
        <w:tab/>
      </w:r>
      <w:r>
        <w:tab/>
        <w:t>Note payable</w:t>
      </w:r>
      <w:r>
        <w:tab/>
      </w:r>
      <w:r>
        <w:tab/>
        <w:t>600,000</w:t>
      </w:r>
    </w:p>
    <w:p w:rsidR="00C86E4C" w:rsidRDefault="00C86E4C">
      <w:pPr>
        <w:pStyle w:val="NormalText"/>
        <w:keepLines/>
        <w:tabs>
          <w:tab w:val="left" w:pos="340"/>
          <w:tab w:val="left" w:pos="720"/>
          <w:tab w:val="right" w:pos="6460"/>
          <w:tab w:val="right" w:pos="7540"/>
        </w:tabs>
      </w:pPr>
      <w:r>
        <w:t>4.</w:t>
      </w:r>
      <w:r>
        <w:tab/>
        <w:t>Adjusting Entry (December 31)</w:t>
      </w:r>
    </w:p>
    <w:p w:rsidR="00CA5427" w:rsidRDefault="00C86E4C">
      <w:pPr>
        <w:pStyle w:val="NormalText"/>
        <w:keepLines/>
        <w:tabs>
          <w:tab w:val="left" w:pos="340"/>
          <w:tab w:val="left" w:pos="720"/>
          <w:tab w:val="right" w:pos="6460"/>
          <w:tab w:val="right" w:pos="7540"/>
        </w:tabs>
      </w:pPr>
      <w:r>
        <w:tab/>
        <w:t>Interest expense ($600,000 x 12% x</w:t>
      </w:r>
      <w:r>
        <w:rPr>
          <w:position w:val="4"/>
        </w:rPr>
        <w:t xml:space="preserve"> 3</w:t>
      </w:r>
      <w:r>
        <w:t>/</w:t>
      </w:r>
      <w:r>
        <w:rPr>
          <w:position w:val="-4"/>
        </w:rPr>
        <w:t>12</w:t>
      </w:r>
      <w:r>
        <w:t>)</w:t>
      </w:r>
      <w:r>
        <w:tab/>
        <w:t>18,000</w:t>
      </w:r>
      <w:r>
        <w:tab/>
      </w:r>
      <w:r>
        <w:tab/>
      </w:r>
    </w:p>
    <w:p w:rsidR="00C86E4C" w:rsidRDefault="00CA5427">
      <w:pPr>
        <w:pStyle w:val="NormalText"/>
        <w:keepLines/>
        <w:tabs>
          <w:tab w:val="left" w:pos="340"/>
          <w:tab w:val="left" w:pos="720"/>
          <w:tab w:val="right" w:pos="6460"/>
          <w:tab w:val="right" w:pos="7540"/>
        </w:tabs>
      </w:pPr>
      <w:r>
        <w:tab/>
      </w:r>
      <w:r>
        <w:tab/>
      </w:r>
      <w:r w:rsidR="00C86E4C">
        <w:t xml:space="preserve">Interest payable </w:t>
      </w:r>
      <w:r w:rsidR="00C86E4C">
        <w:tab/>
      </w:r>
      <w:r w:rsidR="00C86E4C">
        <w:tab/>
        <w:t>18,000</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Accrued interest payable</w:t>
      </w:r>
    </w:p>
    <w:p w:rsidR="00C86E4C" w:rsidRDefault="00C86E4C">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C86E4C" w:rsidRDefault="00CA5427">
      <w:pPr>
        <w:pStyle w:val="NormalText"/>
      </w:pPr>
      <w:r>
        <w:br w:type="page"/>
      </w:r>
      <w:r w:rsidR="00C86E4C">
        <w:lastRenderedPageBreak/>
        <w:t xml:space="preserve">174) The following selected transactions relate to liabilities of Rose Dish Corporation. Rose's fiscal year ends on December 31. </w:t>
      </w:r>
    </w:p>
    <w:p w:rsidR="00C86E4C" w:rsidRDefault="00C86E4C">
      <w:pPr>
        <w:pStyle w:val="NormalText"/>
        <w:rPr>
          <w:b/>
          <w:bCs/>
        </w:rPr>
      </w:pPr>
    </w:p>
    <w:p w:rsidR="00C86E4C" w:rsidRDefault="00C86E4C">
      <w:pPr>
        <w:pStyle w:val="NormalText"/>
        <w:rPr>
          <w:b/>
          <w:bCs/>
        </w:rPr>
      </w:pPr>
      <w:r>
        <w:rPr>
          <w:b/>
          <w:bCs/>
        </w:rPr>
        <w:t>Required:</w:t>
      </w:r>
    </w:p>
    <w:p w:rsidR="00C86E4C" w:rsidRDefault="00C86E4C">
      <w:pPr>
        <w:pStyle w:val="NormalText"/>
      </w:pPr>
      <w:r>
        <w:t>Prepare the appropriate journal entries through the maturity of each liability.</w:t>
      </w:r>
    </w:p>
    <w:p w:rsidR="00C86E4C" w:rsidRDefault="00C86E4C">
      <w:pPr>
        <w:pStyle w:val="NormalText"/>
        <w:rPr>
          <w:b/>
          <w:bCs/>
        </w:rPr>
      </w:pPr>
    </w:p>
    <w:p w:rsidR="00C86E4C" w:rsidRDefault="00C86E4C">
      <w:pPr>
        <w:pStyle w:val="NormalText"/>
        <w:rPr>
          <w:b/>
          <w:bCs/>
        </w:rPr>
      </w:pPr>
      <w:r>
        <w:rPr>
          <w:b/>
          <w:bCs/>
        </w:rPr>
        <w:t>2018</w:t>
      </w:r>
    </w:p>
    <w:p w:rsidR="00C86E4C" w:rsidRDefault="00C86E4C">
      <w:pPr>
        <w:pStyle w:val="NormalText"/>
        <w:tabs>
          <w:tab w:val="left" w:pos="1060"/>
        </w:tabs>
      </w:pPr>
      <w:r>
        <w:t>Feb. 3</w:t>
      </w:r>
      <w:r>
        <w:tab/>
        <w:t xml:space="preserve">Negotiated a revolving credit agreement with Second Bank, which can be renewed annually upon bank approval. The amount available under the line of credit is $30,000,000 at the bank's prime rate. </w:t>
      </w:r>
    </w:p>
    <w:p w:rsidR="00C86E4C" w:rsidRDefault="00C86E4C">
      <w:pPr>
        <w:pStyle w:val="NormalText"/>
        <w:tabs>
          <w:tab w:val="left" w:pos="1060"/>
        </w:tabs>
      </w:pPr>
      <w:r>
        <w:t>April 1</w:t>
      </w:r>
      <w:r>
        <w:tab/>
        <w:t>Arranged a 3-month bank loan of $12 million with Second Bank under the line of credit agreement. Interest at the prime rate of 8% was payable at maturity.</w:t>
      </w:r>
    </w:p>
    <w:p w:rsidR="00C86E4C" w:rsidRDefault="00C86E4C">
      <w:pPr>
        <w:pStyle w:val="NormalText"/>
        <w:tabs>
          <w:tab w:val="left" w:pos="1060"/>
        </w:tabs>
      </w:pPr>
      <w:r>
        <w:t>July 1</w:t>
      </w:r>
      <w:r>
        <w:tab/>
        <w:t>Paid the 8% loan at maturity.</w:t>
      </w:r>
    </w:p>
    <w:p w:rsidR="00C86E4C" w:rsidRDefault="00C86E4C">
      <w:pPr>
        <w:pStyle w:val="NormalText"/>
        <w:tabs>
          <w:tab w:val="left" w:pos="1060"/>
        </w:tabs>
      </w:pPr>
      <w:r>
        <w:t>Nov. 1</w:t>
      </w:r>
      <w:r>
        <w:tab/>
        <w:t>Supported by the credit agreement, issued $20 million of commercial paper on a 9-month note. Interest was discounted at issuance at a 6% discount rate.</w:t>
      </w:r>
    </w:p>
    <w:p w:rsidR="00C86E4C" w:rsidRDefault="00C86E4C">
      <w:pPr>
        <w:pStyle w:val="NormalText"/>
        <w:tabs>
          <w:tab w:val="left" w:pos="1060"/>
        </w:tabs>
      </w:pPr>
      <w:r>
        <w:t>Dec. 31</w:t>
      </w:r>
      <w:r>
        <w:tab/>
        <w:t>Recorded any necessary adjusting entry(s).</w:t>
      </w:r>
    </w:p>
    <w:p w:rsidR="00C86E4C" w:rsidRDefault="00C86E4C">
      <w:pPr>
        <w:pStyle w:val="NormalText"/>
        <w:tabs>
          <w:tab w:val="left" w:pos="1060"/>
        </w:tabs>
        <w:rPr>
          <w:b/>
          <w:bCs/>
        </w:rPr>
      </w:pPr>
    </w:p>
    <w:p w:rsidR="00C86E4C" w:rsidRDefault="00C86E4C">
      <w:pPr>
        <w:pStyle w:val="NormalText"/>
        <w:tabs>
          <w:tab w:val="left" w:pos="1060"/>
        </w:tabs>
        <w:rPr>
          <w:b/>
          <w:bCs/>
        </w:rPr>
      </w:pPr>
      <w:r>
        <w:rPr>
          <w:b/>
          <w:bCs/>
        </w:rPr>
        <w:t>2019</w:t>
      </w:r>
    </w:p>
    <w:p w:rsidR="00C86E4C" w:rsidRDefault="00C86E4C">
      <w:pPr>
        <w:pStyle w:val="NormalText"/>
        <w:tabs>
          <w:tab w:val="left" w:pos="1060"/>
        </w:tabs>
        <w:spacing w:after="240"/>
      </w:pPr>
      <w:r>
        <w:t>Aug. 1</w:t>
      </w:r>
      <w:r>
        <w:tab/>
        <w:t>Paid the commercial paper at maturity.</w:t>
      </w:r>
    </w:p>
    <w:p w:rsidR="00CA5427" w:rsidRDefault="00CA5427">
      <w:pPr>
        <w:pStyle w:val="NormalText"/>
      </w:pPr>
      <w:r>
        <w:br w:type="page"/>
      </w:r>
      <w:r w:rsidR="00A8416B">
        <w:lastRenderedPageBreak/>
        <w:t>Answer:</w:t>
      </w:r>
      <w:r w:rsidR="00C86E4C">
        <w:t xml:space="preserve">  </w:t>
      </w:r>
    </w:p>
    <w:p w:rsidR="00C86E4C" w:rsidRDefault="00C86E4C">
      <w:pPr>
        <w:pStyle w:val="NormalText"/>
        <w:rPr>
          <w:b/>
          <w:bCs/>
        </w:rPr>
      </w:pPr>
      <w:r>
        <w:rPr>
          <w:b/>
          <w:bCs/>
        </w:rPr>
        <w:t>2018</w:t>
      </w:r>
    </w:p>
    <w:p w:rsidR="00C86E4C" w:rsidRDefault="00C86E4C">
      <w:pPr>
        <w:pStyle w:val="NormalText"/>
      </w:pPr>
      <w:r>
        <w:rPr>
          <w:b/>
          <w:bCs/>
        </w:rPr>
        <w:t>Feb. 3</w:t>
      </w:r>
      <w:r>
        <w:t xml:space="preserve"> No entry is made for a revolving credit agreement until a loan actually is made. It would be described in a disclosure note.</w:t>
      </w:r>
    </w:p>
    <w:p w:rsidR="00C86E4C" w:rsidRDefault="00C86E4C">
      <w:pPr>
        <w:pStyle w:val="NormalText"/>
        <w:tabs>
          <w:tab w:val="left" w:pos="340"/>
          <w:tab w:val="right" w:pos="6460"/>
          <w:tab w:val="right" w:pos="7900"/>
        </w:tabs>
        <w:rPr>
          <w:b/>
          <w:bCs/>
        </w:rPr>
      </w:pPr>
      <w:r>
        <w:rPr>
          <w:b/>
          <w:bCs/>
        </w:rPr>
        <w:t>April 1</w:t>
      </w:r>
    </w:p>
    <w:p w:rsidR="00C86E4C" w:rsidRDefault="00C86E4C">
      <w:pPr>
        <w:pStyle w:val="NormalText"/>
        <w:keepLines/>
        <w:tabs>
          <w:tab w:val="left" w:pos="340"/>
          <w:tab w:val="right" w:pos="6460"/>
          <w:tab w:val="right" w:pos="7900"/>
        </w:tabs>
      </w:pPr>
      <w:r>
        <w:t xml:space="preserve">Cash </w:t>
      </w:r>
      <w:r>
        <w:tab/>
        <w:t>12,000,000</w:t>
      </w:r>
    </w:p>
    <w:p w:rsidR="00C86E4C" w:rsidRDefault="00C86E4C">
      <w:pPr>
        <w:pStyle w:val="NormalText"/>
        <w:keepLines/>
        <w:tabs>
          <w:tab w:val="left" w:pos="340"/>
          <w:tab w:val="right" w:pos="6460"/>
          <w:tab w:val="right" w:pos="7900"/>
        </w:tabs>
      </w:pPr>
      <w:r>
        <w:tab/>
        <w:t>Notes payable</w:t>
      </w:r>
      <w:r>
        <w:tab/>
      </w:r>
      <w:r>
        <w:tab/>
        <w:t>12,000,000</w:t>
      </w:r>
    </w:p>
    <w:p w:rsidR="00C86E4C" w:rsidRDefault="00C86E4C">
      <w:pPr>
        <w:pStyle w:val="NormalText"/>
        <w:tabs>
          <w:tab w:val="left" w:pos="340"/>
          <w:tab w:val="right" w:pos="6460"/>
          <w:tab w:val="right" w:pos="7900"/>
        </w:tabs>
        <w:rPr>
          <w:b/>
          <w:bCs/>
        </w:rPr>
      </w:pPr>
      <w:r>
        <w:rPr>
          <w:b/>
          <w:bCs/>
        </w:rPr>
        <w:t>July 1</w:t>
      </w:r>
    </w:p>
    <w:p w:rsidR="00C86E4C" w:rsidRDefault="00C86E4C">
      <w:pPr>
        <w:pStyle w:val="NormalText"/>
        <w:keepLines/>
        <w:tabs>
          <w:tab w:val="left" w:pos="340"/>
          <w:tab w:val="right" w:pos="6460"/>
          <w:tab w:val="right" w:pos="7900"/>
        </w:tabs>
      </w:pPr>
      <w:r>
        <w:t>Interest expense ($12,000,000 x 8% x</w:t>
      </w:r>
      <w:r>
        <w:rPr>
          <w:position w:val="4"/>
        </w:rPr>
        <w:t xml:space="preserve"> 3</w:t>
      </w:r>
      <w:r>
        <w:t>/</w:t>
      </w:r>
      <w:r>
        <w:rPr>
          <w:position w:val="-4"/>
        </w:rPr>
        <w:t>12</w:t>
      </w:r>
      <w:r>
        <w:t>)</w:t>
      </w:r>
      <w:r>
        <w:tab/>
        <w:t>240,000</w:t>
      </w:r>
    </w:p>
    <w:p w:rsidR="00C86E4C" w:rsidRDefault="00C86E4C">
      <w:pPr>
        <w:pStyle w:val="NormalText"/>
        <w:keepLines/>
        <w:tabs>
          <w:tab w:val="left" w:pos="340"/>
          <w:tab w:val="right" w:pos="6460"/>
          <w:tab w:val="right" w:pos="7900"/>
        </w:tabs>
      </w:pPr>
      <w:r>
        <w:t>Notes payable (face amount)</w:t>
      </w:r>
      <w:r>
        <w:tab/>
        <w:t>12,000,000</w:t>
      </w:r>
    </w:p>
    <w:p w:rsidR="00C86E4C" w:rsidRDefault="00C86E4C">
      <w:pPr>
        <w:pStyle w:val="NormalText"/>
        <w:keepLines/>
        <w:tabs>
          <w:tab w:val="left" w:pos="340"/>
          <w:tab w:val="right" w:pos="6460"/>
          <w:tab w:val="right" w:pos="7900"/>
        </w:tabs>
      </w:pPr>
      <w:r>
        <w:tab/>
        <w:t>Cash ($12,000,000 + 240,000)</w:t>
      </w:r>
      <w:r>
        <w:tab/>
      </w:r>
      <w:r>
        <w:tab/>
        <w:t>12,240,000</w:t>
      </w:r>
    </w:p>
    <w:p w:rsidR="00C86E4C" w:rsidRDefault="00C86E4C">
      <w:pPr>
        <w:pStyle w:val="NormalText"/>
        <w:tabs>
          <w:tab w:val="left" w:pos="340"/>
          <w:tab w:val="right" w:pos="6460"/>
          <w:tab w:val="right" w:pos="7900"/>
        </w:tabs>
        <w:rPr>
          <w:b/>
          <w:bCs/>
        </w:rPr>
      </w:pPr>
      <w:r>
        <w:rPr>
          <w:b/>
          <w:bCs/>
        </w:rPr>
        <w:t>Nov. 1</w:t>
      </w:r>
    </w:p>
    <w:p w:rsidR="00C86E4C" w:rsidRDefault="00C86E4C">
      <w:pPr>
        <w:pStyle w:val="NormalText"/>
        <w:keepLines/>
        <w:tabs>
          <w:tab w:val="left" w:pos="340"/>
          <w:tab w:val="right" w:pos="6460"/>
          <w:tab w:val="right" w:pos="7900"/>
        </w:tabs>
      </w:pPr>
      <w:r>
        <w:t>Cash (difference)</w:t>
      </w:r>
      <w:r>
        <w:tab/>
        <w:t>19,100,000</w:t>
      </w:r>
    </w:p>
    <w:p w:rsidR="00C86E4C" w:rsidRDefault="00C86E4C">
      <w:pPr>
        <w:pStyle w:val="NormalText"/>
        <w:keepLines/>
        <w:tabs>
          <w:tab w:val="left" w:pos="340"/>
          <w:tab w:val="right" w:pos="6460"/>
          <w:tab w:val="right" w:pos="7900"/>
        </w:tabs>
      </w:pPr>
      <w:r>
        <w:t>Discount on notes payable ($20,000,000 x 6% x</w:t>
      </w:r>
      <w:r>
        <w:rPr>
          <w:position w:val="4"/>
        </w:rPr>
        <w:t xml:space="preserve"> 9</w:t>
      </w:r>
      <w:r>
        <w:t>/</w:t>
      </w:r>
      <w:r>
        <w:rPr>
          <w:position w:val="-4"/>
        </w:rPr>
        <w:t>12</w:t>
      </w:r>
      <w:r>
        <w:t>)</w:t>
      </w:r>
      <w:r>
        <w:tab/>
        <w:t>900,000</w:t>
      </w:r>
    </w:p>
    <w:p w:rsidR="00C86E4C" w:rsidRDefault="00C86E4C">
      <w:pPr>
        <w:pStyle w:val="NormalText"/>
        <w:keepLines/>
        <w:tabs>
          <w:tab w:val="left" w:pos="340"/>
          <w:tab w:val="right" w:pos="6460"/>
          <w:tab w:val="right" w:pos="7900"/>
        </w:tabs>
      </w:pPr>
      <w:r>
        <w:tab/>
        <w:t>Notes payable (face amount)</w:t>
      </w:r>
      <w:r>
        <w:tab/>
      </w:r>
      <w:r>
        <w:tab/>
        <w:t>20,000,000</w:t>
      </w:r>
    </w:p>
    <w:p w:rsidR="00C86E4C" w:rsidRDefault="00C86E4C">
      <w:pPr>
        <w:pStyle w:val="NormalText"/>
        <w:tabs>
          <w:tab w:val="left" w:pos="340"/>
          <w:tab w:val="right" w:pos="6460"/>
          <w:tab w:val="right" w:pos="7900"/>
        </w:tabs>
        <w:rPr>
          <w:b/>
          <w:bCs/>
        </w:rPr>
      </w:pPr>
      <w:r>
        <w:rPr>
          <w:b/>
          <w:bCs/>
        </w:rPr>
        <w:t>Dec. 31</w:t>
      </w:r>
    </w:p>
    <w:p w:rsidR="00C86E4C" w:rsidRDefault="00C86E4C">
      <w:pPr>
        <w:pStyle w:val="NormalText"/>
        <w:keepLines/>
        <w:tabs>
          <w:tab w:val="left" w:pos="340"/>
          <w:tab w:val="right" w:pos="6460"/>
          <w:tab w:val="right" w:pos="7900"/>
        </w:tabs>
      </w:pPr>
      <w:r>
        <w:t>Interest expense ($20,000,000 x 6% x</w:t>
      </w:r>
      <w:r>
        <w:rPr>
          <w:position w:val="4"/>
        </w:rPr>
        <w:t xml:space="preserve"> 2</w:t>
      </w:r>
      <w:r>
        <w:t>/</w:t>
      </w:r>
      <w:r>
        <w:rPr>
          <w:position w:val="-4"/>
        </w:rPr>
        <w:t>12</w:t>
      </w:r>
      <w:r>
        <w:t>)</w:t>
      </w:r>
      <w:r>
        <w:tab/>
        <w:t>200,000</w:t>
      </w:r>
    </w:p>
    <w:p w:rsidR="00C86E4C" w:rsidRDefault="00C86E4C">
      <w:pPr>
        <w:pStyle w:val="NormalText"/>
        <w:keepLines/>
        <w:tabs>
          <w:tab w:val="left" w:pos="340"/>
          <w:tab w:val="right" w:pos="6460"/>
          <w:tab w:val="right" w:pos="7900"/>
        </w:tabs>
      </w:pPr>
      <w:r>
        <w:tab/>
        <w:t xml:space="preserve">Discount on notes payable </w:t>
      </w:r>
      <w:r>
        <w:tab/>
      </w:r>
      <w:r>
        <w:tab/>
        <w:t>200,000</w:t>
      </w:r>
    </w:p>
    <w:p w:rsidR="00C86E4C" w:rsidRDefault="00C86E4C">
      <w:pPr>
        <w:pStyle w:val="NormalText"/>
        <w:tabs>
          <w:tab w:val="left" w:pos="340"/>
          <w:tab w:val="right" w:pos="6460"/>
          <w:tab w:val="right" w:pos="7900"/>
        </w:tabs>
        <w:rPr>
          <w:b/>
          <w:bCs/>
        </w:rPr>
      </w:pPr>
      <w:r>
        <w:rPr>
          <w:b/>
          <w:bCs/>
        </w:rPr>
        <w:t>2019</w:t>
      </w:r>
    </w:p>
    <w:p w:rsidR="00C86E4C" w:rsidRDefault="00C86E4C">
      <w:pPr>
        <w:pStyle w:val="NormalText"/>
        <w:tabs>
          <w:tab w:val="left" w:pos="340"/>
          <w:tab w:val="right" w:pos="6460"/>
          <w:tab w:val="right" w:pos="7900"/>
        </w:tabs>
        <w:rPr>
          <w:b/>
          <w:bCs/>
        </w:rPr>
      </w:pPr>
      <w:r>
        <w:rPr>
          <w:b/>
          <w:bCs/>
        </w:rPr>
        <w:t>Aug. 1</w:t>
      </w:r>
    </w:p>
    <w:p w:rsidR="00C86E4C" w:rsidRDefault="00C86E4C">
      <w:pPr>
        <w:pStyle w:val="NormalText"/>
        <w:keepLines/>
        <w:tabs>
          <w:tab w:val="left" w:pos="340"/>
          <w:tab w:val="right" w:pos="6460"/>
          <w:tab w:val="right" w:pos="7900"/>
        </w:tabs>
      </w:pPr>
      <w:r>
        <w:t>Interest expense ($20,000,000 x 6% x</w:t>
      </w:r>
      <w:r>
        <w:rPr>
          <w:position w:val="4"/>
        </w:rPr>
        <w:t xml:space="preserve"> 7</w:t>
      </w:r>
      <w:r>
        <w:t>/</w:t>
      </w:r>
      <w:r>
        <w:rPr>
          <w:position w:val="-4"/>
        </w:rPr>
        <w:t>12</w:t>
      </w:r>
      <w:r>
        <w:t>)</w:t>
      </w:r>
      <w:r>
        <w:tab/>
        <w:t>700,000</w:t>
      </w:r>
    </w:p>
    <w:p w:rsidR="00C86E4C" w:rsidRDefault="00C86E4C">
      <w:pPr>
        <w:pStyle w:val="NormalText"/>
        <w:keepLines/>
        <w:tabs>
          <w:tab w:val="left" w:pos="340"/>
          <w:tab w:val="right" w:pos="6460"/>
          <w:tab w:val="right" w:pos="7900"/>
        </w:tabs>
      </w:pPr>
      <w:r>
        <w:tab/>
        <w:t xml:space="preserve">Discount on notes payable </w:t>
      </w:r>
      <w:r>
        <w:tab/>
      </w:r>
      <w:r>
        <w:tab/>
        <w:t>700,000</w:t>
      </w:r>
    </w:p>
    <w:p w:rsidR="00C86E4C" w:rsidRDefault="00C86E4C">
      <w:pPr>
        <w:pStyle w:val="NormalText"/>
        <w:keepLines/>
        <w:tabs>
          <w:tab w:val="left" w:pos="340"/>
          <w:tab w:val="right" w:pos="6460"/>
          <w:tab w:val="right" w:pos="7900"/>
        </w:tabs>
      </w:pPr>
    </w:p>
    <w:p w:rsidR="00C86E4C" w:rsidRDefault="00C86E4C">
      <w:pPr>
        <w:pStyle w:val="NormalText"/>
        <w:keepLines/>
        <w:tabs>
          <w:tab w:val="left" w:pos="340"/>
          <w:tab w:val="right" w:pos="6460"/>
          <w:tab w:val="right" w:pos="7900"/>
        </w:tabs>
      </w:pPr>
      <w:r>
        <w:t>Notes payable (balance)</w:t>
      </w:r>
      <w:r>
        <w:tab/>
        <w:t>20,000,000</w:t>
      </w:r>
    </w:p>
    <w:p w:rsidR="00C86E4C" w:rsidRDefault="00C86E4C">
      <w:pPr>
        <w:pStyle w:val="NormalText"/>
        <w:keepLines/>
        <w:tabs>
          <w:tab w:val="left" w:pos="340"/>
          <w:tab w:val="right" w:pos="6460"/>
          <w:tab w:val="right" w:pos="7900"/>
        </w:tabs>
      </w:pPr>
      <w:r>
        <w:tab/>
        <w:t>Cash (maturity amount)</w:t>
      </w:r>
      <w:r>
        <w:tab/>
      </w:r>
      <w:r>
        <w:tab/>
        <w:t>20,000,000</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Accrued interest payable</w:t>
      </w:r>
    </w:p>
    <w:p w:rsidR="00C86E4C" w:rsidRDefault="00C86E4C">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FN Measurement</w:t>
      </w:r>
    </w:p>
    <w:p w:rsidR="00C86E4C" w:rsidRDefault="00CA5427">
      <w:pPr>
        <w:pStyle w:val="NormalText"/>
      </w:pPr>
      <w:r>
        <w:br w:type="page"/>
      </w:r>
      <w:r w:rsidR="00C86E4C">
        <w:lastRenderedPageBreak/>
        <w:t>175) Stern Corporation borrowed $10 million cash on September 1, 2018, to provide additional working capital for the year's production. Stern issued a 6-month, 10% promissory note to Second State Bank. Interest on the note is payable at maturity. Each firm uses the calendar year as the fiscal year.</w:t>
      </w:r>
    </w:p>
    <w:p w:rsidR="00C86E4C" w:rsidRDefault="00C86E4C">
      <w:pPr>
        <w:pStyle w:val="NormalText"/>
      </w:pPr>
      <w:r>
        <w:tab/>
      </w:r>
      <w:r>
        <w:tab/>
      </w:r>
    </w:p>
    <w:p w:rsidR="00C86E4C" w:rsidRDefault="00C86E4C">
      <w:pPr>
        <w:pStyle w:val="NormalText"/>
      </w:pPr>
      <w:r>
        <w:rPr>
          <w:b/>
          <w:bCs/>
        </w:rPr>
        <w:t>Required:</w:t>
      </w:r>
    </w:p>
    <w:p w:rsidR="00C86E4C" w:rsidRDefault="00C86E4C">
      <w:pPr>
        <w:pStyle w:val="NormalText"/>
        <w:tabs>
          <w:tab w:val="left" w:pos="360"/>
        </w:tabs>
      </w:pPr>
      <w:r>
        <w:t>1.</w:t>
      </w:r>
      <w:r>
        <w:tab/>
        <w:t>Prepare all journal entries from issuance to maturity for Stern Corporation.</w:t>
      </w:r>
    </w:p>
    <w:p w:rsidR="00A8416B" w:rsidRDefault="00C86E4C">
      <w:pPr>
        <w:pStyle w:val="NormalText"/>
        <w:tabs>
          <w:tab w:val="left" w:pos="360"/>
        </w:tabs>
      </w:pPr>
      <w:r>
        <w:t>2.</w:t>
      </w:r>
      <w:r>
        <w:tab/>
        <w:t xml:space="preserve">Prepare all journal entries from issuance to maturity for Second State Bank. </w:t>
      </w:r>
    </w:p>
    <w:p w:rsidR="00A8416B" w:rsidRDefault="00A8416B">
      <w:pPr>
        <w:pStyle w:val="NormalText"/>
        <w:tabs>
          <w:tab w:val="left" w:pos="360"/>
        </w:tabs>
      </w:pPr>
    </w:p>
    <w:p w:rsidR="00CA5427" w:rsidRDefault="00CA5427">
      <w:pPr>
        <w:pStyle w:val="NormalText"/>
      </w:pPr>
      <w:r>
        <w:br w:type="page"/>
      </w:r>
      <w:r w:rsidR="00A8416B">
        <w:lastRenderedPageBreak/>
        <w:t>Answer:</w:t>
      </w:r>
      <w:r w:rsidR="00C86E4C">
        <w:t xml:space="preserve">  </w:t>
      </w:r>
    </w:p>
    <w:p w:rsidR="00C86E4C" w:rsidRDefault="00C86E4C">
      <w:pPr>
        <w:pStyle w:val="NormalText"/>
        <w:rPr>
          <w:b/>
          <w:bCs/>
        </w:rPr>
      </w:pPr>
      <w:r>
        <w:rPr>
          <w:b/>
          <w:bCs/>
        </w:rPr>
        <w:t>1:</w:t>
      </w:r>
    </w:p>
    <w:tbl>
      <w:tblPr>
        <w:tblW w:w="0" w:type="auto"/>
        <w:tblLayout w:type="fixed"/>
        <w:tblCellMar>
          <w:left w:w="0" w:type="dxa"/>
          <w:right w:w="0" w:type="dxa"/>
        </w:tblCellMar>
        <w:tblLook w:val="0000" w:firstRow="0" w:lastRow="0" w:firstColumn="0" w:lastColumn="0" w:noHBand="0" w:noVBand="0"/>
      </w:tblPr>
      <w:tblGrid>
        <w:gridCol w:w="4960"/>
        <w:gridCol w:w="1200"/>
        <w:gridCol w:w="1220"/>
      </w:tblGrid>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rPr>
                <w:u w:val="single"/>
              </w:rPr>
              <w:t>Stern Corporation</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rPr>
                <w:u w:val="single"/>
              </w:rPr>
            </w:pPr>
            <w:r w:rsidRPr="00E6672C">
              <w:rPr>
                <w:u w:val="single"/>
              </w:rPr>
              <w:t>Issuance of note:</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rPr>
                <w:u w:val="single"/>
              </w:rPr>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rPr>
                <w:u w:val="single"/>
              </w:rPr>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Cash</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10,000,000</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Notes payable</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10,000,000</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December 31, 2018, adjustment:</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Interest expense*</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333,333</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Interest payable</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333,333</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March 1, 2019, maturity:</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Interest expense**</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166,667</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Interest payable </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333,333</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Notes payable</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10,000,000</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Cash</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10,500,000</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*($10,000,000 x 10% x 4/12)</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**($10,000,000 x 10% x 2/12)</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rPr>
                <w:b/>
                <w:bCs/>
              </w:rPr>
            </w:pPr>
            <w:r w:rsidRPr="00E6672C">
              <w:rPr>
                <w:b/>
                <w:bCs/>
              </w:rPr>
              <w:t>2:</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rPr>
                <w:b/>
                <w:bCs/>
              </w:rPr>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rPr>
                <w:b/>
                <w:bCs/>
              </w:rPr>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rPr>
                <w:u w:val="single"/>
              </w:rPr>
              <w:t>Second State Bank</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rPr>
                <w:u w:val="single"/>
              </w:rPr>
            </w:pPr>
            <w:r w:rsidRPr="00E6672C">
              <w:rPr>
                <w:u w:val="single"/>
              </w:rPr>
              <w:t>Issuance of note:</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rPr>
                <w:u w:val="single"/>
              </w:rPr>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rPr>
                <w:u w:val="single"/>
              </w:rPr>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Notes receivable</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10,000,000</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Cash</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10,000,000</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December 31, 2018, adjustment:</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Interest receivable*</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333,333</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Interest revenue</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333,333</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March 1, 2019, maturity:</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Cash</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10,500,000</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Interest revenue**</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166,667</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Interest receivable</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333,333</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Notes receivable</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10,000,000</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*($10,000,000 x 10% x 4/12)</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**($10,000,000 x 10% x 2/12)</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bl>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Accrued interest payable</w:t>
      </w:r>
    </w:p>
    <w:p w:rsidR="00C86E4C" w:rsidRDefault="00C86E4C">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C86E4C" w:rsidRDefault="00CA5427">
      <w:pPr>
        <w:pStyle w:val="NormalText"/>
      </w:pPr>
      <w:r>
        <w:br w:type="page"/>
      </w:r>
      <w:r w:rsidR="00C86E4C">
        <w:lastRenderedPageBreak/>
        <w:t xml:space="preserve">176) Hot Springs Marine borrowed $20 million cash on December 1, 2018, to provide working capital for year-end inventory. Hot Springs Marine issued a 4-month, 9% promissory note to Third Bank under a prearranged short-term financing arrangement. Interest on the note was payable at maturity. Each firm's fiscal period is the calendar year. </w:t>
      </w:r>
    </w:p>
    <w:p w:rsidR="00C86E4C" w:rsidRDefault="00C86E4C">
      <w:pPr>
        <w:pStyle w:val="NormalText"/>
        <w:rPr>
          <w:b/>
          <w:bCs/>
        </w:rPr>
      </w:pPr>
    </w:p>
    <w:p w:rsidR="00C86E4C" w:rsidRDefault="00C86E4C">
      <w:pPr>
        <w:pStyle w:val="NormalText"/>
        <w:rPr>
          <w:b/>
          <w:bCs/>
        </w:rPr>
      </w:pPr>
      <w:r>
        <w:rPr>
          <w:b/>
          <w:bCs/>
        </w:rPr>
        <w:t>Required:</w:t>
      </w:r>
    </w:p>
    <w:p w:rsidR="00C86E4C" w:rsidRDefault="00C86E4C">
      <w:pPr>
        <w:pStyle w:val="NormalText"/>
        <w:tabs>
          <w:tab w:val="left" w:pos="360"/>
        </w:tabs>
      </w:pPr>
      <w:r>
        <w:t xml:space="preserve">1. </w:t>
      </w:r>
      <w:r>
        <w:tab/>
        <w:t>Prepare the journal entries to record (a) the issuance of the note by Hot Springs Marine and (b) Third Bank's receivable on December 1, 2018.</w:t>
      </w:r>
    </w:p>
    <w:p w:rsidR="00C86E4C" w:rsidRDefault="00C86E4C">
      <w:pPr>
        <w:pStyle w:val="NormalText"/>
        <w:tabs>
          <w:tab w:val="left" w:pos="360"/>
        </w:tabs>
      </w:pPr>
      <w:r>
        <w:t xml:space="preserve">2. </w:t>
      </w:r>
      <w:r>
        <w:tab/>
        <w:t>Prepare the journal entries by both firms to record all subsequent events related to the note through March 31, 2019.</w:t>
      </w:r>
    </w:p>
    <w:p w:rsidR="00A8416B" w:rsidRDefault="00C86E4C">
      <w:pPr>
        <w:pStyle w:val="NormalText"/>
        <w:tabs>
          <w:tab w:val="left" w:pos="360"/>
        </w:tabs>
      </w:pPr>
      <w:r>
        <w:t xml:space="preserve">3. </w:t>
      </w:r>
      <w:r>
        <w:tab/>
        <w:t>Suppose the face amount of the note was adjusted to include interest (a noninterest-bearing note) and 9% is the bank's stated "discount rate." Prepare the journal entries to record the issuance of the noninterest-bearing note by Hot Springs Marine on December 1, 2018. What would be the effective interest rate?</w:t>
      </w:r>
    </w:p>
    <w:p w:rsidR="00A8416B" w:rsidRDefault="00A8416B">
      <w:pPr>
        <w:pStyle w:val="NormalText"/>
        <w:tabs>
          <w:tab w:val="left" w:pos="360"/>
        </w:tabs>
      </w:pPr>
    </w:p>
    <w:p w:rsidR="00CA5427" w:rsidRDefault="00A8416B">
      <w:pPr>
        <w:pStyle w:val="NormalText"/>
        <w:keepLines/>
      </w:pPr>
      <w:r>
        <w:t>Answer:</w:t>
      </w:r>
      <w:r w:rsidR="00C86E4C">
        <w:t xml:space="preserve">  </w:t>
      </w:r>
    </w:p>
    <w:p w:rsidR="00C86E4C" w:rsidRDefault="00C86E4C">
      <w:pPr>
        <w:pStyle w:val="NormalText"/>
        <w:keepLines/>
        <w:rPr>
          <w:b/>
          <w:bCs/>
        </w:rPr>
      </w:pPr>
      <w:r>
        <w:rPr>
          <w:b/>
          <w:bCs/>
        </w:rPr>
        <w:t xml:space="preserve">1. </w:t>
      </w:r>
    </w:p>
    <w:p w:rsidR="00C86E4C" w:rsidRDefault="00C86E4C">
      <w:pPr>
        <w:pStyle w:val="NormalText"/>
        <w:keepLines/>
        <w:tabs>
          <w:tab w:val="right" w:pos="6820"/>
          <w:tab w:val="right" w:pos="8260"/>
        </w:tabs>
        <w:rPr>
          <w:b/>
          <w:bCs/>
        </w:rPr>
      </w:pPr>
      <w:r>
        <w:rPr>
          <w:b/>
          <w:bCs/>
        </w:rPr>
        <w:t xml:space="preserve">Hot Springs Marine </w:t>
      </w:r>
    </w:p>
    <w:p w:rsidR="00C86E4C" w:rsidRDefault="00C86E4C">
      <w:pPr>
        <w:pStyle w:val="NormalText"/>
        <w:keepLines/>
        <w:tabs>
          <w:tab w:val="left" w:pos="340"/>
          <w:tab w:val="right" w:pos="6820"/>
          <w:tab w:val="right" w:pos="8260"/>
        </w:tabs>
      </w:pPr>
      <w:r>
        <w:t xml:space="preserve">Cash </w:t>
      </w:r>
      <w:r>
        <w:tab/>
        <w:t>20,000,000</w:t>
      </w:r>
    </w:p>
    <w:p w:rsidR="00C86E4C" w:rsidRDefault="00C86E4C">
      <w:pPr>
        <w:pStyle w:val="NormalText"/>
        <w:keepLines/>
        <w:tabs>
          <w:tab w:val="left" w:pos="340"/>
          <w:tab w:val="right" w:pos="6820"/>
          <w:tab w:val="right" w:pos="8260"/>
        </w:tabs>
      </w:pPr>
      <w:r>
        <w:tab/>
        <w:t>Notes payable</w:t>
      </w:r>
      <w:r>
        <w:tab/>
      </w:r>
      <w:r>
        <w:tab/>
        <w:t>20,000,000</w:t>
      </w:r>
    </w:p>
    <w:p w:rsidR="00C86E4C" w:rsidRDefault="00C86E4C">
      <w:pPr>
        <w:pStyle w:val="NormalText"/>
        <w:keepLines/>
        <w:tabs>
          <w:tab w:val="left" w:pos="340"/>
          <w:tab w:val="right" w:pos="6820"/>
          <w:tab w:val="right" w:pos="8260"/>
        </w:tabs>
        <w:rPr>
          <w:b/>
          <w:bCs/>
        </w:rPr>
      </w:pPr>
      <w:r>
        <w:rPr>
          <w:b/>
          <w:bCs/>
        </w:rPr>
        <w:t>Third Bank</w:t>
      </w:r>
    </w:p>
    <w:p w:rsidR="00C86E4C" w:rsidRDefault="00C86E4C">
      <w:pPr>
        <w:pStyle w:val="NormalText"/>
        <w:keepLines/>
        <w:tabs>
          <w:tab w:val="left" w:pos="340"/>
          <w:tab w:val="right" w:pos="6820"/>
          <w:tab w:val="right" w:pos="8260"/>
        </w:tabs>
      </w:pPr>
      <w:r>
        <w:t>Notes receivable</w:t>
      </w:r>
      <w:r>
        <w:tab/>
        <w:t>20,000,000</w:t>
      </w:r>
    </w:p>
    <w:p w:rsidR="00C86E4C" w:rsidRDefault="00C86E4C">
      <w:pPr>
        <w:pStyle w:val="NormalText"/>
        <w:keepLines/>
        <w:tabs>
          <w:tab w:val="left" w:pos="340"/>
          <w:tab w:val="right" w:pos="6820"/>
          <w:tab w:val="right" w:pos="8260"/>
        </w:tabs>
      </w:pPr>
      <w:r>
        <w:tab/>
        <w:t xml:space="preserve">Cash </w:t>
      </w:r>
      <w:r>
        <w:tab/>
      </w:r>
      <w:r>
        <w:tab/>
        <w:t>20,000,000</w:t>
      </w:r>
    </w:p>
    <w:p w:rsidR="00C86E4C" w:rsidRDefault="00C86E4C">
      <w:pPr>
        <w:pStyle w:val="NormalText"/>
        <w:keepLines/>
        <w:tabs>
          <w:tab w:val="left" w:pos="340"/>
          <w:tab w:val="right" w:pos="6820"/>
          <w:tab w:val="right" w:pos="8260"/>
        </w:tabs>
        <w:rPr>
          <w:b/>
          <w:bCs/>
        </w:rPr>
      </w:pPr>
      <w:r>
        <w:rPr>
          <w:b/>
          <w:bCs/>
        </w:rPr>
        <w:t xml:space="preserve">2. </w:t>
      </w:r>
    </w:p>
    <w:p w:rsidR="00C86E4C" w:rsidRDefault="00C86E4C">
      <w:pPr>
        <w:pStyle w:val="NormalText"/>
        <w:keepLines/>
        <w:tabs>
          <w:tab w:val="left" w:pos="340"/>
          <w:tab w:val="right" w:pos="6820"/>
          <w:tab w:val="right" w:pos="8260"/>
        </w:tabs>
        <w:rPr>
          <w:b/>
          <w:bCs/>
        </w:rPr>
      </w:pPr>
      <w:r>
        <w:rPr>
          <w:b/>
          <w:bCs/>
        </w:rPr>
        <w:t>Adjusting entries (December 31, 2018)</w:t>
      </w:r>
    </w:p>
    <w:p w:rsidR="00C86E4C" w:rsidRDefault="00C86E4C">
      <w:pPr>
        <w:pStyle w:val="NormalText"/>
        <w:keepLines/>
        <w:tabs>
          <w:tab w:val="left" w:pos="340"/>
          <w:tab w:val="right" w:pos="6820"/>
          <w:tab w:val="right" w:pos="8260"/>
        </w:tabs>
        <w:rPr>
          <w:b/>
          <w:bCs/>
        </w:rPr>
      </w:pPr>
      <w:r>
        <w:rPr>
          <w:b/>
          <w:bCs/>
        </w:rPr>
        <w:t xml:space="preserve">Hot Springs Marine </w:t>
      </w:r>
    </w:p>
    <w:p w:rsidR="00C86E4C" w:rsidRDefault="00C86E4C">
      <w:pPr>
        <w:pStyle w:val="NormalText"/>
        <w:keepLines/>
        <w:tabs>
          <w:tab w:val="left" w:pos="340"/>
          <w:tab w:val="right" w:pos="6820"/>
          <w:tab w:val="right" w:pos="8260"/>
        </w:tabs>
      </w:pPr>
      <w:r>
        <w:t>Interest expense ($20,000,000 x 9% x</w:t>
      </w:r>
      <w:r>
        <w:rPr>
          <w:position w:val="4"/>
        </w:rPr>
        <w:t xml:space="preserve"> 1</w:t>
      </w:r>
      <w:r>
        <w:t>/</w:t>
      </w:r>
      <w:r>
        <w:rPr>
          <w:position w:val="-4"/>
        </w:rPr>
        <w:t>12</w:t>
      </w:r>
      <w:r>
        <w:t>)</w:t>
      </w:r>
      <w:r>
        <w:tab/>
        <w:t>150,000</w:t>
      </w:r>
    </w:p>
    <w:p w:rsidR="00C86E4C" w:rsidRDefault="00C86E4C">
      <w:pPr>
        <w:pStyle w:val="NormalText"/>
        <w:keepLines/>
        <w:tabs>
          <w:tab w:val="left" w:pos="340"/>
          <w:tab w:val="right" w:pos="6820"/>
          <w:tab w:val="right" w:pos="8260"/>
        </w:tabs>
      </w:pPr>
      <w:r>
        <w:tab/>
        <w:t>Interest payable</w:t>
      </w:r>
      <w:r>
        <w:tab/>
      </w:r>
      <w:r>
        <w:tab/>
        <w:t>150,000</w:t>
      </w:r>
    </w:p>
    <w:p w:rsidR="00C86E4C" w:rsidRDefault="00C86E4C">
      <w:pPr>
        <w:pStyle w:val="NormalText"/>
        <w:keepLines/>
        <w:tabs>
          <w:tab w:val="left" w:pos="340"/>
          <w:tab w:val="right" w:pos="6820"/>
          <w:tab w:val="right" w:pos="8260"/>
        </w:tabs>
        <w:rPr>
          <w:b/>
          <w:bCs/>
        </w:rPr>
      </w:pPr>
      <w:r>
        <w:rPr>
          <w:b/>
          <w:bCs/>
        </w:rPr>
        <w:t>Third Bank</w:t>
      </w:r>
    </w:p>
    <w:p w:rsidR="00C86E4C" w:rsidRDefault="00C86E4C">
      <w:pPr>
        <w:pStyle w:val="NormalText"/>
        <w:keepLines/>
        <w:tabs>
          <w:tab w:val="left" w:pos="340"/>
          <w:tab w:val="right" w:pos="6820"/>
          <w:tab w:val="right" w:pos="8260"/>
        </w:tabs>
      </w:pPr>
      <w:r>
        <w:t>Interest receivable</w:t>
      </w:r>
      <w:r>
        <w:tab/>
        <w:t>150,000</w:t>
      </w:r>
    </w:p>
    <w:p w:rsidR="00C86E4C" w:rsidRDefault="00C86E4C">
      <w:pPr>
        <w:pStyle w:val="NormalText"/>
        <w:keepLines/>
        <w:tabs>
          <w:tab w:val="left" w:pos="340"/>
          <w:tab w:val="right" w:pos="6820"/>
          <w:tab w:val="right" w:pos="8260"/>
        </w:tabs>
      </w:pPr>
      <w:r>
        <w:tab/>
        <w:t>Interest revenue ($20,000,000 x 9% x</w:t>
      </w:r>
      <w:r>
        <w:rPr>
          <w:position w:val="4"/>
        </w:rPr>
        <w:t xml:space="preserve"> 1</w:t>
      </w:r>
      <w:r>
        <w:t>/</w:t>
      </w:r>
      <w:r>
        <w:rPr>
          <w:position w:val="-4"/>
        </w:rPr>
        <w:t>12</w:t>
      </w:r>
      <w:r>
        <w:t>)</w:t>
      </w:r>
      <w:r>
        <w:tab/>
      </w:r>
      <w:r>
        <w:tab/>
        <w:t>150,000</w:t>
      </w:r>
    </w:p>
    <w:p w:rsidR="00C86E4C" w:rsidRDefault="00C86E4C">
      <w:pPr>
        <w:pStyle w:val="NormalText"/>
        <w:keepLines/>
        <w:tabs>
          <w:tab w:val="left" w:pos="340"/>
          <w:tab w:val="right" w:pos="6820"/>
          <w:tab w:val="right" w:pos="8260"/>
        </w:tabs>
        <w:rPr>
          <w:b/>
          <w:bCs/>
        </w:rPr>
      </w:pPr>
      <w:r>
        <w:rPr>
          <w:b/>
          <w:bCs/>
        </w:rPr>
        <w:t>Maturity (March 31, 2019)</w:t>
      </w:r>
    </w:p>
    <w:p w:rsidR="00C86E4C" w:rsidRDefault="00C86E4C">
      <w:pPr>
        <w:pStyle w:val="NormalText"/>
        <w:keepLines/>
        <w:tabs>
          <w:tab w:val="left" w:pos="340"/>
          <w:tab w:val="right" w:pos="6820"/>
          <w:tab w:val="right" w:pos="8260"/>
        </w:tabs>
        <w:rPr>
          <w:b/>
          <w:bCs/>
        </w:rPr>
      </w:pPr>
      <w:r>
        <w:rPr>
          <w:b/>
          <w:bCs/>
        </w:rPr>
        <w:t xml:space="preserve">Hot Springs Marine </w:t>
      </w:r>
    </w:p>
    <w:p w:rsidR="00C86E4C" w:rsidRDefault="00C86E4C">
      <w:pPr>
        <w:pStyle w:val="NormalText"/>
        <w:keepLines/>
        <w:tabs>
          <w:tab w:val="left" w:pos="340"/>
          <w:tab w:val="right" w:pos="6820"/>
          <w:tab w:val="right" w:pos="8260"/>
        </w:tabs>
      </w:pPr>
      <w:r>
        <w:t>Interest expense ($20,000,000 x 9% x</w:t>
      </w:r>
      <w:r>
        <w:rPr>
          <w:position w:val="4"/>
        </w:rPr>
        <w:t xml:space="preserve"> 3</w:t>
      </w:r>
      <w:r>
        <w:t>/</w:t>
      </w:r>
      <w:r>
        <w:rPr>
          <w:position w:val="-4"/>
        </w:rPr>
        <w:t>12</w:t>
      </w:r>
      <w:r>
        <w:t>)</w:t>
      </w:r>
      <w:r>
        <w:tab/>
        <w:t>450,000</w:t>
      </w:r>
    </w:p>
    <w:p w:rsidR="00C86E4C" w:rsidRDefault="00C86E4C">
      <w:pPr>
        <w:pStyle w:val="NormalText"/>
        <w:keepLines/>
        <w:tabs>
          <w:tab w:val="left" w:pos="340"/>
          <w:tab w:val="right" w:pos="6820"/>
          <w:tab w:val="right" w:pos="8260"/>
        </w:tabs>
      </w:pPr>
      <w:r>
        <w:t>Interest payable (from adjusting entry)</w:t>
      </w:r>
      <w:r>
        <w:tab/>
        <w:t>150,000</w:t>
      </w:r>
    </w:p>
    <w:p w:rsidR="00C86E4C" w:rsidRDefault="00C86E4C">
      <w:pPr>
        <w:pStyle w:val="NormalText"/>
        <w:keepLines/>
        <w:tabs>
          <w:tab w:val="left" w:pos="340"/>
          <w:tab w:val="right" w:pos="6820"/>
          <w:tab w:val="right" w:pos="8260"/>
        </w:tabs>
      </w:pPr>
      <w:r>
        <w:t>Notes payable (face amount)</w:t>
      </w:r>
      <w:r>
        <w:tab/>
        <w:t>20,000,000</w:t>
      </w:r>
    </w:p>
    <w:p w:rsidR="00C86E4C" w:rsidRDefault="00C86E4C">
      <w:pPr>
        <w:pStyle w:val="NormalText"/>
        <w:keepLines/>
        <w:tabs>
          <w:tab w:val="left" w:pos="340"/>
          <w:tab w:val="right" w:pos="6820"/>
          <w:tab w:val="right" w:pos="8260"/>
        </w:tabs>
      </w:pPr>
      <w:r>
        <w:tab/>
        <w:t>Cash (total)</w:t>
      </w:r>
      <w:r>
        <w:tab/>
      </w:r>
      <w:r>
        <w:tab/>
        <w:t>20,600,000</w:t>
      </w:r>
    </w:p>
    <w:p w:rsidR="00C86E4C" w:rsidRDefault="00C86E4C">
      <w:pPr>
        <w:pStyle w:val="NormalText"/>
        <w:keepLines/>
        <w:tabs>
          <w:tab w:val="left" w:pos="340"/>
          <w:tab w:val="right" w:pos="6820"/>
          <w:tab w:val="right" w:pos="8260"/>
        </w:tabs>
        <w:rPr>
          <w:b/>
          <w:bCs/>
        </w:rPr>
      </w:pPr>
      <w:r>
        <w:rPr>
          <w:b/>
          <w:bCs/>
        </w:rPr>
        <w:t>Third Bank</w:t>
      </w:r>
    </w:p>
    <w:p w:rsidR="00C86E4C" w:rsidRDefault="00C86E4C">
      <w:pPr>
        <w:pStyle w:val="NormalText"/>
        <w:tabs>
          <w:tab w:val="left" w:pos="340"/>
          <w:tab w:val="right" w:pos="6820"/>
          <w:tab w:val="right" w:pos="8260"/>
        </w:tabs>
      </w:pPr>
      <w:r>
        <w:t>Cash (total)</w:t>
      </w:r>
      <w:r>
        <w:tab/>
        <w:t>20,600,000</w:t>
      </w:r>
    </w:p>
    <w:p w:rsidR="00C86E4C" w:rsidRDefault="00C86E4C">
      <w:pPr>
        <w:pStyle w:val="NormalText"/>
        <w:tabs>
          <w:tab w:val="left" w:pos="340"/>
          <w:tab w:val="right" w:pos="6820"/>
          <w:tab w:val="right" w:pos="8260"/>
        </w:tabs>
      </w:pPr>
      <w:r>
        <w:tab/>
        <w:t>Interest revenue ($20,000,000 x 9% x</w:t>
      </w:r>
      <w:r>
        <w:rPr>
          <w:position w:val="4"/>
        </w:rPr>
        <w:t xml:space="preserve"> 3</w:t>
      </w:r>
      <w:r>
        <w:t>/</w:t>
      </w:r>
      <w:r>
        <w:rPr>
          <w:position w:val="-4"/>
        </w:rPr>
        <w:t>12</w:t>
      </w:r>
      <w:r>
        <w:t>)</w:t>
      </w:r>
      <w:r>
        <w:tab/>
      </w:r>
      <w:r>
        <w:tab/>
        <w:t>450,000</w:t>
      </w:r>
    </w:p>
    <w:p w:rsidR="00C86E4C" w:rsidRDefault="00C86E4C">
      <w:pPr>
        <w:pStyle w:val="NormalText"/>
        <w:tabs>
          <w:tab w:val="left" w:pos="340"/>
          <w:tab w:val="right" w:pos="6820"/>
          <w:tab w:val="right" w:pos="8260"/>
        </w:tabs>
      </w:pPr>
      <w:r>
        <w:tab/>
        <w:t>Interest receivable (from adjusting entry)</w:t>
      </w:r>
      <w:r>
        <w:tab/>
      </w:r>
      <w:r>
        <w:tab/>
        <w:t>150,000</w:t>
      </w:r>
    </w:p>
    <w:p w:rsidR="00C86E4C" w:rsidRDefault="00C86E4C">
      <w:pPr>
        <w:pStyle w:val="NormalText"/>
        <w:tabs>
          <w:tab w:val="left" w:pos="340"/>
          <w:tab w:val="right" w:pos="6820"/>
          <w:tab w:val="right" w:pos="8260"/>
        </w:tabs>
      </w:pPr>
      <w:r>
        <w:tab/>
        <w:t>Notes receivable (face amount)</w:t>
      </w:r>
      <w:r>
        <w:tab/>
      </w:r>
      <w:r>
        <w:tab/>
        <w:t>20,000,000</w:t>
      </w:r>
    </w:p>
    <w:p w:rsidR="00C86E4C" w:rsidRDefault="00CA5427">
      <w:pPr>
        <w:pStyle w:val="NormalText"/>
        <w:keepLines/>
        <w:tabs>
          <w:tab w:val="left" w:pos="340"/>
          <w:tab w:val="right" w:pos="6820"/>
          <w:tab w:val="right" w:pos="8260"/>
        </w:tabs>
        <w:rPr>
          <w:b/>
          <w:bCs/>
        </w:rPr>
      </w:pPr>
      <w:r>
        <w:rPr>
          <w:b/>
          <w:bCs/>
        </w:rPr>
        <w:br w:type="page"/>
      </w:r>
      <w:r w:rsidR="00C86E4C">
        <w:rPr>
          <w:b/>
          <w:bCs/>
        </w:rPr>
        <w:lastRenderedPageBreak/>
        <w:t xml:space="preserve">3. </w:t>
      </w:r>
    </w:p>
    <w:p w:rsidR="00C86E4C" w:rsidRDefault="00C86E4C">
      <w:pPr>
        <w:pStyle w:val="NormalText"/>
        <w:keepLines/>
        <w:tabs>
          <w:tab w:val="left" w:pos="340"/>
          <w:tab w:val="right" w:pos="6820"/>
          <w:tab w:val="right" w:pos="8260"/>
        </w:tabs>
        <w:rPr>
          <w:b/>
          <w:bCs/>
        </w:rPr>
      </w:pPr>
      <w:r>
        <w:rPr>
          <w:b/>
          <w:bCs/>
        </w:rPr>
        <w:t>Issuance of note (December 1, 2018)</w:t>
      </w:r>
    </w:p>
    <w:p w:rsidR="00C86E4C" w:rsidRDefault="00C86E4C">
      <w:pPr>
        <w:pStyle w:val="NormalText"/>
        <w:tabs>
          <w:tab w:val="left" w:pos="340"/>
          <w:tab w:val="right" w:pos="6820"/>
          <w:tab w:val="right" w:pos="8260"/>
        </w:tabs>
      </w:pPr>
      <w:r>
        <w:t>Cash (difference)</w:t>
      </w:r>
      <w:r>
        <w:tab/>
        <w:t>19,400,000</w:t>
      </w:r>
    </w:p>
    <w:p w:rsidR="00C86E4C" w:rsidRDefault="00C86E4C">
      <w:pPr>
        <w:pStyle w:val="NormalText"/>
        <w:tabs>
          <w:tab w:val="left" w:pos="340"/>
          <w:tab w:val="right" w:pos="6820"/>
          <w:tab w:val="right" w:pos="8260"/>
        </w:tabs>
      </w:pPr>
      <w:r>
        <w:t>Discount on notes payable ($20,000,000 x 9% x</w:t>
      </w:r>
      <w:r>
        <w:rPr>
          <w:position w:val="4"/>
        </w:rPr>
        <w:t xml:space="preserve"> 4</w:t>
      </w:r>
      <w:r>
        <w:t>/</w:t>
      </w:r>
      <w:r>
        <w:rPr>
          <w:position w:val="-4"/>
        </w:rPr>
        <w:t>12</w:t>
      </w:r>
      <w:r>
        <w:t>)</w:t>
      </w:r>
      <w:r>
        <w:tab/>
        <w:t>600,000</w:t>
      </w:r>
    </w:p>
    <w:p w:rsidR="00C86E4C" w:rsidRDefault="00C86E4C">
      <w:pPr>
        <w:pStyle w:val="NormalText"/>
        <w:tabs>
          <w:tab w:val="left" w:pos="340"/>
          <w:tab w:val="right" w:pos="6820"/>
          <w:tab w:val="right" w:pos="8260"/>
        </w:tabs>
      </w:pPr>
      <w:r>
        <w:tab/>
        <w:t>Notes payable (face amount)</w:t>
      </w:r>
      <w:r>
        <w:tab/>
      </w:r>
      <w:r>
        <w:tab/>
        <w:t>20,000,000</w:t>
      </w:r>
    </w:p>
    <w:p w:rsidR="00C86E4C" w:rsidRDefault="00C86E4C">
      <w:pPr>
        <w:pStyle w:val="NormalText"/>
        <w:keepLines/>
        <w:tabs>
          <w:tab w:val="left" w:pos="340"/>
          <w:tab w:val="right" w:pos="6820"/>
          <w:tab w:val="right" w:pos="8260"/>
        </w:tabs>
        <w:rPr>
          <w:b/>
          <w:bCs/>
        </w:rPr>
      </w:pPr>
      <w:r>
        <w:rPr>
          <w:b/>
          <w:bCs/>
        </w:rPr>
        <w:t>Adjusting entry (December 31, 2018)</w:t>
      </w:r>
    </w:p>
    <w:p w:rsidR="00C86E4C" w:rsidRDefault="00C86E4C">
      <w:pPr>
        <w:pStyle w:val="NormalText"/>
        <w:keepLines/>
        <w:tabs>
          <w:tab w:val="left" w:pos="340"/>
          <w:tab w:val="right" w:pos="6820"/>
          <w:tab w:val="right" w:pos="8260"/>
        </w:tabs>
      </w:pPr>
      <w:r>
        <w:t>Interest expense ($20,000,000 x 9% x</w:t>
      </w:r>
      <w:r>
        <w:rPr>
          <w:position w:val="4"/>
        </w:rPr>
        <w:t xml:space="preserve"> 1</w:t>
      </w:r>
      <w:r>
        <w:t>/</w:t>
      </w:r>
      <w:r>
        <w:rPr>
          <w:position w:val="-4"/>
        </w:rPr>
        <w:t>12</w:t>
      </w:r>
      <w:r>
        <w:t>)</w:t>
      </w:r>
      <w:r>
        <w:tab/>
        <w:t>150,000</w:t>
      </w:r>
    </w:p>
    <w:p w:rsidR="00C86E4C" w:rsidRDefault="00C86E4C">
      <w:pPr>
        <w:pStyle w:val="NormalText"/>
        <w:keepLines/>
        <w:tabs>
          <w:tab w:val="left" w:pos="340"/>
          <w:tab w:val="right" w:pos="6820"/>
          <w:tab w:val="right" w:pos="8260"/>
        </w:tabs>
      </w:pPr>
      <w:r>
        <w:tab/>
        <w:t>Discount on notes payable</w:t>
      </w:r>
      <w:r>
        <w:tab/>
      </w:r>
      <w:r>
        <w:tab/>
        <w:t>150,000</w:t>
      </w:r>
    </w:p>
    <w:p w:rsidR="00C86E4C" w:rsidRDefault="00C86E4C">
      <w:pPr>
        <w:pStyle w:val="NormalText"/>
        <w:keepLines/>
        <w:tabs>
          <w:tab w:val="left" w:pos="340"/>
          <w:tab w:val="right" w:pos="6820"/>
          <w:tab w:val="right" w:pos="8260"/>
        </w:tabs>
        <w:rPr>
          <w:b/>
          <w:bCs/>
        </w:rPr>
      </w:pPr>
      <w:r>
        <w:rPr>
          <w:b/>
          <w:bCs/>
        </w:rPr>
        <w:t>Maturity (March 31, 2019)</w:t>
      </w:r>
    </w:p>
    <w:p w:rsidR="00C86E4C" w:rsidRDefault="00C86E4C">
      <w:pPr>
        <w:pStyle w:val="NormalText"/>
        <w:keepLines/>
        <w:tabs>
          <w:tab w:val="left" w:pos="340"/>
          <w:tab w:val="right" w:pos="6820"/>
          <w:tab w:val="right" w:pos="8260"/>
        </w:tabs>
      </w:pPr>
      <w:r>
        <w:t>Interest expense ($20,000,000 x 9% x</w:t>
      </w:r>
      <w:r>
        <w:rPr>
          <w:position w:val="4"/>
        </w:rPr>
        <w:t xml:space="preserve"> 3</w:t>
      </w:r>
      <w:r>
        <w:t>/</w:t>
      </w:r>
      <w:r>
        <w:rPr>
          <w:position w:val="-4"/>
        </w:rPr>
        <w:t>12</w:t>
      </w:r>
      <w:r>
        <w:t>)</w:t>
      </w:r>
      <w:r>
        <w:tab/>
        <w:t>450,000</w:t>
      </w:r>
    </w:p>
    <w:p w:rsidR="00C86E4C" w:rsidRDefault="00C86E4C">
      <w:pPr>
        <w:pStyle w:val="NormalText"/>
        <w:keepLines/>
        <w:tabs>
          <w:tab w:val="left" w:pos="340"/>
          <w:tab w:val="right" w:pos="6820"/>
          <w:tab w:val="right" w:pos="8260"/>
        </w:tabs>
      </w:pPr>
      <w:r>
        <w:tab/>
        <w:t>Discount on notes payable</w:t>
      </w:r>
      <w:r>
        <w:tab/>
      </w:r>
      <w:r>
        <w:tab/>
        <w:t>450,000</w:t>
      </w:r>
    </w:p>
    <w:p w:rsidR="00C86E4C" w:rsidRDefault="00C86E4C">
      <w:pPr>
        <w:pStyle w:val="NormalText"/>
        <w:keepLines/>
        <w:tabs>
          <w:tab w:val="left" w:pos="340"/>
          <w:tab w:val="right" w:pos="6820"/>
          <w:tab w:val="right" w:pos="8260"/>
        </w:tabs>
      </w:pPr>
    </w:p>
    <w:p w:rsidR="00C86E4C" w:rsidRDefault="00C86E4C">
      <w:pPr>
        <w:pStyle w:val="NormalText"/>
        <w:keepLines/>
        <w:tabs>
          <w:tab w:val="left" w:pos="340"/>
          <w:tab w:val="right" w:pos="6820"/>
          <w:tab w:val="right" w:pos="8260"/>
        </w:tabs>
      </w:pPr>
      <w:r>
        <w:t>Notes payable (face amount)</w:t>
      </w:r>
      <w:r>
        <w:tab/>
        <w:t>20,000,000</w:t>
      </w:r>
    </w:p>
    <w:p w:rsidR="00C86E4C" w:rsidRDefault="00C86E4C">
      <w:pPr>
        <w:pStyle w:val="NormalText"/>
        <w:keepLines/>
        <w:tabs>
          <w:tab w:val="left" w:pos="340"/>
          <w:tab w:val="right" w:pos="6820"/>
          <w:tab w:val="right" w:pos="8260"/>
        </w:tabs>
      </w:pPr>
      <w:r>
        <w:tab/>
        <w:t xml:space="preserve">Cash </w:t>
      </w:r>
      <w:r>
        <w:tab/>
      </w:r>
      <w:r>
        <w:tab/>
        <w:t>20,000,000</w:t>
      </w:r>
    </w:p>
    <w:p w:rsidR="00C86E4C" w:rsidRDefault="00C86E4C">
      <w:pPr>
        <w:pStyle w:val="NormalText"/>
        <w:tabs>
          <w:tab w:val="left" w:pos="720"/>
          <w:tab w:val="left" w:pos="1460"/>
          <w:tab w:val="right" w:pos="6100"/>
        </w:tabs>
        <w:rPr>
          <w:b/>
          <w:bCs/>
        </w:rPr>
      </w:pPr>
      <w:r>
        <w:rPr>
          <w:b/>
          <w:bCs/>
        </w:rPr>
        <w:tab/>
      </w:r>
      <w:r>
        <w:rPr>
          <w:b/>
          <w:bCs/>
        </w:rPr>
        <w:tab/>
        <w:t>Effective interest rate:</w:t>
      </w:r>
      <w:r>
        <w:rPr>
          <w:b/>
          <w:bCs/>
        </w:rPr>
        <w:tab/>
      </w:r>
    </w:p>
    <w:p w:rsidR="00C86E4C" w:rsidRDefault="00C86E4C">
      <w:pPr>
        <w:pStyle w:val="NormalText"/>
        <w:tabs>
          <w:tab w:val="left" w:pos="720"/>
          <w:tab w:val="left" w:pos="1460"/>
          <w:tab w:val="right" w:pos="6100"/>
        </w:tabs>
      </w:pPr>
      <w:r>
        <w:rPr>
          <w:b/>
          <w:bCs/>
        </w:rPr>
        <w:tab/>
      </w:r>
      <w:r>
        <w:t>Discount ($20,000,000 x 9% x</w:t>
      </w:r>
      <w:r>
        <w:rPr>
          <w:position w:val="4"/>
        </w:rPr>
        <w:t xml:space="preserve"> 4</w:t>
      </w:r>
      <w:r>
        <w:t>/</w:t>
      </w:r>
      <w:r>
        <w:rPr>
          <w:position w:val="-4"/>
        </w:rPr>
        <w:t>12</w:t>
      </w:r>
      <w:r>
        <w:t>)</w:t>
      </w:r>
      <w:r>
        <w:tab/>
        <w:t>$ 600,000</w:t>
      </w:r>
    </w:p>
    <w:p w:rsidR="00C86E4C" w:rsidRDefault="00C86E4C">
      <w:pPr>
        <w:pStyle w:val="NormalText"/>
        <w:tabs>
          <w:tab w:val="left" w:pos="720"/>
          <w:tab w:val="left" w:pos="1460"/>
          <w:tab w:val="right" w:pos="6100"/>
        </w:tabs>
      </w:pPr>
      <w:r>
        <w:tab/>
        <w:t>Cash proceeds</w:t>
      </w:r>
      <w:r>
        <w:tab/>
        <w:t xml:space="preserve"> ÷ </w:t>
      </w:r>
      <w:r>
        <w:rPr>
          <w:u w:val="single"/>
        </w:rPr>
        <w:t>$19,400,000</w:t>
      </w:r>
    </w:p>
    <w:p w:rsidR="00C86E4C" w:rsidRDefault="00C86E4C">
      <w:pPr>
        <w:pStyle w:val="NormalText"/>
        <w:tabs>
          <w:tab w:val="left" w:pos="720"/>
          <w:tab w:val="left" w:pos="1460"/>
          <w:tab w:val="right" w:pos="6100"/>
        </w:tabs>
      </w:pPr>
      <w:r>
        <w:tab/>
      </w:r>
      <w:r>
        <w:tab/>
        <w:t xml:space="preserve">Interest rate for 4 months' </w:t>
      </w:r>
      <w:r>
        <w:tab/>
        <w:t>3.09278%</w:t>
      </w:r>
    </w:p>
    <w:p w:rsidR="00C86E4C" w:rsidRPr="00CA5427" w:rsidRDefault="00C86E4C">
      <w:pPr>
        <w:pStyle w:val="NormalText"/>
        <w:tabs>
          <w:tab w:val="left" w:pos="720"/>
          <w:tab w:val="left" w:pos="1460"/>
          <w:tab w:val="right" w:pos="6100"/>
        </w:tabs>
      </w:pPr>
      <w:r>
        <w:tab/>
      </w:r>
      <w:r>
        <w:tab/>
      </w:r>
      <w:r>
        <w:tab/>
      </w:r>
      <w:r w:rsidRPr="00CA5427">
        <w:rPr>
          <w:u w:val="single"/>
        </w:rPr>
        <w:t>x12/4</w:t>
      </w:r>
    </w:p>
    <w:p w:rsidR="00C86E4C" w:rsidRDefault="00C86E4C" w:rsidP="00CA5427">
      <w:pPr>
        <w:pStyle w:val="NormalText"/>
        <w:tabs>
          <w:tab w:val="left" w:pos="720"/>
          <w:tab w:val="left" w:pos="1460"/>
          <w:tab w:val="right" w:pos="6100"/>
        </w:tabs>
      </w:pPr>
      <w:r>
        <w:tab/>
      </w:r>
      <w:r>
        <w:tab/>
        <w:t>Annual effective rate</w:t>
      </w:r>
      <w:r>
        <w:tab/>
        <w:t>9.28%</w:t>
      </w:r>
    </w:p>
    <w:p w:rsidR="00C86E4C" w:rsidRDefault="00A8416B" w:rsidP="00CA5427">
      <w:pPr>
        <w:pStyle w:val="NormalText"/>
        <w:rPr>
          <w:sz w:val="18"/>
          <w:szCs w:val="18"/>
        </w:rPr>
      </w:pPr>
      <w:r>
        <w:rPr>
          <w:sz w:val="18"/>
          <w:szCs w:val="18"/>
        </w:rPr>
        <w:t>Difficulty: 3 Hard</w:t>
      </w:r>
    </w:p>
    <w:p w:rsidR="00C86E4C" w:rsidRDefault="00C86E4C" w:rsidP="00CA5427">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 Accrued interest payable</w:t>
      </w:r>
    </w:p>
    <w:p w:rsidR="00C86E4C" w:rsidRDefault="00C86E4C">
      <w:pPr>
        <w:pStyle w:val="NormalText"/>
        <w:rPr>
          <w:sz w:val="18"/>
          <w:szCs w:val="18"/>
        </w:rPr>
      </w:pPr>
      <w:r>
        <w:rPr>
          <w:sz w:val="18"/>
          <w:szCs w:val="18"/>
        </w:rPr>
        <w:t>Learning Objective:  13-02 Account for the issuance and payment of various forms of notes and record the interest on the notes.;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FN Measurement</w:t>
      </w:r>
    </w:p>
    <w:p w:rsidR="00C86E4C" w:rsidRDefault="00CA5427">
      <w:pPr>
        <w:pStyle w:val="NormalText"/>
      </w:pPr>
      <w:r>
        <w:br w:type="page"/>
      </w:r>
      <w:r w:rsidR="00C86E4C">
        <w:lastRenderedPageBreak/>
        <w:t xml:space="preserve">177) On June 30, 2018, Chu Industries issued 9-month notes in the amount of $700,000. Assume that interest is payable at maturity in the following three independent cases: </w:t>
      </w:r>
    </w:p>
    <w:p w:rsidR="00C86E4C" w:rsidRDefault="00C86E4C">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1180"/>
        <w:gridCol w:w="1260"/>
        <w:gridCol w:w="2240"/>
      </w:tblGrid>
      <w:tr w:rsidR="00C86E4C" w:rsidRPr="00E6672C">
        <w:tc>
          <w:tcPr>
            <w:tcW w:w="1180" w:type="dxa"/>
            <w:tcBorders>
              <w:top w:val="nil"/>
              <w:left w:val="nil"/>
              <w:bottom w:val="nil"/>
              <w:right w:val="nil"/>
            </w:tcBorders>
            <w:shd w:val="clear" w:color="auto" w:fill="FFFFFF"/>
            <w:vAlign w:val="bottom"/>
          </w:tcPr>
          <w:p w:rsidR="00C86E4C" w:rsidRPr="00E6672C" w:rsidRDefault="00C86E4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center"/>
            </w:pPr>
            <w:r w:rsidRPr="00E6672C">
              <w:t>Interest rate</w:t>
            </w:r>
          </w:p>
        </w:tc>
        <w:tc>
          <w:tcPr>
            <w:tcW w:w="22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center"/>
            </w:pPr>
            <w:r w:rsidRPr="00E6672C">
              <w:t>Fiscal Year-End</w:t>
            </w:r>
          </w:p>
        </w:tc>
      </w:tr>
      <w:tr w:rsidR="00C86E4C" w:rsidRPr="00E6672C">
        <w:tc>
          <w:tcPr>
            <w:tcW w:w="1180" w:type="dxa"/>
            <w:tcBorders>
              <w:top w:val="nil"/>
              <w:left w:val="nil"/>
              <w:bottom w:val="nil"/>
              <w:right w:val="nil"/>
            </w:tcBorders>
            <w:shd w:val="clear" w:color="auto" w:fill="FFFFFF"/>
            <w:vAlign w:val="bottom"/>
          </w:tcPr>
          <w:p w:rsidR="00C86E4C" w:rsidRPr="00E6672C" w:rsidRDefault="00C86E4C">
            <w:pPr>
              <w:pStyle w:val="NormalText"/>
            </w:pPr>
            <w:r w:rsidRPr="00E6672C">
              <w:t>1.</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center"/>
            </w:pPr>
            <w:r w:rsidRPr="00E6672C">
              <w:t>9%</w:t>
            </w:r>
          </w:p>
        </w:tc>
        <w:tc>
          <w:tcPr>
            <w:tcW w:w="22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center"/>
            </w:pPr>
            <w:r w:rsidRPr="00E6672C">
              <w:t>December 31</w:t>
            </w:r>
          </w:p>
        </w:tc>
      </w:tr>
      <w:tr w:rsidR="00C86E4C" w:rsidRPr="00E6672C">
        <w:tc>
          <w:tcPr>
            <w:tcW w:w="1180" w:type="dxa"/>
            <w:tcBorders>
              <w:top w:val="nil"/>
              <w:left w:val="nil"/>
              <w:bottom w:val="nil"/>
              <w:right w:val="nil"/>
            </w:tcBorders>
            <w:shd w:val="clear" w:color="auto" w:fill="FFFFFF"/>
            <w:vAlign w:val="bottom"/>
          </w:tcPr>
          <w:p w:rsidR="00C86E4C" w:rsidRPr="00E6672C" w:rsidRDefault="00C86E4C">
            <w:pPr>
              <w:pStyle w:val="NormalText"/>
            </w:pPr>
            <w:r w:rsidRPr="00E6672C">
              <w:t>2.</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center"/>
            </w:pPr>
            <w:r w:rsidRPr="00E6672C">
              <w:t>6%</w:t>
            </w:r>
          </w:p>
        </w:tc>
        <w:tc>
          <w:tcPr>
            <w:tcW w:w="22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center"/>
            </w:pPr>
            <w:r w:rsidRPr="00E6672C">
              <w:t>August 31</w:t>
            </w:r>
          </w:p>
        </w:tc>
      </w:tr>
      <w:tr w:rsidR="00C86E4C" w:rsidRPr="00E6672C">
        <w:tc>
          <w:tcPr>
            <w:tcW w:w="1180" w:type="dxa"/>
            <w:tcBorders>
              <w:top w:val="nil"/>
              <w:left w:val="nil"/>
              <w:bottom w:val="nil"/>
              <w:right w:val="nil"/>
            </w:tcBorders>
            <w:shd w:val="clear" w:color="auto" w:fill="FFFFFF"/>
            <w:vAlign w:val="bottom"/>
          </w:tcPr>
          <w:p w:rsidR="00C86E4C" w:rsidRPr="00E6672C" w:rsidRDefault="00C86E4C">
            <w:pPr>
              <w:pStyle w:val="NormalText"/>
            </w:pPr>
            <w:r w:rsidRPr="00E6672C">
              <w:t>3.</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center"/>
            </w:pPr>
            <w:r w:rsidRPr="00E6672C">
              <w:t>12%</w:t>
            </w:r>
          </w:p>
        </w:tc>
        <w:tc>
          <w:tcPr>
            <w:tcW w:w="22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center"/>
            </w:pPr>
            <w:r w:rsidRPr="00E6672C">
              <w:t>October 31</w:t>
            </w:r>
          </w:p>
        </w:tc>
      </w:tr>
      <w:tr w:rsidR="00C86E4C" w:rsidRPr="00E6672C">
        <w:tc>
          <w:tcPr>
            <w:tcW w:w="1180" w:type="dxa"/>
            <w:tcBorders>
              <w:top w:val="nil"/>
              <w:left w:val="nil"/>
              <w:bottom w:val="nil"/>
              <w:right w:val="nil"/>
            </w:tcBorders>
            <w:shd w:val="clear" w:color="auto" w:fill="FFFFFF"/>
            <w:vAlign w:val="bottom"/>
          </w:tcPr>
          <w:p w:rsidR="00C86E4C" w:rsidRPr="00E6672C" w:rsidRDefault="00C86E4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center"/>
            </w:pPr>
          </w:p>
        </w:tc>
        <w:tc>
          <w:tcPr>
            <w:tcW w:w="22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center"/>
            </w:pPr>
          </w:p>
        </w:tc>
      </w:tr>
      <w:tr w:rsidR="0071293E" w:rsidRPr="00E6672C">
        <w:trPr>
          <w:gridAfter w:val="2"/>
          <w:wAfter w:w="3500" w:type="dxa"/>
        </w:trPr>
        <w:tc>
          <w:tcPr>
            <w:tcW w:w="1180" w:type="dxa"/>
            <w:tcBorders>
              <w:top w:val="nil"/>
              <w:left w:val="nil"/>
              <w:bottom w:val="nil"/>
              <w:right w:val="nil"/>
            </w:tcBorders>
            <w:shd w:val="clear" w:color="auto" w:fill="FFFFFF"/>
            <w:vAlign w:val="bottom"/>
          </w:tcPr>
          <w:p w:rsidR="00C86E4C" w:rsidRPr="00E6672C" w:rsidRDefault="00C86E4C">
            <w:pPr>
              <w:pStyle w:val="NormalText"/>
              <w:rPr>
                <w:b/>
                <w:bCs/>
              </w:rPr>
            </w:pPr>
            <w:r w:rsidRPr="00E6672C">
              <w:rPr>
                <w:b/>
                <w:bCs/>
              </w:rPr>
              <w:t xml:space="preserve">Required: </w:t>
            </w:r>
          </w:p>
        </w:tc>
      </w:tr>
    </w:tbl>
    <w:p w:rsidR="00A8416B" w:rsidRDefault="00C86E4C">
      <w:pPr>
        <w:pStyle w:val="NormalText"/>
      </w:pPr>
      <w:r>
        <w:t xml:space="preserve">Determine the amount of interest expense that should be accrued in a year-end adjusting entry under each assumption: </w:t>
      </w:r>
    </w:p>
    <w:p w:rsidR="00A8416B" w:rsidRDefault="00A8416B">
      <w:pPr>
        <w:pStyle w:val="NormalText"/>
      </w:pPr>
    </w:p>
    <w:p w:rsidR="00C86E4C" w:rsidRDefault="00A8416B">
      <w:pPr>
        <w:pStyle w:val="NormalText"/>
      </w:pPr>
      <w:r>
        <w:t>Answer:</w:t>
      </w:r>
      <w:r w:rsidR="00C86E4C">
        <w:t xml:space="preserve">  </w:t>
      </w:r>
    </w:p>
    <w:tbl>
      <w:tblPr>
        <w:tblW w:w="0" w:type="auto"/>
        <w:tblLayout w:type="fixed"/>
        <w:tblCellMar>
          <w:left w:w="0" w:type="dxa"/>
          <w:right w:w="0" w:type="dxa"/>
        </w:tblCellMar>
        <w:tblLook w:val="0000" w:firstRow="0" w:lastRow="0" w:firstColumn="0" w:lastColumn="0" w:noHBand="0" w:noVBand="0"/>
      </w:tblPr>
      <w:tblGrid>
        <w:gridCol w:w="1160"/>
        <w:gridCol w:w="3380"/>
        <w:gridCol w:w="2420"/>
      </w:tblGrid>
      <w:tr w:rsidR="00C86E4C" w:rsidRPr="00E6672C">
        <w:tc>
          <w:tcPr>
            <w:tcW w:w="1160" w:type="dxa"/>
            <w:tcBorders>
              <w:top w:val="nil"/>
              <w:left w:val="nil"/>
              <w:bottom w:val="nil"/>
              <w:right w:val="nil"/>
            </w:tcBorders>
            <w:shd w:val="clear" w:color="auto" w:fill="FFFFFF"/>
            <w:vAlign w:val="bottom"/>
          </w:tcPr>
          <w:p w:rsidR="00C86E4C" w:rsidRPr="00E6672C" w:rsidRDefault="00C86E4C">
            <w:pPr>
              <w:pStyle w:val="NormalText"/>
            </w:pPr>
            <w:r w:rsidRPr="00E6672C">
              <w:t>1.</w:t>
            </w:r>
          </w:p>
        </w:tc>
        <w:tc>
          <w:tcPr>
            <w:tcW w:w="33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Interest rate</w:t>
            </w:r>
          </w:p>
        </w:tc>
        <w:tc>
          <w:tcPr>
            <w:tcW w:w="24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Fiscal Year-End</w:t>
            </w:r>
          </w:p>
        </w:tc>
      </w:tr>
      <w:tr w:rsidR="00C86E4C" w:rsidRPr="00E6672C">
        <w:tc>
          <w:tcPr>
            <w:tcW w:w="1160" w:type="dxa"/>
            <w:tcBorders>
              <w:top w:val="nil"/>
              <w:left w:val="nil"/>
              <w:bottom w:val="nil"/>
              <w:right w:val="nil"/>
            </w:tcBorders>
            <w:shd w:val="clear" w:color="auto" w:fill="FFFFFF"/>
            <w:vAlign w:val="bottom"/>
          </w:tcPr>
          <w:p w:rsidR="00C86E4C" w:rsidRPr="00E6672C" w:rsidRDefault="00C86E4C">
            <w:pPr>
              <w:pStyle w:val="NormalText"/>
            </w:pPr>
          </w:p>
        </w:tc>
        <w:tc>
          <w:tcPr>
            <w:tcW w:w="33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9%</w:t>
            </w:r>
          </w:p>
        </w:tc>
        <w:tc>
          <w:tcPr>
            <w:tcW w:w="24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December 31</w:t>
            </w:r>
          </w:p>
        </w:tc>
      </w:tr>
      <w:tr w:rsidR="00C86E4C" w:rsidRPr="00E6672C">
        <w:tc>
          <w:tcPr>
            <w:tcW w:w="1160" w:type="dxa"/>
            <w:tcBorders>
              <w:top w:val="nil"/>
              <w:left w:val="nil"/>
              <w:bottom w:val="nil"/>
              <w:right w:val="nil"/>
            </w:tcBorders>
            <w:shd w:val="clear" w:color="auto" w:fill="FFFFFF"/>
            <w:vAlign w:val="bottom"/>
          </w:tcPr>
          <w:p w:rsidR="00C86E4C" w:rsidRPr="00E6672C" w:rsidRDefault="00C86E4C">
            <w:pPr>
              <w:pStyle w:val="NormalText"/>
            </w:pPr>
          </w:p>
        </w:tc>
        <w:tc>
          <w:tcPr>
            <w:tcW w:w="33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$700,000 x 9% x 6/12 = </w:t>
            </w:r>
            <w:r w:rsidRPr="00E6672C">
              <w:rPr>
                <w:b/>
                <w:bCs/>
              </w:rPr>
              <w:t>$31,500</w:t>
            </w:r>
          </w:p>
        </w:tc>
        <w:tc>
          <w:tcPr>
            <w:tcW w:w="24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1160" w:type="dxa"/>
            <w:tcBorders>
              <w:top w:val="nil"/>
              <w:left w:val="nil"/>
              <w:bottom w:val="nil"/>
              <w:right w:val="nil"/>
            </w:tcBorders>
            <w:shd w:val="clear" w:color="auto" w:fill="FFFFFF"/>
            <w:vAlign w:val="bottom"/>
          </w:tcPr>
          <w:p w:rsidR="00C86E4C" w:rsidRPr="00E6672C" w:rsidRDefault="00C86E4C">
            <w:pPr>
              <w:pStyle w:val="NormalText"/>
            </w:pPr>
          </w:p>
        </w:tc>
        <w:tc>
          <w:tcPr>
            <w:tcW w:w="33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24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1160" w:type="dxa"/>
            <w:tcBorders>
              <w:top w:val="nil"/>
              <w:left w:val="nil"/>
              <w:bottom w:val="nil"/>
              <w:right w:val="nil"/>
            </w:tcBorders>
            <w:shd w:val="clear" w:color="auto" w:fill="FFFFFF"/>
            <w:vAlign w:val="bottom"/>
          </w:tcPr>
          <w:p w:rsidR="00C86E4C" w:rsidRPr="00E6672C" w:rsidRDefault="00C86E4C">
            <w:pPr>
              <w:pStyle w:val="NormalText"/>
            </w:pPr>
            <w:r w:rsidRPr="00E6672C">
              <w:t>2.</w:t>
            </w:r>
          </w:p>
        </w:tc>
        <w:tc>
          <w:tcPr>
            <w:tcW w:w="33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Interest rate</w:t>
            </w:r>
          </w:p>
        </w:tc>
        <w:tc>
          <w:tcPr>
            <w:tcW w:w="24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Fiscal Year-End</w:t>
            </w:r>
          </w:p>
        </w:tc>
      </w:tr>
      <w:tr w:rsidR="00C86E4C" w:rsidRPr="00E6672C">
        <w:tc>
          <w:tcPr>
            <w:tcW w:w="1160" w:type="dxa"/>
            <w:tcBorders>
              <w:top w:val="nil"/>
              <w:left w:val="nil"/>
              <w:bottom w:val="nil"/>
              <w:right w:val="nil"/>
            </w:tcBorders>
            <w:shd w:val="clear" w:color="auto" w:fill="FFFFFF"/>
            <w:vAlign w:val="bottom"/>
          </w:tcPr>
          <w:p w:rsidR="00C86E4C" w:rsidRPr="00E6672C" w:rsidRDefault="00C86E4C">
            <w:pPr>
              <w:pStyle w:val="NormalText"/>
            </w:pPr>
          </w:p>
        </w:tc>
        <w:tc>
          <w:tcPr>
            <w:tcW w:w="33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6%</w:t>
            </w:r>
          </w:p>
        </w:tc>
        <w:tc>
          <w:tcPr>
            <w:tcW w:w="24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August 31</w:t>
            </w:r>
          </w:p>
        </w:tc>
      </w:tr>
      <w:tr w:rsidR="00C86E4C" w:rsidRPr="00E6672C">
        <w:tc>
          <w:tcPr>
            <w:tcW w:w="1160" w:type="dxa"/>
            <w:tcBorders>
              <w:top w:val="nil"/>
              <w:left w:val="nil"/>
              <w:bottom w:val="nil"/>
              <w:right w:val="nil"/>
            </w:tcBorders>
            <w:shd w:val="clear" w:color="auto" w:fill="FFFFFF"/>
            <w:vAlign w:val="bottom"/>
          </w:tcPr>
          <w:p w:rsidR="00C86E4C" w:rsidRPr="00E6672C" w:rsidRDefault="00C86E4C">
            <w:pPr>
              <w:pStyle w:val="NormalText"/>
            </w:pPr>
          </w:p>
        </w:tc>
        <w:tc>
          <w:tcPr>
            <w:tcW w:w="33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$700,000 x 6% x 2/12 = </w:t>
            </w:r>
            <w:r w:rsidRPr="00E6672C">
              <w:rPr>
                <w:b/>
                <w:bCs/>
              </w:rPr>
              <w:t>$7,000</w:t>
            </w:r>
          </w:p>
        </w:tc>
        <w:tc>
          <w:tcPr>
            <w:tcW w:w="24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1160" w:type="dxa"/>
            <w:tcBorders>
              <w:top w:val="nil"/>
              <w:left w:val="nil"/>
              <w:bottom w:val="nil"/>
              <w:right w:val="nil"/>
            </w:tcBorders>
            <w:shd w:val="clear" w:color="auto" w:fill="FFFFFF"/>
            <w:vAlign w:val="bottom"/>
          </w:tcPr>
          <w:p w:rsidR="00C86E4C" w:rsidRPr="00E6672C" w:rsidRDefault="00C86E4C">
            <w:pPr>
              <w:pStyle w:val="NormalText"/>
            </w:pPr>
          </w:p>
        </w:tc>
        <w:tc>
          <w:tcPr>
            <w:tcW w:w="33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24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1160" w:type="dxa"/>
            <w:tcBorders>
              <w:top w:val="nil"/>
              <w:left w:val="nil"/>
              <w:bottom w:val="nil"/>
              <w:right w:val="nil"/>
            </w:tcBorders>
            <w:shd w:val="clear" w:color="auto" w:fill="FFFFFF"/>
            <w:vAlign w:val="bottom"/>
          </w:tcPr>
          <w:p w:rsidR="00C86E4C" w:rsidRPr="00E6672C" w:rsidRDefault="00C86E4C">
            <w:pPr>
              <w:pStyle w:val="NormalText"/>
            </w:pPr>
            <w:r w:rsidRPr="00E6672C">
              <w:t>3.</w:t>
            </w:r>
          </w:p>
        </w:tc>
        <w:tc>
          <w:tcPr>
            <w:tcW w:w="33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Interest rate</w:t>
            </w:r>
          </w:p>
        </w:tc>
        <w:tc>
          <w:tcPr>
            <w:tcW w:w="24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Fiscal Year-End</w:t>
            </w:r>
          </w:p>
        </w:tc>
      </w:tr>
      <w:tr w:rsidR="00C86E4C" w:rsidRPr="00E6672C">
        <w:tc>
          <w:tcPr>
            <w:tcW w:w="1160" w:type="dxa"/>
            <w:tcBorders>
              <w:top w:val="nil"/>
              <w:left w:val="nil"/>
              <w:bottom w:val="nil"/>
              <w:right w:val="nil"/>
            </w:tcBorders>
            <w:shd w:val="clear" w:color="auto" w:fill="FFFFFF"/>
            <w:vAlign w:val="bottom"/>
          </w:tcPr>
          <w:p w:rsidR="00C86E4C" w:rsidRPr="00E6672C" w:rsidRDefault="00C86E4C">
            <w:pPr>
              <w:pStyle w:val="NormalText"/>
            </w:pPr>
          </w:p>
        </w:tc>
        <w:tc>
          <w:tcPr>
            <w:tcW w:w="33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12%</w:t>
            </w:r>
          </w:p>
        </w:tc>
        <w:tc>
          <w:tcPr>
            <w:tcW w:w="24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October 31</w:t>
            </w:r>
          </w:p>
        </w:tc>
      </w:tr>
      <w:tr w:rsidR="00C86E4C" w:rsidRPr="00E6672C">
        <w:trPr>
          <w:gridAfter w:val="1"/>
          <w:wAfter w:w="2420" w:type="dxa"/>
        </w:trPr>
        <w:tc>
          <w:tcPr>
            <w:tcW w:w="1160" w:type="dxa"/>
            <w:tcBorders>
              <w:top w:val="nil"/>
              <w:left w:val="nil"/>
              <w:bottom w:val="nil"/>
              <w:right w:val="nil"/>
            </w:tcBorders>
            <w:shd w:val="clear" w:color="auto" w:fill="FFFFFF"/>
            <w:vAlign w:val="bottom"/>
          </w:tcPr>
          <w:p w:rsidR="00C86E4C" w:rsidRPr="00E6672C" w:rsidRDefault="00C86E4C">
            <w:pPr>
              <w:pStyle w:val="NormalText"/>
              <w:jc w:val="center"/>
            </w:pPr>
          </w:p>
        </w:tc>
        <w:tc>
          <w:tcPr>
            <w:tcW w:w="33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center"/>
              <w:rPr>
                <w:b/>
                <w:bCs/>
              </w:rPr>
            </w:pPr>
            <w:r w:rsidRPr="00E6672C">
              <w:t xml:space="preserve">$700,000 x 12% x 4/12 = </w:t>
            </w:r>
            <w:r w:rsidRPr="00E6672C">
              <w:rPr>
                <w:b/>
                <w:bCs/>
              </w:rPr>
              <w:t>$28,000</w:t>
            </w:r>
          </w:p>
        </w:tc>
      </w:tr>
    </w:tbl>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Accrued interest payable</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C86E4C" w:rsidRDefault="00CA5427">
      <w:pPr>
        <w:pStyle w:val="NormalText"/>
      </w:pPr>
      <w:r>
        <w:br w:type="page"/>
      </w:r>
      <w:r w:rsidR="00C86E4C">
        <w:t>178) The following selected transactions relate to liabilities of Chicago Glass Corporation for 2018. Chicago's fiscal year ends on December 31.</w:t>
      </w:r>
    </w:p>
    <w:p w:rsidR="00C86E4C" w:rsidRDefault="00C86E4C">
      <w:pPr>
        <w:pStyle w:val="NormalText"/>
        <w:tabs>
          <w:tab w:val="left" w:pos="340"/>
        </w:tabs>
      </w:pPr>
      <w:r>
        <w:t>1.</w:t>
      </w:r>
      <w:r>
        <w:tab/>
        <w:t>On January 15, Chicago received $7,000 from Henry Construction toward the purchase of $66,000 of plate glass to be delivered on February 6.</w:t>
      </w:r>
    </w:p>
    <w:p w:rsidR="00C86E4C" w:rsidRDefault="00C86E4C">
      <w:pPr>
        <w:pStyle w:val="NormalText"/>
        <w:tabs>
          <w:tab w:val="left" w:pos="340"/>
        </w:tabs>
      </w:pPr>
      <w:r>
        <w:t>2.</w:t>
      </w:r>
      <w:r>
        <w:tab/>
        <w:t>On February 3, Chicago received $6,700 of refundable deposits relating to containers used to transport glass components.</w:t>
      </w:r>
    </w:p>
    <w:p w:rsidR="00C86E4C" w:rsidRDefault="00C86E4C">
      <w:pPr>
        <w:pStyle w:val="NormalText"/>
        <w:tabs>
          <w:tab w:val="left" w:pos="340"/>
        </w:tabs>
      </w:pPr>
      <w:r>
        <w:t>3.</w:t>
      </w:r>
      <w:r>
        <w:tab/>
        <w:t>On February 6, Chicago delivered the plate glass to Henry Construction and received the balance of the purchase price.</w:t>
      </w:r>
    </w:p>
    <w:p w:rsidR="00C86E4C" w:rsidRDefault="00C86E4C">
      <w:pPr>
        <w:pStyle w:val="NormalText"/>
        <w:tabs>
          <w:tab w:val="left" w:pos="340"/>
        </w:tabs>
      </w:pPr>
      <w:r>
        <w:t>4.</w:t>
      </w:r>
      <w:r>
        <w:tab/>
        <w:t>First quarter credit sales totaled $700,000. The state sales tax rate is 4% and the local sales tax rate is 2%.</w:t>
      </w:r>
    </w:p>
    <w:p w:rsidR="00C86E4C" w:rsidRDefault="00C86E4C">
      <w:pPr>
        <w:pStyle w:val="NormalText"/>
      </w:pPr>
      <w:r>
        <w:tab/>
      </w:r>
      <w:r>
        <w:tab/>
      </w:r>
    </w:p>
    <w:p w:rsidR="00C86E4C" w:rsidRDefault="00C86E4C">
      <w:pPr>
        <w:pStyle w:val="NormalText"/>
      </w:pPr>
      <w:r>
        <w:rPr>
          <w:b/>
          <w:bCs/>
        </w:rPr>
        <w:t>Required:</w:t>
      </w:r>
    </w:p>
    <w:p w:rsidR="00A8416B" w:rsidRDefault="00C86E4C">
      <w:pPr>
        <w:pStyle w:val="NormalText"/>
        <w:spacing w:after="240"/>
      </w:pPr>
      <w:r>
        <w:t>Prepare journal entries for the above transactions.</w:t>
      </w:r>
    </w:p>
    <w:p w:rsidR="00C86E4C" w:rsidRDefault="00A8416B">
      <w:pPr>
        <w:pStyle w:val="NormalText"/>
      </w:pPr>
      <w:r>
        <w:t>Answer:</w:t>
      </w:r>
      <w:r w:rsidR="00C86E4C">
        <w:t xml:space="preserve">  </w:t>
      </w:r>
    </w:p>
    <w:tbl>
      <w:tblPr>
        <w:tblW w:w="0" w:type="auto"/>
        <w:tblLayout w:type="fixed"/>
        <w:tblCellMar>
          <w:left w:w="0" w:type="dxa"/>
          <w:right w:w="0" w:type="dxa"/>
        </w:tblCellMar>
        <w:tblLook w:val="0000" w:firstRow="0" w:lastRow="0" w:firstColumn="0" w:lastColumn="0" w:noHBand="0" w:noVBand="0"/>
      </w:tblPr>
      <w:tblGrid>
        <w:gridCol w:w="720"/>
        <w:gridCol w:w="4320"/>
        <w:gridCol w:w="960"/>
        <w:gridCol w:w="960"/>
      </w:tblGrid>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1.</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1/15/2018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Cash</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7,000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Deferred revenue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7,000</w:t>
            </w: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2.</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2/3/2018</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Cash</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6,700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Liability for refundable deposits</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6,700</w:t>
            </w: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3.</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2/6/2018</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Cash</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59,000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Deferred revenue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7,000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Sales revenue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66,000</w:t>
            </w: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4.</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3/31/2018</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Accounts receivable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742,000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Sales revenue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700,000</w:t>
            </w: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Sales taxes payable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42,000</w:t>
            </w: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[(4% + 2%) x $700,000]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bl>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 xml:space="preserve">Topic:  Advance collections </w:t>
      </w:r>
      <w:r>
        <w:rPr>
          <w:rFonts w:ascii="Palatino Linotype" w:hAnsi="Palatino Linotype" w:cs="Palatino Linotype"/>
          <w:sz w:val="18"/>
          <w:szCs w:val="18"/>
        </w:rPr>
        <w:t>—</w:t>
      </w:r>
      <w:r>
        <w:rPr>
          <w:sz w:val="18"/>
          <w:szCs w:val="18"/>
        </w:rPr>
        <w:t xml:space="preserve"> Deferred revenue; Advance collections </w:t>
      </w:r>
      <w:r>
        <w:rPr>
          <w:rFonts w:ascii="Palatino Linotype" w:hAnsi="Palatino Linotype" w:cs="Palatino Linotype"/>
          <w:sz w:val="18"/>
          <w:szCs w:val="18"/>
        </w:rPr>
        <w:t>—</w:t>
      </w:r>
      <w:r>
        <w:rPr>
          <w:sz w:val="18"/>
          <w:szCs w:val="18"/>
        </w:rPr>
        <w:t xml:space="preserve"> Refundable deposits; Advance collections </w:t>
      </w:r>
      <w:r>
        <w:rPr>
          <w:rFonts w:ascii="Palatino Linotype" w:hAnsi="Palatino Linotype" w:cs="Palatino Linotype"/>
          <w:sz w:val="18"/>
          <w:szCs w:val="18"/>
        </w:rPr>
        <w:t>—</w:t>
      </w:r>
      <w:r>
        <w:rPr>
          <w:sz w:val="18"/>
          <w:szCs w:val="18"/>
        </w:rPr>
        <w:t xml:space="preserve"> For third parties</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C86E4C" w:rsidRDefault="00CA5427">
      <w:pPr>
        <w:pStyle w:val="NormalText"/>
      </w:pPr>
      <w:r>
        <w:br w:type="page"/>
      </w:r>
      <w:r w:rsidR="00C86E4C">
        <w:t>179) In its 2018 annual report to shareholders, Ank-Morpork Times Inc. included the following disclosure:</w:t>
      </w:r>
    </w:p>
    <w:p w:rsidR="00C86E4C" w:rsidRDefault="00C86E4C">
      <w:pPr>
        <w:pStyle w:val="NormalText"/>
      </w:pPr>
      <w:r>
        <w:tab/>
      </w:r>
      <w:r>
        <w:tab/>
      </w:r>
    </w:p>
    <w:p w:rsidR="00C86E4C" w:rsidRDefault="00C86E4C">
      <w:pPr>
        <w:pStyle w:val="NormalText"/>
        <w:rPr>
          <w:b/>
          <w:bCs/>
        </w:rPr>
      </w:pPr>
      <w:r>
        <w:rPr>
          <w:b/>
          <w:bCs/>
        </w:rPr>
        <w:t>Revenue Recognition</w:t>
      </w:r>
    </w:p>
    <w:p w:rsidR="00C86E4C" w:rsidRDefault="00C86E4C">
      <w:pPr>
        <w:pStyle w:val="NormalText"/>
        <w:rPr>
          <w:b/>
          <w:bCs/>
        </w:rPr>
      </w:pPr>
      <w:r>
        <w:rPr>
          <w:b/>
          <w:bCs/>
        </w:rPr>
        <w:tab/>
      </w:r>
      <w:r>
        <w:rPr>
          <w:b/>
          <w:bCs/>
        </w:rPr>
        <w:tab/>
      </w:r>
    </w:p>
    <w:p w:rsidR="00C86E4C" w:rsidRDefault="00C86E4C">
      <w:pPr>
        <w:pStyle w:val="NormalText"/>
        <w:tabs>
          <w:tab w:val="left" w:pos="360"/>
        </w:tabs>
      </w:pPr>
      <w:r>
        <w:t>•</w:t>
      </w:r>
      <w:r>
        <w:tab/>
        <w:t>Advertising revenue is recognized when advertisements are published, are broadcast, or when placed on the Company's websites, net of provisions for estimated rebates, credit and rate adjustments and discounts.</w:t>
      </w:r>
    </w:p>
    <w:p w:rsidR="00C86E4C" w:rsidRDefault="00C86E4C">
      <w:pPr>
        <w:pStyle w:val="NormalText"/>
        <w:tabs>
          <w:tab w:val="left" w:pos="360"/>
        </w:tabs>
      </w:pPr>
    </w:p>
    <w:p w:rsidR="00C86E4C" w:rsidRDefault="00C86E4C">
      <w:pPr>
        <w:pStyle w:val="NormalText"/>
        <w:tabs>
          <w:tab w:val="left" w:pos="360"/>
        </w:tabs>
      </w:pPr>
      <w:r>
        <w:t>•</w:t>
      </w:r>
      <w:r>
        <w:tab/>
        <w:t>Circulation revenue includes single copy and home-delivery subscription revenue. Single copy revenue is recognized based on date of publication, net of provisions for related returns. Proceeds from home-delivery subscriptions and related costs, principally agency commissions, are deferred at the time of sale and are recognized in earnings on a pro rata basis over the terms of the subscriptions.</w:t>
      </w:r>
    </w:p>
    <w:p w:rsidR="00C86E4C" w:rsidRDefault="00C86E4C">
      <w:pPr>
        <w:pStyle w:val="NormalText"/>
        <w:tabs>
          <w:tab w:val="left" w:pos="360"/>
        </w:tabs>
      </w:pPr>
    </w:p>
    <w:p w:rsidR="00C86E4C" w:rsidRDefault="00C86E4C">
      <w:pPr>
        <w:pStyle w:val="NormalText"/>
        <w:tabs>
          <w:tab w:val="left" w:pos="360"/>
        </w:tabs>
      </w:pPr>
      <w:r>
        <w:t>•</w:t>
      </w:r>
      <w:r>
        <w:tab/>
        <w:t>Other revenue is recognized when the related service or product has been delivered.</w:t>
      </w:r>
    </w:p>
    <w:p w:rsidR="00C86E4C" w:rsidRDefault="00C86E4C">
      <w:pPr>
        <w:pStyle w:val="NormalText"/>
      </w:pPr>
      <w:r>
        <w:tab/>
      </w:r>
      <w:r>
        <w:tab/>
      </w:r>
    </w:p>
    <w:p w:rsidR="00CA5427" w:rsidRDefault="00C86E4C">
      <w:pPr>
        <w:pStyle w:val="NormalText"/>
      </w:pPr>
      <w:r>
        <w:t xml:space="preserve">Also, the following information on its current liabilities was included in </w:t>
      </w:r>
      <w:r w:rsidR="00CA5427">
        <w:t>its comparative balance sheets:</w:t>
      </w:r>
    </w:p>
    <w:p w:rsidR="00C86E4C" w:rsidRDefault="00C86E4C">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4680"/>
        <w:gridCol w:w="1440"/>
        <w:gridCol w:w="1620"/>
      </w:tblGrid>
      <w:tr w:rsidR="00C86E4C" w:rsidRPr="00E6672C">
        <w:tc>
          <w:tcPr>
            <w:tcW w:w="4680" w:type="dxa"/>
            <w:tcBorders>
              <w:top w:val="nil"/>
              <w:left w:val="nil"/>
              <w:bottom w:val="nil"/>
              <w:right w:val="nil"/>
            </w:tcBorders>
            <w:shd w:val="clear" w:color="auto" w:fill="FFFFFF"/>
            <w:vAlign w:val="bottom"/>
          </w:tcPr>
          <w:p w:rsidR="00C86E4C" w:rsidRPr="00E6672C" w:rsidRDefault="00C86E4C">
            <w:pPr>
              <w:pStyle w:val="NormalText"/>
              <w:rPr>
                <w:b/>
                <w:bCs/>
              </w:rPr>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center"/>
              <w:rPr>
                <w:b/>
                <w:bCs/>
              </w:rPr>
            </w:pPr>
            <w:r w:rsidRPr="00E6672C">
              <w:rPr>
                <w:b/>
                <w:bCs/>
              </w:rPr>
              <w:t>2018</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center"/>
              <w:rPr>
                <w:b/>
                <w:bCs/>
              </w:rPr>
            </w:pPr>
            <w:r w:rsidRPr="00E6672C">
              <w:rPr>
                <w:b/>
                <w:bCs/>
              </w:rPr>
              <w:t>2017</w:t>
            </w:r>
          </w:p>
        </w:tc>
      </w:tr>
      <w:tr w:rsidR="00C86E4C" w:rsidRPr="00E6672C">
        <w:tc>
          <w:tcPr>
            <w:tcW w:w="4680" w:type="dxa"/>
            <w:tcBorders>
              <w:top w:val="nil"/>
              <w:left w:val="nil"/>
              <w:bottom w:val="nil"/>
              <w:right w:val="nil"/>
            </w:tcBorders>
            <w:shd w:val="clear" w:color="auto" w:fill="FFFFFF"/>
            <w:vAlign w:val="bottom"/>
          </w:tcPr>
          <w:p w:rsidR="00C86E4C" w:rsidRPr="00E6672C" w:rsidRDefault="00C86E4C">
            <w:pPr>
              <w:pStyle w:val="NormalText"/>
            </w:pPr>
            <w:r w:rsidRPr="00E6672C">
              <w:t>CURRENT LIABILITIES</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6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680" w:type="dxa"/>
            <w:tcBorders>
              <w:top w:val="nil"/>
              <w:left w:val="nil"/>
              <w:bottom w:val="nil"/>
              <w:right w:val="nil"/>
            </w:tcBorders>
            <w:shd w:val="clear" w:color="auto" w:fill="FFFFFF"/>
            <w:vAlign w:val="bottom"/>
          </w:tcPr>
          <w:p w:rsidR="00C86E4C" w:rsidRPr="00E6672C" w:rsidRDefault="00C86E4C">
            <w:pPr>
              <w:pStyle w:val="NormalText"/>
            </w:pPr>
            <w:r w:rsidRPr="00E6672C">
              <w:t>Commercial paper outstanding</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$158,300,000 </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$291,251,000 </w:t>
            </w:r>
          </w:p>
        </w:tc>
      </w:tr>
      <w:tr w:rsidR="00C86E4C" w:rsidRPr="00E6672C">
        <w:tc>
          <w:tcPr>
            <w:tcW w:w="4680" w:type="dxa"/>
            <w:tcBorders>
              <w:top w:val="nil"/>
              <w:left w:val="nil"/>
              <w:bottom w:val="nil"/>
              <w:right w:val="nil"/>
            </w:tcBorders>
            <w:shd w:val="clear" w:color="auto" w:fill="FFFFFF"/>
            <w:vAlign w:val="bottom"/>
          </w:tcPr>
          <w:p w:rsidR="00C86E4C" w:rsidRPr="00E6672C" w:rsidRDefault="00C86E4C">
            <w:pPr>
              <w:pStyle w:val="NormalText"/>
            </w:pPr>
            <w:r w:rsidRPr="00E6672C">
              <w:t>Accounts payable</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$170,950,000 </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$174,552,000 </w:t>
            </w:r>
          </w:p>
        </w:tc>
      </w:tr>
      <w:tr w:rsidR="00C86E4C" w:rsidRPr="00E6672C">
        <w:tc>
          <w:tcPr>
            <w:tcW w:w="4680" w:type="dxa"/>
            <w:tcBorders>
              <w:top w:val="nil"/>
              <w:left w:val="nil"/>
              <w:bottom w:val="nil"/>
              <w:right w:val="nil"/>
            </w:tcBorders>
            <w:shd w:val="clear" w:color="auto" w:fill="FFFFFF"/>
            <w:vAlign w:val="bottom"/>
          </w:tcPr>
          <w:p w:rsidR="00C86E4C" w:rsidRPr="00E6672C" w:rsidRDefault="00C86E4C">
            <w:pPr>
              <w:pStyle w:val="NormalText"/>
            </w:pPr>
            <w:r w:rsidRPr="00E6672C">
              <w:t>Accrued payroll and other related liabilities</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$81,299,000 </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$126,983,000 </w:t>
            </w:r>
          </w:p>
        </w:tc>
      </w:tr>
      <w:tr w:rsidR="00C86E4C" w:rsidRPr="00E6672C">
        <w:tc>
          <w:tcPr>
            <w:tcW w:w="4680" w:type="dxa"/>
            <w:tcBorders>
              <w:top w:val="nil"/>
              <w:left w:val="nil"/>
              <w:bottom w:val="nil"/>
              <w:right w:val="nil"/>
            </w:tcBorders>
            <w:shd w:val="clear" w:color="auto" w:fill="FFFFFF"/>
            <w:vAlign w:val="bottom"/>
          </w:tcPr>
          <w:p w:rsidR="00C86E4C" w:rsidRPr="00E6672C" w:rsidRDefault="00C86E4C">
            <w:pPr>
              <w:pStyle w:val="NormalText"/>
            </w:pPr>
            <w:r w:rsidRPr="00E6672C">
              <w:t>Accrued expenses</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$160,867,000 </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$190,748,000 </w:t>
            </w:r>
          </w:p>
        </w:tc>
      </w:tr>
      <w:tr w:rsidR="00C86E4C" w:rsidRPr="00E6672C">
        <w:tc>
          <w:tcPr>
            <w:tcW w:w="4680" w:type="dxa"/>
            <w:tcBorders>
              <w:top w:val="nil"/>
              <w:left w:val="nil"/>
              <w:bottom w:val="nil"/>
              <w:right w:val="nil"/>
            </w:tcBorders>
            <w:shd w:val="clear" w:color="auto" w:fill="FFFFFF"/>
            <w:vAlign w:val="bottom"/>
          </w:tcPr>
          <w:p w:rsidR="00C86E4C" w:rsidRPr="00E6672C" w:rsidRDefault="00C86E4C">
            <w:pPr>
              <w:pStyle w:val="NormalText"/>
            </w:pPr>
            <w:r w:rsidRPr="00E6672C">
              <w:t>Accrued income taxes</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$225,220,000 </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$9,852,000 </w:t>
            </w:r>
          </w:p>
        </w:tc>
      </w:tr>
      <w:tr w:rsidR="00C86E4C" w:rsidRPr="00E6672C">
        <w:tc>
          <w:tcPr>
            <w:tcW w:w="4680" w:type="dxa"/>
            <w:tcBorders>
              <w:top w:val="nil"/>
              <w:left w:val="nil"/>
              <w:bottom w:val="nil"/>
              <w:right w:val="nil"/>
            </w:tcBorders>
            <w:shd w:val="clear" w:color="auto" w:fill="FFFFFF"/>
            <w:vAlign w:val="bottom"/>
          </w:tcPr>
          <w:p w:rsidR="00C86E4C" w:rsidRPr="00E6672C" w:rsidRDefault="00C86E4C">
            <w:pPr>
              <w:pStyle w:val="NormalText"/>
            </w:pPr>
            <w:r w:rsidRPr="00E6672C">
              <w:t>Deferred subscriptions revenue</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$61,706,000 </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$81,385,000 </w:t>
            </w:r>
          </w:p>
        </w:tc>
      </w:tr>
      <w:tr w:rsidR="00C86E4C" w:rsidRPr="00E6672C">
        <w:tc>
          <w:tcPr>
            <w:tcW w:w="4680" w:type="dxa"/>
            <w:tcBorders>
              <w:top w:val="nil"/>
              <w:left w:val="nil"/>
              <w:bottom w:val="nil"/>
              <w:right w:val="nil"/>
            </w:tcBorders>
            <w:shd w:val="clear" w:color="auto" w:fill="FFFFFF"/>
            <w:vAlign w:val="bottom"/>
          </w:tcPr>
          <w:p w:rsidR="00C86E4C" w:rsidRPr="00E6672C" w:rsidRDefault="00C86E4C">
            <w:pPr>
              <w:pStyle w:val="NormalText"/>
            </w:pPr>
            <w:r w:rsidRPr="00E6672C">
              <w:t>Current portion of long-term debt and capital lease obligations</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rPr>
                <w:u w:val="single"/>
              </w:rPr>
            </w:pPr>
            <w:r w:rsidRPr="00E6672C">
              <w:rPr>
                <w:u w:val="single"/>
              </w:rPr>
              <w:t xml:space="preserve">$2,534,000 </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rPr>
                <w:u w:val="single"/>
              </w:rPr>
            </w:pPr>
            <w:r w:rsidRPr="00E6672C">
              <w:rPr>
                <w:u w:val="single"/>
              </w:rPr>
              <w:t xml:space="preserve">$2,599,000 </w:t>
            </w:r>
          </w:p>
        </w:tc>
      </w:tr>
      <w:tr w:rsidR="00C86E4C" w:rsidRPr="00E6672C">
        <w:tc>
          <w:tcPr>
            <w:tcW w:w="4680" w:type="dxa"/>
            <w:tcBorders>
              <w:top w:val="nil"/>
              <w:left w:val="nil"/>
              <w:bottom w:val="nil"/>
              <w:right w:val="nil"/>
            </w:tcBorders>
            <w:shd w:val="clear" w:color="auto" w:fill="FFFFFF"/>
            <w:vAlign w:val="bottom"/>
          </w:tcPr>
          <w:p w:rsidR="00C86E4C" w:rsidRPr="00E6672C" w:rsidRDefault="00C86E4C">
            <w:pPr>
              <w:pStyle w:val="NormalText"/>
            </w:pPr>
            <w:r w:rsidRPr="00E6672C">
              <w:t>Total current liabilities</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$860,876,000 </w:t>
            </w:r>
          </w:p>
        </w:tc>
        <w:tc>
          <w:tcPr>
            <w:tcW w:w="16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$877,370,000 </w:t>
            </w:r>
          </w:p>
        </w:tc>
      </w:tr>
    </w:tbl>
    <w:p w:rsidR="00C86E4C" w:rsidRDefault="00C86E4C">
      <w:pPr>
        <w:pStyle w:val="NormalText"/>
      </w:pPr>
      <w:r>
        <w:rPr>
          <w:b/>
          <w:bCs/>
        </w:rPr>
        <w:t>Required:</w:t>
      </w:r>
    </w:p>
    <w:p w:rsidR="00C86E4C" w:rsidRDefault="00C86E4C">
      <w:pPr>
        <w:pStyle w:val="NormalText"/>
        <w:spacing w:after="240"/>
      </w:pPr>
      <w:r>
        <w:t xml:space="preserve">Assuming that Ank-Morpork Times Inc. collected $440,000,000 in cash for home-delivery subscriptions during fiscal year 2018, what amount of revenue did it recognize during 2018 from this source? Show the relevant T-account information to support your answer. </w:t>
      </w:r>
    </w:p>
    <w:p w:rsidR="00C86E4C" w:rsidRDefault="00CA5427">
      <w:pPr>
        <w:pStyle w:val="NormalText"/>
        <w:rPr>
          <w:b/>
          <w:bCs/>
        </w:rPr>
      </w:pPr>
      <w:r>
        <w:br w:type="page"/>
      </w:r>
      <w:r w:rsidR="00A8416B">
        <w:t>Answer:</w:t>
      </w:r>
      <w:r w:rsidR="00C86E4C">
        <w:t xml:space="preserve">  </w:t>
      </w:r>
      <w:r w:rsidR="00C86E4C">
        <w:rPr>
          <w:b/>
          <w:bCs/>
        </w:rPr>
        <w:t>$459,679,000</w:t>
      </w:r>
    </w:p>
    <w:p w:rsidR="00C86E4C" w:rsidRDefault="00C86E4C">
      <w:pPr>
        <w:pStyle w:val="NormalText"/>
        <w:rPr>
          <w:b/>
          <w:bCs/>
        </w:rPr>
      </w:pPr>
    </w:p>
    <w:p w:rsidR="00C86E4C" w:rsidRDefault="00C76D51">
      <w:pPr>
        <w:pStyle w:val="NormalText"/>
        <w:rPr>
          <w:sz w:val="20"/>
          <w:szCs w:val="20"/>
        </w:rPr>
      </w:pPr>
      <w:r>
        <w:rPr>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35pt;height:81.1pt">
            <v:imagedata r:id="rId6" o:title=""/>
          </v:shape>
        </w:pic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 xml:space="preserve">Topic:  Advance collections </w:t>
      </w:r>
      <w:r>
        <w:rPr>
          <w:rFonts w:ascii="Palatino Linotype" w:hAnsi="Palatino Linotype" w:cs="Palatino Linotype"/>
          <w:sz w:val="18"/>
          <w:szCs w:val="18"/>
        </w:rPr>
        <w:t>—</w:t>
      </w:r>
      <w:r>
        <w:rPr>
          <w:sz w:val="18"/>
          <w:szCs w:val="18"/>
        </w:rPr>
        <w:t xml:space="preserve"> Deferred revenue</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Analyze</w:t>
      </w:r>
    </w:p>
    <w:p w:rsidR="00C86E4C" w:rsidRDefault="00C86E4C">
      <w:pPr>
        <w:pStyle w:val="NormalText"/>
        <w:rPr>
          <w:sz w:val="18"/>
          <w:szCs w:val="18"/>
        </w:rPr>
      </w:pPr>
      <w:r>
        <w:rPr>
          <w:sz w:val="18"/>
          <w:szCs w:val="18"/>
        </w:rPr>
        <w:t>AACSB:  Analytical Thinking</w:t>
      </w:r>
    </w:p>
    <w:p w:rsidR="00C86E4C" w:rsidRDefault="00C76D51">
      <w:pPr>
        <w:pStyle w:val="NormalText"/>
        <w:spacing w:after="240"/>
        <w:rPr>
          <w:sz w:val="18"/>
          <w:szCs w:val="18"/>
        </w:rPr>
      </w:pPr>
      <w:r>
        <w:rPr>
          <w:sz w:val="18"/>
          <w:szCs w:val="18"/>
        </w:rPr>
        <w:t>Accessible/AICPA:</w:t>
      </w:r>
      <w:r w:rsidR="00C86E4C">
        <w:rPr>
          <w:sz w:val="18"/>
          <w:szCs w:val="18"/>
        </w:rPr>
        <w:t xml:space="preserve">  FN Measurement</w:t>
      </w:r>
    </w:p>
    <w:p w:rsidR="00C86E4C" w:rsidRDefault="00C86E4C">
      <w:pPr>
        <w:pStyle w:val="NormalText"/>
      </w:pPr>
      <w:r>
        <w:t>180) MullerB Company's employees earn vacation time at the rate of 1 hour per 40-hour work period. The vacation pay vests immediately, meaning an employee is entitled to the pay even if employment terminates. During 2018, total wages paid to employees equaled $808,000, including $8,000 for vacations actually taken in 2018, but not including vacations related to 2018 that will be taken in 2019. All vacations earned before 2018 were taken before January 1, 2018. No accrual entries have been made for the vacations.</w:t>
      </w:r>
    </w:p>
    <w:p w:rsidR="00C86E4C" w:rsidRDefault="00C86E4C">
      <w:pPr>
        <w:pStyle w:val="NormalText"/>
      </w:pPr>
    </w:p>
    <w:p w:rsidR="00C86E4C" w:rsidRDefault="00C86E4C">
      <w:pPr>
        <w:pStyle w:val="NormalText"/>
        <w:rPr>
          <w:b/>
          <w:bCs/>
        </w:rPr>
      </w:pPr>
      <w:r>
        <w:rPr>
          <w:b/>
          <w:bCs/>
        </w:rPr>
        <w:t>Required:</w:t>
      </w:r>
    </w:p>
    <w:p w:rsidR="00A8416B" w:rsidRDefault="00C86E4C">
      <w:pPr>
        <w:pStyle w:val="NormalText"/>
      </w:pPr>
      <w:r>
        <w:t>Prepare the appropriate adjusting entry for vacations earned but not taken in 2018.</w:t>
      </w:r>
    </w:p>
    <w:p w:rsidR="00A8416B" w:rsidRDefault="00A8416B">
      <w:pPr>
        <w:pStyle w:val="NormalText"/>
      </w:pPr>
    </w:p>
    <w:p w:rsidR="00CA5427" w:rsidRDefault="00A8416B">
      <w:pPr>
        <w:pStyle w:val="NormalText"/>
        <w:keepLines/>
        <w:tabs>
          <w:tab w:val="left" w:pos="340"/>
          <w:tab w:val="left" w:pos="700"/>
          <w:tab w:val="left" w:pos="1440"/>
          <w:tab w:val="right" w:pos="6460"/>
          <w:tab w:val="right" w:pos="7540"/>
        </w:tabs>
      </w:pPr>
      <w:r>
        <w:t>Answer:</w:t>
      </w:r>
      <w:r w:rsidR="00C86E4C">
        <w:t xml:space="preserve">  </w:t>
      </w:r>
    </w:p>
    <w:p w:rsidR="00C86E4C" w:rsidRDefault="00C86E4C">
      <w:pPr>
        <w:pStyle w:val="NormalText"/>
        <w:keepLines/>
        <w:tabs>
          <w:tab w:val="left" w:pos="340"/>
          <w:tab w:val="left" w:pos="700"/>
          <w:tab w:val="left" w:pos="1440"/>
          <w:tab w:val="right" w:pos="6460"/>
          <w:tab w:val="right" w:pos="7540"/>
        </w:tabs>
      </w:pPr>
      <w:r>
        <w:t>Wages expense (increases wages expense to $820,000)</w:t>
      </w:r>
      <w:r>
        <w:tab/>
        <w:t>12,000</w:t>
      </w:r>
    </w:p>
    <w:p w:rsidR="00C86E4C" w:rsidRDefault="00C86E4C">
      <w:pPr>
        <w:pStyle w:val="NormalText"/>
        <w:keepLines/>
        <w:tabs>
          <w:tab w:val="left" w:pos="340"/>
          <w:tab w:val="left" w:pos="700"/>
          <w:tab w:val="left" w:pos="1440"/>
          <w:tab w:val="right" w:pos="6460"/>
          <w:tab w:val="right" w:pos="7540"/>
        </w:tabs>
      </w:pPr>
      <w:r>
        <w:tab/>
        <w:t xml:space="preserve">Liability </w:t>
      </w:r>
      <w:r>
        <w:rPr>
          <w:rFonts w:ascii="Palatino Linotype" w:hAnsi="Palatino Linotype" w:cs="Palatino Linotype"/>
        </w:rPr>
        <w:t>—</w:t>
      </w:r>
      <w:r>
        <w:t xml:space="preserve"> compensated future absences </w:t>
      </w:r>
      <w:r>
        <w:tab/>
      </w:r>
      <w:r>
        <w:tab/>
        <w:t>12,000*</w:t>
      </w:r>
    </w:p>
    <w:p w:rsidR="00C86E4C" w:rsidRDefault="00C86E4C">
      <w:pPr>
        <w:pStyle w:val="NormalText"/>
        <w:tabs>
          <w:tab w:val="left" w:pos="340"/>
          <w:tab w:val="left" w:pos="700"/>
          <w:tab w:val="left" w:pos="1440"/>
          <w:tab w:val="right" w:pos="4080"/>
          <w:tab w:val="left" w:pos="4500"/>
        </w:tabs>
      </w:pPr>
      <w:r>
        <w:tab/>
      </w:r>
      <w:r>
        <w:tab/>
        <w:t xml:space="preserve">* ($808,000 </w:t>
      </w:r>
      <w:r>
        <w:rPr>
          <w:rFonts w:ascii="Palatino Linotype" w:hAnsi="Palatino Linotype" w:cs="Palatino Linotype"/>
        </w:rPr>
        <w:t>—</w:t>
      </w:r>
      <w:r>
        <w:t xml:space="preserve"> 8,000] = </w:t>
      </w:r>
      <w:r>
        <w:tab/>
        <w:t>$800,000</w:t>
      </w:r>
      <w:r>
        <w:tab/>
        <w:t>non-vacation wages</w:t>
      </w:r>
    </w:p>
    <w:p w:rsidR="00C86E4C" w:rsidRDefault="00C86E4C">
      <w:pPr>
        <w:pStyle w:val="NormalText"/>
        <w:tabs>
          <w:tab w:val="left" w:pos="340"/>
          <w:tab w:val="left" w:pos="700"/>
          <w:tab w:val="left" w:pos="1440"/>
          <w:tab w:val="right" w:pos="4080"/>
          <w:tab w:val="left" w:pos="4500"/>
        </w:tabs>
      </w:pPr>
      <w:r>
        <w:tab/>
      </w:r>
      <w:r>
        <w:tab/>
      </w:r>
      <w:r>
        <w:tab/>
      </w:r>
      <w:r>
        <w:tab/>
        <w:t xml:space="preserve">x </w:t>
      </w:r>
      <w:r>
        <w:rPr>
          <w:position w:val="4"/>
        </w:rPr>
        <w:t>1</w:t>
      </w:r>
      <w:r>
        <w:t>/</w:t>
      </w:r>
      <w:r>
        <w:rPr>
          <w:position w:val="-4"/>
        </w:rPr>
        <w:t>40</w:t>
      </w:r>
      <w:r>
        <w:t xml:space="preserve"> = $20,000</w:t>
      </w:r>
      <w:r>
        <w:tab/>
        <w:t>vacation pay earned</w:t>
      </w:r>
    </w:p>
    <w:p w:rsidR="00C86E4C" w:rsidRDefault="00C86E4C">
      <w:pPr>
        <w:pStyle w:val="NormalText"/>
        <w:tabs>
          <w:tab w:val="left" w:pos="340"/>
          <w:tab w:val="left" w:pos="700"/>
          <w:tab w:val="left" w:pos="1440"/>
          <w:tab w:val="right" w:pos="4080"/>
          <w:tab w:val="left" w:pos="4500"/>
        </w:tabs>
      </w:pPr>
      <w:r>
        <w:tab/>
      </w:r>
      <w:r>
        <w:tab/>
        <w:t xml:space="preserve"> </w:t>
      </w:r>
      <w:r>
        <w:tab/>
      </w:r>
      <w:r>
        <w:tab/>
      </w:r>
      <w:r>
        <w:rPr>
          <w:u w:val="single"/>
        </w:rPr>
        <w:t>(8,000)</w:t>
      </w:r>
      <w:r>
        <w:t xml:space="preserve"> </w:t>
      </w:r>
      <w:r>
        <w:tab/>
        <w:t>vacation pay taken</w:t>
      </w:r>
      <w:r>
        <w:tab/>
      </w:r>
    </w:p>
    <w:p w:rsidR="00C86E4C" w:rsidRDefault="00C86E4C">
      <w:pPr>
        <w:pStyle w:val="NormalText"/>
        <w:tabs>
          <w:tab w:val="left" w:pos="340"/>
          <w:tab w:val="left" w:pos="700"/>
          <w:tab w:val="left" w:pos="1440"/>
          <w:tab w:val="right" w:pos="4080"/>
          <w:tab w:val="left" w:pos="4500"/>
        </w:tabs>
      </w:pPr>
      <w:r>
        <w:tab/>
      </w:r>
      <w:r>
        <w:tab/>
      </w:r>
      <w:r>
        <w:tab/>
      </w:r>
      <w:r>
        <w:tab/>
        <w:t xml:space="preserve">= $ 12,000 </w:t>
      </w:r>
      <w:r>
        <w:tab/>
        <w:t>vacation pay carried over</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Accrued employee compensation</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C86E4C" w:rsidRDefault="00CA5427">
      <w:pPr>
        <w:pStyle w:val="NormalText"/>
      </w:pPr>
      <w:r>
        <w:br w:type="page"/>
      </w:r>
      <w:r w:rsidR="00C86E4C">
        <w:t>181) The following facts relate to gift cards sold by Sunbru Coffee Company during 2018. Sunbru's fiscal year ends on December 31.</w:t>
      </w:r>
    </w:p>
    <w:p w:rsidR="00C86E4C" w:rsidRDefault="00C86E4C">
      <w:pPr>
        <w:pStyle w:val="NormalText"/>
      </w:pPr>
      <w:r>
        <w:t>(a.) In October 2018, sold $3,000 of gift cards, and redeemed $500 of those gift cards.</w:t>
      </w:r>
    </w:p>
    <w:p w:rsidR="00C86E4C" w:rsidRDefault="00C86E4C">
      <w:pPr>
        <w:pStyle w:val="NormalText"/>
      </w:pPr>
      <w:r>
        <w:t>(b.) In November 2018, sold $4,000 of gift cards, and redeemed $1,400 of October gift cards and $700 of November gift cards.</w:t>
      </w:r>
    </w:p>
    <w:p w:rsidR="00C86E4C" w:rsidRDefault="00C86E4C">
      <w:pPr>
        <w:pStyle w:val="NormalText"/>
      </w:pPr>
      <w:r>
        <w:t>(c.) In December 2018, sold $3,000 of gift cards, and redeemed $200 of October gift cards, $2,000 of November gift cards, and $400 of December gift cards.</w:t>
      </w:r>
    </w:p>
    <w:p w:rsidR="00C86E4C" w:rsidRDefault="00C86E4C">
      <w:pPr>
        <w:pStyle w:val="NormalText"/>
      </w:pPr>
      <w:r>
        <w:t xml:space="preserve">(d.) Sunbru views a gift card to be "broken" (with a remote probability of redemption) two months after the end of the month in which it is sold. Thus, an unredeemed gift card sold at any time during July would be viewed as broken as of September 30. </w:t>
      </w:r>
    </w:p>
    <w:p w:rsidR="00C86E4C" w:rsidRDefault="00C86E4C">
      <w:pPr>
        <w:pStyle w:val="NormalText"/>
      </w:pPr>
      <w:r>
        <w:tab/>
      </w:r>
      <w:r>
        <w:tab/>
      </w:r>
    </w:p>
    <w:p w:rsidR="00C86E4C" w:rsidRDefault="00C86E4C">
      <w:pPr>
        <w:pStyle w:val="NormalText"/>
      </w:pPr>
      <w:r>
        <w:rPr>
          <w:b/>
          <w:bCs/>
        </w:rPr>
        <w:t>Required:</w:t>
      </w:r>
    </w:p>
    <w:p w:rsidR="00C86E4C" w:rsidRDefault="00C86E4C">
      <w:pPr>
        <w:pStyle w:val="NormalText"/>
        <w:tabs>
          <w:tab w:val="left" w:pos="340"/>
        </w:tabs>
      </w:pPr>
      <w:r>
        <w:t>1.</w:t>
      </w:r>
      <w:r>
        <w:tab/>
        <w:t>Prepare all journal entries appropriate to be recorded only during the month of December 2018 relevant to gift card sales, gift card redemptions, and gift card breakage.</w:t>
      </w:r>
    </w:p>
    <w:p w:rsidR="00A8416B" w:rsidRDefault="00C86E4C">
      <w:pPr>
        <w:pStyle w:val="NormalText"/>
        <w:tabs>
          <w:tab w:val="left" w:pos="340"/>
        </w:tabs>
      </w:pPr>
      <w:r>
        <w:t>2.</w:t>
      </w:r>
      <w:r>
        <w:tab/>
        <w:t>Determine the balance of the deferred revenue liability to be reported in the December 31, 2018, balance sheet. Show the relevant T-account information to support your answer.</w:t>
      </w:r>
    </w:p>
    <w:p w:rsidR="00A8416B" w:rsidRDefault="00A8416B">
      <w:pPr>
        <w:pStyle w:val="NormalText"/>
        <w:tabs>
          <w:tab w:val="left" w:pos="340"/>
        </w:tabs>
      </w:pPr>
    </w:p>
    <w:p w:rsidR="00CA5427" w:rsidRDefault="00CA5427">
      <w:pPr>
        <w:pStyle w:val="NormalText"/>
      </w:pPr>
      <w:r>
        <w:br w:type="page"/>
      </w:r>
      <w:r w:rsidR="00A8416B">
        <w:t>Answer:</w:t>
      </w:r>
      <w:r w:rsidR="00C86E4C">
        <w:t xml:space="preserve">  </w:t>
      </w:r>
    </w:p>
    <w:p w:rsidR="00C86E4C" w:rsidRDefault="00CA5427">
      <w:pPr>
        <w:pStyle w:val="NormalText"/>
      </w:pPr>
      <w:r>
        <w:t>1.</w:t>
      </w:r>
    </w:p>
    <w:tbl>
      <w:tblPr>
        <w:tblW w:w="0" w:type="auto"/>
        <w:tblLayout w:type="fixed"/>
        <w:tblCellMar>
          <w:left w:w="0" w:type="dxa"/>
          <w:right w:w="0" w:type="dxa"/>
        </w:tblCellMar>
        <w:tblLook w:val="0000" w:firstRow="0" w:lastRow="0" w:firstColumn="0" w:lastColumn="0" w:noHBand="0" w:noVBand="0"/>
      </w:tblPr>
      <w:tblGrid>
        <w:gridCol w:w="1240"/>
        <w:gridCol w:w="4320"/>
        <w:gridCol w:w="960"/>
        <w:gridCol w:w="960"/>
      </w:tblGrid>
      <w:tr w:rsidR="00C86E4C" w:rsidRPr="00E6672C">
        <w:tc>
          <w:tcPr>
            <w:tcW w:w="124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December gift card sales: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124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Cash</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3,000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124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Deferred gift card revenue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3,000</w:t>
            </w:r>
          </w:p>
        </w:tc>
      </w:tr>
      <w:tr w:rsidR="00C86E4C" w:rsidRPr="00E6672C">
        <w:tc>
          <w:tcPr>
            <w:tcW w:w="124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124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December redemption of gift cards:</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124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Deferred gift card revenue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2,600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124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Gift card revenue </w:t>
            </w:r>
          </w:p>
          <w:p w:rsidR="00C86E4C" w:rsidRPr="00E6672C" w:rsidRDefault="00C86E4C">
            <w:pPr>
              <w:pStyle w:val="NormalText"/>
            </w:pPr>
            <w:r w:rsidRPr="00E6672C">
              <w:t xml:space="preserve"> ($200 + 2,000 + 400)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2,600</w:t>
            </w:r>
          </w:p>
        </w:tc>
      </w:tr>
      <w:tr w:rsidR="00C86E4C" w:rsidRPr="00E6672C">
        <w:tc>
          <w:tcPr>
            <w:tcW w:w="124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124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Gift card breakage recorded in December:</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124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Deferred gift card revenue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900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124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Gift card revenue </w:t>
            </w:r>
          </w:p>
          <w:p w:rsidR="00C86E4C" w:rsidRPr="00E6672C" w:rsidRDefault="00C86E4C">
            <w:pPr>
              <w:pStyle w:val="NormalText"/>
            </w:pPr>
            <w:r w:rsidRPr="00E6672C">
              <w:t xml:space="preserve"> ($3000 </w:t>
            </w:r>
            <w:r w:rsidRPr="00E6672C">
              <w:rPr>
                <w:rFonts w:ascii="Palatino Linotype" w:hAnsi="Palatino Linotype" w:cs="Palatino Linotype"/>
              </w:rPr>
              <w:t>—</w:t>
            </w:r>
            <w:r w:rsidRPr="00E6672C">
              <w:t xml:space="preserve"> (500 + 1,400 + 200))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900</w:t>
            </w:r>
          </w:p>
        </w:tc>
      </w:tr>
    </w:tbl>
    <w:p w:rsidR="00C86E4C" w:rsidRDefault="00C86E4C">
      <w:pPr>
        <w:pStyle w:val="NormalText"/>
      </w:pPr>
    </w:p>
    <w:p w:rsidR="00C86E4C" w:rsidRDefault="00CA5427">
      <w:pPr>
        <w:pStyle w:val="NormalText"/>
      </w:pPr>
      <w:r>
        <w:t>2.</w:t>
      </w:r>
    </w:p>
    <w:p w:rsidR="00C86E4C" w:rsidRDefault="00C76D51" w:rsidP="00CA5427">
      <w:pPr>
        <w:pStyle w:val="NormalText"/>
        <w:rPr>
          <w:sz w:val="20"/>
          <w:szCs w:val="20"/>
        </w:rPr>
      </w:pPr>
      <w:r>
        <w:rPr>
          <w:sz w:val="20"/>
          <w:szCs w:val="20"/>
        </w:rPr>
        <w:pict>
          <v:shape id="_x0000_i1026" type="#_x0000_t75" style="width:355.45pt;height:133.95pt">
            <v:imagedata r:id="rId7" o:title=""/>
          </v:shape>
        </w:pict>
      </w:r>
    </w:p>
    <w:p w:rsidR="00C86E4C" w:rsidRDefault="00A8416B" w:rsidP="00CA5427">
      <w:pPr>
        <w:pStyle w:val="NormalText"/>
        <w:rPr>
          <w:sz w:val="18"/>
          <w:szCs w:val="18"/>
        </w:rPr>
      </w:pPr>
      <w:r>
        <w:rPr>
          <w:sz w:val="18"/>
          <w:szCs w:val="18"/>
        </w:rPr>
        <w:t>Difficulty: 3 Hard</w:t>
      </w:r>
    </w:p>
    <w:p w:rsidR="00C86E4C" w:rsidRDefault="00C86E4C">
      <w:pPr>
        <w:pStyle w:val="NormalText"/>
        <w:rPr>
          <w:sz w:val="18"/>
          <w:szCs w:val="18"/>
        </w:rPr>
      </w:pPr>
      <w:r>
        <w:rPr>
          <w:sz w:val="18"/>
          <w:szCs w:val="18"/>
        </w:rPr>
        <w:t xml:space="preserve">Topic:  Advance collections </w:t>
      </w:r>
      <w:r>
        <w:rPr>
          <w:rFonts w:ascii="Palatino Linotype" w:hAnsi="Palatino Linotype" w:cs="Palatino Linotype"/>
          <w:sz w:val="18"/>
          <w:szCs w:val="18"/>
        </w:rPr>
        <w:t>—</w:t>
      </w:r>
      <w:r>
        <w:rPr>
          <w:sz w:val="18"/>
          <w:szCs w:val="18"/>
        </w:rPr>
        <w:t xml:space="preserve"> Gift cards</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C86E4C" w:rsidRDefault="00CA5427">
      <w:pPr>
        <w:pStyle w:val="NormalText"/>
      </w:pPr>
      <w:r>
        <w:br w:type="page"/>
      </w:r>
      <w:r w:rsidR="00C86E4C">
        <w:t>182) Diversified Industries sells perishable electronic products. Some must be shipped in reusable containers. Customers pay a deposit for each container. The deposit is equal to the container's cost. Customers receive a refund when the container is returned. During 2018, deposits collected on containers shipped were $700,000. Deposits are forfeited if containers are not returned in 18 months. Containers held by customers on January 1, 2018, were $330,000. During 2018, $410,000 was refunded and deposits of $25,000 were forfeited.</w:t>
      </w:r>
    </w:p>
    <w:p w:rsidR="00C86E4C" w:rsidRDefault="00C86E4C">
      <w:pPr>
        <w:pStyle w:val="NormalText"/>
      </w:pPr>
      <w:r>
        <w:tab/>
      </w:r>
      <w:r>
        <w:tab/>
      </w:r>
    </w:p>
    <w:p w:rsidR="00C86E4C" w:rsidRDefault="00C86E4C">
      <w:pPr>
        <w:pStyle w:val="NormalText"/>
      </w:pPr>
      <w:r>
        <w:rPr>
          <w:b/>
          <w:bCs/>
        </w:rPr>
        <w:t>Required:</w:t>
      </w:r>
    </w:p>
    <w:p w:rsidR="00C86E4C" w:rsidRDefault="00C86E4C">
      <w:pPr>
        <w:pStyle w:val="NormalText"/>
        <w:tabs>
          <w:tab w:val="left" w:pos="360"/>
        </w:tabs>
      </w:pPr>
      <w:r>
        <w:t>1.</w:t>
      </w:r>
      <w:r>
        <w:tab/>
        <w:t>Prepare the appropriate journal entries for the deposits received and returned during 2018.</w:t>
      </w:r>
    </w:p>
    <w:p w:rsidR="00A8416B" w:rsidRDefault="00C86E4C">
      <w:pPr>
        <w:pStyle w:val="NormalText"/>
        <w:tabs>
          <w:tab w:val="left" w:pos="360"/>
        </w:tabs>
        <w:spacing w:after="240"/>
      </w:pPr>
      <w:r>
        <w:t>2.</w:t>
      </w:r>
      <w:r>
        <w:tab/>
        <w:t xml:space="preserve">Determine the liability for refundable deposits to be reported in the December 31, 2018, balance sheet. </w:t>
      </w:r>
    </w:p>
    <w:p w:rsidR="00C86E4C" w:rsidRDefault="00A8416B">
      <w:pPr>
        <w:pStyle w:val="NormalText"/>
      </w:pPr>
      <w:r>
        <w:t>Answer:</w:t>
      </w:r>
      <w:r w:rsidR="00C86E4C">
        <w:t xml:space="preserve">  </w:t>
      </w:r>
    </w:p>
    <w:tbl>
      <w:tblPr>
        <w:tblW w:w="0" w:type="auto"/>
        <w:tblLayout w:type="fixed"/>
        <w:tblCellMar>
          <w:left w:w="0" w:type="dxa"/>
          <w:right w:w="0" w:type="dxa"/>
        </w:tblCellMar>
        <w:tblLook w:val="0000" w:firstRow="0" w:lastRow="0" w:firstColumn="0" w:lastColumn="0" w:noHBand="0" w:noVBand="0"/>
      </w:tblPr>
      <w:tblGrid>
        <w:gridCol w:w="720"/>
        <w:gridCol w:w="4360"/>
        <w:gridCol w:w="1260"/>
        <w:gridCol w:w="1000"/>
      </w:tblGrid>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1.</w:t>
            </w: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rPr>
                <w:b/>
                <w:bCs/>
              </w:rPr>
            </w:pPr>
            <w:r w:rsidRPr="00E6672C">
              <w:rPr>
                <w:b/>
                <w:bCs/>
              </w:rPr>
              <w:t>Deposits Collected:</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rPr>
                <w:b/>
                <w:bCs/>
              </w:rPr>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rPr>
                <w:b/>
                <w:bCs/>
              </w:rPr>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Cash</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700,000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w:t>
            </w: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Liability-refundable deposits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700,000</w:t>
            </w: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Containers Returned:</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Liability-refundable deposits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410,000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w:t>
            </w: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Cash</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410,000</w:t>
            </w: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Deposits Forfeited:</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Liability-refundable deposits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25,000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w:t>
            </w: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Revenue-sale of containers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25,000</w:t>
            </w: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Cost of goods sold</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25,000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Inventory of containers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25,000</w:t>
            </w: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2.  </w:t>
            </w: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rPr>
                <w:b/>
                <w:bCs/>
              </w:rPr>
            </w:pPr>
            <w:r w:rsidRPr="00E6672C">
              <w:rPr>
                <w:b/>
                <w:bCs/>
              </w:rPr>
              <w:t>Determine the liability on December 31, 2018</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rPr>
                <w:b/>
                <w:bCs/>
              </w:rPr>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rPr>
                <w:b/>
                <w:bCs/>
              </w:rPr>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Balance, Jan. 1</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$330,000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Deposits received</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700,000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Deposits returned</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(410,000)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Deposits forfeited</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rPr>
                <w:u w:val="single"/>
              </w:rPr>
              <w:t xml:space="preserve"> (25,000)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Balance, Dec. 31</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rPr>
                <w:u w:val="double"/>
              </w:rPr>
              <w:t>$595,000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bl>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 xml:space="preserve">Topic:  Advance collections </w:t>
      </w:r>
      <w:r>
        <w:rPr>
          <w:rFonts w:ascii="Palatino Linotype" w:hAnsi="Palatino Linotype" w:cs="Palatino Linotype"/>
          <w:sz w:val="18"/>
          <w:szCs w:val="18"/>
        </w:rPr>
        <w:t>—</w:t>
      </w:r>
      <w:r>
        <w:rPr>
          <w:sz w:val="18"/>
          <w:szCs w:val="18"/>
        </w:rPr>
        <w:t xml:space="preserve"> Refundable deposits</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C86E4C" w:rsidRDefault="00CA5427">
      <w:pPr>
        <w:pStyle w:val="NormalText"/>
      </w:pPr>
      <w:r>
        <w:br w:type="page"/>
      </w:r>
      <w:r w:rsidR="00C86E4C">
        <w:t xml:space="preserve">183) At December 31, 2018, Cordova Leather's liabilities include the following: </w:t>
      </w:r>
    </w:p>
    <w:p w:rsidR="00C86E4C" w:rsidRDefault="00C86E4C">
      <w:pPr>
        <w:pStyle w:val="NormalText"/>
        <w:keepLines/>
        <w:tabs>
          <w:tab w:val="left" w:pos="360"/>
        </w:tabs>
      </w:pPr>
      <w:r>
        <w:t>1.</w:t>
      </w:r>
      <w:r>
        <w:tab/>
        <w:t xml:space="preserve">$15 million of noncallable 9% notes were issued for $15 million on August 31, 1994. The notes mature on July 31, 2019. Sufficient cash is expected to be available to retire the notes at maturity. </w:t>
      </w:r>
    </w:p>
    <w:p w:rsidR="00C86E4C" w:rsidRDefault="00C86E4C">
      <w:pPr>
        <w:pStyle w:val="NormalText"/>
        <w:keepLines/>
        <w:tabs>
          <w:tab w:val="left" w:pos="360"/>
        </w:tabs>
      </w:pPr>
      <w:r>
        <w:t>2.</w:t>
      </w:r>
      <w:r>
        <w:tab/>
        <w:t>$30 million of 8% notes were issued for $30 million on May 31, 2014. The notes mature on May 31, 2024, but investors have the option of calling (demanding payment on) the notes on June 30, 2019. However, the call option is not expected to be exercised, given prevailing market conditions.</w:t>
      </w:r>
    </w:p>
    <w:p w:rsidR="00C86E4C" w:rsidRDefault="00C86E4C">
      <w:pPr>
        <w:pStyle w:val="NormalText"/>
        <w:keepLines/>
        <w:tabs>
          <w:tab w:val="left" w:pos="360"/>
        </w:tabs>
      </w:pPr>
      <w:r>
        <w:t>3.</w:t>
      </w:r>
      <w:r>
        <w:tab/>
        <w:t>$18 million of 10% notes are due on March 31, 2020. A debt covenant requires Cordova to maintain current assets at least equal to 150% of its current liabilities. On December 31, 2018, Cordova is in violation of this covenant. Cordova obtained a waiver from Village Bank until June 2019, having convinced the bank that the company's normal 2 to 1 ratio of current assets to current liabilities will be reestablished during the first half of 2019.</w:t>
      </w:r>
    </w:p>
    <w:p w:rsidR="00C86E4C" w:rsidRDefault="00C86E4C">
      <w:pPr>
        <w:pStyle w:val="NormalText"/>
        <w:rPr>
          <w:b/>
          <w:bCs/>
        </w:rPr>
      </w:pPr>
    </w:p>
    <w:p w:rsidR="00C86E4C" w:rsidRDefault="00C86E4C">
      <w:pPr>
        <w:pStyle w:val="NormalText"/>
        <w:rPr>
          <w:b/>
          <w:bCs/>
        </w:rPr>
      </w:pPr>
      <w:r>
        <w:rPr>
          <w:b/>
          <w:bCs/>
        </w:rPr>
        <w:t>Required:</w:t>
      </w:r>
    </w:p>
    <w:p w:rsidR="00C86E4C" w:rsidRDefault="00C86E4C">
      <w:pPr>
        <w:pStyle w:val="NormalText"/>
        <w:spacing w:after="240"/>
      </w:pPr>
      <w:r>
        <w:t>For each of the three liabilities, indicate the portion of the debt that can be excluded from classification as a current liability (that is, reported as a noncurrent liability). Explain.</w:t>
      </w:r>
    </w:p>
    <w:p w:rsidR="00CA5427" w:rsidRDefault="00A8416B">
      <w:pPr>
        <w:pStyle w:val="NormalText"/>
        <w:keepLines/>
        <w:tabs>
          <w:tab w:val="left" w:pos="340"/>
        </w:tabs>
      </w:pPr>
      <w:r>
        <w:t>Answer:</w:t>
      </w:r>
      <w:r w:rsidR="00C86E4C">
        <w:t xml:space="preserve">  </w:t>
      </w:r>
    </w:p>
    <w:p w:rsidR="00C86E4C" w:rsidRDefault="00C86E4C">
      <w:pPr>
        <w:pStyle w:val="NormalText"/>
        <w:keepLines/>
        <w:tabs>
          <w:tab w:val="left" w:pos="340"/>
        </w:tabs>
      </w:pPr>
      <w:r>
        <w:t>1.</w:t>
      </w:r>
      <w:r>
        <w:tab/>
      </w:r>
      <w:r>
        <w:rPr>
          <w:b/>
          <w:bCs/>
        </w:rPr>
        <w:t>Current liability: $15 million</w:t>
      </w:r>
    </w:p>
    <w:p w:rsidR="00C86E4C" w:rsidRDefault="00C86E4C">
      <w:pPr>
        <w:pStyle w:val="NormalText"/>
        <w:keepLines/>
        <w:tabs>
          <w:tab w:val="left" w:pos="340"/>
        </w:tabs>
      </w:pPr>
      <w:r>
        <w:tab/>
        <w:t xml:space="preserve">The debt should be reported as a current liability because it is payable in the upcoming year, will not be refinanced with long-term obligations, and will not be paid from a sinking fund. </w:t>
      </w:r>
    </w:p>
    <w:p w:rsidR="00C86E4C" w:rsidRDefault="00C86E4C">
      <w:pPr>
        <w:pStyle w:val="NormalText"/>
        <w:keepLines/>
        <w:tabs>
          <w:tab w:val="left" w:pos="340"/>
        </w:tabs>
      </w:pPr>
      <w:r>
        <w:t>2.</w:t>
      </w:r>
      <w:r>
        <w:tab/>
      </w:r>
      <w:r>
        <w:rPr>
          <w:b/>
          <w:bCs/>
        </w:rPr>
        <w:t>Current liability: $30 million</w:t>
      </w:r>
    </w:p>
    <w:p w:rsidR="00C86E4C" w:rsidRDefault="00C86E4C">
      <w:pPr>
        <w:pStyle w:val="NormalText"/>
        <w:keepLines/>
        <w:tabs>
          <w:tab w:val="left" w:pos="340"/>
        </w:tabs>
      </w:pPr>
      <w:r>
        <w:tab/>
        <w:t>The requirement to classify currently maturing debt as a current liability includes debt that is callable by the creditor in the upcoming year–even if the debt is not expected to be called.</w:t>
      </w:r>
    </w:p>
    <w:p w:rsidR="00C86E4C" w:rsidRDefault="00C86E4C">
      <w:pPr>
        <w:pStyle w:val="NormalText"/>
        <w:keepLines/>
        <w:tabs>
          <w:tab w:val="left" w:pos="340"/>
        </w:tabs>
      </w:pPr>
      <w:r>
        <w:t>3.</w:t>
      </w:r>
      <w:r>
        <w:tab/>
      </w:r>
      <w:r>
        <w:rPr>
          <w:b/>
          <w:bCs/>
        </w:rPr>
        <w:t>Noncurrent liability: $18 million</w:t>
      </w:r>
    </w:p>
    <w:p w:rsidR="00C86E4C" w:rsidRDefault="00C86E4C">
      <w:pPr>
        <w:pStyle w:val="NormalText"/>
        <w:keepLines/>
        <w:tabs>
          <w:tab w:val="left" w:pos="340"/>
        </w:tabs>
      </w:pPr>
      <w:r>
        <w:tab/>
        <w:t xml:space="preserve">The current liability classification includes (a) situations in which the creditor has the right to demand payment because an existing violation of a provision of the debt agreement makes it callable and (b) situations in which debt is not yet callable, but will be callable within the year if an existing violation is not corrected within a specified grace period–unless it's </w:t>
      </w:r>
      <w:r>
        <w:rPr>
          <w:i/>
          <w:iCs/>
        </w:rPr>
        <w:t>probable</w:t>
      </w:r>
      <w:r>
        <w:t xml:space="preserve"> the violation will be corrected within the grace period. In this case, the existing violation is expected to be corrected within 6 months. </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Current and noncurrent classification</w:t>
      </w:r>
    </w:p>
    <w:p w:rsidR="00C86E4C" w:rsidRDefault="00C86E4C">
      <w:pPr>
        <w:pStyle w:val="NormalText"/>
        <w:rPr>
          <w:sz w:val="18"/>
          <w:szCs w:val="18"/>
        </w:rPr>
      </w:pPr>
      <w:r>
        <w:rPr>
          <w:sz w:val="18"/>
          <w:szCs w:val="18"/>
        </w:rPr>
        <w:t>Learning Objective:  13-04 Determine when a liability can be classified as a noncurrent obligation.</w:t>
      </w:r>
    </w:p>
    <w:p w:rsidR="00C86E4C" w:rsidRDefault="00C86E4C">
      <w:pPr>
        <w:pStyle w:val="NormalText"/>
        <w:rPr>
          <w:sz w:val="18"/>
          <w:szCs w:val="18"/>
        </w:rPr>
      </w:pPr>
      <w:r>
        <w:rPr>
          <w:sz w:val="18"/>
          <w:szCs w:val="18"/>
        </w:rPr>
        <w:t>Bloom's:  Analyze</w:t>
      </w:r>
    </w:p>
    <w:p w:rsidR="00C86E4C" w:rsidRDefault="00C86E4C">
      <w:pPr>
        <w:pStyle w:val="NormalText"/>
        <w:rPr>
          <w:sz w:val="18"/>
          <w:szCs w:val="18"/>
        </w:rPr>
      </w:pPr>
      <w:r>
        <w:rPr>
          <w:sz w:val="18"/>
          <w:szCs w:val="18"/>
        </w:rPr>
        <w:t>AACSB:  Analytical Thinking, Communication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C86E4C" w:rsidRDefault="00CA5427">
      <w:pPr>
        <w:pStyle w:val="NormalText"/>
      </w:pPr>
      <w:r>
        <w:br w:type="page"/>
      </w:r>
      <w:r w:rsidR="00C86E4C">
        <w:t>184) In its 2018 annual report to shareholders, Border Airlines Inc. presented the following balance sheet information about its liabilities:</w:t>
      </w:r>
    </w:p>
    <w:p w:rsidR="00C86E4C" w:rsidRDefault="00C86E4C">
      <w:pPr>
        <w:pStyle w:val="NormalText"/>
      </w:pPr>
    </w:p>
    <w:tbl>
      <w:tblPr>
        <w:tblW w:w="0" w:type="auto"/>
        <w:tblLayout w:type="fixed"/>
        <w:tblCellMar>
          <w:left w:w="0" w:type="dxa"/>
          <w:right w:w="0" w:type="dxa"/>
        </w:tblCellMar>
        <w:tblLook w:val="0000" w:firstRow="0" w:lastRow="0" w:firstColumn="0" w:lastColumn="0" w:noHBand="0" w:noVBand="0"/>
      </w:tblPr>
      <w:tblGrid>
        <w:gridCol w:w="5620"/>
        <w:gridCol w:w="1580"/>
        <w:gridCol w:w="1720"/>
      </w:tblGrid>
      <w:tr w:rsidR="00C86E4C" w:rsidRPr="00E6672C">
        <w:tc>
          <w:tcPr>
            <w:tcW w:w="5620" w:type="dxa"/>
            <w:tcBorders>
              <w:top w:val="nil"/>
              <w:left w:val="nil"/>
              <w:bottom w:val="nil"/>
              <w:right w:val="nil"/>
            </w:tcBorders>
            <w:shd w:val="clear" w:color="auto" w:fill="FFFFFF"/>
            <w:vAlign w:val="bottom"/>
          </w:tcPr>
          <w:p w:rsidR="00C86E4C" w:rsidRPr="00E6672C" w:rsidRDefault="00C86E4C">
            <w:pPr>
              <w:pStyle w:val="NormalText"/>
              <w:rPr>
                <w:b/>
                <w:bCs/>
              </w:rPr>
            </w:pPr>
          </w:p>
        </w:tc>
        <w:tc>
          <w:tcPr>
            <w:tcW w:w="15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center"/>
              <w:rPr>
                <w:b/>
                <w:bCs/>
              </w:rPr>
            </w:pPr>
            <w:r w:rsidRPr="00E6672C">
              <w:rPr>
                <w:b/>
                <w:bCs/>
              </w:rPr>
              <w:t>2018</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center"/>
              <w:rPr>
                <w:b/>
                <w:bCs/>
              </w:rPr>
            </w:pPr>
            <w:r w:rsidRPr="00E6672C">
              <w:rPr>
                <w:b/>
                <w:bCs/>
              </w:rPr>
              <w:t>2017</w:t>
            </w:r>
          </w:p>
        </w:tc>
      </w:tr>
      <w:tr w:rsidR="00C86E4C" w:rsidRPr="00E6672C">
        <w:tc>
          <w:tcPr>
            <w:tcW w:w="5620" w:type="dxa"/>
            <w:tcBorders>
              <w:top w:val="nil"/>
              <w:left w:val="nil"/>
              <w:bottom w:val="nil"/>
              <w:right w:val="nil"/>
            </w:tcBorders>
            <w:shd w:val="clear" w:color="auto" w:fill="FFFFFF"/>
            <w:vAlign w:val="bottom"/>
          </w:tcPr>
          <w:p w:rsidR="00C86E4C" w:rsidRPr="00E6672C" w:rsidRDefault="00C86E4C">
            <w:pPr>
              <w:pStyle w:val="NormalText"/>
            </w:pPr>
            <w:r w:rsidRPr="00E6672C">
              <w:t>CURRENT LIABILITIES</w:t>
            </w:r>
          </w:p>
        </w:tc>
        <w:tc>
          <w:tcPr>
            <w:tcW w:w="15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7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562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Accounts payable</w:t>
            </w:r>
          </w:p>
        </w:tc>
        <w:tc>
          <w:tcPr>
            <w:tcW w:w="15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$1,717,000,000</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$1,178,000,000 </w:t>
            </w:r>
          </w:p>
        </w:tc>
      </w:tr>
      <w:tr w:rsidR="00C86E4C" w:rsidRPr="00E6672C">
        <w:tc>
          <w:tcPr>
            <w:tcW w:w="562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Accrued salaries and wages</w:t>
            </w:r>
          </w:p>
        </w:tc>
        <w:tc>
          <w:tcPr>
            <w:tcW w:w="15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$681,000,000</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$924,000,000 </w:t>
            </w:r>
          </w:p>
        </w:tc>
      </w:tr>
      <w:tr w:rsidR="00C86E4C" w:rsidRPr="00E6672C">
        <w:tc>
          <w:tcPr>
            <w:tcW w:w="562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Accrued liabilities</w:t>
            </w:r>
          </w:p>
        </w:tc>
        <w:tc>
          <w:tcPr>
            <w:tcW w:w="15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$1,336,000,000</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$1,143,000,000 </w:t>
            </w:r>
          </w:p>
        </w:tc>
      </w:tr>
      <w:tr w:rsidR="00C86E4C" w:rsidRPr="00E6672C">
        <w:tc>
          <w:tcPr>
            <w:tcW w:w="562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Air traffic liability</w:t>
            </w:r>
          </w:p>
        </w:tc>
        <w:tc>
          <w:tcPr>
            <w:tcW w:w="15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$2,763,000,000</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$2,696,000,000 </w:t>
            </w:r>
          </w:p>
        </w:tc>
      </w:tr>
      <w:tr w:rsidR="00C86E4C" w:rsidRPr="00E6672C">
        <w:tc>
          <w:tcPr>
            <w:tcW w:w="562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Payable to affiliates, net</w:t>
            </w:r>
          </w:p>
        </w:tc>
        <w:tc>
          <w:tcPr>
            <w:tcW w:w="15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$66,000,000</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$511,000,000 </w:t>
            </w:r>
          </w:p>
        </w:tc>
      </w:tr>
      <w:tr w:rsidR="00C86E4C" w:rsidRPr="00E6672C">
        <w:tc>
          <w:tcPr>
            <w:tcW w:w="562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Current maturities of long-term debt</w:t>
            </w:r>
          </w:p>
        </w:tc>
        <w:tc>
          <w:tcPr>
            <w:tcW w:w="15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$421,000,000</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$108,000,000 </w:t>
            </w:r>
          </w:p>
        </w:tc>
      </w:tr>
      <w:tr w:rsidR="00C86E4C" w:rsidRPr="00E6672C">
        <w:tc>
          <w:tcPr>
            <w:tcW w:w="562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Current obligations under capital leases</w:t>
            </w:r>
          </w:p>
        </w:tc>
        <w:tc>
          <w:tcPr>
            <w:tcW w:w="15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rPr>
                <w:u w:val="single"/>
              </w:rPr>
            </w:pPr>
            <w:r w:rsidRPr="00E6672C">
              <w:rPr>
                <w:u w:val="single"/>
              </w:rPr>
              <w:t>$189,000,000</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rPr>
                <w:u w:val="single"/>
              </w:rPr>
            </w:pPr>
            <w:r w:rsidRPr="00E6672C">
              <w:rPr>
                <w:u w:val="single"/>
              </w:rPr>
              <w:t xml:space="preserve">$201,000,000 </w:t>
            </w:r>
          </w:p>
        </w:tc>
      </w:tr>
      <w:tr w:rsidR="00C86E4C" w:rsidRPr="00E6672C">
        <w:tc>
          <w:tcPr>
            <w:tcW w:w="562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Total current liabilities</w:t>
            </w:r>
          </w:p>
        </w:tc>
        <w:tc>
          <w:tcPr>
            <w:tcW w:w="15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$7,173,000,000 </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$6,761,000,000 </w:t>
            </w:r>
          </w:p>
        </w:tc>
      </w:tr>
      <w:tr w:rsidR="00C86E4C" w:rsidRPr="00E6672C">
        <w:tc>
          <w:tcPr>
            <w:tcW w:w="5620" w:type="dxa"/>
            <w:tcBorders>
              <w:top w:val="nil"/>
              <w:left w:val="nil"/>
              <w:bottom w:val="nil"/>
              <w:right w:val="nil"/>
            </w:tcBorders>
            <w:shd w:val="clear" w:color="auto" w:fill="FFFFFF"/>
            <w:vAlign w:val="bottom"/>
          </w:tcPr>
          <w:p w:rsidR="00C86E4C" w:rsidRPr="00E6672C" w:rsidRDefault="00C86E4C">
            <w:pPr>
              <w:pStyle w:val="NormalText"/>
            </w:pPr>
            <w:r w:rsidRPr="00E6672C">
              <w:t>LONG-TERM DEBT, LESS CURRENT MATURITIES</w:t>
            </w:r>
          </w:p>
        </w:tc>
        <w:tc>
          <w:tcPr>
            <w:tcW w:w="15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$6,530,000,000 </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$2,601,000,000 </w:t>
            </w:r>
          </w:p>
        </w:tc>
      </w:tr>
    </w:tbl>
    <w:p w:rsidR="00C86E4C" w:rsidRDefault="00C86E4C">
      <w:pPr>
        <w:pStyle w:val="NormalText"/>
      </w:pPr>
      <w:r>
        <w:t>In addition, Border presented the following among its note disclosures:</w:t>
      </w:r>
    </w:p>
    <w:p w:rsidR="00C86E4C" w:rsidRDefault="00C86E4C">
      <w:pPr>
        <w:pStyle w:val="NormalText"/>
      </w:pPr>
    </w:p>
    <w:p w:rsidR="00C86E4C" w:rsidRDefault="00C86E4C">
      <w:pPr>
        <w:pStyle w:val="NormalText"/>
      </w:pPr>
      <w:r>
        <w:t>Maturities of long-term debt (including sinking fund requirements) for the next five years are: 2019 — $421 million; 2020 — $212 million; 2021 — $273 million; 2022 — $1.0 billion; 2023 — $777 million.</w:t>
      </w:r>
    </w:p>
    <w:p w:rsidR="00C86E4C" w:rsidRDefault="00C86E4C">
      <w:pPr>
        <w:pStyle w:val="NormalText"/>
      </w:pPr>
    </w:p>
    <w:p w:rsidR="00C86E4C" w:rsidRDefault="00C86E4C">
      <w:pPr>
        <w:pStyle w:val="NormalText"/>
      </w:pPr>
      <w:r>
        <w:rPr>
          <w:b/>
          <w:bCs/>
        </w:rPr>
        <w:t>Required:</w:t>
      </w:r>
    </w:p>
    <w:p w:rsidR="00C86E4C" w:rsidRDefault="00C86E4C">
      <w:pPr>
        <w:pStyle w:val="NormalText"/>
        <w:spacing w:after="240"/>
      </w:pPr>
      <w:r>
        <w:t xml:space="preserve">Consider the appropriate classification of these long-term debt obligations. Assuming no more long-term debt will be issued, what are the implications of the information above for Border's liquidity and solvency risk in 2018 and the following years? </w:t>
      </w:r>
    </w:p>
    <w:p w:rsidR="00C86E4C" w:rsidRDefault="00A8416B">
      <w:pPr>
        <w:pStyle w:val="NormalText"/>
      </w:pPr>
      <w:r>
        <w:t>Answer:</w:t>
      </w:r>
      <w:r w:rsidR="00C86E4C">
        <w:t xml:space="preserve">  Because some of the debt is being reclassified from long-term to current as installment payments come due, the long-term debt will decline. The current portion will decline (all other things equal) in the year-end 2019 (due 2020) and 2020 (due 2021) balance sheets, but sharply increase in the year-end 2021 and 2022 balance sheets. The liquidity of the company will vary inversely to these changes. Also, assuming no new issuance of long-term debt, the balance will be cut nearly in half by the end of 2023, thereby improving the company's solvency (all other things equal). </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Current and noncurrent classification</w:t>
      </w:r>
    </w:p>
    <w:p w:rsidR="00C86E4C" w:rsidRDefault="00C86E4C">
      <w:pPr>
        <w:pStyle w:val="NormalText"/>
        <w:rPr>
          <w:sz w:val="18"/>
          <w:szCs w:val="18"/>
        </w:rPr>
      </w:pPr>
      <w:r>
        <w:rPr>
          <w:sz w:val="18"/>
          <w:szCs w:val="18"/>
        </w:rPr>
        <w:t>Learning Objective:  13-04 Determine when a liability can be classified as a noncurrent obligation.</w:t>
      </w:r>
    </w:p>
    <w:p w:rsidR="00C86E4C" w:rsidRDefault="00C86E4C">
      <w:pPr>
        <w:pStyle w:val="NormalText"/>
        <w:rPr>
          <w:sz w:val="18"/>
          <w:szCs w:val="18"/>
        </w:rPr>
      </w:pPr>
      <w:r>
        <w:rPr>
          <w:sz w:val="18"/>
          <w:szCs w:val="18"/>
        </w:rPr>
        <w:t>Bloom's:  Analyze</w:t>
      </w:r>
    </w:p>
    <w:p w:rsidR="00C86E4C" w:rsidRDefault="00C86E4C">
      <w:pPr>
        <w:pStyle w:val="NormalText"/>
        <w:rPr>
          <w:sz w:val="18"/>
          <w:szCs w:val="18"/>
        </w:rPr>
      </w:pPr>
      <w:r>
        <w:rPr>
          <w:sz w:val="18"/>
          <w:szCs w:val="18"/>
        </w:rPr>
        <w:t>AACSB:  Analytical Thinking, Communication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C86E4C" w:rsidRDefault="00CA5427">
      <w:pPr>
        <w:pStyle w:val="NormalText"/>
      </w:pPr>
      <w:r>
        <w:br w:type="page"/>
      </w:r>
      <w:r w:rsidR="00C86E4C">
        <w:t>185) Mozart Music Co. began operations in December of 2018. The company sold gift certificates during December in various amounts totaling $1,600. The gift certificates are redeemable for merchandise within three years of the purchase date. However, experience within the industry predicts that 90% of gift certificates will be redeemed within one year. Certificates totaling $500 were presented for redemption during 2018 as part of merchandise purchases having a total retail price of $750.</w:t>
      </w:r>
    </w:p>
    <w:p w:rsidR="00C86E4C" w:rsidRDefault="00C86E4C">
      <w:pPr>
        <w:pStyle w:val="NormalText"/>
      </w:pPr>
      <w:r>
        <w:tab/>
      </w:r>
      <w:r>
        <w:tab/>
      </w:r>
    </w:p>
    <w:p w:rsidR="00C86E4C" w:rsidRDefault="00C86E4C">
      <w:pPr>
        <w:pStyle w:val="NormalText"/>
      </w:pPr>
      <w:r>
        <w:rPr>
          <w:b/>
          <w:bCs/>
        </w:rPr>
        <w:t>Required:</w:t>
      </w:r>
    </w:p>
    <w:p w:rsidR="00C86E4C" w:rsidRDefault="00C86E4C">
      <w:pPr>
        <w:pStyle w:val="NormalText"/>
        <w:tabs>
          <w:tab w:val="left" w:pos="340"/>
        </w:tabs>
      </w:pPr>
      <w:r>
        <w:t>1.</w:t>
      </w:r>
      <w:r>
        <w:tab/>
        <w:t>Determine the liability for gift certificates to be reported in the December 31, 2018, balance sheet.</w:t>
      </w:r>
    </w:p>
    <w:p w:rsidR="00A8416B" w:rsidRDefault="00C86E4C">
      <w:pPr>
        <w:pStyle w:val="NormalText"/>
        <w:tabs>
          <w:tab w:val="left" w:pos="340"/>
        </w:tabs>
      </w:pPr>
      <w:r>
        <w:t>2.</w:t>
      </w:r>
      <w:r>
        <w:tab/>
        <w:t xml:space="preserve">What is the appropriate classification (current or noncurrent) of the liabilities at December 31, 2018? Show calculations. </w:t>
      </w:r>
    </w:p>
    <w:p w:rsidR="00A8416B" w:rsidRDefault="00A8416B">
      <w:pPr>
        <w:pStyle w:val="NormalText"/>
        <w:tabs>
          <w:tab w:val="left" w:pos="340"/>
        </w:tabs>
      </w:pPr>
    </w:p>
    <w:p w:rsidR="00C86E4C" w:rsidRDefault="00A8416B">
      <w:pPr>
        <w:pStyle w:val="NormalText"/>
      </w:pPr>
      <w:r>
        <w:t>Answer:</w:t>
      </w:r>
      <w:r w:rsidR="00C86E4C">
        <w:t xml:space="preserve">  </w:t>
      </w:r>
    </w:p>
    <w:tbl>
      <w:tblPr>
        <w:tblW w:w="0" w:type="auto"/>
        <w:tblLayout w:type="fixed"/>
        <w:tblCellMar>
          <w:left w:w="0" w:type="dxa"/>
          <w:right w:w="0" w:type="dxa"/>
        </w:tblCellMar>
        <w:tblLook w:val="0000" w:firstRow="0" w:lastRow="0" w:firstColumn="0" w:lastColumn="0" w:noHBand="0" w:noVBand="0"/>
      </w:tblPr>
      <w:tblGrid>
        <w:gridCol w:w="6480"/>
        <w:gridCol w:w="1160"/>
        <w:gridCol w:w="360"/>
      </w:tblGrid>
      <w:tr w:rsidR="00C86E4C" w:rsidRPr="00E6672C">
        <w:tc>
          <w:tcPr>
            <w:tcW w:w="6480" w:type="dxa"/>
            <w:tcBorders>
              <w:top w:val="nil"/>
              <w:left w:val="nil"/>
              <w:bottom w:val="nil"/>
              <w:right w:val="nil"/>
            </w:tcBorders>
            <w:shd w:val="clear" w:color="auto" w:fill="FFFFFF"/>
            <w:vAlign w:val="bottom"/>
          </w:tcPr>
          <w:p w:rsidR="00C86E4C" w:rsidRPr="00E6672C" w:rsidRDefault="00C86E4C">
            <w:pPr>
              <w:pStyle w:val="NormalText"/>
            </w:pPr>
            <w:r w:rsidRPr="00E6672C">
              <w:t>1.</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6480" w:type="dxa"/>
            <w:tcBorders>
              <w:top w:val="nil"/>
              <w:left w:val="nil"/>
              <w:bottom w:val="nil"/>
              <w:right w:val="nil"/>
            </w:tcBorders>
            <w:shd w:val="clear" w:color="auto" w:fill="FFFFFF"/>
            <w:vAlign w:val="bottom"/>
          </w:tcPr>
          <w:p w:rsidR="00C86E4C" w:rsidRPr="00E6672C" w:rsidRDefault="00C86E4C">
            <w:pPr>
              <w:pStyle w:val="NormalText"/>
            </w:pPr>
            <w:r w:rsidRPr="00E6672C">
              <w:t>Gift certificates sold</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$1,600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6480" w:type="dxa"/>
            <w:tcBorders>
              <w:top w:val="nil"/>
              <w:left w:val="nil"/>
              <w:bottom w:val="nil"/>
              <w:right w:val="nil"/>
            </w:tcBorders>
            <w:shd w:val="clear" w:color="auto" w:fill="FFFFFF"/>
            <w:vAlign w:val="bottom"/>
          </w:tcPr>
          <w:p w:rsidR="00C86E4C" w:rsidRPr="00E6672C" w:rsidRDefault="00C86E4C">
            <w:pPr>
              <w:pStyle w:val="NormalText"/>
            </w:pPr>
            <w:r w:rsidRPr="00E6672C">
              <w:t>Gift certificates redeemed</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rPr>
                <w:u w:val="single"/>
              </w:rPr>
            </w:pPr>
            <w:r w:rsidRPr="00E6672C">
              <w:rPr>
                <w:u w:val="single"/>
              </w:rPr>
              <w:t>(500)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rPr>
                <w:u w:val="single"/>
              </w:rPr>
            </w:pPr>
          </w:p>
        </w:tc>
      </w:tr>
      <w:tr w:rsidR="00C86E4C" w:rsidRPr="00E6672C">
        <w:tc>
          <w:tcPr>
            <w:tcW w:w="6480" w:type="dxa"/>
            <w:tcBorders>
              <w:top w:val="nil"/>
              <w:left w:val="nil"/>
              <w:bottom w:val="nil"/>
              <w:right w:val="nil"/>
            </w:tcBorders>
            <w:shd w:val="clear" w:color="auto" w:fill="FFFFFF"/>
            <w:vAlign w:val="bottom"/>
          </w:tcPr>
          <w:p w:rsidR="00C86E4C" w:rsidRPr="00E6672C" w:rsidRDefault="00C86E4C">
            <w:pPr>
              <w:pStyle w:val="NormalText"/>
            </w:pPr>
            <w:r w:rsidRPr="00E6672C">
              <w:t>Liability to be reported at December 31</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rPr>
                <w:u w:val="double"/>
              </w:rPr>
              <w:t>$1,100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6480" w:type="dxa"/>
            <w:tcBorders>
              <w:top w:val="nil"/>
              <w:left w:val="nil"/>
              <w:bottom w:val="nil"/>
              <w:right w:val="nil"/>
            </w:tcBorders>
            <w:shd w:val="clear" w:color="auto" w:fill="FFFFFF"/>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6480" w:type="dxa"/>
            <w:tcBorders>
              <w:top w:val="nil"/>
              <w:left w:val="nil"/>
              <w:bottom w:val="nil"/>
              <w:right w:val="nil"/>
            </w:tcBorders>
            <w:shd w:val="clear" w:color="auto" w:fill="FFFFFF"/>
            <w:vAlign w:val="bottom"/>
          </w:tcPr>
          <w:p w:rsidR="00C86E4C" w:rsidRPr="00E6672C" w:rsidRDefault="00C86E4C">
            <w:pPr>
              <w:pStyle w:val="NormalText"/>
            </w:pPr>
            <w:r w:rsidRPr="00E6672C">
              <w:t>2.</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6480" w:type="dxa"/>
            <w:tcBorders>
              <w:top w:val="nil"/>
              <w:left w:val="nil"/>
              <w:bottom w:val="nil"/>
              <w:right w:val="nil"/>
            </w:tcBorders>
            <w:shd w:val="clear" w:color="auto" w:fill="FFFFFF"/>
            <w:vAlign w:val="bottom"/>
          </w:tcPr>
          <w:p w:rsidR="00C86E4C" w:rsidRPr="00E6672C" w:rsidRDefault="00C86E4C">
            <w:pPr>
              <w:pStyle w:val="NormalText"/>
            </w:pPr>
            <w:r w:rsidRPr="00E6672C">
              <w:t>The liability for gift certificates is part current and part noncurrent:</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648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Gift certificates sold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$1,600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6480" w:type="dxa"/>
            <w:tcBorders>
              <w:top w:val="nil"/>
              <w:left w:val="nil"/>
              <w:bottom w:val="nil"/>
              <w:right w:val="nil"/>
            </w:tcBorders>
            <w:shd w:val="clear" w:color="auto" w:fill="FFFFFF"/>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 x  </w:t>
            </w:r>
            <w:r w:rsidRPr="00E6672C">
              <w:rPr>
                <w:u w:val="single"/>
              </w:rPr>
              <w:t>90%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6480" w:type="dxa"/>
            <w:tcBorders>
              <w:top w:val="nil"/>
              <w:left w:val="nil"/>
              <w:bottom w:val="nil"/>
              <w:right w:val="nil"/>
            </w:tcBorders>
            <w:shd w:val="clear" w:color="auto" w:fill="FFFFFF"/>
            <w:vAlign w:val="bottom"/>
          </w:tcPr>
          <w:p w:rsidR="00C86E4C" w:rsidRPr="00E6672C" w:rsidRDefault="00C86E4C">
            <w:pPr>
              <w:pStyle w:val="NormalText"/>
            </w:pPr>
            <w:r w:rsidRPr="00E6672C">
              <w:t>Estimated current liability</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1,440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648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Gift certificates redeemed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rPr>
                <w:u w:val="single"/>
              </w:rPr>
            </w:pPr>
            <w:r w:rsidRPr="00E6672C">
              <w:t xml:space="preserve"> </w:t>
            </w:r>
            <w:r w:rsidRPr="00E6672C">
              <w:rPr>
                <w:u w:val="single"/>
              </w:rPr>
              <w:t>(500)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rPr>
                <w:u w:val="single"/>
              </w:rPr>
            </w:pPr>
          </w:p>
        </w:tc>
      </w:tr>
      <w:tr w:rsidR="00C86E4C" w:rsidRPr="00E6672C">
        <w:tc>
          <w:tcPr>
            <w:tcW w:w="6480" w:type="dxa"/>
            <w:tcBorders>
              <w:top w:val="nil"/>
              <w:left w:val="nil"/>
              <w:bottom w:val="nil"/>
              <w:right w:val="nil"/>
            </w:tcBorders>
            <w:shd w:val="clear" w:color="auto" w:fill="FFFFFF"/>
            <w:vAlign w:val="bottom"/>
          </w:tcPr>
          <w:p w:rsidR="00C86E4C" w:rsidRPr="00E6672C" w:rsidRDefault="00C86E4C">
            <w:pPr>
              <w:pStyle w:val="NormalText"/>
            </w:pPr>
            <w:r w:rsidRPr="00E6672C">
              <w:t>Current liability at December 31</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  940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6480" w:type="dxa"/>
            <w:tcBorders>
              <w:top w:val="nil"/>
              <w:left w:val="nil"/>
              <w:bottom w:val="nil"/>
              <w:right w:val="nil"/>
            </w:tcBorders>
            <w:shd w:val="clear" w:color="auto" w:fill="FFFFFF"/>
            <w:vAlign w:val="bottom"/>
          </w:tcPr>
          <w:p w:rsidR="00C86E4C" w:rsidRPr="00E6672C" w:rsidRDefault="00C86E4C">
            <w:pPr>
              <w:pStyle w:val="NormalText"/>
            </w:pPr>
            <w:r w:rsidRPr="00E6672C">
              <w:t>Noncurrent liability at December 31 ($1,600 x 10%)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rPr>
                <w:u w:val="single"/>
              </w:rPr>
              <w:t xml:space="preserve"> 160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648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Total</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rPr>
                <w:u w:val="double"/>
              </w:rPr>
              <w:t>$1,100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bl>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 xml:space="preserve">Topic:  Advance collections </w:t>
      </w:r>
      <w:r>
        <w:rPr>
          <w:rFonts w:ascii="Palatino Linotype" w:hAnsi="Palatino Linotype" w:cs="Palatino Linotype"/>
          <w:sz w:val="18"/>
          <w:szCs w:val="18"/>
        </w:rPr>
        <w:t>—</w:t>
      </w:r>
      <w:r>
        <w:rPr>
          <w:sz w:val="18"/>
          <w:szCs w:val="18"/>
        </w:rPr>
        <w:t xml:space="preserve"> Gift cards</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C86E4C" w:rsidRDefault="00CA5427">
      <w:pPr>
        <w:pStyle w:val="NormalText"/>
      </w:pPr>
      <w:r>
        <w:br w:type="page"/>
      </w:r>
      <w:r w:rsidR="00C86E4C">
        <w:t>Use the following to answer the question(s) below:</w:t>
      </w:r>
    </w:p>
    <w:p w:rsidR="00C86E4C" w:rsidRDefault="00C86E4C">
      <w:pPr>
        <w:pStyle w:val="NormalText"/>
      </w:pPr>
    </w:p>
    <w:p w:rsidR="00C86E4C" w:rsidRDefault="00C86E4C">
      <w:pPr>
        <w:pStyle w:val="NormalText"/>
      </w:pPr>
      <w:r>
        <w:t>In its 2018 annual report to shareholders, the Goodday Chemical Company included the following disclosure note excerpts on CONTINGENCIES in its annual report to shareholders:</w:t>
      </w:r>
    </w:p>
    <w:p w:rsidR="00C86E4C" w:rsidRDefault="00C86E4C">
      <w:pPr>
        <w:pStyle w:val="NormalText"/>
      </w:pPr>
    </w:p>
    <w:p w:rsidR="00C86E4C" w:rsidRDefault="00C86E4C">
      <w:pPr>
        <w:pStyle w:val="NormalText"/>
      </w:pPr>
      <w:r>
        <w:t xml:space="preserve">At December 31, 2018, Goodday had recorded liabilities aggregating $66.5 million for anticipated costs related to various environmental matters, primarily the remediation of numerous waste disposal sites and certain properties sold by Goodday. These costs include legal and consulting fees, site studies, the design and implementation of remediation plans, post-remediation monitoring and related activities and will be paid over several years. The amount of Goodday's ultimate liability in respect of these matters may be affected by several uncertainties, primarily the ultimate cost of required remediation and the extent to which other responsible parties contribute. </w:t>
      </w:r>
    </w:p>
    <w:p w:rsidR="00C86E4C" w:rsidRDefault="00C86E4C">
      <w:pPr>
        <w:pStyle w:val="NormalText"/>
      </w:pPr>
    </w:p>
    <w:p w:rsidR="00C86E4C" w:rsidRDefault="00C86E4C">
      <w:pPr>
        <w:pStyle w:val="NormalText"/>
      </w:pPr>
      <w:r>
        <w:t>At December 31, 2018, Goodday had recorded liabilities aggregating $218.7 million for potential product liability and other tort claims, including related legal fees expected to be incurred, presently asserted against Goodday. The amount recorded was determined on the basis of an assessment of potential liability using an analysis of available information with respect to pending claims, historical experience, and, where available, current trends.</w:t>
      </w:r>
    </w:p>
    <w:p w:rsidR="00C86E4C" w:rsidRDefault="00C86E4C">
      <w:pPr>
        <w:pStyle w:val="NormalText"/>
      </w:pPr>
    </w:p>
    <w:p w:rsidR="00C86E4C" w:rsidRDefault="00C86E4C">
      <w:pPr>
        <w:pStyle w:val="NormalText"/>
      </w:pPr>
      <w:r>
        <w:t>Goodday is a defendant in numerous lawsuits involving at December 31, 2018, approximately 63,000 claimants alleging various asbestos-related personal injuries purported to result from exposure to asbestos in certain rubber-coated products manufactured by Goodday in the past or in certain Goodday facilities. Typically, these lawsuits have been brought against multiple defendants in state and federal courts. In the past, Goodday has disposed of approximately 22,000 cases by defending and obtaining the dismissal thereof or by entering into a settlement. Goodday has policies and coverage-in-place agreements with certain of its insurance carriers that cover a substantial portion of estimated indemnity payments and legal fees in respect of the pending claims. At December 31, 2018, Goodday has recorded an asset in the amount it expects to collect under the policies and coverage-in-place agreements with certain carriers related to its estimated asbestos liability. Goodday has also commenced discussions with certain of its excess coverage insurance carriers to establish arrangements in respect of their policies.</w:t>
      </w:r>
    </w:p>
    <w:p w:rsidR="00C86E4C" w:rsidRDefault="00C86E4C">
      <w:pPr>
        <w:pStyle w:val="NormalText"/>
      </w:pPr>
    </w:p>
    <w:p w:rsidR="00C86E4C" w:rsidRDefault="00C86E4C" w:rsidP="00CA5427">
      <w:pPr>
        <w:pStyle w:val="NormalText"/>
      </w:pPr>
      <w:r>
        <w:t>Subject to the uncertainties referred to above, Goodday has concluded that in respect of any of the above described liabilities, it is not reasonably possible that it would incur a loss exceeding the amount recognized at December 31, 2018, with respect thereto which would be material relative to the consolidated financial position, results of opera</w:t>
      </w:r>
      <w:r w:rsidR="00CA5427">
        <w:t>tions, or liquidity of Goodday.</w:t>
      </w:r>
    </w:p>
    <w:p w:rsidR="00CA5427" w:rsidRDefault="00CA5427" w:rsidP="00CA5427">
      <w:pPr>
        <w:pStyle w:val="NormalText"/>
      </w:pPr>
    </w:p>
    <w:p w:rsidR="00A8416B" w:rsidRDefault="00CA5427">
      <w:pPr>
        <w:pStyle w:val="NormalText"/>
      </w:pPr>
      <w:r>
        <w:br w:type="page"/>
      </w:r>
      <w:r w:rsidR="00C86E4C">
        <w:t xml:space="preserve">186) Briefly explain the GAAP requirement from which the costs/obligations for environmental cleanup and product liability/tort claim matters were accrued in the financial statements. </w:t>
      </w:r>
    </w:p>
    <w:p w:rsidR="00A8416B" w:rsidRDefault="00A8416B">
      <w:pPr>
        <w:pStyle w:val="NormalText"/>
      </w:pPr>
    </w:p>
    <w:p w:rsidR="00C86E4C" w:rsidRDefault="00A8416B">
      <w:pPr>
        <w:pStyle w:val="NormalText"/>
      </w:pPr>
      <w:r>
        <w:t>Answer:</w:t>
      </w:r>
      <w:r w:rsidR="00C86E4C">
        <w:t xml:space="preserve">  GAAP regarding accounting for contingencies requires that contingent losses (and the corresponding obligations) be recorded (accrued) when the loss is both probable and the amount is known or reasonably estimable. Goodday based its analysis on pending claims, historical experience, and current trends, such as recent case verdicts with similar manufacturers. </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Loss contingencies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w:t>
      </w:r>
    </w:p>
    <w:p w:rsidR="00C86E4C" w:rsidRDefault="00C86E4C">
      <w:pPr>
        <w:pStyle w:val="NormalText"/>
        <w:rPr>
          <w:sz w:val="18"/>
          <w:szCs w:val="18"/>
        </w:rPr>
      </w:pPr>
      <w:r>
        <w:rPr>
          <w:sz w:val="18"/>
          <w:szCs w:val="18"/>
        </w:rPr>
        <w:t>Bloom's:  Analyze</w:t>
      </w:r>
    </w:p>
    <w:p w:rsidR="00C86E4C" w:rsidRDefault="00C86E4C">
      <w:pPr>
        <w:pStyle w:val="NormalText"/>
        <w:rPr>
          <w:sz w:val="18"/>
          <w:szCs w:val="18"/>
        </w:rPr>
      </w:pPr>
      <w:r>
        <w:rPr>
          <w:sz w:val="18"/>
          <w:szCs w:val="18"/>
        </w:rPr>
        <w:t>AACSB:  Analytical Thinking, Communication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A8416B" w:rsidRDefault="00C86E4C">
      <w:pPr>
        <w:pStyle w:val="NormalText"/>
      </w:pPr>
      <w:r>
        <w:t xml:space="preserve">187) What is the point of the last paragraph of the Goodday disclosure? Explain in terms of authoritative GAAP. </w:t>
      </w:r>
    </w:p>
    <w:p w:rsidR="00A8416B" w:rsidRDefault="00A8416B">
      <w:pPr>
        <w:pStyle w:val="NormalText"/>
      </w:pPr>
    </w:p>
    <w:p w:rsidR="00C86E4C" w:rsidRDefault="00A8416B">
      <w:pPr>
        <w:pStyle w:val="NormalText"/>
      </w:pPr>
      <w:r>
        <w:t>Answer:</w:t>
      </w:r>
      <w:r w:rsidR="00C86E4C">
        <w:t xml:space="preserve">  GAAP regarding accounting for contingencies indicates that outcomes of contingent losses that are remote (i.e., less than reasonably possible) need not be accrued or disclosed in the financial statements and the disclosure notes. This is a catchall statement by the company that any other possible losses not disclosed are excluded because of the remote probability assessed. </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Loss contingencies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 Communication</w:t>
      </w:r>
    </w:p>
    <w:p w:rsidR="00C86E4C" w:rsidRDefault="00C76D51">
      <w:pPr>
        <w:pStyle w:val="NormalText"/>
        <w:spacing w:after="240"/>
        <w:rPr>
          <w:sz w:val="18"/>
          <w:szCs w:val="18"/>
        </w:rPr>
      </w:pPr>
      <w:r>
        <w:rPr>
          <w:sz w:val="18"/>
          <w:szCs w:val="18"/>
        </w:rPr>
        <w:t>Accessible/AICPA:</w:t>
      </w:r>
      <w:r w:rsidR="00C86E4C">
        <w:rPr>
          <w:sz w:val="18"/>
          <w:szCs w:val="18"/>
        </w:rPr>
        <w:t xml:space="preserve">  FN Measurement</w:t>
      </w:r>
    </w:p>
    <w:p w:rsidR="00A8416B" w:rsidRDefault="00C86E4C">
      <w:pPr>
        <w:pStyle w:val="NormalText"/>
      </w:pPr>
      <w:r>
        <w:t xml:space="preserve">188) Prepare the summary journal entry that Goodday recorded for the environmental cleanup and product liability/tort claim matters, described in the note disclosure. </w:t>
      </w:r>
    </w:p>
    <w:p w:rsidR="00A8416B" w:rsidRDefault="00A8416B">
      <w:pPr>
        <w:pStyle w:val="NormalText"/>
      </w:pPr>
    </w:p>
    <w:p w:rsidR="00C86E4C" w:rsidRDefault="00A8416B">
      <w:pPr>
        <w:pStyle w:val="NormalText"/>
      </w:pPr>
      <w:r>
        <w:t>Answer:</w:t>
      </w:r>
      <w:r w:rsidR="00C86E4C">
        <w:t xml:space="preserve">  </w:t>
      </w:r>
    </w:p>
    <w:tbl>
      <w:tblPr>
        <w:tblW w:w="0" w:type="auto"/>
        <w:tblLayout w:type="fixed"/>
        <w:tblCellMar>
          <w:left w:w="0" w:type="dxa"/>
          <w:right w:w="0" w:type="dxa"/>
        </w:tblCellMar>
        <w:tblLook w:val="0000" w:firstRow="0" w:lastRow="0" w:firstColumn="0" w:lastColumn="0" w:noHBand="0" w:noVBand="0"/>
      </w:tblPr>
      <w:tblGrid>
        <w:gridCol w:w="5320"/>
        <w:gridCol w:w="1440"/>
        <w:gridCol w:w="1540"/>
      </w:tblGrid>
      <w:tr w:rsidR="00C86E4C" w:rsidRPr="00E6672C">
        <w:tc>
          <w:tcPr>
            <w:tcW w:w="532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Environmental costs </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66.5 million</w:t>
            </w:r>
          </w:p>
        </w:tc>
        <w:tc>
          <w:tcPr>
            <w:tcW w:w="15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5320" w:type="dxa"/>
            <w:tcBorders>
              <w:top w:val="nil"/>
              <w:left w:val="nil"/>
              <w:bottom w:val="nil"/>
              <w:right w:val="nil"/>
            </w:tcBorders>
            <w:shd w:val="clear" w:color="auto" w:fill="FFFFFF"/>
            <w:vAlign w:val="bottom"/>
          </w:tcPr>
          <w:p w:rsidR="00C86E4C" w:rsidRPr="00E6672C" w:rsidRDefault="00C86E4C">
            <w:pPr>
              <w:pStyle w:val="NormalText"/>
            </w:pPr>
            <w:r w:rsidRPr="00E6672C">
              <w:t>Product tort and legal costs</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218.7 million</w:t>
            </w:r>
          </w:p>
        </w:tc>
        <w:tc>
          <w:tcPr>
            <w:tcW w:w="15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532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Liability for environmental cleanup</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5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  66.5 million</w:t>
            </w:r>
          </w:p>
        </w:tc>
      </w:tr>
      <w:tr w:rsidR="00C86E4C" w:rsidRPr="00E6672C">
        <w:tc>
          <w:tcPr>
            <w:tcW w:w="532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Liability for product damage and  tort claims</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5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218.7 million</w:t>
            </w:r>
          </w:p>
        </w:tc>
      </w:tr>
    </w:tbl>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Unasserted claims and assessments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C86E4C" w:rsidRDefault="00CA5427">
      <w:pPr>
        <w:pStyle w:val="NormalText"/>
      </w:pPr>
      <w:r>
        <w:br w:type="page"/>
      </w:r>
      <w:r w:rsidR="00C86E4C">
        <w:t>189) The following selected transactions relate to contingencies of Eastern Products Inc., which began operations in July 2018. Eastern's fiscal year ends on December 31. Financial statements are published in April 2019.</w:t>
      </w:r>
    </w:p>
    <w:p w:rsidR="00C86E4C" w:rsidRDefault="00C86E4C">
      <w:pPr>
        <w:pStyle w:val="NormalText"/>
      </w:pPr>
      <w:r>
        <w:tab/>
      </w:r>
      <w:r>
        <w:tab/>
      </w:r>
    </w:p>
    <w:p w:rsidR="00C86E4C" w:rsidRDefault="00C86E4C">
      <w:pPr>
        <w:pStyle w:val="NormalText"/>
        <w:tabs>
          <w:tab w:val="left" w:pos="360"/>
        </w:tabs>
      </w:pPr>
      <w:r>
        <w:t>1.</w:t>
      </w:r>
      <w:r>
        <w:tab/>
        <w:t>No customer accounts have been shown to be uncollectible as yet, but Eastern estimates that 3% of credit sales will eventually prove uncollectible. Sales were $300 million (all credit) for 2018.</w:t>
      </w:r>
    </w:p>
    <w:p w:rsidR="00C86E4C" w:rsidRDefault="00C86E4C">
      <w:pPr>
        <w:pStyle w:val="NormalText"/>
        <w:tabs>
          <w:tab w:val="left" w:pos="360"/>
        </w:tabs>
      </w:pPr>
      <w:r>
        <w:t>2.</w:t>
      </w:r>
      <w:r>
        <w:tab/>
        <w:t>Eastern offers a one-year warranty against manufacturer's defects for all its products. Industry experience indicates that warranty costs will approximate 2% of sales. Actual warranty expenditures were $3.5 million in 2018 and were recorded as warranty expense when incurred.</w:t>
      </w:r>
    </w:p>
    <w:p w:rsidR="00C86E4C" w:rsidRDefault="00C86E4C">
      <w:pPr>
        <w:pStyle w:val="NormalText"/>
        <w:tabs>
          <w:tab w:val="left" w:pos="360"/>
        </w:tabs>
      </w:pPr>
      <w:r>
        <w:t>3.</w:t>
      </w:r>
      <w:r>
        <w:tab/>
        <w:t>In December 2018, Eastern became aware of an engineering flaw in a product that poses a potential risk of injury. As a result, a product recall appears inevitable. This move would likely cost the company $1.5 million.</w:t>
      </w:r>
    </w:p>
    <w:p w:rsidR="00C86E4C" w:rsidRDefault="00C86E4C">
      <w:pPr>
        <w:pStyle w:val="NormalText"/>
        <w:tabs>
          <w:tab w:val="left" w:pos="360"/>
        </w:tabs>
      </w:pPr>
      <w:r>
        <w:t>4.</w:t>
      </w:r>
      <w:r>
        <w:tab/>
        <w:t>In November 2018, the State of Vermont filed suit against Eastern, asking civil penalties and injunctive relief for violations of clean water laws. Eastern reached a settlement with state authorities to pay $4.2 million in penalties on February 3, 2019.</w:t>
      </w:r>
    </w:p>
    <w:p w:rsidR="00C86E4C" w:rsidRDefault="00C86E4C">
      <w:pPr>
        <w:pStyle w:val="NormalText"/>
        <w:tabs>
          <w:tab w:val="left" w:pos="360"/>
        </w:tabs>
      </w:pPr>
      <w:r>
        <w:t>5.</w:t>
      </w:r>
      <w:r>
        <w:tab/>
        <w:t>Eastern is the plaintiff in a $40 million lawsuit filed against a customer for costs and lost profits from contracts rejected in 2018. The lawsuit is in final appeal and attorneys advise that it is virtually certain that Eastern will be awarded $30 million.</w:t>
      </w:r>
    </w:p>
    <w:p w:rsidR="00C86E4C" w:rsidRDefault="00C86E4C">
      <w:pPr>
        <w:pStyle w:val="NormalText"/>
      </w:pPr>
      <w:r>
        <w:tab/>
      </w:r>
      <w:r>
        <w:tab/>
      </w:r>
    </w:p>
    <w:p w:rsidR="00C86E4C" w:rsidRDefault="00C86E4C">
      <w:pPr>
        <w:pStyle w:val="NormalText"/>
      </w:pPr>
      <w:r>
        <w:rPr>
          <w:b/>
          <w:bCs/>
        </w:rPr>
        <w:t>Required:</w:t>
      </w:r>
    </w:p>
    <w:p w:rsidR="00A8416B" w:rsidRDefault="00C86E4C">
      <w:pPr>
        <w:pStyle w:val="NormalText"/>
      </w:pPr>
      <w:r>
        <w:t xml:space="preserve">Prepare the appropriate journal entries that should be recorded as a result of each of these contingencies. If no journal entry is indicated, state why. </w:t>
      </w:r>
    </w:p>
    <w:p w:rsidR="00A8416B" w:rsidRDefault="00A8416B">
      <w:pPr>
        <w:pStyle w:val="NormalText"/>
      </w:pPr>
    </w:p>
    <w:p w:rsidR="00C86E4C" w:rsidRDefault="00CA5427">
      <w:pPr>
        <w:pStyle w:val="NormalText"/>
      </w:pPr>
      <w:r>
        <w:br w:type="page"/>
      </w:r>
      <w:r w:rsidR="00A8416B">
        <w:t>Answer:</w:t>
      </w:r>
      <w:r w:rsidR="00C86E4C">
        <w:t xml:space="preserve">  </w:t>
      </w:r>
    </w:p>
    <w:tbl>
      <w:tblPr>
        <w:tblW w:w="0" w:type="auto"/>
        <w:tblLayout w:type="fixed"/>
        <w:tblCellMar>
          <w:left w:w="0" w:type="dxa"/>
          <w:right w:w="0" w:type="dxa"/>
        </w:tblCellMar>
        <w:tblLook w:val="0000" w:firstRow="0" w:lastRow="0" w:firstColumn="0" w:lastColumn="0" w:noHBand="0" w:noVBand="0"/>
      </w:tblPr>
      <w:tblGrid>
        <w:gridCol w:w="720"/>
        <w:gridCol w:w="4320"/>
        <w:gridCol w:w="1180"/>
        <w:gridCol w:w="1160"/>
      </w:tblGrid>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1.</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Bad debt expense</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9,000,000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Allowance for uncollectible accounts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9,000,000</w:t>
            </w: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(3% x $300,000,000)</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2.</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Warranty expense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2,500,000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Estimated warranty liability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2,500,000</w:t>
            </w: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[(2% x $300,000,000) — $3,500,000]</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3.</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Loss from product recall</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1,500,000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Estimated liability — product recall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1,500,000</w:t>
            </w: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Note: a disclosure note is also appropriate.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4.</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Loss from litigation</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4,200,000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Litigation liability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4,200,000</w:t>
            </w:r>
          </w:p>
        </w:tc>
      </w:tr>
    </w:tbl>
    <w:p w:rsidR="00C86E4C" w:rsidRDefault="00C86E4C">
      <w:pPr>
        <w:pStyle w:val="NormalText"/>
      </w:pPr>
    </w:p>
    <w:p w:rsidR="00C86E4C" w:rsidRDefault="00C86E4C">
      <w:pPr>
        <w:pStyle w:val="NormalText"/>
      </w:pPr>
      <w:r>
        <w:t>Note: This is a loss contingency. Eastern can use the information occurring after the end of the year and before the financial statements are issued to determine appropriate disclosure. A disclosure note is also appropriate.</w:t>
      </w:r>
    </w:p>
    <w:p w:rsidR="00C86E4C" w:rsidRDefault="00C86E4C">
      <w:pPr>
        <w:pStyle w:val="NormalText"/>
      </w:pPr>
    </w:p>
    <w:p w:rsidR="00C86E4C" w:rsidRDefault="00C86E4C" w:rsidP="00CA5427">
      <w:pPr>
        <w:pStyle w:val="NormalText"/>
        <w:tabs>
          <w:tab w:val="left" w:pos="360"/>
        </w:tabs>
      </w:pPr>
      <w:r>
        <w:t>5.</w:t>
      </w:r>
      <w:r>
        <w:tab/>
        <w:t xml:space="preserve">No entry. This is a gain contingency. Gain contingencies are not accrued even if the gain is probable and reasonably estimable. The gain should be recognized only when realized. A disclosure note is appropriate. </w:t>
      </w:r>
    </w:p>
    <w:p w:rsidR="00C86E4C" w:rsidRDefault="00A8416B" w:rsidP="00CA5427">
      <w:pPr>
        <w:pStyle w:val="NormalText"/>
        <w:rPr>
          <w:sz w:val="18"/>
          <w:szCs w:val="18"/>
        </w:rPr>
      </w:pPr>
      <w:r>
        <w:rPr>
          <w:sz w:val="18"/>
          <w:szCs w:val="18"/>
        </w:rPr>
        <w:t>Difficulty: 3 Hard</w:t>
      </w:r>
    </w:p>
    <w:p w:rsidR="00C86E4C" w:rsidRDefault="00C86E4C" w:rsidP="00CA5427">
      <w:pPr>
        <w:pStyle w:val="NormalText"/>
        <w:rPr>
          <w:sz w:val="18"/>
          <w:szCs w:val="18"/>
        </w:rPr>
      </w:pPr>
      <w:r>
        <w:rPr>
          <w:sz w:val="18"/>
          <w:szCs w:val="18"/>
        </w:rPr>
        <w:t>Topic:  Product warranties and guarantees; Loss contingencies; Unasserted claims and assessments</w:t>
      </w:r>
    </w:p>
    <w:p w:rsidR="00C86E4C" w:rsidRDefault="00C86E4C" w:rsidP="00CA5427">
      <w:pPr>
        <w:pStyle w:val="NormalText"/>
        <w:rPr>
          <w:sz w:val="18"/>
          <w:szCs w:val="18"/>
        </w:rPr>
      </w:pPr>
      <w:r>
        <w:rPr>
          <w:sz w:val="18"/>
          <w:szCs w:val="18"/>
        </w:rPr>
        <w:t>Learning Objective:  13-05 Identify situations that constitute contingencies and the circumstances under which they should be accrued.; 13-06 Demonstrate the appropriate accounting treatment for contingencies, including unasserted claims and assessments.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C86E4C" w:rsidRDefault="00CA5427">
      <w:pPr>
        <w:pStyle w:val="NormalText"/>
      </w:pPr>
      <w:r>
        <w:br w:type="page"/>
      </w:r>
      <w:r w:rsidR="00C86E4C">
        <w:t>190) The following selected transactions relate to contingencies of Bowe-Whitney Inc. Bowe-Whitney's fiscal year ends on December 31, 2018, and financial statements are published in March 2019.</w:t>
      </w:r>
    </w:p>
    <w:p w:rsidR="00C86E4C" w:rsidRDefault="00C86E4C">
      <w:pPr>
        <w:pStyle w:val="NormalText"/>
      </w:pPr>
      <w:r>
        <w:tab/>
      </w:r>
      <w:r>
        <w:tab/>
      </w:r>
    </w:p>
    <w:p w:rsidR="00C86E4C" w:rsidRDefault="00C86E4C">
      <w:pPr>
        <w:pStyle w:val="NormalText"/>
        <w:tabs>
          <w:tab w:val="left" w:pos="360"/>
        </w:tabs>
      </w:pPr>
      <w:r>
        <w:t>1.</w:t>
      </w:r>
      <w:r>
        <w:tab/>
        <w:t>Bowe-Whitney is involved in a lawsuit resulting from a dispute with a customer over a 2018 transaction. At December 31, attorneys advised that it was probable that Bowe-Whitney would lose $3 million in an unfavorable outcome. On February 12, 2019, judgment was rendered against Bowe-Whitney in the amount of $14 million plus interest, a total of $15.2 million. Bowe-Whitney does not plan to appeal the judgment.</w:t>
      </w:r>
    </w:p>
    <w:p w:rsidR="00C86E4C" w:rsidRDefault="00C86E4C">
      <w:pPr>
        <w:pStyle w:val="NormalText"/>
        <w:tabs>
          <w:tab w:val="left" w:pos="360"/>
        </w:tabs>
      </w:pPr>
      <w:r>
        <w:t>2.</w:t>
      </w:r>
      <w:r>
        <w:tab/>
        <w:t>Since August of 2018, Bowe-Whitney has been involved in labor disputes at two of its facilities. Negotiations between the company and the unions have not produced a settlement and, since January 2018, strikes have been ongoing at these facilities. It is virtually certain that material costs will be incurred but the amount of resultant costs cannot be adequately predicted.</w:t>
      </w:r>
    </w:p>
    <w:p w:rsidR="00C86E4C" w:rsidRDefault="00C86E4C">
      <w:pPr>
        <w:pStyle w:val="NormalText"/>
        <w:tabs>
          <w:tab w:val="left" w:pos="360"/>
        </w:tabs>
      </w:pPr>
      <w:r>
        <w:t>3.</w:t>
      </w:r>
      <w:r>
        <w:tab/>
        <w:t>Bowe-Whitney is the defendant in a lawsuit filed in January 2019 in which Access Company seeks $10 million as an adjustment to the purchase price related to the sale of Bowe-Whitney's hardwood division in 2018. The lawsuit alleges that Bowe-Whitney misrepresented the division's assets and liabilities. Legal counsel advises that it is reasonably possible that Bowe-Whitney could lose $5 million, but that it's extremely unlikely it could lose the $10 million asked for.</w:t>
      </w:r>
    </w:p>
    <w:p w:rsidR="00C86E4C" w:rsidRDefault="00C86E4C">
      <w:pPr>
        <w:pStyle w:val="NormalText"/>
        <w:tabs>
          <w:tab w:val="left" w:pos="360"/>
        </w:tabs>
      </w:pPr>
      <w:r>
        <w:t>4.</w:t>
      </w:r>
      <w:r>
        <w:tab/>
        <w:t>At March 1, 2019, the EPA is in the process of investigating the possibility of environmental violations at one of Bowe-Whitney's sites, but has not proposed a penalty assessment. Management feels an assessment is reasonably possible, and if an assessment is made, a settlement of up to $33 million is probable.</w:t>
      </w:r>
    </w:p>
    <w:p w:rsidR="00C86E4C" w:rsidRDefault="00C86E4C">
      <w:pPr>
        <w:pStyle w:val="NormalText"/>
      </w:pPr>
      <w:r>
        <w:tab/>
      </w:r>
      <w:r>
        <w:tab/>
      </w:r>
    </w:p>
    <w:p w:rsidR="00C86E4C" w:rsidRDefault="00C86E4C">
      <w:pPr>
        <w:pStyle w:val="NormalText"/>
      </w:pPr>
      <w:r>
        <w:rPr>
          <w:b/>
          <w:bCs/>
        </w:rPr>
        <w:t>Required:</w:t>
      </w:r>
    </w:p>
    <w:p w:rsidR="00C86E4C" w:rsidRDefault="00C86E4C">
      <w:pPr>
        <w:pStyle w:val="NormalText"/>
        <w:spacing w:after="240"/>
      </w:pPr>
      <w:r>
        <w:t xml:space="preserve">Prepare journal entries that should be recorded as a result of each of the above contingencies. </w:t>
      </w:r>
    </w:p>
    <w:p w:rsidR="00C86E4C" w:rsidRDefault="00CA5427">
      <w:pPr>
        <w:pStyle w:val="NormalText"/>
      </w:pPr>
      <w:r>
        <w:br w:type="page"/>
      </w:r>
      <w:r w:rsidR="00A8416B">
        <w:t>Answer:</w:t>
      </w:r>
      <w:r w:rsidR="00C86E4C">
        <w:t xml:space="preserve">  </w:t>
      </w:r>
    </w:p>
    <w:tbl>
      <w:tblPr>
        <w:tblW w:w="0" w:type="auto"/>
        <w:tblLayout w:type="fixed"/>
        <w:tblCellMar>
          <w:left w:w="0" w:type="dxa"/>
          <w:right w:w="0" w:type="dxa"/>
        </w:tblCellMar>
        <w:tblLook w:val="0000" w:firstRow="0" w:lastRow="0" w:firstColumn="0" w:lastColumn="0" w:noHBand="0" w:noVBand="0"/>
      </w:tblPr>
      <w:tblGrid>
        <w:gridCol w:w="720"/>
        <w:gridCol w:w="4320"/>
        <w:gridCol w:w="1220"/>
        <w:gridCol w:w="1220"/>
      </w:tblGrid>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r w:rsidRPr="00E6672C">
              <w:t>1.</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Loss from litigation</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15,200,000</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720" w:type="dxa"/>
            <w:tcBorders>
              <w:top w:val="nil"/>
              <w:left w:val="nil"/>
              <w:bottom w:val="nil"/>
              <w:right w:val="nil"/>
            </w:tcBorders>
            <w:shd w:val="clear" w:color="auto" w:fill="FFFFFF"/>
            <w:vAlign w:val="bottom"/>
          </w:tcPr>
          <w:p w:rsidR="00C86E4C" w:rsidRPr="00E6672C" w:rsidRDefault="00C86E4C">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r w:rsidRPr="00E6672C">
              <w:t xml:space="preserve"> Litigation liability</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15,200,000</w:t>
            </w:r>
          </w:p>
        </w:tc>
      </w:tr>
    </w:tbl>
    <w:p w:rsidR="00C86E4C" w:rsidRDefault="00C86E4C">
      <w:pPr>
        <w:pStyle w:val="NormalText"/>
      </w:pPr>
    </w:p>
    <w:p w:rsidR="00C86E4C" w:rsidRDefault="00C86E4C">
      <w:pPr>
        <w:pStyle w:val="NormalText"/>
      </w:pPr>
      <w:r>
        <w:t>Note: This is a loss contingency. Bowe-Whitney can use the information occurring after the end of the year and before the financial statements are issued to determine the appropriate amount. A disclosure note is also appropriate.</w:t>
      </w:r>
    </w:p>
    <w:p w:rsidR="00C86E4C" w:rsidRDefault="00C86E4C">
      <w:pPr>
        <w:pStyle w:val="NormalText"/>
      </w:pPr>
    </w:p>
    <w:p w:rsidR="00C86E4C" w:rsidRDefault="00C86E4C">
      <w:pPr>
        <w:pStyle w:val="NormalText"/>
        <w:tabs>
          <w:tab w:val="left" w:pos="340"/>
        </w:tabs>
      </w:pPr>
      <w:r>
        <w:t>2.</w:t>
      </w:r>
      <w:r>
        <w:tab/>
        <w:t>No entry. This is a loss contingency but cannot be accrued unless it is both probable and reasonably estimable. Costs cannot be adequately predicted. A disclosure note is appropriate.</w:t>
      </w:r>
    </w:p>
    <w:p w:rsidR="00C86E4C" w:rsidRDefault="00C86E4C">
      <w:pPr>
        <w:pStyle w:val="NormalText"/>
        <w:tabs>
          <w:tab w:val="left" w:pos="340"/>
        </w:tabs>
      </w:pPr>
    </w:p>
    <w:p w:rsidR="00C86E4C" w:rsidRDefault="00C86E4C">
      <w:pPr>
        <w:pStyle w:val="NormalText"/>
        <w:tabs>
          <w:tab w:val="left" w:pos="340"/>
        </w:tabs>
      </w:pPr>
      <w:r>
        <w:t>3.</w:t>
      </w:r>
      <w:r>
        <w:tab/>
        <w:t>No entry. This is a loss contingency but cannot be accrued unless it is both probable and reasonably estimable. It is only reasonably possible, not probable, that a loss will result. A disclosure note is appropriate.</w:t>
      </w:r>
    </w:p>
    <w:p w:rsidR="00C86E4C" w:rsidRDefault="00C86E4C">
      <w:pPr>
        <w:pStyle w:val="NormalText"/>
        <w:tabs>
          <w:tab w:val="left" w:pos="340"/>
        </w:tabs>
      </w:pPr>
    </w:p>
    <w:p w:rsidR="00C86E4C" w:rsidRDefault="00C86E4C">
      <w:pPr>
        <w:pStyle w:val="NormalText"/>
        <w:tabs>
          <w:tab w:val="left" w:pos="340"/>
        </w:tabs>
      </w:pPr>
      <w:r>
        <w:t>4.</w:t>
      </w:r>
      <w:r>
        <w:tab/>
        <w:t xml:space="preserve">No entry. This is an unasserted assessment. It must first be probable that an assessment will be made, and then cannot be accrued unless it is both probable and reasonably estimable that the assessment will result in a loss. It is only reasonably possible, not probable, that an assessment will be made. A disclosure note is not indicated. </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Loss contingencies; Unasserted claims and assessments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 13-06 Demonstrate the appropriate accounting treatment for contingencies, including unasserted claims and assessments.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 Communication</w:t>
      </w:r>
    </w:p>
    <w:p w:rsidR="00C86E4C" w:rsidRDefault="00C76D51">
      <w:pPr>
        <w:pStyle w:val="NormalText"/>
        <w:spacing w:after="240"/>
        <w:rPr>
          <w:sz w:val="18"/>
          <w:szCs w:val="18"/>
        </w:rPr>
      </w:pPr>
      <w:r>
        <w:rPr>
          <w:sz w:val="18"/>
          <w:szCs w:val="18"/>
        </w:rPr>
        <w:t>Accessible/AICPA:</w:t>
      </w:r>
      <w:r w:rsidR="00C86E4C">
        <w:rPr>
          <w:sz w:val="18"/>
          <w:szCs w:val="18"/>
        </w:rPr>
        <w:t xml:space="preserve">  FN Measurement</w:t>
      </w:r>
    </w:p>
    <w:p w:rsidR="00C86E4C" w:rsidRDefault="00CA5427">
      <w:pPr>
        <w:pStyle w:val="NormalText"/>
      </w:pPr>
      <w:r>
        <w:br w:type="page"/>
      </w:r>
      <w:r w:rsidR="00C86E4C">
        <w:t>191) Concept 1 Office Products sells office electronics that carry a 60-day manufacturer's warranty. At the time of purchase, customers are offered the opportunity to also buy a 1-year or 2-year extended warranty for an additional charge.</w:t>
      </w:r>
    </w:p>
    <w:p w:rsidR="00C86E4C" w:rsidRDefault="00C86E4C">
      <w:pPr>
        <w:pStyle w:val="NormalText"/>
      </w:pPr>
      <w:r>
        <w:tab/>
      </w:r>
      <w:r>
        <w:tab/>
      </w:r>
    </w:p>
    <w:p w:rsidR="00C86E4C" w:rsidRDefault="00C86E4C">
      <w:pPr>
        <w:pStyle w:val="NormalText"/>
      </w:pPr>
      <w:r>
        <w:rPr>
          <w:b/>
          <w:bCs/>
        </w:rPr>
        <w:t>Required:</w:t>
      </w:r>
    </w:p>
    <w:p w:rsidR="00C86E4C" w:rsidRDefault="00C86E4C">
      <w:pPr>
        <w:pStyle w:val="NormalText"/>
        <w:tabs>
          <w:tab w:val="left" w:pos="360"/>
        </w:tabs>
      </w:pPr>
      <w:r>
        <w:t>1.</w:t>
      </w:r>
      <w:r>
        <w:tab/>
        <w:t xml:space="preserve">Does the sale of the extended warranty represent a loss contingency? </w:t>
      </w:r>
    </w:p>
    <w:p w:rsidR="00A8416B" w:rsidRDefault="00C86E4C">
      <w:pPr>
        <w:pStyle w:val="NormalText"/>
        <w:tabs>
          <w:tab w:val="left" w:pos="360"/>
        </w:tabs>
      </w:pPr>
      <w:r>
        <w:t>2.</w:t>
      </w:r>
      <w:r>
        <w:tab/>
        <w:t xml:space="preserve">Provide journal entries for the extended warranty sales and revenue recognition. </w:t>
      </w:r>
    </w:p>
    <w:p w:rsidR="00A8416B" w:rsidRDefault="00A8416B">
      <w:pPr>
        <w:pStyle w:val="NormalText"/>
        <w:tabs>
          <w:tab w:val="left" w:pos="360"/>
        </w:tabs>
      </w:pPr>
    </w:p>
    <w:p w:rsidR="00CA5427" w:rsidRDefault="00A8416B">
      <w:pPr>
        <w:pStyle w:val="NormalText"/>
        <w:tabs>
          <w:tab w:val="left" w:pos="340"/>
        </w:tabs>
      </w:pPr>
      <w:r>
        <w:t>Answer:</w:t>
      </w:r>
      <w:r w:rsidR="00C86E4C">
        <w:t xml:space="preserve">  </w:t>
      </w:r>
    </w:p>
    <w:p w:rsidR="00C86E4C" w:rsidRDefault="00C86E4C">
      <w:pPr>
        <w:pStyle w:val="NormalText"/>
        <w:tabs>
          <w:tab w:val="left" w:pos="340"/>
        </w:tabs>
      </w:pPr>
      <w:r>
        <w:t>1.</w:t>
      </w:r>
      <w:r>
        <w:tab/>
        <w:t>This is not a loss contingency. An extended warranty is priced and sold separately from the warranted product and therefore, essentially constitutes a separate sales transaction. Since the seller satisfies its obligation to provide warranty services over the duration of the extended warranty, revenue should be recognized over the same period. Revenue from separately priced extended warranty contracts are deferred as a liability at the time of sale, and recognized over the contract period on a straight-line basis.</w:t>
      </w:r>
    </w:p>
    <w:p w:rsidR="00C86E4C" w:rsidRDefault="00C86E4C">
      <w:pPr>
        <w:pStyle w:val="NormalText"/>
        <w:tabs>
          <w:tab w:val="left" w:pos="340"/>
        </w:tabs>
      </w:pPr>
      <w:r>
        <w:t>2.</w:t>
      </w:r>
      <w:r>
        <w:tab/>
        <w:t>Sale of extended warranty:</w:t>
      </w:r>
    </w:p>
    <w:p w:rsidR="00C86E4C" w:rsidRDefault="00C86E4C">
      <w:pPr>
        <w:pStyle w:val="NormalText"/>
      </w:pPr>
    </w:p>
    <w:tbl>
      <w:tblPr>
        <w:tblW w:w="0" w:type="auto"/>
        <w:tblLayout w:type="fixed"/>
        <w:tblCellMar>
          <w:left w:w="0" w:type="dxa"/>
          <w:right w:w="0" w:type="dxa"/>
        </w:tblCellMar>
        <w:tblLook w:val="0000" w:firstRow="0" w:lastRow="0" w:firstColumn="0" w:lastColumn="0" w:noHBand="0" w:noVBand="0"/>
      </w:tblPr>
      <w:tblGrid>
        <w:gridCol w:w="5220"/>
        <w:gridCol w:w="640"/>
        <w:gridCol w:w="620"/>
      </w:tblGrid>
      <w:tr w:rsidR="00C86E4C" w:rsidRPr="00E6672C">
        <w:tc>
          <w:tcPr>
            <w:tcW w:w="5220" w:type="dxa"/>
            <w:tcBorders>
              <w:top w:val="nil"/>
              <w:left w:val="nil"/>
              <w:bottom w:val="nil"/>
              <w:right w:val="nil"/>
            </w:tcBorders>
            <w:shd w:val="clear" w:color="auto" w:fill="FFFFFF"/>
            <w:vAlign w:val="bottom"/>
          </w:tcPr>
          <w:p w:rsidR="00C86E4C" w:rsidRPr="00E6672C" w:rsidRDefault="00C86E4C">
            <w:pPr>
              <w:pStyle w:val="NormalText"/>
            </w:pPr>
            <w:r w:rsidRPr="00E6672C">
              <w:t>Cash</w:t>
            </w:r>
          </w:p>
        </w:tc>
        <w:tc>
          <w:tcPr>
            <w:tcW w:w="6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 XX</w:t>
            </w:r>
          </w:p>
        </w:tc>
        <w:tc>
          <w:tcPr>
            <w:tcW w:w="6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522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Deferred revenue — Extended warranty</w:t>
            </w:r>
          </w:p>
        </w:tc>
        <w:tc>
          <w:tcPr>
            <w:tcW w:w="6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6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XX</w:t>
            </w:r>
          </w:p>
        </w:tc>
      </w:tr>
    </w:tbl>
    <w:p w:rsidR="00C86E4C" w:rsidRDefault="00C86E4C">
      <w:pPr>
        <w:pStyle w:val="NormalText"/>
      </w:pPr>
    </w:p>
    <w:p w:rsidR="00C86E4C" w:rsidRDefault="00C86E4C">
      <w:pPr>
        <w:pStyle w:val="NormalText"/>
      </w:pPr>
      <w:r>
        <w:t>Adjusting journal entry in each period of the warranty to recognize revenue:</w:t>
      </w:r>
    </w:p>
    <w:p w:rsidR="00C86E4C" w:rsidRDefault="00C86E4C">
      <w:pPr>
        <w:pStyle w:val="NormalText"/>
      </w:pPr>
    </w:p>
    <w:tbl>
      <w:tblPr>
        <w:tblW w:w="0" w:type="auto"/>
        <w:tblLayout w:type="fixed"/>
        <w:tblCellMar>
          <w:left w:w="0" w:type="dxa"/>
          <w:right w:w="0" w:type="dxa"/>
        </w:tblCellMar>
        <w:tblLook w:val="0000" w:firstRow="0" w:lastRow="0" w:firstColumn="0" w:lastColumn="0" w:noHBand="0" w:noVBand="0"/>
      </w:tblPr>
      <w:tblGrid>
        <w:gridCol w:w="5220"/>
        <w:gridCol w:w="640"/>
        <w:gridCol w:w="620"/>
      </w:tblGrid>
      <w:tr w:rsidR="00C86E4C" w:rsidRPr="00E6672C">
        <w:tc>
          <w:tcPr>
            <w:tcW w:w="5220" w:type="dxa"/>
            <w:tcBorders>
              <w:top w:val="nil"/>
              <w:left w:val="nil"/>
              <w:bottom w:val="nil"/>
              <w:right w:val="nil"/>
            </w:tcBorders>
            <w:shd w:val="clear" w:color="auto" w:fill="FFFFFF"/>
            <w:vAlign w:val="bottom"/>
          </w:tcPr>
          <w:p w:rsidR="00C86E4C" w:rsidRPr="00E6672C" w:rsidRDefault="00C86E4C">
            <w:pPr>
              <w:pStyle w:val="NormalText"/>
            </w:pPr>
            <w:r w:rsidRPr="00E6672C">
              <w:t>Deferred revenue — Extended warranty</w:t>
            </w:r>
          </w:p>
        </w:tc>
        <w:tc>
          <w:tcPr>
            <w:tcW w:w="6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XX</w:t>
            </w:r>
          </w:p>
        </w:tc>
        <w:tc>
          <w:tcPr>
            <w:tcW w:w="6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522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Revenue — Extended warranty </w:t>
            </w:r>
          </w:p>
        </w:tc>
        <w:tc>
          <w:tcPr>
            <w:tcW w:w="6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62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XX</w:t>
            </w:r>
          </w:p>
        </w:tc>
      </w:tr>
    </w:tbl>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Product warranties and guarantees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 Communication</w:t>
      </w:r>
    </w:p>
    <w:p w:rsidR="00C86E4C" w:rsidRDefault="00C76D51">
      <w:pPr>
        <w:pStyle w:val="NormalText"/>
        <w:spacing w:after="240"/>
        <w:rPr>
          <w:sz w:val="18"/>
          <w:szCs w:val="18"/>
        </w:rPr>
      </w:pPr>
      <w:r>
        <w:rPr>
          <w:sz w:val="18"/>
          <w:szCs w:val="18"/>
        </w:rPr>
        <w:t>Accessible/AICPA:</w:t>
      </w:r>
      <w:r w:rsidR="00C86E4C">
        <w:rPr>
          <w:sz w:val="18"/>
          <w:szCs w:val="18"/>
        </w:rPr>
        <w:t xml:space="preserve">  FN Measurement</w:t>
      </w:r>
    </w:p>
    <w:p w:rsidR="00C86E4C" w:rsidRDefault="00CA5427">
      <w:pPr>
        <w:pStyle w:val="NormalText"/>
      </w:pPr>
      <w:r>
        <w:br w:type="page"/>
      </w:r>
      <w:r w:rsidR="00C86E4C">
        <w:t>192) In its 2018 annual report to shareholders, Hyer Aviation Group Inc. included the following disclosure:</w:t>
      </w:r>
    </w:p>
    <w:p w:rsidR="00C86E4C" w:rsidRDefault="00C86E4C">
      <w:pPr>
        <w:pStyle w:val="NormalText"/>
      </w:pPr>
      <w:r>
        <w:tab/>
      </w:r>
      <w:r>
        <w:tab/>
      </w:r>
    </w:p>
    <w:p w:rsidR="00C86E4C" w:rsidRDefault="00C86E4C">
      <w:pPr>
        <w:pStyle w:val="NormalText"/>
      </w:pPr>
      <w:r>
        <w:t>On October 6, 2017, the company's subsidiary, Pyro Aeroplex, filed suit against Syntex, an unincorporated division of Bright American Corporation, for breach of contract and fraud with regard to the supply of deficient wire rope that is installed as aircraft flight control cables on WD-50 aircraft. The case, filed in the circuit court of Bell County, Arkansas, was brought to trial and on September 20, 2018, a jury returned with a verdict in favor of the company in the amount of $17.5 million. The Court, upon a post-judgment motion filed by Pyro, reduced the judgment to $4.5 million. Pyro has appealed that Order to the Supreme Court of Arkansas. The company believes the appeal is without merit and will continue to pursue final judgment on the Order. The company, pending appeal, has not recorded the $4.5 million favorable judgment.</w:t>
      </w:r>
    </w:p>
    <w:p w:rsidR="00C86E4C" w:rsidRDefault="00C86E4C">
      <w:pPr>
        <w:pStyle w:val="NormalText"/>
      </w:pPr>
      <w:r>
        <w:tab/>
      </w:r>
      <w:r>
        <w:tab/>
      </w:r>
    </w:p>
    <w:p w:rsidR="00C86E4C" w:rsidRDefault="00C86E4C">
      <w:pPr>
        <w:pStyle w:val="NormalText"/>
      </w:pPr>
      <w:r>
        <w:rPr>
          <w:b/>
          <w:bCs/>
        </w:rPr>
        <w:t>Required:</w:t>
      </w:r>
    </w:p>
    <w:p w:rsidR="00A8416B" w:rsidRDefault="00C86E4C">
      <w:pPr>
        <w:pStyle w:val="NormalText"/>
      </w:pPr>
      <w:r>
        <w:t xml:space="preserve">What journal entries, if any, has Hyer recorded regarding this contingency? Explain its rationale. </w:t>
      </w:r>
    </w:p>
    <w:p w:rsidR="00A8416B" w:rsidRDefault="00A8416B">
      <w:pPr>
        <w:pStyle w:val="NormalText"/>
      </w:pPr>
    </w:p>
    <w:p w:rsidR="00C86E4C" w:rsidRDefault="00A8416B">
      <w:pPr>
        <w:pStyle w:val="NormalText"/>
      </w:pPr>
      <w:r>
        <w:t>Answer:</w:t>
      </w:r>
      <w:r w:rsidR="00C86E4C">
        <w:t xml:space="preserve">  Hyer has not recorded a journal entry for the contingency. Although a jury returned a verdict in favor of Hyer's subsidiary, the case is still on appeal. Thus, this is a gain contingency for Hyer and should not be recorded until the case appeal has been ruled upon. </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Gain contingencies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Analyze</w:t>
      </w:r>
    </w:p>
    <w:p w:rsidR="00C86E4C" w:rsidRDefault="00C86E4C">
      <w:pPr>
        <w:pStyle w:val="NormalText"/>
        <w:rPr>
          <w:sz w:val="18"/>
          <w:szCs w:val="18"/>
        </w:rPr>
      </w:pPr>
      <w:r>
        <w:rPr>
          <w:sz w:val="18"/>
          <w:szCs w:val="18"/>
        </w:rPr>
        <w:t>AACSB:  Analytical Thinking</w:t>
      </w:r>
    </w:p>
    <w:p w:rsidR="00C86E4C" w:rsidRDefault="00C76D51">
      <w:pPr>
        <w:pStyle w:val="NormalText"/>
        <w:spacing w:after="240"/>
        <w:rPr>
          <w:sz w:val="18"/>
          <w:szCs w:val="18"/>
        </w:rPr>
      </w:pPr>
      <w:r>
        <w:rPr>
          <w:sz w:val="18"/>
          <w:szCs w:val="18"/>
        </w:rPr>
        <w:t>Accessible/AICPA:</w:t>
      </w:r>
      <w:r w:rsidR="00C86E4C">
        <w:rPr>
          <w:sz w:val="18"/>
          <w:szCs w:val="18"/>
        </w:rPr>
        <w:t xml:space="preserve">  FN Measurement</w:t>
      </w:r>
    </w:p>
    <w:p w:rsidR="00C86E4C" w:rsidRDefault="00CA5427">
      <w:pPr>
        <w:pStyle w:val="NormalText"/>
      </w:pPr>
      <w:r>
        <w:br w:type="page"/>
      </w:r>
      <w:r w:rsidR="00C86E4C">
        <w:t>Use the following to answer the question(s) below:</w:t>
      </w:r>
    </w:p>
    <w:p w:rsidR="00C86E4C" w:rsidRDefault="00C86E4C">
      <w:pPr>
        <w:pStyle w:val="NormalText"/>
      </w:pPr>
    </w:p>
    <w:p w:rsidR="00C86E4C" w:rsidRDefault="00C86E4C">
      <w:pPr>
        <w:pStyle w:val="NormalText"/>
      </w:pPr>
      <w:r>
        <w:t>The following facts apply to TinyPart Toy Company's pending litigation as of December 31, 2018:</w:t>
      </w:r>
    </w:p>
    <w:p w:rsidR="00C86E4C" w:rsidRDefault="00C86E4C">
      <w:pPr>
        <w:pStyle w:val="NormalText"/>
      </w:pPr>
    </w:p>
    <w:p w:rsidR="00C86E4C" w:rsidRDefault="00C86E4C">
      <w:pPr>
        <w:pStyle w:val="NormalText"/>
        <w:tabs>
          <w:tab w:val="left" w:pos="360"/>
        </w:tabs>
      </w:pPr>
      <w:r>
        <w:t>a.</w:t>
      </w:r>
      <w:r>
        <w:tab/>
        <w:t>TinyPart is defending against a lawsuit and believes there is a 51% chance it will lose in court. If it loses, TinyPart estimates that damages will be $100,000.</w:t>
      </w:r>
    </w:p>
    <w:p w:rsidR="00C86E4C" w:rsidRDefault="00C86E4C">
      <w:pPr>
        <w:pStyle w:val="NormalText"/>
        <w:tabs>
          <w:tab w:val="left" w:pos="360"/>
        </w:tabs>
      </w:pPr>
      <w:r>
        <w:t>b.</w:t>
      </w:r>
      <w:r>
        <w:tab/>
        <w:t xml:space="preserve">TinyPart is defending against another lawsuit for which management believes it is virtually certain to lose in court. If it loses the lawsuit, management estimates damages will fall somewhere in the range of $30,000 to $50,000, with each amount in that range equally likely to occur. </w:t>
      </w:r>
    </w:p>
    <w:p w:rsidR="00C86E4C" w:rsidRDefault="00C86E4C">
      <w:pPr>
        <w:pStyle w:val="NormalText"/>
        <w:tabs>
          <w:tab w:val="left" w:pos="360"/>
        </w:tabs>
      </w:pPr>
      <w:r>
        <w:t>c.</w:t>
      </w:r>
      <w:r>
        <w:tab/>
        <w:t xml:space="preserve">TinyPart is defending against another lawsuit that is identical to item (b), but the relevant losses will only occur far into the future. The present values of the endpoints of the range are $15,000 and $25,000. TinyPart's management believes the effects of time value of money on these amounts are material, but also believes the timing of these amounts is uncertain. </w:t>
      </w:r>
    </w:p>
    <w:p w:rsidR="00C86E4C" w:rsidRDefault="00C86E4C">
      <w:pPr>
        <w:pStyle w:val="NormalText"/>
        <w:tabs>
          <w:tab w:val="left" w:pos="360"/>
        </w:tabs>
      </w:pPr>
      <w:r>
        <w:t>d.</w:t>
      </w:r>
      <w:r>
        <w:tab/>
        <w:t xml:space="preserve">TinyPart is defending against a fourth lawsuit and believes there is only a 25% chance it will lose in court. If TinyPart loses, it believes damages will fall somewhere in the range of $35,000 to $40,000, with each amount in that range equally likely to occur. </w:t>
      </w:r>
    </w:p>
    <w:p w:rsidR="00C86E4C" w:rsidRDefault="00C86E4C">
      <w:pPr>
        <w:pStyle w:val="NormalText"/>
        <w:tabs>
          <w:tab w:val="left" w:pos="360"/>
        </w:tabs>
      </w:pPr>
    </w:p>
    <w:p w:rsidR="00A8416B" w:rsidRDefault="00C86E4C">
      <w:pPr>
        <w:pStyle w:val="NormalText"/>
      </w:pPr>
      <w:r>
        <w:t xml:space="preserve">193) Indicate how TinyPart would disclose or account for the lawsuit described in part (a) under U.S. GAAP and under IFRS in the financial statements for the year ended December 31, 2018. </w:t>
      </w:r>
    </w:p>
    <w:p w:rsidR="00A8416B" w:rsidRDefault="00A8416B">
      <w:pPr>
        <w:pStyle w:val="NormalText"/>
      </w:pPr>
    </w:p>
    <w:p w:rsidR="00C86E4C" w:rsidRDefault="00A8416B">
      <w:pPr>
        <w:pStyle w:val="NormalText"/>
      </w:pPr>
      <w:r>
        <w:t>Answer:</w:t>
      </w:r>
      <w:r w:rsidR="00C86E4C">
        <w:t xml:space="preserve">  Under U.S. GAAP TinyPart would make no accrual, as 51% would not be viewed as probable. Rather, TinyPart would provide note disclosure explaining the pending litigation and its estimates of potential damages. Under IFRS, TinyPart would recognize a loss and accrue a liability of $100,000, as 51% would be viewed as probable.</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Loss contingencies; IFRS ‒ Contingencies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 13-07 Discuss the primary differences between U.S. GAAP and IFRS with respect to current liabilities and contingencies.</w:t>
      </w:r>
    </w:p>
    <w:p w:rsidR="00C86E4C" w:rsidRDefault="00C86E4C">
      <w:pPr>
        <w:pStyle w:val="NormalText"/>
        <w:rPr>
          <w:sz w:val="18"/>
          <w:szCs w:val="18"/>
        </w:rPr>
      </w:pPr>
      <w:r>
        <w:rPr>
          <w:sz w:val="18"/>
          <w:szCs w:val="18"/>
        </w:rPr>
        <w:t>Bloom's:  Analyze</w:t>
      </w:r>
    </w:p>
    <w:p w:rsidR="00C86E4C" w:rsidRDefault="00C86E4C">
      <w:pPr>
        <w:pStyle w:val="NormalText"/>
        <w:rPr>
          <w:sz w:val="18"/>
          <w:szCs w:val="18"/>
        </w:rPr>
      </w:pPr>
      <w:r>
        <w:rPr>
          <w:sz w:val="18"/>
          <w:szCs w:val="18"/>
        </w:rPr>
        <w:t>AACSB:  Analytical Thinking, Diversity</w:t>
      </w:r>
    </w:p>
    <w:p w:rsidR="00C86E4C" w:rsidRDefault="00C76D51">
      <w:pPr>
        <w:pStyle w:val="NormalText"/>
        <w:rPr>
          <w:sz w:val="18"/>
          <w:szCs w:val="18"/>
        </w:rPr>
      </w:pPr>
      <w:r>
        <w:rPr>
          <w:sz w:val="18"/>
          <w:szCs w:val="18"/>
        </w:rPr>
        <w:t>Accessible/AICPA:</w:t>
      </w:r>
      <w:r w:rsidR="00C86E4C">
        <w:rPr>
          <w:sz w:val="18"/>
          <w:szCs w:val="18"/>
        </w:rPr>
        <w:t xml:space="preserve">  FN Measurement, BB Global</w:t>
      </w:r>
    </w:p>
    <w:p w:rsidR="00C86E4C" w:rsidRDefault="00C86E4C">
      <w:pPr>
        <w:pStyle w:val="NormalText"/>
        <w:rPr>
          <w:sz w:val="18"/>
          <w:szCs w:val="18"/>
        </w:rPr>
      </w:pPr>
    </w:p>
    <w:p w:rsidR="00A8416B" w:rsidRDefault="00C86E4C">
      <w:pPr>
        <w:pStyle w:val="NormalText"/>
      </w:pPr>
      <w:r>
        <w:t xml:space="preserve">194) Indicate how TinyPart would disclose or account for the lawsuit described in part (b) under U.S. GAAP and under IFRS in the financial statements for the year ended December 31, 2018. </w:t>
      </w:r>
    </w:p>
    <w:p w:rsidR="00A8416B" w:rsidRDefault="00A8416B">
      <w:pPr>
        <w:pStyle w:val="NormalText"/>
      </w:pPr>
    </w:p>
    <w:p w:rsidR="00C86E4C" w:rsidRDefault="00A8416B">
      <w:pPr>
        <w:pStyle w:val="NormalText"/>
      </w:pPr>
      <w:r>
        <w:t>Answer:</w:t>
      </w:r>
      <w:r w:rsidR="00C86E4C">
        <w:t xml:space="preserve">  Under U.S. GAAP TinyPart would recognize a loss and accrue a liability for the low end of the range ($30,000). Under IFRS TinyPart would recognize a loss and accrue a liability for the mid-point of the range ($40,000). </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Loss contingencies; IFRS ‒ Contingencies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 13-07 Discuss the primary differences between U.S. GAAP and IFRS with respect to current liabilities and contingencies.</w:t>
      </w:r>
    </w:p>
    <w:p w:rsidR="00C86E4C" w:rsidRDefault="00C86E4C">
      <w:pPr>
        <w:pStyle w:val="NormalText"/>
        <w:rPr>
          <w:sz w:val="18"/>
          <w:szCs w:val="18"/>
        </w:rPr>
      </w:pPr>
      <w:r>
        <w:rPr>
          <w:sz w:val="18"/>
          <w:szCs w:val="18"/>
        </w:rPr>
        <w:t>Bloom's:  Analyze</w:t>
      </w:r>
    </w:p>
    <w:p w:rsidR="00C86E4C" w:rsidRDefault="00C86E4C">
      <w:pPr>
        <w:pStyle w:val="NormalText"/>
        <w:rPr>
          <w:sz w:val="18"/>
          <w:szCs w:val="18"/>
        </w:rPr>
      </w:pPr>
      <w:r>
        <w:rPr>
          <w:sz w:val="18"/>
          <w:szCs w:val="18"/>
        </w:rPr>
        <w:t>AACSB:  Analytical Thinking, Diversity</w:t>
      </w:r>
    </w:p>
    <w:p w:rsidR="00C86E4C" w:rsidRDefault="00C76D51">
      <w:pPr>
        <w:pStyle w:val="NormalText"/>
        <w:spacing w:after="240"/>
        <w:rPr>
          <w:sz w:val="18"/>
          <w:szCs w:val="18"/>
        </w:rPr>
      </w:pPr>
      <w:r>
        <w:rPr>
          <w:sz w:val="18"/>
          <w:szCs w:val="18"/>
        </w:rPr>
        <w:t>Accessible/AICPA:</w:t>
      </w:r>
      <w:r w:rsidR="00C86E4C">
        <w:rPr>
          <w:sz w:val="18"/>
          <w:szCs w:val="18"/>
        </w:rPr>
        <w:t xml:space="preserve">  FN Measurement, BB Global</w:t>
      </w:r>
    </w:p>
    <w:p w:rsidR="00A8416B" w:rsidRDefault="00CA5427">
      <w:pPr>
        <w:pStyle w:val="NormalText"/>
      </w:pPr>
      <w:r>
        <w:br w:type="page"/>
      </w:r>
      <w:r w:rsidR="00C86E4C">
        <w:t xml:space="preserve">195) Indicate how TinyPart would disclose or account for the lawsuit described in part (c) under U.S. GAAP and under IFRS in the financial statements for the year ended December 31, 2018. </w:t>
      </w:r>
    </w:p>
    <w:p w:rsidR="00A8416B" w:rsidRDefault="00A8416B">
      <w:pPr>
        <w:pStyle w:val="NormalText"/>
      </w:pPr>
    </w:p>
    <w:p w:rsidR="00C86E4C" w:rsidRDefault="00A8416B">
      <w:pPr>
        <w:pStyle w:val="NormalText"/>
      </w:pPr>
      <w:r>
        <w:t>Answer:</w:t>
      </w:r>
      <w:r w:rsidR="00C86E4C">
        <w:t xml:space="preserve">  Under U.S. GAAP TinyPart would not consider time value of money, and so would recognize a loss and accrue a liability for the low end of the range ($30,000). Under IFRS TinyPart would consider time value of money, and so would recognize a loss and accrue a liability for the mid-point of the range ($20,000). </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Loss contingencies; IFRS ‒ Contingencies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 13-07 Discuss the primary differences between U.S. GAAP and IFRS with respect to current liabilities and contingencies.</w:t>
      </w:r>
    </w:p>
    <w:p w:rsidR="00C86E4C" w:rsidRDefault="00C86E4C">
      <w:pPr>
        <w:pStyle w:val="NormalText"/>
        <w:rPr>
          <w:sz w:val="18"/>
          <w:szCs w:val="18"/>
        </w:rPr>
      </w:pPr>
      <w:r>
        <w:rPr>
          <w:sz w:val="18"/>
          <w:szCs w:val="18"/>
        </w:rPr>
        <w:t>Bloom's:  Analyze</w:t>
      </w:r>
    </w:p>
    <w:p w:rsidR="00C86E4C" w:rsidRDefault="00C86E4C">
      <w:pPr>
        <w:pStyle w:val="NormalText"/>
        <w:rPr>
          <w:sz w:val="18"/>
          <w:szCs w:val="18"/>
        </w:rPr>
      </w:pPr>
      <w:r>
        <w:rPr>
          <w:sz w:val="18"/>
          <w:szCs w:val="18"/>
        </w:rPr>
        <w:t>AACSB:  Analytical Thinking, Diversity</w:t>
      </w:r>
    </w:p>
    <w:p w:rsidR="00C86E4C" w:rsidRDefault="00C76D51">
      <w:pPr>
        <w:pStyle w:val="NormalText"/>
        <w:rPr>
          <w:sz w:val="18"/>
          <w:szCs w:val="18"/>
        </w:rPr>
      </w:pPr>
      <w:r>
        <w:rPr>
          <w:sz w:val="18"/>
          <w:szCs w:val="18"/>
        </w:rPr>
        <w:t>Accessible/AICPA:</w:t>
      </w:r>
      <w:r w:rsidR="00C86E4C">
        <w:rPr>
          <w:sz w:val="18"/>
          <w:szCs w:val="18"/>
        </w:rPr>
        <w:t xml:space="preserve">  FN Measurement, BB Global</w:t>
      </w:r>
    </w:p>
    <w:p w:rsidR="00C86E4C" w:rsidRDefault="00C86E4C">
      <w:pPr>
        <w:pStyle w:val="NormalText"/>
        <w:rPr>
          <w:sz w:val="18"/>
          <w:szCs w:val="18"/>
        </w:rPr>
      </w:pPr>
    </w:p>
    <w:p w:rsidR="00A8416B" w:rsidRDefault="00C86E4C">
      <w:pPr>
        <w:pStyle w:val="NormalText"/>
      </w:pPr>
      <w:r>
        <w:t xml:space="preserve">196) Indicate how TinyPart would disclose or account for the lawsuit described in part (d) under U.S. GAAP and under IFRS in the financial statements for the year ended December 31, 2018. </w:t>
      </w:r>
    </w:p>
    <w:p w:rsidR="00A8416B" w:rsidRDefault="00A8416B">
      <w:pPr>
        <w:pStyle w:val="NormalText"/>
      </w:pPr>
    </w:p>
    <w:p w:rsidR="00C86E4C" w:rsidRDefault="00A8416B">
      <w:pPr>
        <w:pStyle w:val="NormalText"/>
      </w:pPr>
      <w:r>
        <w:t>Answer:</w:t>
      </w:r>
      <w:r w:rsidR="00C86E4C">
        <w:t xml:space="preserve">  Under both U.S. GAAP and IFRS TinyPart would make no accrual, as 25% would not be viewed as probable. Rather, TinyPart would provide note disclosure explaining the pending litigation and their estimates of potential damages. </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Loss contingencies; IFRS ‒ Contingencies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 13-07 Discuss the primary differences between U.S. GAAP and IFRS with respect to current liabilities and contingencies.</w:t>
      </w:r>
    </w:p>
    <w:p w:rsidR="00C86E4C" w:rsidRDefault="00C86E4C">
      <w:pPr>
        <w:pStyle w:val="NormalText"/>
        <w:rPr>
          <w:sz w:val="18"/>
          <w:szCs w:val="18"/>
        </w:rPr>
      </w:pPr>
      <w:r>
        <w:rPr>
          <w:sz w:val="18"/>
          <w:szCs w:val="18"/>
        </w:rPr>
        <w:t>Bloom's:  Analyze</w:t>
      </w:r>
    </w:p>
    <w:p w:rsidR="00C86E4C" w:rsidRDefault="00C86E4C">
      <w:pPr>
        <w:pStyle w:val="NormalText"/>
        <w:rPr>
          <w:sz w:val="18"/>
          <w:szCs w:val="18"/>
        </w:rPr>
      </w:pPr>
      <w:r>
        <w:rPr>
          <w:sz w:val="18"/>
          <w:szCs w:val="18"/>
        </w:rPr>
        <w:t>AACSB:  Analytical Thinking, Diversity</w:t>
      </w:r>
    </w:p>
    <w:p w:rsidR="00C86E4C" w:rsidRDefault="00C76D51">
      <w:pPr>
        <w:pStyle w:val="NormalText"/>
        <w:rPr>
          <w:sz w:val="18"/>
          <w:szCs w:val="18"/>
        </w:rPr>
      </w:pPr>
      <w:r>
        <w:rPr>
          <w:sz w:val="18"/>
          <w:szCs w:val="18"/>
        </w:rPr>
        <w:t>Accessible/AICPA:</w:t>
      </w:r>
      <w:r w:rsidR="00C86E4C">
        <w:rPr>
          <w:sz w:val="18"/>
          <w:szCs w:val="18"/>
        </w:rPr>
        <w:t xml:space="preserve">  FN Measurement, BB Global</w:t>
      </w:r>
    </w:p>
    <w:p w:rsidR="00C86E4C" w:rsidRDefault="00C86E4C">
      <w:pPr>
        <w:pStyle w:val="NormalText"/>
        <w:rPr>
          <w:sz w:val="18"/>
          <w:szCs w:val="18"/>
        </w:rPr>
      </w:pPr>
    </w:p>
    <w:p w:rsidR="00C86E4C" w:rsidRDefault="00CA5427">
      <w:pPr>
        <w:pStyle w:val="NormalText"/>
      </w:pPr>
      <w:r>
        <w:br w:type="page"/>
      </w:r>
      <w:r w:rsidR="00C86E4C">
        <w:t>197) In 2018, Cap City Inc. introduced a new line of televisions that carry a two-year warranty against manufacturer's defects. Based on past experience with similar products, warranty costs are expected to be approximately 1% of sales during the first year of the warranty and approximately an additional 3% of sales during the second year of the warranty. Sales were $6,000,000 for the first year of the product's life and actual warranty expenditures were $29,000. Assume that all sales are on credit.</w:t>
      </w:r>
    </w:p>
    <w:p w:rsidR="00C86E4C" w:rsidRDefault="00C86E4C">
      <w:pPr>
        <w:pStyle w:val="NormalText"/>
      </w:pPr>
      <w:r>
        <w:tab/>
      </w:r>
      <w:r>
        <w:tab/>
      </w:r>
    </w:p>
    <w:p w:rsidR="00C86E4C" w:rsidRDefault="00C86E4C">
      <w:pPr>
        <w:pStyle w:val="NormalText"/>
      </w:pPr>
      <w:r>
        <w:rPr>
          <w:b/>
          <w:bCs/>
        </w:rPr>
        <w:t>Required:</w:t>
      </w:r>
    </w:p>
    <w:p w:rsidR="00C86E4C" w:rsidRDefault="00C86E4C">
      <w:pPr>
        <w:pStyle w:val="NormalText"/>
        <w:tabs>
          <w:tab w:val="left" w:pos="360"/>
        </w:tabs>
      </w:pPr>
      <w:r>
        <w:t>1.</w:t>
      </w:r>
      <w:r>
        <w:tab/>
        <w:t>Prepare journal entries to summarize the sales and any aspects of the warranty for 2018.</w:t>
      </w:r>
    </w:p>
    <w:p w:rsidR="00A8416B" w:rsidRDefault="00C86E4C">
      <w:pPr>
        <w:pStyle w:val="NormalText"/>
        <w:tabs>
          <w:tab w:val="left" w:pos="360"/>
        </w:tabs>
      </w:pPr>
      <w:r>
        <w:t>2.</w:t>
      </w:r>
      <w:r>
        <w:tab/>
        <w:t xml:space="preserve">What amount should Cap City report as a liability at December 31, 2018? </w:t>
      </w:r>
    </w:p>
    <w:p w:rsidR="00A8416B" w:rsidRDefault="00A8416B">
      <w:pPr>
        <w:pStyle w:val="NormalText"/>
        <w:tabs>
          <w:tab w:val="left" w:pos="360"/>
        </w:tabs>
      </w:pPr>
    </w:p>
    <w:p w:rsidR="00C86E4C" w:rsidRDefault="00A8416B">
      <w:pPr>
        <w:pStyle w:val="NormalText"/>
        <w:rPr>
          <w:b/>
          <w:bCs/>
        </w:rPr>
      </w:pPr>
      <w:r>
        <w:t>Answer:</w:t>
      </w:r>
      <w:r w:rsidR="00C86E4C">
        <w:t xml:space="preserve">  </w:t>
      </w:r>
    </w:p>
    <w:tbl>
      <w:tblPr>
        <w:tblW w:w="0" w:type="auto"/>
        <w:tblLayout w:type="fixed"/>
        <w:tblCellMar>
          <w:left w:w="0" w:type="dxa"/>
          <w:right w:w="0" w:type="dxa"/>
        </w:tblCellMar>
        <w:tblLook w:val="0000" w:firstRow="0" w:lastRow="0" w:firstColumn="0" w:lastColumn="0" w:noHBand="0" w:noVBand="0"/>
      </w:tblPr>
      <w:tblGrid>
        <w:gridCol w:w="3420"/>
        <w:gridCol w:w="1260"/>
        <w:gridCol w:w="1180"/>
        <w:gridCol w:w="1160"/>
      </w:tblGrid>
      <w:tr w:rsidR="00C86E4C" w:rsidRPr="00E6672C">
        <w:tc>
          <w:tcPr>
            <w:tcW w:w="4680" w:type="dxa"/>
            <w:gridSpan w:val="2"/>
            <w:tcBorders>
              <w:top w:val="nil"/>
              <w:left w:val="nil"/>
              <w:bottom w:val="nil"/>
              <w:right w:val="nil"/>
            </w:tcBorders>
            <w:shd w:val="clear" w:color="auto" w:fill="FFFFFF"/>
            <w:vAlign w:val="bottom"/>
          </w:tcPr>
          <w:p w:rsidR="00C86E4C" w:rsidRPr="00E6672C" w:rsidRDefault="00C86E4C">
            <w:pPr>
              <w:pStyle w:val="NormalText"/>
              <w:rPr>
                <w:b/>
                <w:bCs/>
              </w:rPr>
            </w:pPr>
            <w:r w:rsidRPr="00E6672C">
              <w:rPr>
                <w:b/>
                <w:bCs/>
              </w:rPr>
              <w:t>1.</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rPr>
                <w:b/>
                <w:bCs/>
              </w:rPr>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rPr>
                <w:b/>
                <w:bCs/>
              </w:rPr>
            </w:pPr>
          </w:p>
        </w:tc>
      </w:tr>
      <w:tr w:rsidR="00C86E4C" w:rsidRPr="00E6672C">
        <w:tc>
          <w:tcPr>
            <w:tcW w:w="4680" w:type="dxa"/>
            <w:gridSpan w:val="2"/>
            <w:tcBorders>
              <w:top w:val="nil"/>
              <w:left w:val="nil"/>
              <w:bottom w:val="nil"/>
              <w:right w:val="nil"/>
            </w:tcBorders>
            <w:shd w:val="clear" w:color="auto" w:fill="FFFFFF"/>
            <w:vAlign w:val="bottom"/>
          </w:tcPr>
          <w:p w:rsidR="00C86E4C" w:rsidRPr="00E6672C" w:rsidRDefault="00C86E4C">
            <w:pPr>
              <w:pStyle w:val="NormalText"/>
            </w:pPr>
            <w:r w:rsidRPr="00E6672C">
              <w:t>Sales</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680" w:type="dxa"/>
            <w:gridSpan w:val="2"/>
            <w:tcBorders>
              <w:top w:val="nil"/>
              <w:left w:val="nil"/>
              <w:bottom w:val="nil"/>
              <w:right w:val="nil"/>
            </w:tcBorders>
            <w:shd w:val="clear" w:color="auto" w:fill="FFFFFF"/>
            <w:vAlign w:val="bottom"/>
          </w:tcPr>
          <w:p w:rsidR="00C86E4C" w:rsidRPr="00E6672C" w:rsidRDefault="00C86E4C">
            <w:pPr>
              <w:pStyle w:val="NormalText"/>
            </w:pPr>
            <w:r w:rsidRPr="00E6672C">
              <w:t>Accounts receivable</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6,000,000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4680" w:type="dxa"/>
            <w:gridSpan w:val="2"/>
            <w:tcBorders>
              <w:top w:val="nil"/>
              <w:left w:val="nil"/>
              <w:bottom w:val="nil"/>
              <w:right w:val="nil"/>
            </w:tcBorders>
            <w:shd w:val="clear" w:color="auto" w:fill="FFFFFF"/>
            <w:vAlign w:val="bottom"/>
          </w:tcPr>
          <w:p w:rsidR="00C86E4C" w:rsidRPr="00E6672C" w:rsidRDefault="00C86E4C">
            <w:pPr>
              <w:pStyle w:val="NormalText"/>
            </w:pPr>
            <w:r w:rsidRPr="00E6672C">
              <w:t xml:space="preserve"> Sales</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 6,000,000</w:t>
            </w:r>
          </w:p>
        </w:tc>
      </w:tr>
      <w:tr w:rsidR="00C86E4C" w:rsidRPr="00E6672C">
        <w:tc>
          <w:tcPr>
            <w:tcW w:w="4680" w:type="dxa"/>
            <w:gridSpan w:val="2"/>
            <w:tcBorders>
              <w:top w:val="nil"/>
              <w:left w:val="nil"/>
              <w:bottom w:val="nil"/>
              <w:right w:val="nil"/>
            </w:tcBorders>
            <w:shd w:val="clear" w:color="auto" w:fill="FFFFFF"/>
            <w:vAlign w:val="bottom"/>
          </w:tcPr>
          <w:p w:rsidR="00C86E4C" w:rsidRPr="00E6672C" w:rsidRDefault="00C86E4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680" w:type="dxa"/>
            <w:gridSpan w:val="2"/>
            <w:tcBorders>
              <w:top w:val="nil"/>
              <w:left w:val="nil"/>
              <w:bottom w:val="nil"/>
              <w:right w:val="nil"/>
            </w:tcBorders>
            <w:shd w:val="clear" w:color="auto" w:fill="FFFFFF"/>
            <w:vAlign w:val="bottom"/>
          </w:tcPr>
          <w:p w:rsidR="00C86E4C" w:rsidRPr="00E6672C" w:rsidRDefault="00C86E4C">
            <w:pPr>
              <w:pStyle w:val="NormalText"/>
            </w:pPr>
            <w:r w:rsidRPr="00E6672C">
              <w:t>Accrued liability and expense:</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680" w:type="dxa"/>
            <w:gridSpan w:val="2"/>
            <w:tcBorders>
              <w:top w:val="nil"/>
              <w:left w:val="nil"/>
              <w:bottom w:val="nil"/>
              <w:right w:val="nil"/>
            </w:tcBorders>
            <w:shd w:val="clear" w:color="auto" w:fill="FFFFFF"/>
            <w:vAlign w:val="bottom"/>
          </w:tcPr>
          <w:p w:rsidR="00C86E4C" w:rsidRPr="00E6672C" w:rsidRDefault="00C86E4C">
            <w:pPr>
              <w:pStyle w:val="NormalText"/>
            </w:pPr>
            <w:r w:rsidRPr="00E6672C">
              <w:t>Warranty expense (4% x $6,000,000)</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240,000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4680" w:type="dxa"/>
            <w:gridSpan w:val="2"/>
            <w:tcBorders>
              <w:top w:val="nil"/>
              <w:left w:val="nil"/>
              <w:bottom w:val="nil"/>
              <w:right w:val="nil"/>
            </w:tcBorders>
            <w:shd w:val="clear" w:color="auto" w:fill="FFFFFF"/>
            <w:vAlign w:val="bottom"/>
          </w:tcPr>
          <w:p w:rsidR="00C86E4C" w:rsidRPr="00E6672C" w:rsidRDefault="00C86E4C">
            <w:pPr>
              <w:pStyle w:val="NormalText"/>
            </w:pPr>
            <w:r w:rsidRPr="00E6672C">
              <w:t xml:space="preserve"> Estimated warranty liability</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 240,000</w:t>
            </w:r>
          </w:p>
        </w:tc>
      </w:tr>
      <w:tr w:rsidR="00C86E4C" w:rsidRPr="00E6672C">
        <w:tc>
          <w:tcPr>
            <w:tcW w:w="4680" w:type="dxa"/>
            <w:gridSpan w:val="2"/>
            <w:tcBorders>
              <w:top w:val="nil"/>
              <w:left w:val="nil"/>
              <w:bottom w:val="nil"/>
              <w:right w:val="nil"/>
            </w:tcBorders>
            <w:shd w:val="clear" w:color="auto" w:fill="FFFFFF"/>
            <w:vAlign w:val="bottom"/>
          </w:tcPr>
          <w:p w:rsidR="00C86E4C" w:rsidRPr="00E6672C" w:rsidRDefault="00C86E4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680" w:type="dxa"/>
            <w:gridSpan w:val="2"/>
            <w:tcBorders>
              <w:top w:val="nil"/>
              <w:left w:val="nil"/>
              <w:bottom w:val="nil"/>
              <w:right w:val="nil"/>
            </w:tcBorders>
            <w:shd w:val="clear" w:color="auto" w:fill="FFFFFF"/>
            <w:vAlign w:val="bottom"/>
          </w:tcPr>
          <w:p w:rsidR="00C86E4C" w:rsidRPr="00E6672C" w:rsidRDefault="00C86E4C">
            <w:pPr>
              <w:pStyle w:val="NormalText"/>
            </w:pPr>
            <w:r w:rsidRPr="00E6672C">
              <w:t>Actual expenditures:</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680" w:type="dxa"/>
            <w:gridSpan w:val="2"/>
            <w:tcBorders>
              <w:top w:val="nil"/>
              <w:left w:val="nil"/>
              <w:bottom w:val="nil"/>
              <w:right w:val="nil"/>
            </w:tcBorders>
            <w:shd w:val="clear" w:color="auto" w:fill="FFFFFF"/>
            <w:vAlign w:val="bottom"/>
          </w:tcPr>
          <w:p w:rsidR="00C86E4C" w:rsidRPr="00E6672C" w:rsidRDefault="00C86E4C">
            <w:pPr>
              <w:pStyle w:val="NormalText"/>
            </w:pPr>
            <w:r w:rsidRPr="00E6672C">
              <w:t>Estimated warranty liability</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29,000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4680" w:type="dxa"/>
            <w:gridSpan w:val="2"/>
            <w:tcBorders>
              <w:top w:val="nil"/>
              <w:left w:val="nil"/>
              <w:bottom w:val="nil"/>
              <w:right w:val="nil"/>
            </w:tcBorders>
            <w:shd w:val="clear" w:color="auto" w:fill="FFFFFF"/>
            <w:vAlign w:val="bottom"/>
          </w:tcPr>
          <w:p w:rsidR="00C86E4C" w:rsidRPr="00E6672C" w:rsidRDefault="00C86E4C">
            <w:pPr>
              <w:pStyle w:val="NormalText"/>
            </w:pPr>
            <w:r w:rsidRPr="00E6672C">
              <w:t xml:space="preserve"> Cash, parts, supplies, etc.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29,000</w:t>
            </w:r>
          </w:p>
        </w:tc>
      </w:tr>
      <w:tr w:rsidR="00C86E4C" w:rsidRPr="00E6672C">
        <w:tc>
          <w:tcPr>
            <w:tcW w:w="4680" w:type="dxa"/>
            <w:gridSpan w:val="2"/>
            <w:tcBorders>
              <w:top w:val="nil"/>
              <w:left w:val="nil"/>
              <w:bottom w:val="nil"/>
              <w:right w:val="nil"/>
            </w:tcBorders>
            <w:shd w:val="clear" w:color="auto" w:fill="FFFFFF"/>
            <w:vAlign w:val="bottom"/>
          </w:tcPr>
          <w:p w:rsidR="00C86E4C" w:rsidRPr="00E6672C" w:rsidRDefault="00C86E4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rPr>
          <w:gridAfter w:val="1"/>
          <w:wAfter w:w="1160" w:type="dxa"/>
        </w:trPr>
        <w:tc>
          <w:tcPr>
            <w:tcW w:w="3420" w:type="dxa"/>
            <w:tcBorders>
              <w:top w:val="nil"/>
              <w:left w:val="nil"/>
              <w:bottom w:val="nil"/>
              <w:right w:val="nil"/>
            </w:tcBorders>
            <w:shd w:val="clear" w:color="auto" w:fill="FFFFFF"/>
            <w:vAlign w:val="bottom"/>
          </w:tcPr>
          <w:p w:rsidR="00C86E4C" w:rsidRPr="00E6672C" w:rsidRDefault="00C86E4C">
            <w:pPr>
              <w:pStyle w:val="NormalText"/>
              <w:rPr>
                <w:b/>
                <w:bCs/>
              </w:rPr>
            </w:pPr>
            <w:r w:rsidRPr="00E6672C">
              <w:rPr>
                <w:b/>
                <w:bCs/>
              </w:rPr>
              <w:t>2.</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rPr>
                <w:b/>
                <w:bCs/>
              </w:rPr>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rPr>
                <w:b/>
                <w:bCs/>
              </w:rPr>
            </w:pPr>
          </w:p>
        </w:tc>
      </w:tr>
      <w:tr w:rsidR="00C86E4C" w:rsidRPr="00E6672C">
        <w:trPr>
          <w:gridAfter w:val="1"/>
          <w:wAfter w:w="1160" w:type="dxa"/>
        </w:trPr>
        <w:tc>
          <w:tcPr>
            <w:tcW w:w="3420" w:type="dxa"/>
            <w:tcBorders>
              <w:top w:val="nil"/>
              <w:left w:val="nil"/>
              <w:bottom w:val="nil"/>
              <w:right w:val="nil"/>
            </w:tcBorders>
            <w:shd w:val="clear" w:color="auto" w:fill="FFFFFF"/>
            <w:vAlign w:val="bottom"/>
          </w:tcPr>
          <w:p w:rsidR="00C86E4C" w:rsidRPr="00E6672C" w:rsidRDefault="00C86E4C">
            <w:pPr>
              <w:pStyle w:val="NormalText"/>
            </w:pPr>
            <w:r w:rsidRPr="00E6672C">
              <w:t>Estimated liability</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$240,000</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rPr>
          <w:gridAfter w:val="1"/>
          <w:wAfter w:w="1160" w:type="dxa"/>
        </w:trPr>
        <w:tc>
          <w:tcPr>
            <w:tcW w:w="3420" w:type="dxa"/>
            <w:tcBorders>
              <w:top w:val="nil"/>
              <w:left w:val="nil"/>
              <w:bottom w:val="nil"/>
              <w:right w:val="nil"/>
            </w:tcBorders>
            <w:shd w:val="clear" w:color="auto" w:fill="FFFFFF"/>
            <w:vAlign w:val="bottom"/>
          </w:tcPr>
          <w:p w:rsidR="00C86E4C" w:rsidRPr="00E6672C" w:rsidRDefault="00C86E4C">
            <w:pPr>
              <w:pStyle w:val="NormalText"/>
            </w:pPr>
            <w:r w:rsidRPr="00E6672C">
              <w:t>Actual expenditures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rPr>
                <w:u w:val="single"/>
              </w:rPr>
              <w:t>(29,000)</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rPr>
          <w:gridAfter w:val="1"/>
          <w:wAfter w:w="1160" w:type="dxa"/>
        </w:trPr>
        <w:tc>
          <w:tcPr>
            <w:tcW w:w="3420" w:type="dxa"/>
            <w:tcBorders>
              <w:top w:val="nil"/>
              <w:left w:val="nil"/>
              <w:bottom w:val="nil"/>
              <w:right w:val="nil"/>
            </w:tcBorders>
            <w:shd w:val="clear" w:color="auto" w:fill="FFFFFF"/>
            <w:vAlign w:val="bottom"/>
          </w:tcPr>
          <w:p w:rsidR="00C86E4C" w:rsidRPr="00E6672C" w:rsidRDefault="00C86E4C">
            <w:pPr>
              <w:pStyle w:val="NormalText"/>
            </w:pPr>
            <w:r w:rsidRPr="00E6672C">
              <w:t>Balance Dec. 31</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rPr>
                <w:u w:val="double"/>
              </w:rPr>
              <w:t>$211,000</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bl>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Product warranties and guarantees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FN Measurement</w:t>
      </w:r>
    </w:p>
    <w:p w:rsidR="00C86E4C" w:rsidRDefault="00CA5427">
      <w:pPr>
        <w:pStyle w:val="NormalText"/>
      </w:pPr>
      <w:r>
        <w:br w:type="page"/>
      </w:r>
      <w:r w:rsidR="00C86E4C">
        <w:t>198) Albertson Corporation began a special promotion in July 2018 in an attempt to increase sales. A coupon was provided at various grocery stores upon checkout. Customers could send in five coupons to receive $3.00. Albertson's management estimated that 80% of the coupons would be redeemed. For the six months ended December 31, 2018, the following information is available:</w:t>
      </w:r>
    </w:p>
    <w:p w:rsidR="00C86E4C" w:rsidRDefault="00C86E4C">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3900"/>
        <w:gridCol w:w="1780"/>
      </w:tblGrid>
      <w:tr w:rsidR="00C86E4C" w:rsidRPr="00E6672C">
        <w:tc>
          <w:tcPr>
            <w:tcW w:w="3900" w:type="dxa"/>
            <w:tcBorders>
              <w:top w:val="nil"/>
              <w:left w:val="nil"/>
              <w:bottom w:val="nil"/>
              <w:right w:val="nil"/>
            </w:tcBorders>
            <w:shd w:val="clear" w:color="auto" w:fill="FFFFFF"/>
            <w:vAlign w:val="bottom"/>
          </w:tcPr>
          <w:p w:rsidR="00C86E4C" w:rsidRPr="00E6672C" w:rsidRDefault="00C86E4C">
            <w:pPr>
              <w:pStyle w:val="NormalText"/>
            </w:pPr>
            <w:r w:rsidRPr="00E6672C">
              <w:t>Coupons distributed</w:t>
            </w:r>
          </w:p>
        </w:tc>
        <w:tc>
          <w:tcPr>
            <w:tcW w:w="17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2,000,000</w:t>
            </w:r>
          </w:p>
        </w:tc>
      </w:tr>
      <w:tr w:rsidR="00C86E4C" w:rsidRPr="00E6672C">
        <w:tc>
          <w:tcPr>
            <w:tcW w:w="3900" w:type="dxa"/>
            <w:tcBorders>
              <w:top w:val="nil"/>
              <w:left w:val="nil"/>
              <w:bottom w:val="nil"/>
              <w:right w:val="nil"/>
            </w:tcBorders>
            <w:shd w:val="clear" w:color="auto" w:fill="FFFFFF"/>
            <w:vAlign w:val="bottom"/>
          </w:tcPr>
          <w:p w:rsidR="00C86E4C" w:rsidRPr="00E6672C" w:rsidRDefault="00C86E4C">
            <w:pPr>
              <w:pStyle w:val="NormalText"/>
            </w:pPr>
            <w:r w:rsidRPr="00E6672C">
              <w:t>Coupons redeemed</w:t>
            </w:r>
          </w:p>
        </w:tc>
        <w:tc>
          <w:tcPr>
            <w:tcW w:w="17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 xml:space="preserve"> 560,000</w:t>
            </w:r>
          </w:p>
        </w:tc>
      </w:tr>
    </w:tbl>
    <w:p w:rsidR="00C86E4C" w:rsidRDefault="00C86E4C">
      <w:pPr>
        <w:pStyle w:val="NormalText"/>
      </w:pPr>
      <w:r>
        <w:tab/>
      </w:r>
      <w:r>
        <w:tab/>
      </w:r>
    </w:p>
    <w:p w:rsidR="00C86E4C" w:rsidRDefault="00C86E4C">
      <w:pPr>
        <w:pStyle w:val="NormalText"/>
      </w:pPr>
      <w:r>
        <w:rPr>
          <w:b/>
          <w:bCs/>
        </w:rPr>
        <w:t>Required:</w:t>
      </w:r>
    </w:p>
    <w:p w:rsidR="00A8416B" w:rsidRDefault="00C86E4C">
      <w:pPr>
        <w:pStyle w:val="NormalText"/>
      </w:pPr>
      <w:r>
        <w:t xml:space="preserve">What is the estimated liability associated with the coupons at December 31, 2018? </w:t>
      </w:r>
    </w:p>
    <w:p w:rsidR="00A8416B" w:rsidRDefault="00A8416B">
      <w:pPr>
        <w:pStyle w:val="NormalText"/>
      </w:pPr>
    </w:p>
    <w:p w:rsidR="00C86E4C" w:rsidRDefault="00A8416B">
      <w:pPr>
        <w:pStyle w:val="NormalText"/>
      </w:pPr>
      <w:r>
        <w:t>Answer:</w:t>
      </w:r>
      <w:r w:rsidR="00C86E4C">
        <w:t xml:space="preserve">  </w:t>
      </w:r>
    </w:p>
    <w:tbl>
      <w:tblPr>
        <w:tblW w:w="0" w:type="auto"/>
        <w:tblLayout w:type="fixed"/>
        <w:tblCellMar>
          <w:left w:w="0" w:type="dxa"/>
          <w:right w:w="0" w:type="dxa"/>
        </w:tblCellMar>
        <w:tblLook w:val="0000" w:firstRow="0" w:lastRow="0" w:firstColumn="0" w:lastColumn="0" w:noHBand="0" w:noVBand="0"/>
      </w:tblPr>
      <w:tblGrid>
        <w:gridCol w:w="4960"/>
        <w:gridCol w:w="1160"/>
      </w:tblGrid>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Number of coupons issued</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2,000,000</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Expected participation rate</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rPr>
                <w:u w:val="single"/>
              </w:rPr>
            </w:pPr>
            <w:r w:rsidRPr="00E6672C">
              <w:rPr>
                <w:u w:val="single"/>
              </w:rPr>
              <w:t>80%</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Expected coupon redemptions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1,600,000</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Divided by # of coupons per $3 payment</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rPr>
                <w:u w:val="single"/>
              </w:rPr>
            </w:pPr>
            <w:r w:rsidRPr="00E6672C">
              <w:rPr>
                <w:u w:val="single"/>
              </w:rPr>
              <w:t>5</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Estimated payments to be awarded</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320,000</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Number awarded to date (560,000 ÷ 5)</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rPr>
                <w:u w:val="single"/>
              </w:rPr>
            </w:pPr>
            <w:r w:rsidRPr="00E6672C">
              <w:rPr>
                <w:u w:val="single"/>
              </w:rPr>
              <w:t>112,000</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Expected future payments</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208,000</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Amount of each payment</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rPr>
                <w:u w:val="single"/>
              </w:rPr>
            </w:pPr>
            <w:r w:rsidRPr="00E6672C">
              <w:rPr>
                <w:u w:val="single"/>
              </w:rPr>
              <w:t>$3</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Estimated liability, Dec. 31, 2018</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rPr>
                <w:u w:val="double"/>
              </w:rPr>
            </w:pPr>
            <w:r w:rsidRPr="00E6672C">
              <w:rPr>
                <w:u w:val="double"/>
              </w:rPr>
              <w:t>$ 624,000</w:t>
            </w:r>
          </w:p>
        </w:tc>
      </w:tr>
    </w:tbl>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Rebates ‒ Premiums ‒ Coupons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C86E4C" w:rsidRDefault="00CA5427">
      <w:pPr>
        <w:pStyle w:val="NormalText"/>
      </w:pPr>
      <w:r>
        <w:br w:type="page"/>
      </w:r>
      <w:r w:rsidR="00C86E4C">
        <w:t xml:space="preserve">199) Fusion, Inc. introduced a new line of circuits in 2018 that carry a four-year warranty against manufacturer's defects. Based on experience with previous product introductions, warranty costs are expected to approximate 3% of sales. Sales and actual warranty expenditures for the first year of selling the product were: </w:t>
      </w:r>
    </w:p>
    <w:p w:rsidR="00C86E4C" w:rsidRDefault="00C86E4C">
      <w:pPr>
        <w:pStyle w:val="NormalText"/>
        <w:tabs>
          <w:tab w:val="left" w:pos="3580"/>
        </w:tabs>
        <w:rPr>
          <w:b/>
          <w:bCs/>
        </w:rPr>
      </w:pPr>
      <w:r>
        <w:rPr>
          <w:b/>
          <w:bCs/>
        </w:rPr>
        <w:tab/>
        <w:t>Actual warranty</w:t>
      </w:r>
    </w:p>
    <w:p w:rsidR="00C86E4C" w:rsidRDefault="00C86E4C">
      <w:pPr>
        <w:pStyle w:val="NormalText"/>
        <w:tabs>
          <w:tab w:val="left" w:pos="2860"/>
          <w:tab w:val="left" w:pos="5220"/>
        </w:tabs>
        <w:rPr>
          <w:b/>
          <w:bCs/>
        </w:rPr>
      </w:pPr>
      <w:r>
        <w:rPr>
          <w:b/>
          <w:bCs/>
        </w:rPr>
        <w:tab/>
        <w:t>Sales</w:t>
      </w:r>
      <w:r>
        <w:rPr>
          <w:b/>
          <w:bCs/>
        </w:rPr>
        <w:tab/>
        <w:t xml:space="preserve"> Expenditures</w:t>
      </w:r>
    </w:p>
    <w:p w:rsidR="00C86E4C" w:rsidRDefault="00C86E4C">
      <w:pPr>
        <w:pStyle w:val="NormalText"/>
        <w:tabs>
          <w:tab w:val="left" w:pos="2520"/>
          <w:tab w:val="left" w:pos="5380"/>
        </w:tabs>
      </w:pPr>
      <w:r>
        <w:tab/>
        <w:t>$15 million</w:t>
      </w:r>
      <w:r>
        <w:tab/>
      </w:r>
      <w:r>
        <w:tab/>
        <w:t>$200,000</w:t>
      </w:r>
    </w:p>
    <w:p w:rsidR="00C86E4C" w:rsidRDefault="00C86E4C">
      <w:pPr>
        <w:pStyle w:val="NormalText"/>
        <w:rPr>
          <w:b/>
          <w:bCs/>
        </w:rPr>
      </w:pPr>
      <w:r>
        <w:rPr>
          <w:b/>
          <w:bCs/>
        </w:rPr>
        <w:t>Required:</w:t>
      </w:r>
    </w:p>
    <w:p w:rsidR="00C86E4C" w:rsidRDefault="00C86E4C">
      <w:pPr>
        <w:pStyle w:val="NormalText"/>
        <w:tabs>
          <w:tab w:val="left" w:pos="360"/>
        </w:tabs>
      </w:pPr>
      <w:r>
        <w:t>1.</w:t>
      </w:r>
      <w:r>
        <w:tab/>
        <w:t>Does this situation represent a loss contingency? Why or why not? How should it be accounted for?</w:t>
      </w:r>
    </w:p>
    <w:p w:rsidR="00C86E4C" w:rsidRDefault="00C86E4C">
      <w:pPr>
        <w:pStyle w:val="NormalText"/>
        <w:tabs>
          <w:tab w:val="left" w:pos="360"/>
        </w:tabs>
      </w:pPr>
      <w:r>
        <w:t>2.</w:t>
      </w:r>
      <w:r>
        <w:tab/>
        <w:t>Prepare journal entries that summarize sales of the circuits (assume all credit sales) and any aspects of the warranty that should be recorded during 2018.</w:t>
      </w:r>
    </w:p>
    <w:p w:rsidR="00A8416B" w:rsidRDefault="00C86E4C">
      <w:pPr>
        <w:pStyle w:val="NormalText"/>
        <w:tabs>
          <w:tab w:val="left" w:pos="360"/>
        </w:tabs>
        <w:spacing w:after="240"/>
      </w:pPr>
      <w:r>
        <w:t>3.</w:t>
      </w:r>
      <w:r>
        <w:tab/>
        <w:t>What amount should Fusion report as a liability at December 31, 2018?</w:t>
      </w:r>
    </w:p>
    <w:p w:rsidR="00CA5427" w:rsidRDefault="00A8416B">
      <w:pPr>
        <w:pStyle w:val="NormalText"/>
        <w:keepLines/>
      </w:pPr>
      <w:r>
        <w:t>Answer:</w:t>
      </w:r>
      <w:r w:rsidR="00C86E4C">
        <w:t xml:space="preserve">  </w:t>
      </w:r>
    </w:p>
    <w:p w:rsidR="00C86E4C" w:rsidRDefault="00C86E4C">
      <w:pPr>
        <w:pStyle w:val="NormalText"/>
        <w:keepLines/>
        <w:rPr>
          <w:b/>
          <w:bCs/>
        </w:rPr>
      </w:pPr>
      <w:r>
        <w:rPr>
          <w:b/>
          <w:bCs/>
        </w:rPr>
        <w:t xml:space="preserve">1. </w:t>
      </w:r>
    </w:p>
    <w:p w:rsidR="00C86E4C" w:rsidRDefault="00C86E4C">
      <w:pPr>
        <w:pStyle w:val="NormalText"/>
        <w:keepLines/>
      </w:pPr>
      <w:r>
        <w:t>This is a loss contingency. There may be a future sacrifice of economic benefits (cost of satisfying the warranty) due to an existing circumstance (the warranted circuits have been sold) that depends on an uncertain future event (customer claims). The liability is probable because product warranties inevitably entail costs. A reasonably accurate estimate of the total liability for a period is possible based on prior experience. So, the contingent liability for the warranty is accrued. The estimated warranty liability is credited and warranty expense is debited in 2018, the period in which the products under warranty are sold.</w:t>
      </w:r>
    </w:p>
    <w:p w:rsidR="00C86E4C" w:rsidRDefault="00C86E4C">
      <w:pPr>
        <w:pStyle w:val="NormalText"/>
        <w:keepLines/>
        <w:rPr>
          <w:b/>
          <w:bCs/>
        </w:rPr>
      </w:pPr>
      <w:r>
        <w:rPr>
          <w:b/>
          <w:bCs/>
        </w:rPr>
        <w:t xml:space="preserve">2. </w:t>
      </w:r>
    </w:p>
    <w:p w:rsidR="00C86E4C" w:rsidRDefault="00C86E4C">
      <w:pPr>
        <w:pStyle w:val="NormalText"/>
        <w:keepLines/>
        <w:tabs>
          <w:tab w:val="right" w:pos="7560"/>
        </w:tabs>
      </w:pPr>
      <w:r>
        <w:rPr>
          <w:b/>
          <w:bCs/>
        </w:rPr>
        <w:t>2018 Sales</w:t>
      </w:r>
    </w:p>
    <w:p w:rsidR="00C86E4C" w:rsidRDefault="00C86E4C">
      <w:pPr>
        <w:pStyle w:val="NormalText"/>
        <w:keepLines/>
        <w:tabs>
          <w:tab w:val="left" w:pos="360"/>
          <w:tab w:val="right" w:pos="6120"/>
          <w:tab w:val="right" w:pos="7560"/>
        </w:tabs>
      </w:pPr>
      <w:r>
        <w:t>Accounts receivable</w:t>
      </w:r>
      <w:r>
        <w:tab/>
        <w:t>15,000,000</w:t>
      </w:r>
    </w:p>
    <w:p w:rsidR="00C86E4C" w:rsidRDefault="00C86E4C">
      <w:pPr>
        <w:pStyle w:val="NormalText"/>
        <w:keepLines/>
        <w:tabs>
          <w:tab w:val="left" w:pos="360"/>
          <w:tab w:val="right" w:pos="6120"/>
          <w:tab w:val="right" w:pos="7560"/>
        </w:tabs>
      </w:pPr>
      <w:r>
        <w:tab/>
        <w:t>Sales</w:t>
      </w:r>
      <w:r>
        <w:tab/>
      </w:r>
      <w:r>
        <w:tab/>
        <w:t>15,000,000</w:t>
      </w:r>
    </w:p>
    <w:p w:rsidR="00C86E4C" w:rsidRDefault="00C86E4C">
      <w:pPr>
        <w:pStyle w:val="NormalText"/>
        <w:keepLines/>
        <w:tabs>
          <w:tab w:val="left" w:pos="360"/>
          <w:tab w:val="right" w:pos="6120"/>
          <w:tab w:val="right" w:pos="7560"/>
        </w:tabs>
      </w:pPr>
      <w:r>
        <w:rPr>
          <w:b/>
          <w:bCs/>
        </w:rPr>
        <w:t>Accrued liability and expense</w:t>
      </w:r>
    </w:p>
    <w:p w:rsidR="00C86E4C" w:rsidRDefault="00C86E4C">
      <w:pPr>
        <w:pStyle w:val="NormalText"/>
        <w:keepLines/>
        <w:tabs>
          <w:tab w:val="left" w:pos="360"/>
          <w:tab w:val="right" w:pos="6120"/>
          <w:tab w:val="right" w:pos="7560"/>
        </w:tabs>
      </w:pPr>
      <w:r>
        <w:t>Warranty expense (3% x $15,000,000)</w:t>
      </w:r>
      <w:r>
        <w:tab/>
        <w:t>450,000</w:t>
      </w:r>
    </w:p>
    <w:p w:rsidR="00C86E4C" w:rsidRDefault="00C86E4C">
      <w:pPr>
        <w:pStyle w:val="NormalText"/>
        <w:keepLines/>
        <w:tabs>
          <w:tab w:val="left" w:pos="360"/>
          <w:tab w:val="right" w:pos="6120"/>
          <w:tab w:val="right" w:pos="7560"/>
        </w:tabs>
      </w:pPr>
      <w:r>
        <w:tab/>
        <w:t xml:space="preserve">Estimated warranty liability </w:t>
      </w:r>
      <w:r>
        <w:tab/>
      </w:r>
      <w:r>
        <w:tab/>
        <w:t>450,000</w:t>
      </w:r>
    </w:p>
    <w:p w:rsidR="00C86E4C" w:rsidRDefault="00C86E4C">
      <w:pPr>
        <w:pStyle w:val="NormalText"/>
        <w:keepLines/>
        <w:tabs>
          <w:tab w:val="left" w:pos="360"/>
          <w:tab w:val="right" w:pos="6120"/>
          <w:tab w:val="right" w:pos="7560"/>
        </w:tabs>
      </w:pPr>
      <w:r>
        <w:rPr>
          <w:b/>
          <w:bCs/>
        </w:rPr>
        <w:t>Actual expenditures</w:t>
      </w:r>
    </w:p>
    <w:p w:rsidR="00C86E4C" w:rsidRDefault="00C86E4C">
      <w:pPr>
        <w:pStyle w:val="NormalText"/>
        <w:keepLines/>
        <w:tabs>
          <w:tab w:val="left" w:pos="360"/>
          <w:tab w:val="right" w:pos="6120"/>
          <w:tab w:val="right" w:pos="7560"/>
        </w:tabs>
      </w:pPr>
      <w:r>
        <w:t xml:space="preserve">Estimated warranty liability </w:t>
      </w:r>
      <w:r>
        <w:tab/>
        <w:t>200,000</w:t>
      </w:r>
    </w:p>
    <w:p w:rsidR="00C86E4C" w:rsidRDefault="00C86E4C">
      <w:pPr>
        <w:pStyle w:val="NormalText"/>
        <w:keepLines/>
        <w:tabs>
          <w:tab w:val="left" w:pos="360"/>
          <w:tab w:val="right" w:pos="6120"/>
          <w:tab w:val="right" w:pos="7560"/>
        </w:tabs>
      </w:pPr>
      <w:r>
        <w:tab/>
        <w:t xml:space="preserve">Cash, wages payable, parts and supplies, etc. </w:t>
      </w:r>
      <w:r>
        <w:tab/>
      </w:r>
      <w:r>
        <w:tab/>
        <w:t>200,000</w:t>
      </w:r>
    </w:p>
    <w:p w:rsidR="00C86E4C" w:rsidRDefault="00C86E4C">
      <w:pPr>
        <w:pStyle w:val="NormalText"/>
        <w:keepLines/>
        <w:tabs>
          <w:tab w:val="left" w:pos="360"/>
          <w:tab w:val="right" w:pos="6120"/>
          <w:tab w:val="right" w:pos="7900"/>
        </w:tabs>
        <w:rPr>
          <w:b/>
          <w:bCs/>
        </w:rPr>
      </w:pPr>
      <w:r>
        <w:rPr>
          <w:b/>
          <w:bCs/>
        </w:rPr>
        <w:t xml:space="preserve">3. </w:t>
      </w:r>
    </w:p>
    <w:p w:rsidR="00C86E4C" w:rsidRDefault="00C86E4C">
      <w:pPr>
        <w:pStyle w:val="NormalText"/>
        <w:keepLines/>
        <w:tabs>
          <w:tab w:val="left" w:pos="360"/>
          <w:tab w:val="right" w:pos="6120"/>
          <w:tab w:val="right" w:pos="7900"/>
        </w:tabs>
        <w:rPr>
          <w:b/>
          <w:bCs/>
        </w:rPr>
      </w:pPr>
      <w:r>
        <w:t>Warranty Liability = $450,000 — 200,000 =</w:t>
      </w:r>
      <w:r>
        <w:rPr>
          <w:b/>
          <w:bCs/>
        </w:rPr>
        <w:t xml:space="preserve"> $250,000</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Loss contingencies; Product warranties and guarantees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 13-06 Demonstrate the appropriate accounting treatment for contingencies, including unasserted claims and assessments.</w:t>
      </w:r>
    </w:p>
    <w:p w:rsidR="00C86E4C" w:rsidRDefault="00C86E4C">
      <w:pPr>
        <w:pStyle w:val="NormalText"/>
        <w:rPr>
          <w:sz w:val="18"/>
          <w:szCs w:val="18"/>
        </w:rPr>
      </w:pPr>
      <w:r>
        <w:rPr>
          <w:sz w:val="18"/>
          <w:szCs w:val="18"/>
        </w:rPr>
        <w:t>Bloom's:  Analyze; Apply</w:t>
      </w:r>
    </w:p>
    <w:p w:rsidR="00C86E4C" w:rsidRDefault="00C86E4C">
      <w:pPr>
        <w:pStyle w:val="NormalText"/>
        <w:rPr>
          <w:sz w:val="18"/>
          <w:szCs w:val="18"/>
        </w:rPr>
      </w:pPr>
      <w:r>
        <w:rPr>
          <w:sz w:val="18"/>
          <w:szCs w:val="18"/>
        </w:rPr>
        <w:t>AACSB:  Analytical Thinking, Communication, Knowledge Application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C86E4C" w:rsidRDefault="00CA5427">
      <w:pPr>
        <w:pStyle w:val="NormalText"/>
      </w:pPr>
      <w:r>
        <w:br w:type="page"/>
      </w:r>
      <w:r w:rsidR="00C86E4C">
        <w:t xml:space="preserve">200) Barone, Inc. is involved with several situations that possibly involve contingencies. Each is described below. Barone's fiscal year ends December 31, and the 2018 financial statements are issued on March 1, 2019. </w:t>
      </w:r>
    </w:p>
    <w:p w:rsidR="00C86E4C" w:rsidRDefault="00C86E4C">
      <w:pPr>
        <w:pStyle w:val="NormalText"/>
        <w:tabs>
          <w:tab w:val="left" w:pos="360"/>
        </w:tabs>
      </w:pPr>
      <w:r>
        <w:t xml:space="preserve">1. </w:t>
      </w:r>
      <w:r>
        <w:tab/>
        <w:t xml:space="preserve">At March 1, 2019, the EPA is in the process of investigating possible chemical leaks at two of Barone's facilities, but has not proposed a deficiency assessment. Management feels an assessment is reasonably possible, and if an assessment is made an unfavorable settlement of up to $8 million is reasonably possible. </w:t>
      </w:r>
    </w:p>
    <w:p w:rsidR="00C86E4C" w:rsidRDefault="00C86E4C">
      <w:pPr>
        <w:pStyle w:val="NormalText"/>
        <w:tabs>
          <w:tab w:val="left" w:pos="360"/>
        </w:tabs>
      </w:pPr>
      <w:r>
        <w:t xml:space="preserve">2. </w:t>
      </w:r>
      <w:r>
        <w:tab/>
        <w:t xml:space="preserve">Barone is the plaintiff in a $33 million lawsuit filed against Faze Corp. for damages due to lost profits from rejected contracts and for unpaid receivables. The case is in final appeal and legal counsel advises that it is probable that Finley will prevail and be awarded $25 million. </w:t>
      </w:r>
    </w:p>
    <w:p w:rsidR="00C86E4C" w:rsidRDefault="00C86E4C">
      <w:pPr>
        <w:pStyle w:val="NormalText"/>
        <w:tabs>
          <w:tab w:val="left" w:pos="360"/>
        </w:tabs>
      </w:pPr>
      <w:r>
        <w:t xml:space="preserve">3. </w:t>
      </w:r>
      <w:r>
        <w:tab/>
        <w:t>In July 2017, the State of Arkansas filed suit against Barone, seeking civil penalties and injunctive relief for violations of environmental laws regulating hazardous waste. On February 12, 2019, Barone reached a settlement with state authorities. Based upon discussions with legal counsel, the Company feels it is probable that $13 million will be required to cover the cost of violations. Barone believes that the ultimate settlement of this claim will not have a material adverse effect on the company.</w:t>
      </w:r>
    </w:p>
    <w:p w:rsidR="00C86E4C" w:rsidRDefault="00C86E4C">
      <w:pPr>
        <w:pStyle w:val="NormalText"/>
        <w:tabs>
          <w:tab w:val="left" w:pos="360"/>
        </w:tabs>
      </w:pPr>
      <w:r>
        <w:t xml:space="preserve">4. </w:t>
      </w:r>
      <w:r>
        <w:tab/>
        <w:t>Barone is involved in a lawsuit resulting from a dispute with a customer. On January 5, 2019, judgment was rendered against Barone in the amount of $16 million plus interest, a total of $18 million. Barone plans to appeal the judgment and is unable to predict its outcome though it is not expected to have a material adverse effect on the company.</w:t>
      </w:r>
    </w:p>
    <w:p w:rsidR="00C86E4C" w:rsidRDefault="00C86E4C">
      <w:pPr>
        <w:pStyle w:val="NormalText"/>
        <w:rPr>
          <w:b/>
          <w:bCs/>
        </w:rPr>
      </w:pPr>
    </w:p>
    <w:p w:rsidR="00C86E4C" w:rsidRDefault="00C86E4C">
      <w:pPr>
        <w:pStyle w:val="NormalText"/>
      </w:pPr>
      <w:r>
        <w:rPr>
          <w:b/>
          <w:bCs/>
        </w:rPr>
        <w:t>Required:</w:t>
      </w:r>
    </w:p>
    <w:p w:rsidR="00C86E4C" w:rsidRDefault="00C86E4C">
      <w:pPr>
        <w:pStyle w:val="NormalText"/>
        <w:tabs>
          <w:tab w:val="left" w:pos="360"/>
        </w:tabs>
      </w:pPr>
      <w:r>
        <w:t>1.</w:t>
      </w:r>
      <w:r>
        <w:tab/>
        <w:t>Determine the appropriate means of reporting each situation. Explain your reasoning.</w:t>
      </w:r>
    </w:p>
    <w:p w:rsidR="00C86E4C" w:rsidRDefault="00C86E4C">
      <w:pPr>
        <w:pStyle w:val="NormalText"/>
        <w:tabs>
          <w:tab w:val="left" w:pos="360"/>
        </w:tabs>
        <w:spacing w:after="240"/>
      </w:pPr>
      <w:r>
        <w:t>2.</w:t>
      </w:r>
      <w:r>
        <w:tab/>
        <w:t>Prepare any necessary journal entries and disclosure notes.</w:t>
      </w:r>
    </w:p>
    <w:p w:rsidR="00CA5427" w:rsidRDefault="00CA5427">
      <w:pPr>
        <w:pStyle w:val="NormalText"/>
        <w:keepLines/>
        <w:tabs>
          <w:tab w:val="left" w:pos="360"/>
        </w:tabs>
      </w:pPr>
      <w:r>
        <w:br w:type="page"/>
      </w:r>
      <w:r w:rsidR="00A8416B">
        <w:t>Answer:</w:t>
      </w:r>
      <w:r w:rsidR="00C86E4C">
        <w:t xml:space="preserve">  </w:t>
      </w:r>
    </w:p>
    <w:p w:rsidR="00C86E4C" w:rsidRDefault="00C86E4C">
      <w:pPr>
        <w:pStyle w:val="NormalText"/>
        <w:keepLines/>
        <w:tabs>
          <w:tab w:val="left" w:pos="360"/>
        </w:tabs>
      </w:pPr>
      <w:r>
        <w:t>1.</w:t>
      </w:r>
      <w:r>
        <w:tab/>
        <w:t xml:space="preserve">No disclosure is required because an EPA claim is as yet unasserted, and an assessment is not </w:t>
      </w:r>
      <w:r>
        <w:rPr>
          <w:i/>
          <w:iCs/>
        </w:rPr>
        <w:t>probable</w:t>
      </w:r>
      <w:r>
        <w:t>. Even if an unfavorable outcome is thought to be probable in the event of an assessment and the amount is estimable, disclosure is not required at this time unless an unasserted claim is probable.</w:t>
      </w:r>
    </w:p>
    <w:p w:rsidR="004F2C9F" w:rsidRDefault="004F2C9F">
      <w:pPr>
        <w:pStyle w:val="NormalText"/>
        <w:keepLines/>
        <w:tabs>
          <w:tab w:val="left" w:pos="360"/>
        </w:tabs>
      </w:pPr>
    </w:p>
    <w:p w:rsidR="00C86E4C" w:rsidRDefault="00C86E4C">
      <w:pPr>
        <w:pStyle w:val="NormalText"/>
        <w:keepLines/>
        <w:tabs>
          <w:tab w:val="left" w:pos="360"/>
        </w:tabs>
      </w:pPr>
      <w:r>
        <w:t>2.</w:t>
      </w:r>
      <w:r>
        <w:tab/>
        <w:t xml:space="preserve">This is a gain contingency. Gain contingencies are not accrued even if the gain is probable and reasonably estimable. The gain should be recognized only when realized. </w:t>
      </w:r>
    </w:p>
    <w:p w:rsidR="00C86E4C" w:rsidRDefault="00C86E4C">
      <w:pPr>
        <w:pStyle w:val="NormalText"/>
        <w:keepLines/>
        <w:tabs>
          <w:tab w:val="left" w:pos="360"/>
        </w:tabs>
      </w:pPr>
      <w:r>
        <w:t>If the amount is deemed material, Barone will disclose information in notes to the financial statements and ensure the wording is not misleading as to the eventual outcome.</w:t>
      </w:r>
    </w:p>
    <w:p w:rsidR="00C86E4C" w:rsidRDefault="00C86E4C">
      <w:pPr>
        <w:pStyle w:val="NormalText"/>
        <w:keepLines/>
        <w:tabs>
          <w:tab w:val="left" w:pos="360"/>
        </w:tabs>
      </w:pPr>
    </w:p>
    <w:p w:rsidR="00C86E4C" w:rsidRDefault="00C86E4C">
      <w:pPr>
        <w:pStyle w:val="NormalText"/>
        <w:keepLines/>
        <w:tabs>
          <w:tab w:val="left" w:pos="360"/>
        </w:tabs>
      </w:pPr>
      <w:r>
        <w:rPr>
          <w:b/>
          <w:bCs/>
          <w:i/>
          <w:iCs/>
        </w:rPr>
        <w:t>Note X: contingency</w:t>
      </w:r>
    </w:p>
    <w:p w:rsidR="00C86E4C" w:rsidRDefault="00C86E4C">
      <w:pPr>
        <w:pStyle w:val="NormalText"/>
        <w:keepLines/>
        <w:tabs>
          <w:tab w:val="left" w:pos="360"/>
        </w:tabs>
      </w:pPr>
      <w:r>
        <w:t>Barone is the plaintiff in a pending lawsuit filed against Faze Corp. for damages due to lost profits from rejected contracts and for unpaid receivables. The case is in final appeal. No amount has been accrued in the financial statements for possible collection of any claims in this litigation.</w:t>
      </w:r>
    </w:p>
    <w:p w:rsidR="00C86E4C" w:rsidRDefault="00C86E4C">
      <w:pPr>
        <w:pStyle w:val="NormalText"/>
        <w:keepLines/>
        <w:tabs>
          <w:tab w:val="left" w:pos="360"/>
        </w:tabs>
      </w:pPr>
    </w:p>
    <w:p w:rsidR="00C86E4C" w:rsidRDefault="00C86E4C">
      <w:pPr>
        <w:pStyle w:val="NormalText"/>
        <w:keepLines/>
        <w:tabs>
          <w:tab w:val="left" w:pos="360"/>
        </w:tabs>
      </w:pPr>
      <w:r>
        <w:t>3.</w:t>
      </w:r>
      <w:r>
        <w:tab/>
        <w:t xml:space="preserve">This is a loss contingency. Barone can use the information occurring after the end of the year in determining appropriate disclosure. Barone should accrue the $13 million loss because the ultimate outcome appears settled and the loss is probable. </w:t>
      </w:r>
    </w:p>
    <w:p w:rsidR="00C86E4C" w:rsidRDefault="00C86E4C">
      <w:pPr>
        <w:pStyle w:val="NormalText"/>
        <w:keepLines/>
        <w:tabs>
          <w:tab w:val="left" w:pos="360"/>
          <w:tab w:val="right" w:pos="4500"/>
          <w:tab w:val="right" w:pos="5740"/>
        </w:tabs>
      </w:pPr>
      <w:r>
        <w:t>Loss — litigation</w:t>
      </w:r>
      <w:r>
        <w:tab/>
        <w:t>13,000,000</w:t>
      </w:r>
    </w:p>
    <w:p w:rsidR="00C86E4C" w:rsidRDefault="00C86E4C">
      <w:pPr>
        <w:pStyle w:val="NormalText"/>
        <w:keepLines/>
        <w:tabs>
          <w:tab w:val="left" w:pos="360"/>
          <w:tab w:val="right" w:pos="4500"/>
          <w:tab w:val="right" w:pos="5740"/>
        </w:tabs>
      </w:pPr>
      <w:r>
        <w:tab/>
        <w:t>Liability — litigation</w:t>
      </w:r>
      <w:r>
        <w:tab/>
      </w:r>
      <w:r>
        <w:tab/>
        <w:t>13,000,000</w:t>
      </w:r>
    </w:p>
    <w:p w:rsidR="00C86E4C" w:rsidRDefault="00C86E4C">
      <w:pPr>
        <w:pStyle w:val="NormalText"/>
        <w:keepLines/>
      </w:pPr>
      <w:r>
        <w:t>A disclosure note also is appropriate:</w:t>
      </w:r>
    </w:p>
    <w:p w:rsidR="00C86E4C" w:rsidRDefault="00C86E4C">
      <w:pPr>
        <w:pStyle w:val="NormalText"/>
        <w:keepLines/>
      </w:pPr>
    </w:p>
    <w:p w:rsidR="00C86E4C" w:rsidRDefault="00C86E4C">
      <w:pPr>
        <w:pStyle w:val="NormalText"/>
      </w:pPr>
      <w:r>
        <w:rPr>
          <w:b/>
          <w:bCs/>
          <w:i/>
          <w:iCs/>
        </w:rPr>
        <w:t>Notes: Litigation</w:t>
      </w:r>
    </w:p>
    <w:p w:rsidR="00C86E4C" w:rsidRDefault="00C86E4C">
      <w:pPr>
        <w:pStyle w:val="NormalText"/>
      </w:pPr>
      <w:r>
        <w:t>In July 2017, the State of Arkansas filed suit against the Company, seeking civil penalties and injunctive relief for violations of environmental laws regulating hazardous waste. On February 12, 2019, the Company announced that it had reached a settlement with state authorities on this matter. Based upon discussions with legal counsel, the Company, has accrued and charged to operations in 2018, $13 million to cover the anticipated cost of all violations. The Company believes that the ultimate settlement of this claim will not have a material adverse effect on the Company's financial position.</w:t>
      </w:r>
    </w:p>
    <w:p w:rsidR="00C86E4C" w:rsidRDefault="00C86E4C">
      <w:pPr>
        <w:pStyle w:val="NormalText"/>
        <w:keepLines/>
      </w:pPr>
    </w:p>
    <w:p w:rsidR="00C86E4C" w:rsidRDefault="00C86E4C">
      <w:pPr>
        <w:pStyle w:val="NormalText"/>
        <w:keepLines/>
        <w:tabs>
          <w:tab w:val="left" w:pos="360"/>
        </w:tabs>
      </w:pPr>
      <w:r>
        <w:t>4.</w:t>
      </w:r>
      <w:r>
        <w:tab/>
        <w:t>This is a loss contingency. Barone can use the information occurring after the end of the year in determining appropriate disclosure. It is unlikely that Barone would choose to accrue the $18 million loss because the judgment will be appealed and that outcome is uncertain. A disclosure note is appropriate:</w:t>
      </w:r>
    </w:p>
    <w:p w:rsidR="00C86E4C" w:rsidRDefault="00C86E4C">
      <w:pPr>
        <w:pStyle w:val="NormalText"/>
        <w:keepLines/>
      </w:pPr>
    </w:p>
    <w:p w:rsidR="00C86E4C" w:rsidRDefault="004F2C9F">
      <w:pPr>
        <w:pStyle w:val="NormalText"/>
        <w:keepLines/>
      </w:pPr>
      <w:r>
        <w:rPr>
          <w:b/>
          <w:bCs/>
          <w:i/>
          <w:iCs/>
        </w:rPr>
        <w:br w:type="page"/>
      </w:r>
      <w:r w:rsidR="00C86E4C">
        <w:rPr>
          <w:b/>
          <w:bCs/>
          <w:i/>
          <w:iCs/>
        </w:rPr>
        <w:t>Note X: contingency</w:t>
      </w:r>
    </w:p>
    <w:p w:rsidR="00C86E4C" w:rsidRDefault="00C86E4C" w:rsidP="00CA5427">
      <w:pPr>
        <w:pStyle w:val="NormalText"/>
        <w:keepLines/>
      </w:pPr>
      <w:r>
        <w:t>In a lawsuit resulting from a dispute with a customer, a judgment was rendered against Barone in the amount of $16 million plus interest, a total of $18 million at January 5, 2019. Barone plans to appeal the judgment. While management and legal counsel are presently unable to predict the outcome or to estimate the amount of any liability the company may have with respect to this lawsuit, it is not expected that this matter will have a material adverse effect on the company.</w:t>
      </w:r>
    </w:p>
    <w:p w:rsidR="00C86E4C" w:rsidRDefault="00A8416B" w:rsidP="00CA5427">
      <w:pPr>
        <w:pStyle w:val="NormalText"/>
        <w:rPr>
          <w:sz w:val="18"/>
          <w:szCs w:val="18"/>
        </w:rPr>
      </w:pPr>
      <w:r>
        <w:rPr>
          <w:sz w:val="18"/>
          <w:szCs w:val="18"/>
        </w:rPr>
        <w:t>Difficulty: 3 Hard</w:t>
      </w:r>
    </w:p>
    <w:p w:rsidR="00C86E4C" w:rsidRDefault="00C86E4C" w:rsidP="00CA5427">
      <w:pPr>
        <w:pStyle w:val="NormalText"/>
        <w:rPr>
          <w:sz w:val="18"/>
          <w:szCs w:val="18"/>
        </w:rPr>
      </w:pPr>
      <w:r>
        <w:rPr>
          <w:sz w:val="18"/>
          <w:szCs w:val="18"/>
        </w:rPr>
        <w:t>Topic:  Loss contingencies; Unasserted claims and assessments; Gain contingencies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 13-06 Demonstrate the appropriate accounting treatment for contingencies, including unasserted claims and assessments.</w:t>
      </w:r>
    </w:p>
    <w:p w:rsidR="00C86E4C" w:rsidRDefault="00C86E4C">
      <w:pPr>
        <w:pStyle w:val="NormalText"/>
        <w:rPr>
          <w:sz w:val="18"/>
          <w:szCs w:val="18"/>
        </w:rPr>
      </w:pPr>
      <w:r>
        <w:rPr>
          <w:sz w:val="18"/>
          <w:szCs w:val="18"/>
        </w:rPr>
        <w:t>Bloom's:  Analyze</w:t>
      </w:r>
    </w:p>
    <w:p w:rsidR="00C86E4C" w:rsidRDefault="00C86E4C">
      <w:pPr>
        <w:pStyle w:val="NormalText"/>
        <w:rPr>
          <w:sz w:val="18"/>
          <w:szCs w:val="18"/>
        </w:rPr>
      </w:pPr>
      <w:r>
        <w:rPr>
          <w:sz w:val="18"/>
          <w:szCs w:val="18"/>
        </w:rPr>
        <w:t>AACSB:  Analytical Thinking, Communication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C86E4C" w:rsidRDefault="00C86E4C">
      <w:pPr>
        <w:pStyle w:val="NormalText"/>
      </w:pPr>
      <w:r>
        <w:t>201) At the beginning of 2018, Scarlet Industries began providing a three-year warranty on its products. The warranty program was expected to cost Scarlet 2% of net sales, approximately equally over the three-year warranty period. Net sales made under warranty in 2018 were $270 million. Thirteen percent of the units sold were returned in 2018 and repaired or replaced at a cost of $2 million. This amount was debited to warranty expense as incurred.</w:t>
      </w:r>
    </w:p>
    <w:p w:rsidR="00C86E4C" w:rsidRDefault="00C86E4C">
      <w:pPr>
        <w:pStyle w:val="NormalText"/>
      </w:pPr>
      <w:r>
        <w:tab/>
      </w:r>
      <w:r>
        <w:tab/>
      </w:r>
    </w:p>
    <w:p w:rsidR="00C86E4C" w:rsidRDefault="00C86E4C">
      <w:pPr>
        <w:pStyle w:val="NormalText"/>
      </w:pPr>
      <w:r>
        <w:rPr>
          <w:b/>
          <w:bCs/>
        </w:rPr>
        <w:t>Required:</w:t>
      </w:r>
    </w:p>
    <w:p w:rsidR="00A8416B" w:rsidRDefault="00C86E4C">
      <w:pPr>
        <w:pStyle w:val="NormalText"/>
      </w:pPr>
      <w:r>
        <w:t xml:space="preserve">Prepare the appropriate adjusting entry to adjust warranty expense on December 31, 2018. Show calculations. </w:t>
      </w:r>
    </w:p>
    <w:p w:rsidR="00A8416B" w:rsidRDefault="00A8416B">
      <w:pPr>
        <w:pStyle w:val="NormalText"/>
      </w:pPr>
    </w:p>
    <w:p w:rsidR="00C86E4C" w:rsidRDefault="00A8416B">
      <w:pPr>
        <w:pStyle w:val="NormalText"/>
      </w:pPr>
      <w:r>
        <w:t>Answer:</w:t>
      </w:r>
      <w:r w:rsidR="00C86E4C">
        <w:t xml:space="preserve">  </w:t>
      </w:r>
    </w:p>
    <w:tbl>
      <w:tblPr>
        <w:tblW w:w="0" w:type="auto"/>
        <w:tblLayout w:type="fixed"/>
        <w:tblCellMar>
          <w:left w:w="0" w:type="dxa"/>
          <w:right w:w="0" w:type="dxa"/>
        </w:tblCellMar>
        <w:tblLook w:val="0000" w:firstRow="0" w:lastRow="0" w:firstColumn="0" w:lastColumn="0" w:noHBand="0" w:noVBand="0"/>
      </w:tblPr>
      <w:tblGrid>
        <w:gridCol w:w="4960"/>
        <w:gridCol w:w="540"/>
        <w:gridCol w:w="580"/>
      </w:tblGrid>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in millions)</w:t>
            </w: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5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Warranty expense</w:t>
            </w: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3.4</w:t>
            </w:r>
          </w:p>
        </w:tc>
        <w:tc>
          <w:tcPr>
            <w:tcW w:w="5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Estimated warranty liability</w:t>
            </w: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5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3.4</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Calculation: ($270 x 2%) — $2.0 = $3.4</w:t>
            </w: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5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bl>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Product warranties and guarantees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FN Measurement</w:t>
      </w:r>
    </w:p>
    <w:p w:rsidR="00C86E4C" w:rsidRDefault="004F2C9F">
      <w:pPr>
        <w:pStyle w:val="NormalText"/>
      </w:pPr>
      <w:r>
        <w:br w:type="page"/>
      </w:r>
      <w:r w:rsidR="00C86E4C">
        <w:t>202) Yummy Rice Cereal offers an all-star bowl in exchange for three proof-of-purchase box tops. Yummy Rice estimates that 30% of box tops will be redeemed. The bowls cost Yummy Rice $1 each. In 2018, 5,000,000 boxes of cereal were sold. By year-end 900,000 box tops had been redeemed.</w:t>
      </w:r>
    </w:p>
    <w:p w:rsidR="00C86E4C" w:rsidRDefault="00C86E4C">
      <w:pPr>
        <w:pStyle w:val="NormalText"/>
      </w:pPr>
      <w:r>
        <w:tab/>
      </w:r>
      <w:r>
        <w:tab/>
      </w:r>
    </w:p>
    <w:p w:rsidR="00C86E4C" w:rsidRDefault="00C86E4C">
      <w:pPr>
        <w:pStyle w:val="NormalText"/>
      </w:pPr>
      <w:r>
        <w:rPr>
          <w:b/>
          <w:bCs/>
        </w:rPr>
        <w:t>Required:</w:t>
      </w:r>
    </w:p>
    <w:p w:rsidR="00A8416B" w:rsidRDefault="00C86E4C">
      <w:pPr>
        <w:pStyle w:val="NormalText"/>
      </w:pPr>
      <w:r>
        <w:t xml:space="preserve">Calculate the liability that Yummy Rice should report at December 31, 2018. </w:t>
      </w:r>
    </w:p>
    <w:p w:rsidR="00A8416B" w:rsidRDefault="00A8416B">
      <w:pPr>
        <w:pStyle w:val="NormalText"/>
      </w:pPr>
    </w:p>
    <w:p w:rsidR="00C86E4C" w:rsidRDefault="00A8416B">
      <w:pPr>
        <w:pStyle w:val="NormalText"/>
      </w:pPr>
      <w:r>
        <w:t>Answer:</w:t>
      </w:r>
      <w:r w:rsidR="00C86E4C">
        <w:t xml:space="preserve">  </w:t>
      </w:r>
    </w:p>
    <w:tbl>
      <w:tblPr>
        <w:tblW w:w="0" w:type="auto"/>
        <w:tblLayout w:type="fixed"/>
        <w:tblCellMar>
          <w:left w:w="0" w:type="dxa"/>
          <w:right w:w="0" w:type="dxa"/>
        </w:tblCellMar>
        <w:tblLook w:val="0000" w:firstRow="0" w:lastRow="0" w:firstColumn="0" w:lastColumn="0" w:noHBand="0" w:noVBand="0"/>
      </w:tblPr>
      <w:tblGrid>
        <w:gridCol w:w="2620"/>
        <w:gridCol w:w="1180"/>
        <w:gridCol w:w="360"/>
        <w:gridCol w:w="3860"/>
      </w:tblGrid>
      <w:tr w:rsidR="00C86E4C" w:rsidRPr="00E6672C">
        <w:tc>
          <w:tcPr>
            <w:tcW w:w="2620" w:type="dxa"/>
            <w:tcBorders>
              <w:top w:val="nil"/>
              <w:left w:val="nil"/>
              <w:bottom w:val="nil"/>
              <w:right w:val="nil"/>
            </w:tcBorders>
            <w:shd w:val="clear" w:color="auto" w:fill="FFFFFF"/>
            <w:vAlign w:val="bottom"/>
          </w:tcPr>
          <w:p w:rsidR="00C86E4C" w:rsidRPr="00E6672C" w:rsidRDefault="00C86E4C">
            <w:pPr>
              <w:pStyle w:val="NormalText"/>
            </w:pPr>
            <w:r w:rsidRPr="00E6672C">
              <w:t>5,000,000 x 30%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rsidP="004F2C9F">
            <w:pPr>
              <w:pStyle w:val="NormalText"/>
              <w:jc w:val="right"/>
            </w:pPr>
            <w:r w:rsidRPr="00E6672C">
              <w:t>1,500,000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c>
          <w:tcPr>
            <w:tcW w:w="38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rsidP="004F2C9F">
            <w:pPr>
              <w:pStyle w:val="NormalText"/>
            </w:pPr>
            <w:r w:rsidRPr="00E6672C">
              <w:t>Box tops expected to be redeemed</w:t>
            </w:r>
          </w:p>
        </w:tc>
      </w:tr>
      <w:tr w:rsidR="00C86E4C" w:rsidRPr="00E6672C">
        <w:tc>
          <w:tcPr>
            <w:tcW w:w="2620" w:type="dxa"/>
            <w:tcBorders>
              <w:top w:val="nil"/>
              <w:left w:val="nil"/>
              <w:bottom w:val="nil"/>
              <w:right w:val="nil"/>
            </w:tcBorders>
            <w:shd w:val="clear" w:color="auto" w:fill="FFFFFF"/>
            <w:vAlign w:val="bottom"/>
          </w:tcPr>
          <w:p w:rsidR="00C86E4C" w:rsidRPr="00E6672C" w:rsidRDefault="00C86E4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4F2C9F" w:rsidP="004F2C9F">
            <w:pPr>
              <w:pStyle w:val="NormalText"/>
              <w:jc w:val="right"/>
            </w:pPr>
            <w:r w:rsidRPr="00E6672C">
              <w:t>÷</w:t>
            </w:r>
            <w:r>
              <w:t xml:space="preserve"> </w:t>
            </w:r>
            <w:r w:rsidR="00C86E4C" w:rsidRPr="00E6672C">
              <w:rPr>
                <w:u w:val="single"/>
              </w:rPr>
              <w:t>3</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38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rsidP="004F2C9F">
            <w:pPr>
              <w:pStyle w:val="NormalText"/>
            </w:pPr>
          </w:p>
        </w:tc>
      </w:tr>
      <w:tr w:rsidR="00C86E4C" w:rsidRPr="00E6672C">
        <w:tc>
          <w:tcPr>
            <w:tcW w:w="2620" w:type="dxa"/>
            <w:tcBorders>
              <w:top w:val="nil"/>
              <w:left w:val="nil"/>
              <w:bottom w:val="nil"/>
              <w:right w:val="nil"/>
            </w:tcBorders>
            <w:shd w:val="clear" w:color="auto" w:fill="FFFFFF"/>
            <w:vAlign w:val="bottom"/>
          </w:tcPr>
          <w:p w:rsidR="00C86E4C" w:rsidRPr="00E6672C" w:rsidRDefault="00C86E4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rsidP="004F2C9F">
            <w:pPr>
              <w:pStyle w:val="NormalText"/>
              <w:jc w:val="right"/>
            </w:pPr>
            <w:r w:rsidRPr="00E6672C">
              <w:t>500,000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c>
          <w:tcPr>
            <w:tcW w:w="38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rsidP="004F2C9F">
            <w:pPr>
              <w:pStyle w:val="NormalText"/>
            </w:pPr>
            <w:r w:rsidRPr="00E6672C">
              <w:t>Total bowls expected</w:t>
            </w:r>
          </w:p>
        </w:tc>
      </w:tr>
      <w:tr w:rsidR="00C86E4C" w:rsidRPr="00E6672C">
        <w:tc>
          <w:tcPr>
            <w:tcW w:w="2620" w:type="dxa"/>
            <w:tcBorders>
              <w:top w:val="nil"/>
              <w:left w:val="nil"/>
              <w:bottom w:val="nil"/>
              <w:right w:val="nil"/>
            </w:tcBorders>
            <w:shd w:val="clear" w:color="auto" w:fill="FFFFFF"/>
            <w:vAlign w:val="bottom"/>
          </w:tcPr>
          <w:p w:rsidR="00C86E4C" w:rsidRPr="00E6672C" w:rsidRDefault="00C86E4C">
            <w:pPr>
              <w:pStyle w:val="NormalText"/>
            </w:pPr>
            <w:r w:rsidRPr="00E6672C">
              <w:t>900,000 ÷ 3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rsidP="004F2C9F">
            <w:pPr>
              <w:pStyle w:val="NormalText"/>
              <w:jc w:val="right"/>
            </w:pPr>
            <w:r w:rsidRPr="00E6672C">
              <w:rPr>
                <w:u w:val="single"/>
              </w:rPr>
              <w:t>300,000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c>
          <w:tcPr>
            <w:tcW w:w="38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rsidP="004F2C9F">
            <w:pPr>
              <w:pStyle w:val="NormalText"/>
            </w:pPr>
            <w:r w:rsidRPr="00E6672C">
              <w:t>Bowls issued</w:t>
            </w:r>
          </w:p>
        </w:tc>
      </w:tr>
      <w:tr w:rsidR="00C86E4C" w:rsidRPr="00E6672C">
        <w:tc>
          <w:tcPr>
            <w:tcW w:w="2620" w:type="dxa"/>
            <w:tcBorders>
              <w:top w:val="nil"/>
              <w:left w:val="nil"/>
              <w:bottom w:val="nil"/>
              <w:right w:val="nil"/>
            </w:tcBorders>
            <w:shd w:val="clear" w:color="auto" w:fill="FFFFFF"/>
            <w:vAlign w:val="bottom"/>
          </w:tcPr>
          <w:p w:rsidR="00C86E4C" w:rsidRPr="00E6672C" w:rsidRDefault="00C86E4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rsidP="004F2C9F">
            <w:pPr>
              <w:pStyle w:val="NormalText"/>
              <w:jc w:val="right"/>
            </w:pPr>
            <w:r w:rsidRPr="00E6672C">
              <w:t>200,000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c>
          <w:tcPr>
            <w:tcW w:w="38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rsidP="004F2C9F">
            <w:pPr>
              <w:pStyle w:val="NormalText"/>
            </w:pPr>
            <w:r w:rsidRPr="00E6672C">
              <w:t>Bowls yet to be issued</w:t>
            </w:r>
          </w:p>
        </w:tc>
      </w:tr>
      <w:tr w:rsidR="00C86E4C" w:rsidRPr="00E6672C">
        <w:tc>
          <w:tcPr>
            <w:tcW w:w="2620" w:type="dxa"/>
            <w:tcBorders>
              <w:top w:val="nil"/>
              <w:left w:val="nil"/>
              <w:bottom w:val="nil"/>
              <w:right w:val="nil"/>
            </w:tcBorders>
            <w:shd w:val="clear" w:color="auto" w:fill="FFFFFF"/>
            <w:vAlign w:val="bottom"/>
          </w:tcPr>
          <w:p w:rsidR="00C86E4C" w:rsidRPr="00E6672C" w:rsidRDefault="00C86E4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rsidP="004F2C9F">
            <w:pPr>
              <w:pStyle w:val="NormalText"/>
              <w:jc w:val="right"/>
            </w:pPr>
            <w:r w:rsidRPr="00E6672C">
              <w:rPr>
                <w:u w:val="single"/>
              </w:rPr>
              <w:t>x$1</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38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rsidP="004F2C9F">
            <w:pPr>
              <w:pStyle w:val="NormalText"/>
            </w:pPr>
          </w:p>
        </w:tc>
      </w:tr>
      <w:tr w:rsidR="00C86E4C" w:rsidRPr="00E6672C">
        <w:tc>
          <w:tcPr>
            <w:tcW w:w="2620" w:type="dxa"/>
            <w:tcBorders>
              <w:top w:val="nil"/>
              <w:left w:val="nil"/>
              <w:bottom w:val="nil"/>
              <w:right w:val="nil"/>
            </w:tcBorders>
            <w:shd w:val="clear" w:color="auto" w:fill="FFFFFF"/>
            <w:vAlign w:val="bottom"/>
          </w:tcPr>
          <w:p w:rsidR="00C86E4C" w:rsidRPr="00E6672C" w:rsidRDefault="00C86E4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rsidP="004F2C9F">
            <w:pPr>
              <w:pStyle w:val="NormalText"/>
              <w:jc w:val="right"/>
            </w:pPr>
            <w:r w:rsidRPr="00E6672C">
              <w:rPr>
                <w:u w:val="double"/>
              </w:rPr>
              <w:t>$200,000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38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rsidP="004F2C9F">
            <w:pPr>
              <w:pStyle w:val="NormalText"/>
            </w:pPr>
            <w:r w:rsidRPr="00E6672C">
              <w:t>Liability</w:t>
            </w:r>
          </w:p>
        </w:tc>
      </w:tr>
    </w:tbl>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Rebates ‒ Premiums ‒ Coupons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FN Measurement</w:t>
      </w:r>
    </w:p>
    <w:p w:rsidR="00C86E4C" w:rsidRDefault="008239FA">
      <w:pPr>
        <w:pStyle w:val="NormalText"/>
      </w:pPr>
      <w:r>
        <w:br w:type="page"/>
      </w:r>
      <w:r w:rsidR="00C86E4C">
        <w:t>203) Sunnyvale Computer Company sells a line of computers that carry a six-month warranty. Customers are offered the opportunity to buy a two-year extended warranty for an additional charge. During 2018, Sunnyvale received $320,000 from customers for these extended warranties. All sales are on credit, and funds are received evenly throughout the year and the warranties go into effect immediately after purchase.</w:t>
      </w:r>
    </w:p>
    <w:p w:rsidR="00C86E4C" w:rsidRDefault="00C86E4C">
      <w:pPr>
        <w:pStyle w:val="NormalText"/>
      </w:pPr>
      <w:r>
        <w:tab/>
      </w:r>
      <w:r>
        <w:tab/>
      </w:r>
    </w:p>
    <w:p w:rsidR="00C86E4C" w:rsidRDefault="00C86E4C">
      <w:pPr>
        <w:pStyle w:val="NormalText"/>
      </w:pPr>
      <w:r>
        <w:rPr>
          <w:b/>
          <w:bCs/>
        </w:rPr>
        <w:t xml:space="preserve">Required: </w:t>
      </w:r>
    </w:p>
    <w:p w:rsidR="00A8416B" w:rsidRDefault="00C86E4C">
      <w:pPr>
        <w:pStyle w:val="NormalText"/>
      </w:pPr>
      <w:r>
        <w:t xml:space="preserve">Prepare a summary journal entry to record sales of the extended warranties. Also prepare any other entries associated with the warranties that should be recorded during 2018. </w:t>
      </w:r>
    </w:p>
    <w:p w:rsidR="00A8416B" w:rsidRDefault="00A8416B">
      <w:pPr>
        <w:pStyle w:val="NormalText"/>
      </w:pPr>
    </w:p>
    <w:p w:rsidR="00C86E4C" w:rsidRDefault="00A8416B">
      <w:pPr>
        <w:pStyle w:val="NormalText"/>
      </w:pPr>
      <w:r>
        <w:t>Answer:</w:t>
      </w:r>
      <w:r w:rsidR="00C86E4C">
        <w:t xml:space="preserve">  </w:t>
      </w:r>
    </w:p>
    <w:tbl>
      <w:tblPr>
        <w:tblW w:w="0" w:type="auto"/>
        <w:tblLayout w:type="fixed"/>
        <w:tblCellMar>
          <w:left w:w="0" w:type="dxa"/>
          <w:right w:w="0" w:type="dxa"/>
        </w:tblCellMar>
        <w:tblLook w:val="0000" w:firstRow="0" w:lastRow="0" w:firstColumn="0" w:lastColumn="0" w:noHBand="0" w:noVBand="0"/>
      </w:tblPr>
      <w:tblGrid>
        <w:gridCol w:w="4960"/>
        <w:gridCol w:w="960"/>
        <w:gridCol w:w="960"/>
      </w:tblGrid>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During 2018:</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Accounts receivable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320,000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Deferred revenue-extended warranties</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320,000</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rPr>
                <w:b/>
                <w:bCs/>
              </w:rPr>
            </w:pPr>
            <w:r w:rsidRPr="00E6672C">
              <w:rPr>
                <w:b/>
                <w:bCs/>
              </w:rPr>
              <w:t>December 31, 2018, adjusting entry:</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rPr>
                <w:b/>
                <w:bCs/>
              </w:rPr>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rPr>
                <w:b/>
                <w:bCs/>
              </w:rPr>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Deferred revenue-extended warranties</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20,000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Extended warranties revenue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20,000</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bl>
    <w:p w:rsidR="00C86E4C" w:rsidRDefault="00C86E4C">
      <w:pPr>
        <w:pStyle w:val="NormalText"/>
      </w:pPr>
      <w:r>
        <w:t>If extended warrantees don't generate any revenue for 180 days (because normal 6-month warranty is in effect), then only sales up until 6/30 can generate any extended-warranty revenue, with sales on 1/1 generating 6 months worth of revenue, and sales on 6/30 generating 1 day of revenue. If sales proceed smoothly during the year, we can assume that, as of 6/30, they have made $320,000(.5) = $160,000 of sales. So, during that 6 month period, the $160,000 is outstanding an average of 3 months, and so should generate 3/24 x $160,000 of revenue, or $20,000.</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Product warranties and guarantees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C86E4C" w:rsidRDefault="008239FA">
      <w:pPr>
        <w:pStyle w:val="NormalText"/>
      </w:pPr>
      <w:r>
        <w:br w:type="page"/>
      </w:r>
      <w:r w:rsidR="00C86E4C">
        <w:t>204) Hardin Widget Manufacturing began operations in January 2018. Hardin sells widgets that carry a two-year manufacturer's warranty against defects in workmanship. Hardin's management projects that 2% of the widgets will require repair during the first year of the warranty while approximately 6% will require repair during the second year of the warranty. The widgets sell for $400 each. The average cost to repair a widget is $50. The company sells 60% of the widgets to retail customers who must pay a 6% sales tax. Sales and warranty information for 2018 and 2019 are as follows:</w:t>
      </w:r>
    </w:p>
    <w:p w:rsidR="00C86E4C" w:rsidRDefault="00C86E4C">
      <w:pPr>
        <w:pStyle w:val="NormalText"/>
      </w:pPr>
    </w:p>
    <w:p w:rsidR="00C86E4C" w:rsidRDefault="00C86E4C">
      <w:pPr>
        <w:pStyle w:val="NormalText"/>
      </w:pPr>
      <w:r>
        <w:t>2018: Sold 200 widgets on account; incurred warranty expenditures of $300.</w:t>
      </w:r>
    </w:p>
    <w:p w:rsidR="00C86E4C" w:rsidRDefault="00C86E4C">
      <w:pPr>
        <w:pStyle w:val="NormalText"/>
      </w:pPr>
      <w:r>
        <w:t>2019: Sold 300 widgets on account; actual warranty expenditures were $500.</w:t>
      </w:r>
    </w:p>
    <w:p w:rsidR="00C86E4C" w:rsidRDefault="00C86E4C">
      <w:pPr>
        <w:pStyle w:val="NormalText"/>
      </w:pPr>
      <w:r>
        <w:tab/>
      </w:r>
      <w:r>
        <w:tab/>
      </w:r>
    </w:p>
    <w:p w:rsidR="00C86E4C" w:rsidRDefault="00C86E4C">
      <w:pPr>
        <w:pStyle w:val="NormalText"/>
      </w:pPr>
      <w:r>
        <w:rPr>
          <w:b/>
          <w:bCs/>
        </w:rPr>
        <w:t>Required:</w:t>
      </w:r>
    </w:p>
    <w:p w:rsidR="00C86E4C" w:rsidRDefault="00C86E4C">
      <w:pPr>
        <w:pStyle w:val="NormalText"/>
        <w:tabs>
          <w:tab w:val="left" w:pos="360"/>
        </w:tabs>
      </w:pPr>
      <w:r>
        <w:t>1.</w:t>
      </w:r>
      <w:r>
        <w:tab/>
        <w:t>Prepare journal entries that summarize the sales and any aspects of the warranty for 2018.</w:t>
      </w:r>
    </w:p>
    <w:p w:rsidR="00C86E4C" w:rsidRDefault="00C86E4C">
      <w:pPr>
        <w:pStyle w:val="NormalText"/>
        <w:tabs>
          <w:tab w:val="left" w:pos="360"/>
        </w:tabs>
        <w:spacing w:after="240"/>
      </w:pPr>
      <w:r>
        <w:t>2.</w:t>
      </w:r>
      <w:r>
        <w:tab/>
        <w:t xml:space="preserve">Prepare journal entries that summarize the sales and any aspects of the warranty for 2019. </w:t>
      </w:r>
    </w:p>
    <w:p w:rsidR="00C86E4C" w:rsidRDefault="008239FA">
      <w:pPr>
        <w:pStyle w:val="NormalText"/>
        <w:rPr>
          <w:b/>
          <w:bCs/>
        </w:rPr>
      </w:pPr>
      <w:r>
        <w:br w:type="page"/>
      </w:r>
      <w:r w:rsidR="00A8416B">
        <w:t>Answer:</w:t>
      </w:r>
      <w:r w:rsidR="00C86E4C">
        <w:t xml:space="preserve">  </w:t>
      </w:r>
    </w:p>
    <w:tbl>
      <w:tblPr>
        <w:tblW w:w="0" w:type="auto"/>
        <w:tblLayout w:type="fixed"/>
        <w:tblCellMar>
          <w:left w:w="0" w:type="dxa"/>
          <w:right w:w="0" w:type="dxa"/>
        </w:tblCellMar>
        <w:tblLook w:val="0000" w:firstRow="0" w:lastRow="0" w:firstColumn="0" w:lastColumn="0" w:noHBand="0" w:noVBand="0"/>
      </w:tblPr>
      <w:tblGrid>
        <w:gridCol w:w="4960"/>
        <w:gridCol w:w="960"/>
        <w:gridCol w:w="960"/>
      </w:tblGrid>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rPr>
                <w:b/>
                <w:bCs/>
              </w:rPr>
            </w:pPr>
            <w:r w:rsidRPr="00E6672C">
              <w:rPr>
                <w:b/>
                <w:bCs/>
              </w:rPr>
              <w:t>1.</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rPr>
                <w:b/>
                <w:bCs/>
              </w:rPr>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rPr>
                <w:b/>
                <w:bCs/>
              </w:rPr>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2018:</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Accounts receivable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82,880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Sales (200 x $400)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80,000</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Sales tax payable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2,880</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($80,000 x 60% x 6%)</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Warranty expense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800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Estimated warranty liability</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800</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(200 x 8% x $50)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Estimated warranty liability</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300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Cash, supplies, parts, etc.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300</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rPr>
                <w:b/>
                <w:bCs/>
              </w:rPr>
            </w:pPr>
            <w:r w:rsidRPr="00E6672C">
              <w:rPr>
                <w:b/>
                <w:bCs/>
              </w:rPr>
              <w:t>2.</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rPr>
                <w:b/>
                <w:bCs/>
              </w:rPr>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rPr>
                <w:b/>
                <w:bCs/>
              </w:rPr>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2019:</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Accounts receivable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124,320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Sales (300 x $400)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120,000</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Sales tax payable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4,320</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(120,000 x 60% x 6%)</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Warranty expense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1,200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Estimated warranty liability</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1,200</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(300 x 8% x $50)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Estimated warranty liability</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500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Cash, supplies, parts, etc.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500</w:t>
            </w:r>
          </w:p>
        </w:tc>
      </w:tr>
    </w:tbl>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Loss contingencies; Advance collections ‒ For third parties; Product warranties and guarantees</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 13-06 Demonstrate the appropriate accounting treatment for contingencies, including unasserted claims and assessments.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FN Measurement</w:t>
      </w:r>
    </w:p>
    <w:p w:rsidR="00C86E4C" w:rsidRDefault="008239FA">
      <w:pPr>
        <w:pStyle w:val="NormalText"/>
      </w:pPr>
      <w:r>
        <w:br w:type="page"/>
      </w:r>
      <w:r w:rsidR="00C86E4C">
        <w:t>205) Cracker Corporation began a special promotion in July 2018 in an attempt to increase sales. A coupon was included in various print advertisements. Customers could send in five coupons to receive $2.00. Cracker's management estimated that 70% of the coupons would be redeemed. For the six months ended December 31, 2018, the following information is available:</w:t>
      </w:r>
    </w:p>
    <w:p w:rsidR="00C86E4C" w:rsidRDefault="00C86E4C">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450"/>
        <w:gridCol w:w="450"/>
        <w:gridCol w:w="450"/>
        <w:gridCol w:w="2470"/>
        <w:gridCol w:w="1780"/>
      </w:tblGrid>
      <w:tr w:rsidR="00C86E4C" w:rsidRPr="00E6672C">
        <w:tc>
          <w:tcPr>
            <w:tcW w:w="3820" w:type="dxa"/>
            <w:gridSpan w:val="4"/>
            <w:tcBorders>
              <w:top w:val="nil"/>
              <w:left w:val="nil"/>
              <w:bottom w:val="nil"/>
              <w:right w:val="nil"/>
            </w:tcBorders>
            <w:shd w:val="clear" w:color="auto" w:fill="FFFFFF"/>
            <w:vAlign w:val="bottom"/>
          </w:tcPr>
          <w:p w:rsidR="00C86E4C" w:rsidRPr="00E6672C" w:rsidRDefault="00C86E4C">
            <w:pPr>
              <w:pStyle w:val="NormalText"/>
            </w:pPr>
            <w:r w:rsidRPr="00E6672C">
              <w:t>Coupons distributed</w:t>
            </w:r>
          </w:p>
        </w:tc>
        <w:tc>
          <w:tcPr>
            <w:tcW w:w="17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2,000,000</w:t>
            </w:r>
          </w:p>
        </w:tc>
      </w:tr>
      <w:tr w:rsidR="00C86E4C" w:rsidRPr="00E6672C">
        <w:tc>
          <w:tcPr>
            <w:tcW w:w="3820" w:type="dxa"/>
            <w:gridSpan w:val="4"/>
            <w:tcBorders>
              <w:top w:val="nil"/>
              <w:left w:val="nil"/>
              <w:bottom w:val="nil"/>
              <w:right w:val="nil"/>
            </w:tcBorders>
            <w:shd w:val="clear" w:color="auto" w:fill="FFFFFF"/>
            <w:vAlign w:val="bottom"/>
          </w:tcPr>
          <w:p w:rsidR="00C86E4C" w:rsidRPr="00E6672C" w:rsidRDefault="00C86E4C">
            <w:pPr>
              <w:pStyle w:val="NormalText"/>
            </w:pPr>
            <w:r w:rsidRPr="00E6672C">
              <w:t>Coupons redeemed</w:t>
            </w:r>
          </w:p>
        </w:tc>
        <w:tc>
          <w:tcPr>
            <w:tcW w:w="178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560,000</w:t>
            </w:r>
          </w:p>
        </w:tc>
      </w:tr>
      <w:tr w:rsidR="0071293E" w:rsidRPr="00E6672C">
        <w:trPr>
          <w:gridAfter w:val="2"/>
          <w:wAfter w:w="4250" w:type="dxa"/>
        </w:trPr>
        <w:tc>
          <w:tcPr>
            <w:tcW w:w="450" w:type="dxa"/>
            <w:tcBorders>
              <w:top w:val="nil"/>
              <w:left w:val="nil"/>
              <w:bottom w:val="nil"/>
              <w:right w:val="nil"/>
            </w:tcBorders>
            <w:shd w:val="clear" w:color="auto" w:fill="FFFFFF"/>
            <w:vAlign w:val="bottom"/>
          </w:tcPr>
          <w:p w:rsidR="00C86E4C" w:rsidRPr="00E6672C" w:rsidRDefault="00C86E4C">
            <w:pPr>
              <w:pStyle w:val="NormalText"/>
            </w:pPr>
          </w:p>
        </w:tc>
        <w:tc>
          <w:tcPr>
            <w:tcW w:w="45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c>
          <w:tcPr>
            <w:tcW w:w="45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71293E" w:rsidRPr="00E6672C">
        <w:trPr>
          <w:gridAfter w:val="1"/>
          <w:wAfter w:w="1780" w:type="dxa"/>
        </w:trPr>
        <w:tc>
          <w:tcPr>
            <w:tcW w:w="3820" w:type="dxa"/>
            <w:gridSpan w:val="4"/>
            <w:tcBorders>
              <w:top w:val="nil"/>
              <w:left w:val="nil"/>
              <w:bottom w:val="nil"/>
              <w:right w:val="nil"/>
            </w:tcBorders>
            <w:shd w:val="clear" w:color="auto" w:fill="FFFFFF"/>
            <w:vAlign w:val="bottom"/>
          </w:tcPr>
          <w:p w:rsidR="00C86E4C" w:rsidRPr="00E6672C" w:rsidRDefault="00C86E4C">
            <w:pPr>
              <w:pStyle w:val="NormalText"/>
              <w:rPr>
                <w:b/>
                <w:bCs/>
              </w:rPr>
            </w:pPr>
            <w:r w:rsidRPr="00E6672C">
              <w:rPr>
                <w:b/>
                <w:bCs/>
              </w:rPr>
              <w:t>Required:</w:t>
            </w:r>
          </w:p>
        </w:tc>
      </w:tr>
    </w:tbl>
    <w:p w:rsidR="00A8416B" w:rsidRDefault="00C86E4C">
      <w:pPr>
        <w:pStyle w:val="NormalText"/>
      </w:pPr>
      <w:r>
        <w:t xml:space="preserve">Record all necessary journal entries for the coupon offer for 2018. </w:t>
      </w:r>
    </w:p>
    <w:p w:rsidR="00A8416B" w:rsidRDefault="00A8416B">
      <w:pPr>
        <w:pStyle w:val="NormalText"/>
      </w:pPr>
    </w:p>
    <w:p w:rsidR="00C86E4C" w:rsidRDefault="00A8416B">
      <w:pPr>
        <w:pStyle w:val="NormalText"/>
      </w:pPr>
      <w:r>
        <w:t>Answer:</w:t>
      </w:r>
      <w:r w:rsidR="00C86E4C">
        <w:t xml:space="preserve">  </w:t>
      </w:r>
    </w:p>
    <w:tbl>
      <w:tblPr>
        <w:tblW w:w="0" w:type="auto"/>
        <w:tblLayout w:type="fixed"/>
        <w:tblCellMar>
          <w:left w:w="0" w:type="dxa"/>
          <w:right w:w="0" w:type="dxa"/>
        </w:tblCellMar>
        <w:tblLook w:val="0000" w:firstRow="0" w:lastRow="0" w:firstColumn="0" w:lastColumn="0" w:noHBand="0" w:noVBand="0"/>
      </w:tblPr>
      <w:tblGrid>
        <w:gridCol w:w="4960"/>
        <w:gridCol w:w="960"/>
        <w:gridCol w:w="960"/>
      </w:tblGrid>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Promotional expense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560,000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Estimated liability</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560,000</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[$2 x (2,000,000 x 70%) ÷ 5]</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Estimated premium liability</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224,000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 xml:space="preserve"> Cash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jc w:val="right"/>
            </w:pPr>
            <w:r w:rsidRPr="00E6672C">
              <w:t>224,000</w:t>
            </w:r>
          </w:p>
        </w:tc>
      </w:tr>
      <w:tr w:rsidR="00C86E4C" w:rsidRPr="00E6672C">
        <w:tc>
          <w:tcPr>
            <w:tcW w:w="4960" w:type="dxa"/>
            <w:tcBorders>
              <w:top w:val="nil"/>
              <w:left w:val="nil"/>
              <w:bottom w:val="nil"/>
              <w:right w:val="nil"/>
            </w:tcBorders>
            <w:shd w:val="clear" w:color="auto" w:fill="FFFFFF"/>
            <w:vAlign w:val="bottom"/>
          </w:tcPr>
          <w:p w:rsidR="00C86E4C" w:rsidRPr="00E6672C" w:rsidRDefault="00C86E4C">
            <w:pPr>
              <w:pStyle w:val="NormalText"/>
            </w:pPr>
            <w:r w:rsidRPr="00E6672C">
              <w:t>(560,000 ÷ 5) x $2</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C86E4C" w:rsidRPr="00E6672C" w:rsidRDefault="00C86E4C">
            <w:pPr>
              <w:pStyle w:val="NormalText"/>
            </w:pPr>
          </w:p>
        </w:tc>
      </w:tr>
    </w:tbl>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Rebates ‒ Premiums ‒ Coupons</w:t>
      </w:r>
    </w:p>
    <w:p w:rsidR="00C86E4C" w:rsidRDefault="00C86E4C">
      <w:pPr>
        <w:pStyle w:val="NormalText"/>
        <w:rPr>
          <w:sz w:val="18"/>
          <w:szCs w:val="18"/>
        </w:rPr>
      </w:pPr>
      <w:r>
        <w:rPr>
          <w:sz w:val="18"/>
          <w:szCs w:val="18"/>
        </w:rPr>
        <w:t>Learning Objective:  13-06 Demonstrate the appropriate accounting treatment for contingencies, including unasserted claims and assessments.</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spacing w:after="240"/>
        <w:rPr>
          <w:sz w:val="18"/>
          <w:szCs w:val="18"/>
        </w:rPr>
      </w:pPr>
      <w:r>
        <w:rPr>
          <w:sz w:val="18"/>
          <w:szCs w:val="18"/>
        </w:rPr>
        <w:t>Accessible/AICPA:</w:t>
      </w:r>
      <w:r w:rsidR="00C86E4C">
        <w:rPr>
          <w:sz w:val="18"/>
          <w:szCs w:val="18"/>
        </w:rPr>
        <w:t xml:space="preserve">  FN Measurement</w:t>
      </w:r>
    </w:p>
    <w:p w:rsidR="00C86E4C" w:rsidRDefault="008239FA">
      <w:pPr>
        <w:pStyle w:val="NormalText"/>
      </w:pPr>
      <w:r>
        <w:br w:type="page"/>
      </w:r>
      <w:r w:rsidR="00C86E4C">
        <w:t>206) Muller Corp. pays its employees monthly. The payroll information listed below is for January 2018, the first month of Muller's fiscal year.</w:t>
      </w:r>
    </w:p>
    <w:p w:rsidR="00C86E4C" w:rsidRDefault="00C86E4C">
      <w:pPr>
        <w:pStyle w:val="NormalText"/>
        <w:keepLines/>
      </w:pPr>
    </w:p>
    <w:p w:rsidR="00C86E4C" w:rsidRDefault="00C86E4C">
      <w:pPr>
        <w:pStyle w:val="NormalText"/>
        <w:keepLines/>
        <w:tabs>
          <w:tab w:val="right" w:pos="6480"/>
        </w:tabs>
      </w:pPr>
      <w:r>
        <w:t>Salaries</w:t>
      </w:r>
      <w:r>
        <w:tab/>
        <w:t>$400,000</w:t>
      </w:r>
    </w:p>
    <w:p w:rsidR="00C86E4C" w:rsidRDefault="00C86E4C">
      <w:pPr>
        <w:pStyle w:val="NormalText"/>
        <w:keepLines/>
        <w:tabs>
          <w:tab w:val="right" w:pos="6480"/>
        </w:tabs>
      </w:pPr>
      <w:r>
        <w:t>Federal income taxes to be withheld</w:t>
      </w:r>
      <w:r>
        <w:tab/>
        <w:t>80,000</w:t>
      </w:r>
    </w:p>
    <w:p w:rsidR="00C86E4C" w:rsidRDefault="00C86E4C">
      <w:pPr>
        <w:pStyle w:val="NormalText"/>
        <w:keepLines/>
        <w:tabs>
          <w:tab w:val="right" w:pos="6480"/>
        </w:tabs>
      </w:pPr>
      <w:r>
        <w:t>Federal unemployment tax rate</w:t>
      </w:r>
      <w:r>
        <w:tab/>
        <w:t>0.80%</w:t>
      </w:r>
    </w:p>
    <w:p w:rsidR="00C86E4C" w:rsidRDefault="00C86E4C">
      <w:pPr>
        <w:pStyle w:val="NormalText"/>
        <w:keepLines/>
        <w:tabs>
          <w:tab w:val="right" w:pos="6480"/>
        </w:tabs>
      </w:pPr>
      <w:r>
        <w:t>State unemployment tax rate (after FUTA deduction)</w:t>
      </w:r>
      <w:r>
        <w:tab/>
        <w:t>5.40%</w:t>
      </w:r>
    </w:p>
    <w:p w:rsidR="00C86E4C" w:rsidRDefault="00C86E4C">
      <w:pPr>
        <w:pStyle w:val="NormalText"/>
        <w:tabs>
          <w:tab w:val="right" w:pos="6480"/>
        </w:tabs>
      </w:pPr>
      <w:r>
        <w:t>Social Security tax rate</w:t>
      </w:r>
      <w:r>
        <w:tab/>
        <w:t>6.2%</w:t>
      </w:r>
    </w:p>
    <w:p w:rsidR="00C86E4C" w:rsidRDefault="00C86E4C">
      <w:pPr>
        <w:pStyle w:val="NormalText"/>
        <w:tabs>
          <w:tab w:val="right" w:pos="6480"/>
        </w:tabs>
      </w:pPr>
      <w:r>
        <w:t>Medicare tax rate</w:t>
      </w:r>
      <w:r>
        <w:tab/>
        <w:t>1.45%</w:t>
      </w:r>
    </w:p>
    <w:p w:rsidR="00C86E4C" w:rsidRDefault="00C86E4C">
      <w:pPr>
        <w:pStyle w:val="NormalText"/>
        <w:rPr>
          <w:b/>
          <w:bCs/>
        </w:rPr>
      </w:pPr>
    </w:p>
    <w:p w:rsidR="00C86E4C" w:rsidRDefault="00C86E4C">
      <w:pPr>
        <w:pStyle w:val="NormalText"/>
        <w:rPr>
          <w:b/>
          <w:bCs/>
        </w:rPr>
      </w:pPr>
      <w:r>
        <w:rPr>
          <w:b/>
          <w:bCs/>
        </w:rPr>
        <w:t>Required:</w:t>
      </w:r>
    </w:p>
    <w:p w:rsidR="00A8416B" w:rsidRDefault="00C86E4C">
      <w:pPr>
        <w:pStyle w:val="NormalText"/>
      </w:pPr>
      <w:r>
        <w:t>Prepare the appropriate journal entries to record salaries and wages expense and payroll tax expense for the January 2018 pay period.</w:t>
      </w:r>
    </w:p>
    <w:p w:rsidR="00A8416B" w:rsidRDefault="00A8416B">
      <w:pPr>
        <w:pStyle w:val="NormalText"/>
      </w:pPr>
    </w:p>
    <w:p w:rsidR="008239FA" w:rsidRDefault="00A8416B">
      <w:pPr>
        <w:pStyle w:val="NormalText"/>
        <w:keepLines/>
        <w:tabs>
          <w:tab w:val="left" w:pos="340"/>
          <w:tab w:val="right" w:pos="6840"/>
          <w:tab w:val="right" w:pos="7900"/>
        </w:tabs>
      </w:pPr>
      <w:r>
        <w:t>Answer:</w:t>
      </w:r>
      <w:r w:rsidR="00C86E4C">
        <w:t xml:space="preserve">  </w:t>
      </w:r>
    </w:p>
    <w:p w:rsidR="00C86E4C" w:rsidRDefault="00C86E4C">
      <w:pPr>
        <w:pStyle w:val="NormalText"/>
        <w:keepLines/>
        <w:tabs>
          <w:tab w:val="left" w:pos="340"/>
          <w:tab w:val="right" w:pos="6840"/>
          <w:tab w:val="right" w:pos="7900"/>
        </w:tabs>
      </w:pPr>
      <w:r>
        <w:t>Salaries and wages expense (total amount incurred)</w:t>
      </w:r>
      <w:r>
        <w:tab/>
        <w:t>400,000</w:t>
      </w:r>
      <w:r>
        <w:tab/>
      </w:r>
    </w:p>
    <w:p w:rsidR="00C86E4C" w:rsidRDefault="00C86E4C">
      <w:pPr>
        <w:pStyle w:val="NormalText"/>
        <w:keepLines/>
        <w:tabs>
          <w:tab w:val="left" w:pos="340"/>
          <w:tab w:val="right" w:pos="6840"/>
          <w:tab w:val="right" w:pos="7900"/>
        </w:tabs>
      </w:pPr>
      <w:r>
        <w:tab/>
        <w:t>Withholding taxes payable (federal income tax)</w:t>
      </w:r>
      <w:r>
        <w:tab/>
      </w:r>
      <w:r>
        <w:tab/>
        <w:t>80,000</w:t>
      </w:r>
    </w:p>
    <w:p w:rsidR="00C86E4C" w:rsidRDefault="00C86E4C">
      <w:pPr>
        <w:pStyle w:val="NormalText"/>
        <w:keepLines/>
        <w:tabs>
          <w:tab w:val="left" w:pos="340"/>
          <w:tab w:val="right" w:pos="6840"/>
          <w:tab w:val="right" w:pos="7900"/>
        </w:tabs>
        <w:rPr>
          <w:u w:val="single"/>
        </w:rPr>
      </w:pPr>
      <w:r>
        <w:tab/>
        <w:t>Social Security taxes payable ($400,000 x 6.2%)</w:t>
      </w:r>
      <w:r>
        <w:tab/>
      </w:r>
      <w:r>
        <w:tab/>
        <w:t>24,800</w:t>
      </w:r>
    </w:p>
    <w:p w:rsidR="00C86E4C" w:rsidRDefault="00C86E4C">
      <w:pPr>
        <w:pStyle w:val="NormalText"/>
        <w:keepLines/>
        <w:tabs>
          <w:tab w:val="left" w:pos="340"/>
          <w:tab w:val="right" w:pos="6840"/>
          <w:tab w:val="right" w:pos="7900"/>
        </w:tabs>
        <w:rPr>
          <w:u w:val="single"/>
        </w:rPr>
      </w:pPr>
      <w:r>
        <w:tab/>
        <w:t>Medicare taxes payable ($400,000 x 1.45%)</w:t>
      </w:r>
      <w:r>
        <w:tab/>
      </w:r>
      <w:r>
        <w:tab/>
        <w:t>5,800</w:t>
      </w:r>
    </w:p>
    <w:p w:rsidR="00C86E4C" w:rsidRDefault="00C86E4C">
      <w:pPr>
        <w:pStyle w:val="NormalText"/>
        <w:keepLines/>
        <w:tabs>
          <w:tab w:val="left" w:pos="340"/>
          <w:tab w:val="right" w:pos="6840"/>
          <w:tab w:val="right" w:pos="7900"/>
        </w:tabs>
      </w:pPr>
      <w:r>
        <w:tab/>
        <w:t xml:space="preserve">Salaries and wages payable (net pay) </w:t>
      </w:r>
      <w:r>
        <w:tab/>
      </w:r>
      <w:r>
        <w:tab/>
        <w:t>289,400</w:t>
      </w:r>
    </w:p>
    <w:p w:rsidR="00C86E4C" w:rsidRDefault="00C86E4C">
      <w:pPr>
        <w:pStyle w:val="NormalText"/>
        <w:keepLines/>
        <w:tabs>
          <w:tab w:val="left" w:pos="340"/>
          <w:tab w:val="right" w:pos="6840"/>
          <w:tab w:val="right" w:pos="7900"/>
        </w:tabs>
      </w:pPr>
    </w:p>
    <w:p w:rsidR="00C86E4C" w:rsidRDefault="00C86E4C">
      <w:pPr>
        <w:pStyle w:val="NormalText"/>
        <w:keepLines/>
        <w:tabs>
          <w:tab w:val="left" w:pos="340"/>
          <w:tab w:val="right" w:pos="6840"/>
          <w:tab w:val="right" w:pos="7900"/>
        </w:tabs>
      </w:pPr>
      <w:r>
        <w:t>Payroll tax expense (total)</w:t>
      </w:r>
      <w:r>
        <w:tab/>
        <w:t>55,400</w:t>
      </w:r>
    </w:p>
    <w:p w:rsidR="00C86E4C" w:rsidRDefault="00C86E4C">
      <w:pPr>
        <w:pStyle w:val="NormalText"/>
        <w:keepLines/>
        <w:tabs>
          <w:tab w:val="left" w:pos="340"/>
          <w:tab w:val="right" w:pos="6840"/>
          <w:tab w:val="right" w:pos="7900"/>
        </w:tabs>
      </w:pPr>
      <w:r>
        <w:tab/>
        <w:t>Social Security payable (employer's matching amount)</w:t>
      </w:r>
      <w:r>
        <w:tab/>
      </w:r>
      <w:r>
        <w:tab/>
        <w:t>24,800</w:t>
      </w:r>
    </w:p>
    <w:p w:rsidR="00C86E4C" w:rsidRDefault="00C86E4C">
      <w:pPr>
        <w:pStyle w:val="NormalText"/>
        <w:keepLines/>
        <w:tabs>
          <w:tab w:val="left" w:pos="340"/>
          <w:tab w:val="right" w:pos="6840"/>
          <w:tab w:val="right" w:pos="7900"/>
        </w:tabs>
      </w:pPr>
      <w:r>
        <w:tab/>
        <w:t>Medicare taxes payable (employer's matching amount)</w:t>
      </w:r>
      <w:r>
        <w:tab/>
      </w:r>
      <w:r>
        <w:tab/>
        <w:t>5,800</w:t>
      </w:r>
    </w:p>
    <w:p w:rsidR="00C86E4C" w:rsidRDefault="00C86E4C">
      <w:pPr>
        <w:pStyle w:val="NormalText"/>
        <w:keepLines/>
        <w:tabs>
          <w:tab w:val="left" w:pos="340"/>
          <w:tab w:val="right" w:pos="6840"/>
          <w:tab w:val="right" w:pos="7900"/>
        </w:tabs>
      </w:pPr>
      <w:r>
        <w:tab/>
        <w:t>Federal unemployment tax payable ($400,000 x 0.8%)</w:t>
      </w:r>
      <w:r>
        <w:tab/>
      </w:r>
      <w:r>
        <w:tab/>
        <w:t>3,200</w:t>
      </w:r>
    </w:p>
    <w:p w:rsidR="00C86E4C" w:rsidRDefault="00C86E4C">
      <w:pPr>
        <w:pStyle w:val="NormalText"/>
        <w:keepLines/>
        <w:tabs>
          <w:tab w:val="left" w:pos="340"/>
          <w:tab w:val="right" w:pos="6840"/>
          <w:tab w:val="right" w:pos="7900"/>
        </w:tabs>
      </w:pPr>
      <w:r>
        <w:tab/>
        <w:t>State unemployment tax payable ($400,000 x 5.4%)</w:t>
      </w:r>
      <w:r>
        <w:tab/>
      </w:r>
      <w:r>
        <w:tab/>
        <w:t>21,600</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Payroll-related liabilities ‒ Appendix</w:t>
      </w:r>
    </w:p>
    <w:p w:rsidR="00C86E4C" w:rsidRDefault="00C86E4C">
      <w:pPr>
        <w:pStyle w:val="NormalText"/>
        <w:rPr>
          <w:sz w:val="18"/>
          <w:szCs w:val="18"/>
        </w:rPr>
      </w:pPr>
      <w:r>
        <w:rPr>
          <w:sz w:val="18"/>
          <w:szCs w:val="18"/>
        </w:rPr>
        <w:t>Learning Objective:  13-Appendix 13</w:t>
      </w:r>
    </w:p>
    <w:p w:rsidR="00C86E4C" w:rsidRDefault="00C86E4C">
      <w:pPr>
        <w:pStyle w:val="NormalText"/>
        <w:rPr>
          <w:sz w:val="18"/>
          <w:szCs w:val="18"/>
        </w:rPr>
      </w:pPr>
      <w:r>
        <w:rPr>
          <w:sz w:val="18"/>
          <w:szCs w:val="18"/>
        </w:rPr>
        <w:t>Bloom's:  Apply</w:t>
      </w:r>
    </w:p>
    <w:p w:rsidR="00C86E4C" w:rsidRDefault="00C86E4C">
      <w:pPr>
        <w:pStyle w:val="NormalText"/>
        <w:rPr>
          <w:sz w:val="18"/>
          <w:szCs w:val="18"/>
        </w:rPr>
      </w:pPr>
      <w:r>
        <w:rPr>
          <w:sz w:val="18"/>
          <w:szCs w:val="18"/>
        </w:rPr>
        <w:t>AACSB:  Knowledge Application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A8416B" w:rsidRDefault="00C86E4C">
      <w:pPr>
        <w:pStyle w:val="NormalText"/>
      </w:pPr>
      <w:r>
        <w:t xml:space="preserve">207) Identify the major components included in the official definition of a liability as set forth by </w:t>
      </w:r>
      <w:r>
        <w:rPr>
          <w:i/>
          <w:iCs/>
        </w:rPr>
        <w:t>Statement of Financial Accounting Concepts No. 6</w:t>
      </w:r>
      <w:r>
        <w:t xml:space="preserve">, "Elements of Financial Statements." </w:t>
      </w:r>
    </w:p>
    <w:p w:rsidR="00A8416B" w:rsidRDefault="00A8416B">
      <w:pPr>
        <w:pStyle w:val="NormalText"/>
      </w:pPr>
    </w:p>
    <w:p w:rsidR="00C86E4C" w:rsidRDefault="00A8416B">
      <w:pPr>
        <w:pStyle w:val="NormalText"/>
      </w:pPr>
      <w:r>
        <w:t>Answer:</w:t>
      </w:r>
      <w:r w:rsidR="00C86E4C">
        <w:t xml:space="preserve">  The </w:t>
      </w:r>
      <w:r w:rsidR="00C86E4C">
        <w:rPr>
          <w:i/>
          <w:iCs/>
        </w:rPr>
        <w:t>SFAC No. 6</w:t>
      </w:r>
      <w:r w:rsidR="00C86E4C">
        <w:t xml:space="preserve"> definition of a liability includes the following:</w:t>
      </w:r>
    </w:p>
    <w:p w:rsidR="00C86E4C" w:rsidRDefault="00C86E4C">
      <w:pPr>
        <w:pStyle w:val="NormalText"/>
        <w:tabs>
          <w:tab w:val="left" w:pos="340"/>
        </w:tabs>
      </w:pPr>
      <w:r>
        <w:t>1.</w:t>
      </w:r>
      <w:r>
        <w:tab/>
        <w:t>A liability is the result of past transactions or events.</w:t>
      </w:r>
    </w:p>
    <w:p w:rsidR="00C86E4C" w:rsidRDefault="00C86E4C">
      <w:pPr>
        <w:pStyle w:val="NormalText"/>
        <w:tabs>
          <w:tab w:val="left" w:pos="340"/>
        </w:tabs>
      </w:pPr>
      <w:r>
        <w:t>2.</w:t>
      </w:r>
      <w:r>
        <w:tab/>
        <w:t>A liability involves a probable future transfer of assets or services.</w:t>
      </w:r>
    </w:p>
    <w:p w:rsidR="00C86E4C" w:rsidRDefault="00C86E4C">
      <w:pPr>
        <w:pStyle w:val="NormalText"/>
        <w:tabs>
          <w:tab w:val="left" w:pos="340"/>
        </w:tabs>
      </w:pPr>
      <w:r>
        <w:t>3.</w:t>
      </w:r>
      <w:r>
        <w:tab/>
        <w:t>A liability represents an obligation to a particular entity.</w:t>
      </w:r>
    </w:p>
    <w:p w:rsidR="00C86E4C" w:rsidRDefault="00C86E4C">
      <w:pPr>
        <w:pStyle w:val="NormalText"/>
        <w:tabs>
          <w:tab w:val="left" w:pos="340"/>
        </w:tabs>
      </w:pPr>
      <w:r>
        <w:t xml:space="preserve">All three criteria should be met before a liability is recorded. </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Characteristics of liabilities</w:t>
      </w:r>
    </w:p>
    <w:p w:rsidR="00C86E4C" w:rsidRDefault="00C86E4C">
      <w:pPr>
        <w:pStyle w:val="NormalText"/>
        <w:rPr>
          <w:sz w:val="18"/>
          <w:szCs w:val="18"/>
        </w:rPr>
      </w:pPr>
      <w:r>
        <w:rPr>
          <w:sz w:val="18"/>
          <w:szCs w:val="18"/>
        </w:rPr>
        <w:t>Learning Objective:  13-01 Define liabilities and distinguish between current and long-term liabilities.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spacing w:after="240"/>
        <w:rPr>
          <w:sz w:val="18"/>
          <w:szCs w:val="18"/>
        </w:rPr>
      </w:pPr>
      <w:r>
        <w:rPr>
          <w:sz w:val="18"/>
          <w:szCs w:val="18"/>
        </w:rPr>
        <w:t>Accessible/AICPA:</w:t>
      </w:r>
      <w:r w:rsidR="00C86E4C">
        <w:rPr>
          <w:sz w:val="18"/>
          <w:szCs w:val="18"/>
        </w:rPr>
        <w:t xml:space="preserve">  FN Measurement</w:t>
      </w:r>
    </w:p>
    <w:p w:rsidR="00C86E4C" w:rsidRDefault="008239FA">
      <w:pPr>
        <w:pStyle w:val="NormalText"/>
      </w:pPr>
      <w:r>
        <w:br w:type="page"/>
      </w:r>
      <w:r w:rsidR="00C86E4C">
        <w:t>208) Define the following:</w:t>
      </w:r>
    </w:p>
    <w:p w:rsidR="00C86E4C" w:rsidRDefault="00C86E4C">
      <w:pPr>
        <w:pStyle w:val="NormalText"/>
        <w:tabs>
          <w:tab w:val="left" w:pos="340"/>
        </w:tabs>
      </w:pPr>
      <w:r>
        <w:t>1.</w:t>
      </w:r>
      <w:r>
        <w:tab/>
        <w:t>Liabilities that are definite in amount.</w:t>
      </w:r>
    </w:p>
    <w:p w:rsidR="00C86E4C" w:rsidRDefault="00C86E4C">
      <w:pPr>
        <w:pStyle w:val="NormalText"/>
        <w:tabs>
          <w:tab w:val="left" w:pos="340"/>
        </w:tabs>
      </w:pPr>
      <w:r>
        <w:t>2.</w:t>
      </w:r>
      <w:r>
        <w:tab/>
        <w:t>Liabilities that must be estimated.</w:t>
      </w:r>
    </w:p>
    <w:p w:rsidR="00A8416B" w:rsidRDefault="00C86E4C">
      <w:pPr>
        <w:pStyle w:val="NormalText"/>
        <w:tabs>
          <w:tab w:val="left" w:pos="340"/>
        </w:tabs>
      </w:pPr>
      <w:r>
        <w:t>3.</w:t>
      </w:r>
      <w:r>
        <w:tab/>
        <w:t xml:space="preserve">Liabilities that are contingent. </w:t>
      </w:r>
    </w:p>
    <w:p w:rsidR="00A8416B" w:rsidRDefault="00A8416B">
      <w:pPr>
        <w:pStyle w:val="NormalText"/>
        <w:tabs>
          <w:tab w:val="left" w:pos="340"/>
        </w:tabs>
      </w:pPr>
    </w:p>
    <w:p w:rsidR="008239FA" w:rsidRDefault="00A8416B">
      <w:pPr>
        <w:pStyle w:val="NormalText"/>
        <w:tabs>
          <w:tab w:val="left" w:pos="360"/>
        </w:tabs>
      </w:pPr>
      <w:r>
        <w:t>Answer:</w:t>
      </w:r>
      <w:r w:rsidR="00C86E4C">
        <w:t xml:space="preserve">  </w:t>
      </w:r>
    </w:p>
    <w:p w:rsidR="00C86E4C" w:rsidRDefault="00C86E4C">
      <w:pPr>
        <w:pStyle w:val="NormalText"/>
        <w:tabs>
          <w:tab w:val="left" w:pos="360"/>
        </w:tabs>
      </w:pPr>
      <w:r>
        <w:t>1.</w:t>
      </w:r>
      <w:r>
        <w:tab/>
        <w:t>Liabilities that are definite in amount: Both the existence and the amount of the liability are determinable due to a contract, trade agreement, or business practice.</w:t>
      </w:r>
    </w:p>
    <w:p w:rsidR="00C86E4C" w:rsidRDefault="00C86E4C">
      <w:pPr>
        <w:pStyle w:val="NormalText"/>
        <w:tabs>
          <w:tab w:val="left" w:pos="360"/>
        </w:tabs>
      </w:pPr>
      <w:r>
        <w:t>2.</w:t>
      </w:r>
      <w:r>
        <w:tab/>
        <w:t>Liabilities that must be estimated: The existence is determinable but the amount is in question. The amount is estimated and the liability is recorded in the current period.</w:t>
      </w:r>
    </w:p>
    <w:p w:rsidR="00C86E4C" w:rsidRDefault="00C86E4C">
      <w:pPr>
        <w:pStyle w:val="NormalText"/>
        <w:tabs>
          <w:tab w:val="left" w:pos="360"/>
        </w:tabs>
      </w:pPr>
      <w:r>
        <w:t>3.</w:t>
      </w:r>
      <w:r>
        <w:tab/>
        <w:t xml:space="preserve">Liabilities that are contingent: No definite liability exists, but there is the potential for obligation based on the outcome of a future event (the contingency). Sometimes the amount is known, but the existence of an obligation is still questionable. </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Characteristics of liabilities; Loss contingencies</w:t>
      </w:r>
    </w:p>
    <w:p w:rsidR="00C86E4C" w:rsidRDefault="00C86E4C">
      <w:pPr>
        <w:pStyle w:val="NormalText"/>
        <w:rPr>
          <w:sz w:val="18"/>
          <w:szCs w:val="18"/>
        </w:rPr>
      </w:pPr>
      <w:r>
        <w:rPr>
          <w:sz w:val="18"/>
          <w:szCs w:val="18"/>
        </w:rPr>
        <w:t>Learning Objective:  13-01 Define liabilities and distinguish between current and long-term liabilities.; 13-06 Demonstrate the appropriate accounting treatment for contingencies, including unasserted claims and assessments.</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A8416B" w:rsidRDefault="00C86E4C">
      <w:pPr>
        <w:pStyle w:val="NormalText"/>
      </w:pPr>
      <w:r>
        <w:t xml:space="preserve">209) Bank loans are often arranged in advance as lines of credit. What is a line of credit? How do a committed and a noncommitted line of credit differ? </w:t>
      </w:r>
    </w:p>
    <w:p w:rsidR="00A8416B" w:rsidRDefault="00A8416B">
      <w:pPr>
        <w:pStyle w:val="NormalText"/>
      </w:pPr>
    </w:p>
    <w:p w:rsidR="00C86E4C" w:rsidRDefault="00A8416B">
      <w:pPr>
        <w:pStyle w:val="NormalText"/>
      </w:pPr>
      <w:r>
        <w:t>Answer:</w:t>
      </w:r>
      <w:r w:rsidR="00C86E4C">
        <w:t xml:space="preserve">  Lines of credit permit a company to borrow cash from a bank up to a prearranged amount at a predetermined rate of interest. The interest is frequently floating and tied to some prime rate. Lines of credit usually must be available to support the issuance of commercial paper.</w:t>
      </w:r>
    </w:p>
    <w:p w:rsidR="00C86E4C" w:rsidRDefault="00C86E4C">
      <w:pPr>
        <w:pStyle w:val="NormalText"/>
      </w:pPr>
    </w:p>
    <w:p w:rsidR="00C86E4C" w:rsidRDefault="00C86E4C">
      <w:pPr>
        <w:pStyle w:val="NormalText"/>
      </w:pPr>
      <w:r>
        <w:t>A committed line of credit is formal and usually requires a commitment fee expressed as a percentage of the unused balance. Sometimes a compensating balance is required.</w:t>
      </w:r>
    </w:p>
    <w:p w:rsidR="00C86E4C" w:rsidRDefault="00C86E4C">
      <w:pPr>
        <w:pStyle w:val="NormalText"/>
      </w:pPr>
    </w:p>
    <w:p w:rsidR="00C86E4C" w:rsidRDefault="00C86E4C">
      <w:pPr>
        <w:pStyle w:val="NormalText"/>
      </w:pPr>
      <w:r>
        <w:t xml:space="preserve">A noncommitted line of credit allows the company to borrow without having to follow a formal loan process at the time the loan is needed. Sometimes a compensating balance is required. </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Credit line</w:t>
      </w:r>
      <w:r>
        <w:rPr>
          <w:rFonts w:ascii="Palatino Linotype" w:hAnsi="Palatino Linotype" w:cs="Palatino Linotype"/>
          <w:sz w:val="18"/>
          <w:szCs w:val="18"/>
        </w:rPr>
        <w:t>—</w:t>
      </w:r>
      <w:r>
        <w:rPr>
          <w:sz w:val="18"/>
          <w:szCs w:val="18"/>
        </w:rPr>
        <w:t>Commercial paper</w:t>
      </w:r>
      <w:r>
        <w:rPr>
          <w:rFonts w:ascii="Palatino Linotype" w:hAnsi="Palatino Linotype" w:cs="Palatino Linotype"/>
          <w:sz w:val="18"/>
          <w:szCs w:val="18"/>
        </w:rPr>
        <w:t>—</w:t>
      </w:r>
      <w:r>
        <w:rPr>
          <w:sz w:val="18"/>
          <w:szCs w:val="18"/>
        </w:rPr>
        <w:t>Notes</w:t>
      </w:r>
    </w:p>
    <w:p w:rsidR="00C86E4C" w:rsidRDefault="00C86E4C">
      <w:pPr>
        <w:pStyle w:val="NormalText"/>
        <w:rPr>
          <w:sz w:val="18"/>
          <w:szCs w:val="18"/>
        </w:rPr>
      </w:pPr>
      <w:r>
        <w:rPr>
          <w:sz w:val="18"/>
          <w:szCs w:val="18"/>
        </w:rPr>
        <w:t>Learning Objective:  13-02 Account for the issuance and payment of various forms of notes and record the interest on the notes.</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 Communication</w:t>
      </w:r>
    </w:p>
    <w:p w:rsidR="00C86E4C" w:rsidRDefault="00C76D51">
      <w:pPr>
        <w:pStyle w:val="NormalText"/>
        <w:spacing w:after="240"/>
        <w:rPr>
          <w:sz w:val="18"/>
          <w:szCs w:val="18"/>
        </w:rPr>
      </w:pPr>
      <w:r>
        <w:rPr>
          <w:sz w:val="18"/>
          <w:szCs w:val="18"/>
        </w:rPr>
        <w:t>Accessible/AICPA:</w:t>
      </w:r>
      <w:r w:rsidR="00C86E4C">
        <w:rPr>
          <w:sz w:val="18"/>
          <w:szCs w:val="18"/>
        </w:rPr>
        <w:t xml:space="preserve">  FN Measurement</w:t>
      </w:r>
    </w:p>
    <w:p w:rsidR="00A8416B" w:rsidRDefault="008239FA">
      <w:pPr>
        <w:pStyle w:val="NormalText"/>
      </w:pPr>
      <w:r>
        <w:br w:type="page"/>
      </w:r>
      <w:r w:rsidR="00C86E4C">
        <w:t xml:space="preserve">210) How are customer advances and refundable deposits similar and yet different? </w:t>
      </w:r>
    </w:p>
    <w:p w:rsidR="00A8416B" w:rsidRDefault="00A8416B">
      <w:pPr>
        <w:pStyle w:val="NormalText"/>
      </w:pPr>
    </w:p>
    <w:p w:rsidR="00C86E4C" w:rsidRDefault="00A8416B">
      <w:pPr>
        <w:pStyle w:val="NormalText"/>
      </w:pPr>
      <w:r>
        <w:t>Answer:</w:t>
      </w:r>
      <w:r w:rsidR="00C86E4C">
        <w:t xml:space="preserve">  When a company collects cash from a customer as a refundable deposit or as an advance payment for products or services, a liability is created obligating the firm to return the deposit or to supply the goods or services. When the amount is to be returned in cash, it is a refundable deposit. When the amount is to be applied to the purchase of goods or services, it is a customer advance, and recognized as revenue when the seller satisfies its obligation to provide goods or services. </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 xml:space="preserve">Topic:  Advance collections </w:t>
      </w:r>
      <w:r>
        <w:rPr>
          <w:rFonts w:ascii="Palatino Linotype" w:hAnsi="Palatino Linotype" w:cs="Palatino Linotype"/>
          <w:sz w:val="18"/>
          <w:szCs w:val="18"/>
        </w:rPr>
        <w:t>—</w:t>
      </w:r>
      <w:r>
        <w:rPr>
          <w:sz w:val="18"/>
          <w:szCs w:val="18"/>
        </w:rPr>
        <w:t xml:space="preserve"> Deferred revenue; Advance collections </w:t>
      </w:r>
      <w:r>
        <w:rPr>
          <w:rFonts w:ascii="Palatino Linotype" w:hAnsi="Palatino Linotype" w:cs="Palatino Linotype"/>
          <w:sz w:val="18"/>
          <w:szCs w:val="18"/>
        </w:rPr>
        <w:t>—</w:t>
      </w:r>
      <w:r>
        <w:rPr>
          <w:sz w:val="18"/>
          <w:szCs w:val="18"/>
        </w:rPr>
        <w:t xml:space="preserve"> Refundable deposits</w:t>
      </w:r>
    </w:p>
    <w:p w:rsidR="00C86E4C" w:rsidRDefault="00C86E4C">
      <w:pPr>
        <w:pStyle w:val="NormalText"/>
        <w:rPr>
          <w:sz w:val="18"/>
          <w:szCs w:val="18"/>
        </w:rPr>
      </w:pPr>
      <w:r>
        <w:rPr>
          <w:sz w:val="18"/>
          <w:szCs w:val="18"/>
        </w:rPr>
        <w:t>Learning Objective:  13-03 Characterize accrued liabilities and liabilities from advance collection and describe when and how they should be recorded.</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 Communication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A8416B" w:rsidRDefault="00C86E4C">
      <w:pPr>
        <w:pStyle w:val="NormalText"/>
      </w:pPr>
      <w:r>
        <w:t xml:space="preserve">211) Define and distinguish between current and noncurrent liabilities. </w:t>
      </w:r>
    </w:p>
    <w:p w:rsidR="00A8416B" w:rsidRDefault="00A8416B">
      <w:pPr>
        <w:pStyle w:val="NormalText"/>
      </w:pPr>
    </w:p>
    <w:p w:rsidR="00C86E4C" w:rsidRDefault="00A8416B">
      <w:pPr>
        <w:pStyle w:val="NormalText"/>
      </w:pPr>
      <w:r>
        <w:t>Answer:</w:t>
      </w:r>
      <w:r w:rsidR="00C86E4C">
        <w:t xml:space="preserve">  Current liabilities represent claims arising from past transactions or events that are expected to be satisfied with current assets. These current obligations generally must be satisfied within the company's normal operating cycle or one year, whichever is longer. Noncurrent liabilities do not require payment within one year of the balance sheet date, or noncurrent liabilities do not require the use of current assets for payment. </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Characteristics of liabilities; Current and noncurrent classification</w:t>
      </w:r>
    </w:p>
    <w:p w:rsidR="00C86E4C" w:rsidRDefault="00C86E4C">
      <w:pPr>
        <w:pStyle w:val="NormalText"/>
        <w:rPr>
          <w:sz w:val="18"/>
          <w:szCs w:val="18"/>
        </w:rPr>
      </w:pPr>
      <w:r>
        <w:rPr>
          <w:sz w:val="18"/>
          <w:szCs w:val="18"/>
        </w:rPr>
        <w:t>Learning Objective:  13-01 Define liabilities and distinguish between current and long-term liabilities.; 13-04 Determine when a liability can be classified as a noncurrent obligation.</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 Communication</w:t>
      </w:r>
    </w:p>
    <w:p w:rsidR="00C86E4C" w:rsidRDefault="00C76D51">
      <w:pPr>
        <w:pStyle w:val="NormalText"/>
        <w:spacing w:after="240"/>
        <w:rPr>
          <w:sz w:val="18"/>
          <w:szCs w:val="18"/>
        </w:rPr>
      </w:pPr>
      <w:r>
        <w:rPr>
          <w:sz w:val="18"/>
          <w:szCs w:val="18"/>
        </w:rPr>
        <w:t>Accessible/AICPA:</w:t>
      </w:r>
      <w:r w:rsidR="00C86E4C">
        <w:rPr>
          <w:sz w:val="18"/>
          <w:szCs w:val="18"/>
        </w:rPr>
        <w:t xml:space="preserve">  FN Measurement</w:t>
      </w:r>
    </w:p>
    <w:p w:rsidR="00C86E4C" w:rsidRDefault="008239FA">
      <w:pPr>
        <w:pStyle w:val="NormalText"/>
      </w:pPr>
      <w:r>
        <w:br w:type="page"/>
      </w:r>
      <w:r w:rsidR="00C86E4C">
        <w:t xml:space="preserve">212) a) What non-accounting factors are important before evaluating whether a pending lawsuit should be accrued as a liability and reflected in the financial statements? </w:t>
      </w:r>
    </w:p>
    <w:p w:rsidR="00A8416B" w:rsidRDefault="00C86E4C">
      <w:pPr>
        <w:pStyle w:val="NormalText"/>
      </w:pPr>
      <w:r>
        <w:t xml:space="preserve">b) What accounting factors should be considered in determining whether a pending lawsuit should be accrued as a liability and reflected in the financial statements? </w:t>
      </w:r>
    </w:p>
    <w:p w:rsidR="00A8416B" w:rsidRDefault="00A8416B">
      <w:pPr>
        <w:pStyle w:val="NormalText"/>
      </w:pPr>
    </w:p>
    <w:p w:rsidR="008239FA" w:rsidRDefault="00A8416B">
      <w:pPr>
        <w:pStyle w:val="NormalText"/>
      </w:pPr>
      <w:r>
        <w:t>Answer:</w:t>
      </w:r>
      <w:r w:rsidR="00C86E4C">
        <w:t xml:space="preserve">  </w:t>
      </w:r>
    </w:p>
    <w:p w:rsidR="00C86E4C" w:rsidRDefault="00C86E4C">
      <w:pPr>
        <w:pStyle w:val="NormalText"/>
      </w:pPr>
      <w:r>
        <w:t>a) Factors that are important for consideration include:</w:t>
      </w:r>
    </w:p>
    <w:p w:rsidR="00C86E4C" w:rsidRDefault="00C86E4C">
      <w:pPr>
        <w:pStyle w:val="NormalText"/>
        <w:tabs>
          <w:tab w:val="left" w:pos="360"/>
          <w:tab w:val="left" w:pos="700"/>
        </w:tabs>
      </w:pPr>
      <w:r>
        <w:tab/>
        <w:t>1.</w:t>
      </w:r>
      <w:r>
        <w:tab/>
        <w:t>When did the cause of action occur? No liability should be recognized until after the cause of action occurs. Cause of action must occur before the balance sheet date.</w:t>
      </w:r>
    </w:p>
    <w:p w:rsidR="00C86E4C" w:rsidRDefault="00C86E4C">
      <w:pPr>
        <w:pStyle w:val="NormalText"/>
        <w:tabs>
          <w:tab w:val="left" w:pos="360"/>
          <w:tab w:val="left" w:pos="700"/>
        </w:tabs>
      </w:pPr>
      <w:r>
        <w:tab/>
        <w:t>2.</w:t>
      </w:r>
      <w:r>
        <w:tab/>
        <w:t>Has the case come to trial?</w:t>
      </w:r>
    </w:p>
    <w:p w:rsidR="00C86E4C" w:rsidRDefault="00C86E4C">
      <w:pPr>
        <w:pStyle w:val="NormalText"/>
        <w:tabs>
          <w:tab w:val="left" w:pos="360"/>
          <w:tab w:val="left" w:pos="700"/>
        </w:tabs>
      </w:pPr>
      <w:r>
        <w:tab/>
        <w:t>3.</w:t>
      </w:r>
      <w:r>
        <w:tab/>
        <w:t>Is there an appeal pending?</w:t>
      </w:r>
    </w:p>
    <w:p w:rsidR="00C86E4C" w:rsidRDefault="00C86E4C">
      <w:pPr>
        <w:pStyle w:val="NormalText"/>
        <w:tabs>
          <w:tab w:val="left" w:pos="360"/>
          <w:tab w:val="left" w:pos="700"/>
        </w:tabs>
      </w:pPr>
      <w:r>
        <w:tab/>
        <w:t>4.</w:t>
      </w:r>
      <w:r>
        <w:tab/>
        <w:t>What is the probability of loss according to legal counsel?</w:t>
      </w:r>
    </w:p>
    <w:p w:rsidR="00C86E4C" w:rsidRDefault="00C86E4C">
      <w:pPr>
        <w:pStyle w:val="NormalText"/>
        <w:tabs>
          <w:tab w:val="left" w:pos="360"/>
          <w:tab w:val="left" w:pos="700"/>
        </w:tabs>
      </w:pPr>
      <w:r>
        <w:tab/>
        <w:t>5.</w:t>
      </w:r>
      <w:r>
        <w:tab/>
        <w:t>Has this type of lawsuit occurred before? What was the outcome?</w:t>
      </w:r>
    </w:p>
    <w:p w:rsidR="00C86E4C" w:rsidRDefault="00C86E4C">
      <w:pPr>
        <w:pStyle w:val="NormalText"/>
      </w:pPr>
      <w:r>
        <w:t xml:space="preserve">b) If a loss from a lawsuit is probable and the amount can be reasonably estimated, then a journal entry should be made to recognize the loss. If it is reasonably possible, then only note disclosure is required. If the chance of loss is remote, then nothing is required to be disclosed. </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Loss contingencies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 Communication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A8416B" w:rsidRDefault="00C86E4C">
      <w:pPr>
        <w:pStyle w:val="NormalText"/>
      </w:pPr>
      <w:r>
        <w:t xml:space="preserve">213) Identify and define the three classifications prescribed by GAAP regarding accounting for contingencies to identify the range of possibilities for the likelihood of a confirming event for contingent liabilities. Describe the accounting action to be taken for each term. </w:t>
      </w:r>
    </w:p>
    <w:p w:rsidR="00A8416B" w:rsidRDefault="00A8416B">
      <w:pPr>
        <w:pStyle w:val="NormalText"/>
      </w:pPr>
    </w:p>
    <w:p w:rsidR="008239FA" w:rsidRDefault="00A8416B">
      <w:pPr>
        <w:pStyle w:val="NormalText"/>
        <w:tabs>
          <w:tab w:val="left" w:pos="360"/>
        </w:tabs>
      </w:pPr>
      <w:r>
        <w:t>Answer:</w:t>
      </w:r>
      <w:r w:rsidR="00C86E4C">
        <w:t xml:space="preserve">  </w:t>
      </w:r>
    </w:p>
    <w:p w:rsidR="00C86E4C" w:rsidRDefault="00C86E4C">
      <w:pPr>
        <w:pStyle w:val="NormalText"/>
        <w:tabs>
          <w:tab w:val="left" w:pos="360"/>
        </w:tabs>
      </w:pPr>
      <w:r>
        <w:t>1.</w:t>
      </w:r>
      <w:r>
        <w:tab/>
        <w:t>Probable–The future event is likely to occur. Record the event if the amount is known or reasonably estimable. If it is not estimable, report it in a disclosure note.</w:t>
      </w:r>
    </w:p>
    <w:p w:rsidR="00C86E4C" w:rsidRDefault="00C86E4C">
      <w:pPr>
        <w:pStyle w:val="NormalText"/>
        <w:tabs>
          <w:tab w:val="left" w:pos="360"/>
        </w:tabs>
      </w:pPr>
      <w:r>
        <w:t>2.</w:t>
      </w:r>
      <w:r>
        <w:tab/>
        <w:t>Reasonably possible–The chance of the future event occurring is more than remote but less than likely. Report it in a disclosure note.</w:t>
      </w:r>
    </w:p>
    <w:p w:rsidR="00C86E4C" w:rsidRDefault="00C86E4C">
      <w:pPr>
        <w:pStyle w:val="NormalText"/>
        <w:tabs>
          <w:tab w:val="left" w:pos="360"/>
        </w:tabs>
      </w:pPr>
      <w:r>
        <w:t>3.</w:t>
      </w:r>
      <w:r>
        <w:tab/>
        <w:t xml:space="preserve">Remote–Only a slight chance of the future event occurring. No reporting or recording is generally necessary. </w:t>
      </w:r>
    </w:p>
    <w:p w:rsidR="00C86E4C" w:rsidRDefault="00A8416B">
      <w:pPr>
        <w:pStyle w:val="NormalText"/>
        <w:rPr>
          <w:sz w:val="18"/>
          <w:szCs w:val="18"/>
        </w:rPr>
      </w:pPr>
      <w:r>
        <w:rPr>
          <w:sz w:val="18"/>
          <w:szCs w:val="18"/>
        </w:rPr>
        <w:t>Difficulty: 1 Easy</w:t>
      </w:r>
    </w:p>
    <w:p w:rsidR="00C86E4C" w:rsidRDefault="00C86E4C">
      <w:pPr>
        <w:pStyle w:val="NormalText"/>
        <w:rPr>
          <w:sz w:val="18"/>
          <w:szCs w:val="18"/>
        </w:rPr>
      </w:pPr>
      <w:r>
        <w:rPr>
          <w:sz w:val="18"/>
          <w:szCs w:val="18"/>
        </w:rPr>
        <w:t>Topic:  Loss contingencies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w:t>
      </w:r>
    </w:p>
    <w:p w:rsidR="00C86E4C" w:rsidRDefault="00C86E4C">
      <w:pPr>
        <w:pStyle w:val="NormalText"/>
        <w:rPr>
          <w:sz w:val="18"/>
          <w:szCs w:val="18"/>
        </w:rPr>
      </w:pPr>
      <w:r>
        <w:rPr>
          <w:sz w:val="18"/>
          <w:szCs w:val="18"/>
        </w:rPr>
        <w:t>Bloom's:  Remember</w:t>
      </w:r>
    </w:p>
    <w:p w:rsidR="00C86E4C" w:rsidRDefault="00C86E4C">
      <w:pPr>
        <w:pStyle w:val="NormalText"/>
        <w:rPr>
          <w:sz w:val="18"/>
          <w:szCs w:val="18"/>
        </w:rPr>
      </w:pPr>
      <w:r>
        <w:rPr>
          <w:sz w:val="18"/>
          <w:szCs w:val="18"/>
        </w:rPr>
        <w:t>AACSB:  Reflective Thinking</w:t>
      </w:r>
    </w:p>
    <w:p w:rsidR="00C86E4C" w:rsidRDefault="00C76D51">
      <w:pPr>
        <w:pStyle w:val="NormalText"/>
        <w:spacing w:after="240"/>
        <w:rPr>
          <w:sz w:val="18"/>
          <w:szCs w:val="18"/>
        </w:rPr>
      </w:pPr>
      <w:r>
        <w:rPr>
          <w:sz w:val="18"/>
          <w:szCs w:val="18"/>
        </w:rPr>
        <w:t>Accessible/AICPA:</w:t>
      </w:r>
      <w:r w:rsidR="00C86E4C">
        <w:rPr>
          <w:sz w:val="18"/>
          <w:szCs w:val="18"/>
        </w:rPr>
        <w:t xml:space="preserve">  FN Measurement</w:t>
      </w:r>
    </w:p>
    <w:p w:rsidR="00A8416B" w:rsidRDefault="008239FA">
      <w:pPr>
        <w:pStyle w:val="NormalText"/>
      </w:pPr>
      <w:r>
        <w:br w:type="page"/>
      </w:r>
      <w:r w:rsidR="00C86E4C">
        <w:t xml:space="preserve">214) Define a loss contingency and give two examples that almost always are accrued. </w:t>
      </w:r>
    </w:p>
    <w:p w:rsidR="00A8416B" w:rsidRDefault="00A8416B">
      <w:pPr>
        <w:pStyle w:val="NormalText"/>
      </w:pPr>
    </w:p>
    <w:p w:rsidR="00C86E4C" w:rsidRDefault="00A8416B">
      <w:pPr>
        <w:pStyle w:val="NormalText"/>
      </w:pPr>
      <w:r>
        <w:t>Answer:</w:t>
      </w:r>
      <w:r w:rsidR="00C86E4C">
        <w:t xml:space="preserve">  A loss contingency is an existing situation, or a set of circumstances, involving potential loss that will be resolved when some future event occurs or doesn't occur.</w:t>
      </w:r>
    </w:p>
    <w:p w:rsidR="00C86E4C" w:rsidRDefault="00C86E4C">
      <w:pPr>
        <w:pStyle w:val="NormalText"/>
      </w:pPr>
      <w:r>
        <w:t>Two loss contingencies that are almost always accrued include:</w:t>
      </w:r>
    </w:p>
    <w:p w:rsidR="00C86E4C" w:rsidRDefault="00C86E4C">
      <w:pPr>
        <w:pStyle w:val="NormalText"/>
        <w:tabs>
          <w:tab w:val="left" w:pos="360"/>
          <w:tab w:val="left" w:pos="700"/>
        </w:tabs>
      </w:pPr>
      <w:r>
        <w:tab/>
        <w:t>1.</w:t>
      </w:r>
      <w:r>
        <w:tab/>
        <w:t>Manufacturers' warranties–these inevitably involve expenditures and can reasonably be estimated using prior experience.</w:t>
      </w:r>
    </w:p>
    <w:p w:rsidR="00C86E4C" w:rsidRDefault="00C86E4C">
      <w:pPr>
        <w:pStyle w:val="NormalText"/>
        <w:tabs>
          <w:tab w:val="left" w:pos="360"/>
          <w:tab w:val="left" w:pos="700"/>
        </w:tabs>
      </w:pPr>
      <w:r>
        <w:tab/>
        <w:t>2.</w:t>
      </w:r>
      <w:r>
        <w:tab/>
        <w:t xml:space="preserve">Cash rebates and premium offers–these inevitably involve expenditures and reasonably accurate estimates can be made based on prior experience. </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Loss contingencies; Product warranties and guarantees; Rebates ‒ Premiums ‒ Coupons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 13-06 Demonstrate the appropriate accounting treatment for contingencies, including unasserted claims and assessments.</w:t>
      </w:r>
    </w:p>
    <w:p w:rsidR="00C86E4C" w:rsidRDefault="00C86E4C">
      <w:pPr>
        <w:pStyle w:val="NormalText"/>
        <w:rPr>
          <w:sz w:val="18"/>
          <w:szCs w:val="18"/>
        </w:rPr>
      </w:pPr>
      <w:r>
        <w:rPr>
          <w:sz w:val="18"/>
          <w:szCs w:val="18"/>
        </w:rPr>
        <w:t>Bloom's:  Understand</w:t>
      </w:r>
    </w:p>
    <w:p w:rsidR="00C86E4C" w:rsidRDefault="00C86E4C">
      <w:pPr>
        <w:pStyle w:val="NormalText"/>
        <w:rPr>
          <w:sz w:val="18"/>
          <w:szCs w:val="18"/>
        </w:rPr>
      </w:pPr>
      <w:r>
        <w:rPr>
          <w:sz w:val="18"/>
          <w:szCs w:val="18"/>
        </w:rPr>
        <w:t>AACSB:  Reflective Thinking</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A8416B" w:rsidRDefault="00C86E4C">
      <w:pPr>
        <w:pStyle w:val="NormalText"/>
      </w:pPr>
      <w:r>
        <w:t xml:space="preserve">215) Texon Oil is being sued for price fixing and environmental damage. The litigation started this year and is expected to last five years. There is no doubt that Texon is guilty, but the settlement cost will be between $3 billion and $22 billion. Briefly explain how Texon would address this in its current year financial statements. </w:t>
      </w:r>
    </w:p>
    <w:p w:rsidR="00A8416B" w:rsidRDefault="00A8416B">
      <w:pPr>
        <w:pStyle w:val="NormalText"/>
      </w:pPr>
    </w:p>
    <w:p w:rsidR="00C86E4C" w:rsidRDefault="00A8416B">
      <w:pPr>
        <w:pStyle w:val="NormalText"/>
      </w:pPr>
      <w:r>
        <w:t>Answer:</w:t>
      </w:r>
      <w:r w:rsidR="00C86E4C">
        <w:t xml:space="preserve">  One has to decide if $3 billion to $22 billion is a reasonably estimable amount. If it is not, disclosure is all that is required. Side issues might include the effect on going concern status and the impact on the auditor's report. Students might suggest accrual of that portion of the cost that becomes reasonably estimable. With a given five-year litigation period with billions at stake, these costs would be sizable. </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Loss contingencies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w:t>
      </w:r>
    </w:p>
    <w:p w:rsidR="00C86E4C" w:rsidRDefault="00C86E4C">
      <w:pPr>
        <w:pStyle w:val="NormalText"/>
        <w:rPr>
          <w:sz w:val="18"/>
          <w:szCs w:val="18"/>
        </w:rPr>
      </w:pPr>
      <w:r>
        <w:rPr>
          <w:sz w:val="18"/>
          <w:szCs w:val="18"/>
        </w:rPr>
        <w:t>Bloom's:  Create</w:t>
      </w:r>
    </w:p>
    <w:p w:rsidR="00C86E4C" w:rsidRDefault="00C86E4C">
      <w:pPr>
        <w:pStyle w:val="NormalText"/>
        <w:rPr>
          <w:sz w:val="18"/>
          <w:szCs w:val="18"/>
        </w:rPr>
      </w:pPr>
      <w:r>
        <w:rPr>
          <w:sz w:val="18"/>
          <w:szCs w:val="18"/>
        </w:rPr>
        <w:t>AACSB:  Analytical Thinking, Communication</w:t>
      </w:r>
    </w:p>
    <w:p w:rsidR="00C86E4C" w:rsidRDefault="00C76D51">
      <w:pPr>
        <w:pStyle w:val="NormalText"/>
        <w:spacing w:after="240"/>
        <w:rPr>
          <w:sz w:val="18"/>
          <w:szCs w:val="18"/>
        </w:rPr>
      </w:pPr>
      <w:r>
        <w:rPr>
          <w:sz w:val="18"/>
          <w:szCs w:val="18"/>
        </w:rPr>
        <w:t>Accessible/AICPA:</w:t>
      </w:r>
      <w:r w:rsidR="00C86E4C">
        <w:rPr>
          <w:sz w:val="18"/>
          <w:szCs w:val="18"/>
        </w:rPr>
        <w:t xml:space="preserve">  FN Measurement</w:t>
      </w:r>
    </w:p>
    <w:p w:rsidR="00C86E4C" w:rsidRDefault="008239FA">
      <w:pPr>
        <w:pStyle w:val="NormalText"/>
      </w:pPr>
      <w:r>
        <w:br w:type="page"/>
      </w:r>
      <w:r w:rsidR="00C86E4C">
        <w:t>216) Amber Inc. is one of the largest pharmacy retailers in mid-America. In its 2018 annual report to shareholders, it made the following disclosure:</w:t>
      </w:r>
    </w:p>
    <w:p w:rsidR="00C86E4C" w:rsidRDefault="00C86E4C">
      <w:pPr>
        <w:pStyle w:val="NormalText"/>
      </w:pPr>
      <w:r>
        <w:tab/>
      </w:r>
      <w:r>
        <w:tab/>
      </w:r>
    </w:p>
    <w:p w:rsidR="00C86E4C" w:rsidRDefault="00C86E4C">
      <w:pPr>
        <w:pStyle w:val="NormalText"/>
      </w:pPr>
      <w:r>
        <w:t xml:space="preserve">In 2013, Amber assigned a number of leases to Bell's Inc. and Home Stores, Inc., as part of the sale of the Company's former Eastern divisions. Amber is contingently liable if Bell's and Home are unable to continue making rental payments on these leases. In 2017, Amber recorded a pretax charge to earnings of $42.7 million to recognize the estimated lease liabilities associated with the Bell's and Home bankruptcies and for a single lease from Amber's former Georgia division. In 2018, Bell's began the liquidation process and Home emerged from bankruptcy and, based on the resolution of various leases, Amber reversed $12.1 million of this accrual. </w:t>
      </w:r>
    </w:p>
    <w:p w:rsidR="00C86E4C" w:rsidRDefault="00C86E4C">
      <w:pPr>
        <w:pStyle w:val="NormalText"/>
      </w:pPr>
      <w:r>
        <w:tab/>
      </w:r>
      <w:r>
        <w:tab/>
      </w:r>
    </w:p>
    <w:p w:rsidR="00A8416B" w:rsidRDefault="00C86E4C">
      <w:pPr>
        <w:pStyle w:val="NormalText"/>
      </w:pPr>
      <w:r>
        <w:t xml:space="preserve">Explain the accounting principle(s) that required Amber to record the $42.7 million charge in 2017 and the $12.1 million reversal in 2018. </w:t>
      </w:r>
    </w:p>
    <w:p w:rsidR="00A8416B" w:rsidRDefault="00A8416B">
      <w:pPr>
        <w:pStyle w:val="NormalText"/>
      </w:pPr>
    </w:p>
    <w:p w:rsidR="00C86E4C" w:rsidRDefault="00A8416B">
      <w:pPr>
        <w:pStyle w:val="NormalText"/>
      </w:pPr>
      <w:r>
        <w:t>Answer:</w:t>
      </w:r>
      <w:r w:rsidR="00C86E4C">
        <w:t xml:space="preserve">  GAAP requires that a loss and corresponding liability be recorded when an unresolved matter leading to a loss is probable and reasonably estimable. In this case, the bankruptcy filings by Bell's and by Home in 2017 raised the probability of Amber having to make good on these leases to a point where accrual was necessary. As a result of events in 2018, Amber made a change in estimate, reducing the contingent loss, and recording a reversal, of $12.1 million. </w:t>
      </w:r>
    </w:p>
    <w:p w:rsidR="00C86E4C" w:rsidRDefault="00A8416B">
      <w:pPr>
        <w:pStyle w:val="NormalText"/>
        <w:rPr>
          <w:sz w:val="18"/>
          <w:szCs w:val="18"/>
        </w:rPr>
      </w:pPr>
      <w:r>
        <w:rPr>
          <w:sz w:val="18"/>
          <w:szCs w:val="18"/>
        </w:rPr>
        <w:t>Difficulty: 3 Hard</w:t>
      </w:r>
    </w:p>
    <w:p w:rsidR="00C86E4C" w:rsidRDefault="00C86E4C">
      <w:pPr>
        <w:pStyle w:val="NormalText"/>
        <w:rPr>
          <w:sz w:val="18"/>
          <w:szCs w:val="18"/>
        </w:rPr>
      </w:pPr>
      <w:r>
        <w:rPr>
          <w:sz w:val="18"/>
          <w:szCs w:val="18"/>
        </w:rPr>
        <w:t>Topic:  Loss contingencies; Unasserted claims and assessments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 13-06 Demonstrate the appropriate accounting treatment for contingencies, including unasserted claims and assessments.</w:t>
      </w:r>
    </w:p>
    <w:p w:rsidR="00C86E4C" w:rsidRDefault="00C86E4C">
      <w:pPr>
        <w:pStyle w:val="NormalText"/>
        <w:rPr>
          <w:sz w:val="18"/>
          <w:szCs w:val="18"/>
        </w:rPr>
      </w:pPr>
      <w:r>
        <w:rPr>
          <w:sz w:val="18"/>
          <w:szCs w:val="18"/>
        </w:rPr>
        <w:t>Bloom's:  Analyze</w:t>
      </w:r>
    </w:p>
    <w:p w:rsidR="00C86E4C" w:rsidRDefault="00C86E4C">
      <w:pPr>
        <w:pStyle w:val="NormalText"/>
        <w:rPr>
          <w:sz w:val="18"/>
          <w:szCs w:val="18"/>
        </w:rPr>
      </w:pPr>
      <w:r>
        <w:rPr>
          <w:sz w:val="18"/>
          <w:szCs w:val="18"/>
        </w:rPr>
        <w:t>AACSB:  Analytical Thinking, Communication</w:t>
      </w:r>
    </w:p>
    <w:p w:rsidR="00C86E4C" w:rsidRDefault="00C76D51">
      <w:pPr>
        <w:pStyle w:val="NormalText"/>
        <w:rPr>
          <w:sz w:val="18"/>
          <w:szCs w:val="18"/>
        </w:rPr>
      </w:pPr>
      <w:r>
        <w:rPr>
          <w:sz w:val="18"/>
          <w:szCs w:val="18"/>
        </w:rPr>
        <w:t>Accessible/AICPA:</w:t>
      </w:r>
      <w:r w:rsidR="00C86E4C">
        <w:rPr>
          <w:sz w:val="18"/>
          <w:szCs w:val="18"/>
        </w:rPr>
        <w:t xml:space="preserve">  FN Measurement</w:t>
      </w:r>
    </w:p>
    <w:p w:rsidR="00C86E4C" w:rsidRDefault="00C86E4C">
      <w:pPr>
        <w:pStyle w:val="NormalText"/>
        <w:rPr>
          <w:sz w:val="18"/>
          <w:szCs w:val="18"/>
        </w:rPr>
      </w:pPr>
    </w:p>
    <w:p w:rsidR="00A8416B" w:rsidRDefault="00C86E4C">
      <w:pPr>
        <w:pStyle w:val="NormalText"/>
      </w:pPr>
      <w:r>
        <w:t xml:space="preserve">217) Swift Drug Company is being sued this year for a wrongful death due to violation of FDA rules. There is no doubt that Swift is guilty and the settlement is reasonably estimable at $10 billion payable evenly over 10 years starting next year. Briefly explain how Swift would address this in its current year financial statements. </w:t>
      </w:r>
    </w:p>
    <w:p w:rsidR="00A8416B" w:rsidRDefault="00A8416B">
      <w:pPr>
        <w:pStyle w:val="NormalText"/>
      </w:pPr>
    </w:p>
    <w:p w:rsidR="00C86E4C" w:rsidRDefault="00A8416B">
      <w:pPr>
        <w:pStyle w:val="NormalText"/>
      </w:pPr>
      <w:r>
        <w:t>Answer:</w:t>
      </w:r>
      <w:r w:rsidR="00C86E4C">
        <w:t xml:space="preserve">  In the Swift case, the loss contingency accrual is clearly the full $10 billion. Given the payment terms, the students should note the proper current/noncurrent classification. </w:t>
      </w:r>
    </w:p>
    <w:p w:rsidR="00C86E4C" w:rsidRDefault="00A8416B">
      <w:pPr>
        <w:pStyle w:val="NormalText"/>
        <w:rPr>
          <w:sz w:val="18"/>
          <w:szCs w:val="18"/>
        </w:rPr>
      </w:pPr>
      <w:r>
        <w:rPr>
          <w:sz w:val="18"/>
          <w:szCs w:val="18"/>
        </w:rPr>
        <w:t>Difficulty: 2 Medium</w:t>
      </w:r>
    </w:p>
    <w:p w:rsidR="00C86E4C" w:rsidRDefault="00C86E4C">
      <w:pPr>
        <w:pStyle w:val="NormalText"/>
        <w:rPr>
          <w:sz w:val="18"/>
          <w:szCs w:val="18"/>
        </w:rPr>
      </w:pPr>
      <w:r>
        <w:rPr>
          <w:sz w:val="18"/>
          <w:szCs w:val="18"/>
        </w:rPr>
        <w:t>Topic:  Loss contingencies</w:t>
      </w:r>
    </w:p>
    <w:p w:rsidR="00C86E4C" w:rsidRDefault="00C86E4C">
      <w:pPr>
        <w:pStyle w:val="NormalText"/>
        <w:rPr>
          <w:sz w:val="18"/>
          <w:szCs w:val="18"/>
        </w:rPr>
      </w:pPr>
      <w:r>
        <w:rPr>
          <w:sz w:val="18"/>
          <w:szCs w:val="18"/>
        </w:rPr>
        <w:t>Learning Objective:  13-05 Identify situations that constitute contingencies and the circumstances under which they should be accrued.</w:t>
      </w:r>
    </w:p>
    <w:p w:rsidR="00C86E4C" w:rsidRDefault="00C86E4C">
      <w:pPr>
        <w:pStyle w:val="NormalText"/>
        <w:rPr>
          <w:sz w:val="18"/>
          <w:szCs w:val="18"/>
        </w:rPr>
      </w:pPr>
      <w:r>
        <w:rPr>
          <w:sz w:val="18"/>
          <w:szCs w:val="18"/>
        </w:rPr>
        <w:t>Bloom's:  Create</w:t>
      </w:r>
    </w:p>
    <w:p w:rsidR="00C86E4C" w:rsidRDefault="00C86E4C">
      <w:pPr>
        <w:pStyle w:val="NormalText"/>
        <w:rPr>
          <w:sz w:val="18"/>
          <w:szCs w:val="18"/>
        </w:rPr>
      </w:pPr>
      <w:r>
        <w:rPr>
          <w:sz w:val="18"/>
          <w:szCs w:val="18"/>
        </w:rPr>
        <w:t>AACSB:  Analytical Thinking</w:t>
      </w:r>
    </w:p>
    <w:p w:rsidR="00C86E4C" w:rsidRDefault="00C76D51">
      <w:pPr>
        <w:pStyle w:val="NormalText"/>
        <w:spacing w:after="240"/>
      </w:pPr>
      <w:r>
        <w:rPr>
          <w:sz w:val="18"/>
          <w:szCs w:val="18"/>
        </w:rPr>
        <w:t>Accessible/AICPA:</w:t>
      </w:r>
      <w:r w:rsidR="00C86E4C">
        <w:rPr>
          <w:sz w:val="18"/>
          <w:szCs w:val="18"/>
        </w:rPr>
        <w:t xml:space="preserve">  FN Measurement</w:t>
      </w:r>
    </w:p>
    <w:sectPr w:rsidR="00C86E4C" w:rsidSect="00A8416B">
      <w:footerReference w:type="default" r:id="rId8"/>
      <w:pgSz w:w="12240" w:h="15840"/>
      <w:pgMar w:top="1440" w:right="1440" w:bottom="850"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5B27" w:rsidRDefault="00005B27" w:rsidP="00A8416B">
      <w:pPr>
        <w:spacing w:after="0" w:line="240" w:lineRule="auto"/>
      </w:pPr>
      <w:r>
        <w:separator/>
      </w:r>
    </w:p>
  </w:endnote>
  <w:endnote w:type="continuationSeparator" w:id="0">
    <w:p w:rsidR="00005B27" w:rsidRDefault="00005B27" w:rsidP="00A84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3554" w:rsidRPr="00A8416B" w:rsidRDefault="00093554" w:rsidP="00A8416B">
    <w:pPr>
      <w:tabs>
        <w:tab w:val="center" w:pos="4680"/>
        <w:tab w:val="right" w:pos="9360"/>
      </w:tabs>
      <w:spacing w:after="0" w:line="276" w:lineRule="auto"/>
      <w:jc w:val="center"/>
    </w:pPr>
    <w:r w:rsidRPr="00A8416B">
      <w:fldChar w:fldCharType="begin"/>
    </w:r>
    <w:r w:rsidRPr="00A8416B">
      <w:instrText xml:space="preserve"> PAGE   \* MERGEFORMAT </w:instrText>
    </w:r>
    <w:r w:rsidRPr="00A8416B">
      <w:fldChar w:fldCharType="separate"/>
    </w:r>
    <w:r w:rsidR="00C76D51">
      <w:rPr>
        <w:noProof/>
      </w:rPr>
      <w:t>1</w:t>
    </w:r>
    <w:r w:rsidRPr="00A8416B">
      <w:fldChar w:fldCharType="end"/>
    </w:r>
  </w:p>
  <w:p w:rsidR="00093554" w:rsidRPr="00A8416B" w:rsidRDefault="00093554" w:rsidP="00A8416B">
    <w:pPr>
      <w:tabs>
        <w:tab w:val="center" w:pos="4680"/>
        <w:tab w:val="right" w:pos="9360"/>
      </w:tabs>
      <w:spacing w:after="0" w:line="276" w:lineRule="auto"/>
      <w:jc w:val="center"/>
      <w:rPr>
        <w:rFonts w:ascii="Times New Roman" w:hAnsi="Times New Roman"/>
        <w:sz w:val="20"/>
        <w:szCs w:val="20"/>
      </w:rPr>
    </w:pPr>
    <w:r w:rsidRPr="00A8416B">
      <w:rPr>
        <w:rFonts w:ascii="Times New Roman" w:hAnsi="Times New Roman"/>
        <w:sz w:val="20"/>
        <w:szCs w:val="20"/>
      </w:rPr>
      <w:t>Copyright ©2018 McGraw-Hill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5B27" w:rsidRDefault="00005B27" w:rsidP="00A8416B">
      <w:pPr>
        <w:spacing w:after="0" w:line="240" w:lineRule="auto"/>
      </w:pPr>
      <w:r>
        <w:separator/>
      </w:r>
    </w:p>
  </w:footnote>
  <w:footnote w:type="continuationSeparator" w:id="0">
    <w:p w:rsidR="00005B27" w:rsidRDefault="00005B27" w:rsidP="00A8416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1293E"/>
    <w:rsid w:val="00005B27"/>
    <w:rsid w:val="00093554"/>
    <w:rsid w:val="003A6A77"/>
    <w:rsid w:val="004B6A4B"/>
    <w:rsid w:val="004F2C9F"/>
    <w:rsid w:val="00506D92"/>
    <w:rsid w:val="0071293E"/>
    <w:rsid w:val="008239FA"/>
    <w:rsid w:val="00A0328B"/>
    <w:rsid w:val="00A8416B"/>
    <w:rsid w:val="00AB7383"/>
    <w:rsid w:val="00BB0220"/>
    <w:rsid w:val="00BD05A9"/>
    <w:rsid w:val="00C76D51"/>
    <w:rsid w:val="00C86E4C"/>
    <w:rsid w:val="00CA5427"/>
    <w:rsid w:val="00E56D9D"/>
    <w:rsid w:val="00E6672C"/>
    <w:rsid w:val="00EE5DCF"/>
    <w:rsid w:val="00FE3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6D9A60D-AB0E-4058-AF0C-99670CBA7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unhideWhenUsed/>
    <w:rsid w:val="00A8416B"/>
    <w:pPr>
      <w:tabs>
        <w:tab w:val="center" w:pos="4680"/>
        <w:tab w:val="right" w:pos="9360"/>
      </w:tabs>
    </w:pPr>
  </w:style>
  <w:style w:type="character" w:customStyle="1" w:styleId="HeaderChar">
    <w:name w:val="Header Char"/>
    <w:link w:val="Header"/>
    <w:uiPriority w:val="99"/>
    <w:locked/>
    <w:rsid w:val="00A8416B"/>
    <w:rPr>
      <w:rFonts w:cs="Times New Roman"/>
    </w:rPr>
  </w:style>
  <w:style w:type="paragraph" w:styleId="Footer">
    <w:name w:val="footer"/>
    <w:basedOn w:val="Normal"/>
    <w:link w:val="FooterChar"/>
    <w:uiPriority w:val="99"/>
    <w:unhideWhenUsed/>
    <w:rsid w:val="00A8416B"/>
    <w:pPr>
      <w:tabs>
        <w:tab w:val="center" w:pos="4680"/>
        <w:tab w:val="right" w:pos="9360"/>
      </w:tabs>
    </w:pPr>
  </w:style>
  <w:style w:type="character" w:customStyle="1" w:styleId="FooterChar">
    <w:name w:val="Footer Char"/>
    <w:link w:val="Footer"/>
    <w:uiPriority w:val="99"/>
    <w:locked/>
    <w:rsid w:val="00A8416B"/>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79</Pages>
  <Words>29576</Words>
  <Characters>168589</Characters>
  <Application>Microsoft Office Word</Application>
  <DocSecurity>0</DocSecurity>
  <Lines>1404</Lines>
  <Paragraphs>395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197770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dc:creator>
  <cp:lastModifiedBy>Denise</cp:lastModifiedBy>
  <cp:revision>10</cp:revision>
  <dcterms:created xsi:type="dcterms:W3CDTF">2017-08-13T00:36:00Z</dcterms:created>
  <dcterms:modified xsi:type="dcterms:W3CDTF">2017-08-16T19:05:00Z</dcterms:modified>
</cp:coreProperties>
</file>