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349A" w14:textId="620C409E" w:rsidR="00FE6D85" w:rsidRPr="001A34AF" w:rsidRDefault="001A34AF" w:rsidP="00FE6D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4AF">
        <w:rPr>
          <w:rFonts w:ascii="Times New Roman" w:hAnsi="Times New Roman" w:cs="Times New Roman"/>
          <w:b/>
          <w:sz w:val="24"/>
          <w:szCs w:val="24"/>
        </w:rPr>
        <w:t>PENGUKURAN TINGKAT KEMA</w:t>
      </w:r>
      <w:r w:rsidR="00AD1932">
        <w:rPr>
          <w:rFonts w:ascii="Times New Roman" w:hAnsi="Times New Roman" w:cs="Times New Roman"/>
          <w:b/>
          <w:sz w:val="24"/>
          <w:szCs w:val="24"/>
        </w:rPr>
        <w:t>TANGAN</w:t>
      </w:r>
      <w:r w:rsidRPr="001A34AF">
        <w:rPr>
          <w:rFonts w:ascii="Times New Roman" w:hAnsi="Times New Roman" w:cs="Times New Roman"/>
          <w:b/>
          <w:sz w:val="24"/>
          <w:szCs w:val="24"/>
        </w:rPr>
        <w:t xml:space="preserve"> (MATURITY LEVEL) TATA KELOLA TEKNOLOGI INFORMASI PADA PERPUSTAKAAN UNIVERSITAS MALIKUSSALEH MENGGUNAKAN FRAMEWORK COBIT 5 DOMAIN MEA (MONITOR, EVALUATE AND ASSESS)</w:t>
      </w:r>
    </w:p>
    <w:p w14:paraId="32C7B9C0" w14:textId="77777777" w:rsidR="001A34AF" w:rsidRPr="00FE6D85" w:rsidRDefault="001A34AF" w:rsidP="00FE6D8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4ADEB7" w14:textId="7EFDD651" w:rsidR="001A34AF" w:rsidRDefault="001A34AF" w:rsidP="001A34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proofErr w:type="spellStart"/>
      <w:r w:rsidRPr="00156983">
        <w:rPr>
          <w:rFonts w:ascii="Times New Roman" w:hAnsi="Times New Roman" w:cs="Times New Roman"/>
          <w:color w:val="000000"/>
          <w:sz w:val="24"/>
          <w:szCs w:val="24"/>
        </w:rPr>
        <w:t>Yumna</w:t>
      </w:r>
      <w:proofErr w:type="spell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color w:val="000000"/>
          <w:sz w:val="24"/>
          <w:szCs w:val="24"/>
        </w:rPr>
        <w:t>Rilasmi</w:t>
      </w:r>
      <w:proofErr w:type="spell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Said </w:t>
      </w:r>
      <w:r w:rsidRPr="0015698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, Melia </w:t>
      </w:r>
      <w:proofErr w:type="spellStart"/>
      <w:r w:rsidRPr="00156983">
        <w:rPr>
          <w:rFonts w:ascii="Times New Roman" w:hAnsi="Times New Roman" w:cs="Times New Roman"/>
          <w:color w:val="000000"/>
          <w:sz w:val="24"/>
          <w:szCs w:val="24"/>
        </w:rPr>
        <w:t>Rahma</w:t>
      </w:r>
      <w:proofErr w:type="spell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5698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Muhammad </w:t>
      </w:r>
      <w:proofErr w:type="spellStart"/>
      <w:r w:rsidRPr="00156983">
        <w:rPr>
          <w:rFonts w:ascii="Times New Roman" w:hAnsi="Times New Roman" w:cs="Times New Roman"/>
          <w:color w:val="000000"/>
          <w:sz w:val="24"/>
          <w:szCs w:val="24"/>
        </w:rPr>
        <w:t>Hidayat</w:t>
      </w:r>
      <w:proofErr w:type="spell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698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, </w:t>
      </w:r>
      <w:proofErr w:type="spellStart"/>
      <w:r w:rsidRPr="00156983">
        <w:rPr>
          <w:rFonts w:ascii="Times New Roman" w:hAnsi="Times New Roman" w:cs="Times New Roman"/>
          <w:color w:val="000000"/>
          <w:sz w:val="24"/>
          <w:szCs w:val="24"/>
        </w:rPr>
        <w:t>Ardiansyah</w:t>
      </w:r>
      <w:proofErr w:type="spellEnd"/>
      <w:r w:rsidRPr="00156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6983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14:paraId="6B13D56A" w14:textId="77777777" w:rsidR="001A34AF" w:rsidRDefault="001A34AF" w:rsidP="001A34AF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14:paraId="08C90556" w14:textId="77777777" w:rsidR="001A34AF" w:rsidRPr="00156983" w:rsidRDefault="001A34AF" w:rsidP="001A34A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5698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Teknik, Universitas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</w:p>
    <w:p w14:paraId="152E5043" w14:textId="3BD25CDC" w:rsidR="00C757DA" w:rsidRDefault="001A34AF" w:rsidP="00E4275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56983"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6" w:history="1">
        <w:r w:rsidRPr="00156983">
          <w:rPr>
            <w:rStyle w:val="Hyperlink"/>
            <w:rFonts w:ascii="Times New Roman" w:hAnsi="Times New Roman" w:cs="Times New Roman"/>
            <w:sz w:val="24"/>
            <w:szCs w:val="24"/>
          </w:rPr>
          <w:t>yumna.200180003@mhs.unimal.ac.id</w:t>
        </w:r>
      </w:hyperlink>
      <w:r w:rsidRPr="00156983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156983">
          <w:rPr>
            <w:rStyle w:val="Hyperlink"/>
            <w:rFonts w:ascii="Times New Roman" w:hAnsi="Times New Roman" w:cs="Times New Roman"/>
            <w:sz w:val="24"/>
            <w:szCs w:val="24"/>
          </w:rPr>
          <w:t>melia.200180026@mhs.unimal.ac.id</w:t>
        </w:r>
      </w:hyperlink>
      <w:r w:rsidRPr="00156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B2542">
          <w:rPr>
            <w:rStyle w:val="Hyperlink"/>
            <w:rFonts w:ascii="Times New Roman" w:hAnsi="Times New Roman" w:cs="Times New Roman"/>
            <w:sz w:val="24"/>
            <w:szCs w:val="24"/>
          </w:rPr>
          <w:t>muhammad.200180147@mhs.unimal.ac.id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156983">
          <w:rPr>
            <w:rStyle w:val="Hyperlink"/>
            <w:rFonts w:ascii="Times New Roman" w:hAnsi="Times New Roman" w:cs="Times New Roman"/>
            <w:sz w:val="24"/>
            <w:szCs w:val="24"/>
          </w:rPr>
          <w:t>ardiansyah.200180167@mhs.unimal.ac.id</w:t>
        </w:r>
      </w:hyperlink>
    </w:p>
    <w:p w14:paraId="1ACBE6EC" w14:textId="040F1E52" w:rsidR="00DB6CC2" w:rsidRDefault="00DB6CC2" w:rsidP="00C757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AF027" w14:textId="24B6BABB" w:rsidR="00DB6CC2" w:rsidRDefault="00DB6CC2" w:rsidP="00C757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ABSTRAK</w:t>
      </w:r>
    </w:p>
    <w:p w14:paraId="34B5B41C" w14:textId="23612919" w:rsidR="00F40F86" w:rsidRPr="001A34AF" w:rsidRDefault="00F40F86" w:rsidP="00F40F86">
      <w:pPr>
        <w:jc w:val="both"/>
        <w:rPr>
          <w:rFonts w:ascii="Times New Roman" w:eastAsia="Times New Roman" w:hAnsi="Times New Roman" w:cs="Times New Roman"/>
          <w:color w:val="000000"/>
          <w:lang w:val="en-ID" w:eastAsia="en-ID"/>
        </w:rPr>
      </w:pP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 xml:space="preserve"> di Universitas </w:t>
      </w:r>
      <w:proofErr w:type="spellStart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>Malikussaleh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, audit tata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>Perpustakaan</w:t>
      </w:r>
      <w:proofErr w:type="spellEnd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 xml:space="preserve"> di Universitas </w:t>
      </w:r>
      <w:proofErr w:type="spellStart"/>
      <w:r w:rsidR="001A34AF" w:rsidRPr="00156983">
        <w:rPr>
          <w:rFonts w:ascii="Times New Roman" w:hAnsi="Times New Roman" w:cs="Times New Roman"/>
          <w:sz w:val="24"/>
          <w:szCs w:val="24"/>
          <w:lang w:val="en-ID"/>
        </w:rPr>
        <w:t>Malikussaleh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. Audit tata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framework COBIT 5,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domain </w:t>
      </w:r>
      <w:r w:rsidR="001A34AF" w:rsidRPr="001A34AF">
        <w:rPr>
          <w:rFonts w:ascii="Times New Roman" w:hAnsi="Times New Roman" w:cs="Times New Roman"/>
          <w:sz w:val="24"/>
          <w:szCs w:val="24"/>
        </w:rPr>
        <w:t xml:space="preserve">Monitor, Evaluate </w:t>
      </w:r>
      <w:r w:rsidR="001A34AF">
        <w:rPr>
          <w:rFonts w:ascii="Times New Roman" w:hAnsi="Times New Roman" w:cs="Times New Roman"/>
          <w:sz w:val="24"/>
          <w:szCs w:val="24"/>
        </w:rPr>
        <w:t>and</w:t>
      </w:r>
      <w:r w:rsidR="001A34AF" w:rsidRPr="001A34AF">
        <w:rPr>
          <w:rFonts w:ascii="Times New Roman" w:hAnsi="Times New Roman" w:cs="Times New Roman"/>
          <w:sz w:val="24"/>
          <w:szCs w:val="24"/>
        </w:rPr>
        <w:t xml:space="preserve"> Assess</w:t>
      </w:r>
      <w:r w:rsidRPr="00F40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(Maturity). Hasil audit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tersebut.</w:t>
      </w:r>
      <w:r w:rsidRPr="00F40F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proofErr w:type="gram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r w:rsidR="001A34AF" w:rsidRPr="001A34AF">
        <w:rPr>
          <w:rFonts w:ascii="Times New Roman" w:eastAsia="Times New Roman" w:hAnsi="Times New Roman" w:cs="Times New Roman"/>
          <w:color w:val="000000"/>
          <w:lang w:val="en-ID" w:eastAsia="en-ID"/>
        </w:rPr>
        <w:t>2,682281194</w:t>
      </w:r>
      <w:r w:rsidRPr="00F40F8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4A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1A34AF">
        <w:rPr>
          <w:rFonts w:ascii="Times New Roman" w:hAnsi="Times New Roman" w:cs="Times New Roman"/>
          <w:sz w:val="24"/>
          <w:szCs w:val="24"/>
        </w:rPr>
        <w:t xml:space="preserve"> di Universitas </w:t>
      </w:r>
      <w:proofErr w:type="spellStart"/>
      <w:r w:rsidR="001A34AF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2.</w:t>
      </w:r>
      <w:r w:rsidR="003E5847">
        <w:rPr>
          <w:rFonts w:ascii="Times New Roman" w:hAnsi="Times New Roman" w:cs="Times New Roman"/>
          <w:sz w:val="24"/>
          <w:szCs w:val="24"/>
        </w:rPr>
        <w:t>68</w:t>
      </w:r>
      <w:r w:rsidRPr="00F40F8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proses domain </w:t>
      </w:r>
      <w:r w:rsidR="001A34AF">
        <w:rPr>
          <w:rFonts w:ascii="Times New Roman" w:hAnsi="Times New Roman" w:cs="Times New Roman"/>
          <w:sz w:val="24"/>
          <w:szCs w:val="24"/>
        </w:rPr>
        <w:t>Monitor, Evaluate and Assess</w:t>
      </w:r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COBIT 5. Model COBIT 5 juga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TI di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F8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0F86">
        <w:rPr>
          <w:rFonts w:ascii="Times New Roman" w:hAnsi="Times New Roman" w:cs="Times New Roman"/>
          <w:sz w:val="24"/>
          <w:szCs w:val="24"/>
        </w:rPr>
        <w:t>.</w:t>
      </w:r>
    </w:p>
    <w:p w14:paraId="5F3E28A1" w14:textId="39CB563C" w:rsidR="0080134D" w:rsidRPr="00F40F86" w:rsidRDefault="0080134D" w:rsidP="00F40F86">
      <w:pPr>
        <w:jc w:val="both"/>
        <w:rPr>
          <w:rFonts w:ascii="Times New Roman" w:hAnsi="Times New Roman" w:cs="Times New Roman"/>
          <w:sz w:val="24"/>
          <w:szCs w:val="24"/>
        </w:rPr>
      </w:pPr>
      <w:r w:rsidRPr="0080134D">
        <w:rPr>
          <w:rFonts w:ascii="Times New Roman" w:hAnsi="Times New Roman" w:cs="Times New Roman"/>
          <w:b/>
        </w:rPr>
        <w:t xml:space="preserve">Kata </w:t>
      </w:r>
      <w:proofErr w:type="spellStart"/>
      <w:proofErr w:type="gramStart"/>
      <w:r w:rsidRPr="0080134D">
        <w:rPr>
          <w:rFonts w:ascii="Times New Roman" w:hAnsi="Times New Roman" w:cs="Times New Roman"/>
          <w:b/>
        </w:rPr>
        <w:t>Kunci</w:t>
      </w:r>
      <w:proofErr w:type="spellEnd"/>
      <w:r w:rsidRPr="0080134D">
        <w:rPr>
          <w:rFonts w:ascii="Times New Roman" w:hAnsi="Times New Roman" w:cs="Times New Roman"/>
          <w:b/>
        </w:rPr>
        <w:t xml:space="preserve"> :</w:t>
      </w:r>
      <w:proofErr w:type="gramEnd"/>
      <w:r w:rsidRPr="0080134D">
        <w:rPr>
          <w:rFonts w:ascii="Times New Roman" w:hAnsi="Times New Roman" w:cs="Times New Roman"/>
          <w:b/>
        </w:rPr>
        <w:t xml:space="preserve"> Audit, Tata Kelola TI, </w:t>
      </w:r>
      <w:proofErr w:type="spellStart"/>
      <w:r w:rsidRPr="0080134D">
        <w:rPr>
          <w:rFonts w:ascii="Times New Roman" w:hAnsi="Times New Roman" w:cs="Times New Roman"/>
          <w:b/>
        </w:rPr>
        <w:t>Cobit</w:t>
      </w:r>
      <w:proofErr w:type="spellEnd"/>
      <w:r w:rsidRPr="0080134D">
        <w:rPr>
          <w:rFonts w:ascii="Times New Roman" w:hAnsi="Times New Roman" w:cs="Times New Roman"/>
          <w:b/>
        </w:rPr>
        <w:t xml:space="preserve"> 5.</w:t>
      </w:r>
    </w:p>
    <w:p w14:paraId="04804683" w14:textId="77777777" w:rsidR="004F6D9D" w:rsidRDefault="004F6D9D" w:rsidP="007413FC">
      <w:pPr>
        <w:rPr>
          <w:rFonts w:ascii="Times New Roman" w:hAnsi="Times New Roman" w:cs="Times New Roman"/>
          <w:b/>
        </w:rPr>
      </w:pPr>
    </w:p>
    <w:p w14:paraId="6CD9BBE8" w14:textId="0E80F694" w:rsidR="007413FC" w:rsidRDefault="00DB6CC2" w:rsidP="007413F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PENDAHULUAN</w:t>
      </w:r>
    </w:p>
    <w:p w14:paraId="2BED636B" w14:textId="6CE1C197" w:rsidR="00FE2AF9" w:rsidRPr="00FE2AF9" w:rsidRDefault="00FE2AF9" w:rsidP="00AD53C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audit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(maturity level)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>.</w:t>
      </w:r>
      <w:r w:rsidR="00AD53CF" w:rsidRPr="00AD53CF"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D53CF" w:rsidRPr="00AD53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r w:rsid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proofErr w:type="gram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r w:rsid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D53CF" w:rsidRPr="00AD5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3CF" w:rsidRPr="00AD53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E584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"/>
          <w:id w:val="1182482857"/>
          <w:placeholder>
            <w:docPart w:val="DefaultPlaceholder_-1854013440"/>
          </w:placeholder>
        </w:sdtPr>
        <w:sdtEndPr/>
        <w:sdtContent>
          <w:r w:rsidR="00197A41" w:rsidRPr="00197A41">
            <w:rPr>
              <w:rFonts w:ascii="Times New Roman" w:hAnsi="Times New Roman" w:cs="Times New Roman"/>
              <w:color w:val="000000"/>
              <w:sz w:val="24"/>
              <w:szCs w:val="24"/>
            </w:rPr>
            <w:t>[1]</w:t>
          </w:r>
        </w:sdtContent>
      </w:sdt>
      <w:r w:rsidR="00AD53CF">
        <w:rPr>
          <w:rFonts w:ascii="Times New Roman" w:hAnsi="Times New Roman" w:cs="Times New Roman"/>
          <w:sz w:val="24"/>
          <w:szCs w:val="24"/>
        </w:rPr>
        <w:t>.</w:t>
      </w:r>
    </w:p>
    <w:p w14:paraId="4D0BDA29" w14:textId="77777777" w:rsidR="00FE2AF9" w:rsidRPr="00FE2AF9" w:rsidRDefault="00FE2AF9" w:rsidP="00FE2AF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Framework COBIT 5 (Control Objectives for Information and Related Technology). Framework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COBIT 5, domain MEA (Monitor, Evaluate and Assess)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>.</w:t>
      </w:r>
    </w:p>
    <w:p w14:paraId="5ABD2C03" w14:textId="77777777" w:rsidR="00FE2AF9" w:rsidRPr="00FE2AF9" w:rsidRDefault="00FE2AF9" w:rsidP="00FE2AF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Framework COBIT 5 domain MEA. Audit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monitoring,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. Hasil audit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>.</w:t>
      </w:r>
    </w:p>
    <w:p w14:paraId="59266100" w14:textId="151E5280" w:rsidR="00E23274" w:rsidRPr="00FE2AF9" w:rsidRDefault="00FE2AF9" w:rsidP="00FE2AF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2AF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proofErr w:type="gramStart"/>
      <w:r w:rsidRPr="00FE2AF9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FE2AF9">
        <w:rPr>
          <w:rFonts w:ascii="Times New Roman" w:hAnsi="Times New Roman" w:cs="Times New Roman"/>
          <w:sz w:val="24"/>
          <w:szCs w:val="24"/>
        </w:rPr>
        <w:t>.</w:t>
      </w:r>
      <w:r w:rsidR="00F40F86" w:rsidRPr="00F40F8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8E9ABF2" w14:textId="77777777" w:rsidR="00FE2AF9" w:rsidRDefault="00FE2AF9" w:rsidP="007413FC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3A0E687A" w14:textId="474FBBEF" w:rsidR="006D13C5" w:rsidRDefault="00E23274" w:rsidP="007413F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TINJAUAN PUSTAKA</w:t>
      </w:r>
      <w:r w:rsidR="006D13C5">
        <w:rPr>
          <w:rFonts w:ascii="Times New Roman" w:hAnsi="Times New Roman" w:cs="Times New Roman"/>
        </w:rPr>
        <w:tab/>
      </w:r>
    </w:p>
    <w:p w14:paraId="7100F79C" w14:textId="588CA18E" w:rsidR="00FE2AF9" w:rsidRPr="00FE2AF9" w:rsidRDefault="00FE2AF9" w:rsidP="00FE2AF9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konteks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umum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(TI)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mencakup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studi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perencanaan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dukungan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pengelolaan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termasuk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keras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meliputi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bidang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membantu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manusia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mentransformasi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menciptakan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mengomunikasikan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mendistribusikan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individu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kelompok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seluruh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dunia. Salah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definisi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alternatif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"tata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tanggung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jawab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eksekutif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dewan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direksi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melibatkan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kepemimpinan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proses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memastikan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memperluas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strategi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" (ISACA, 2012).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Definisi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menjelaskan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tanggung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jawab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eksekutif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dewan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direksi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terintegrasi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melibatkan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kepemimpinan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serta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memastikan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meluaskan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strategi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Manajemen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juga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faktor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kunci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strategis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"/>
          <w:id w:val="385304040"/>
          <w:placeholder>
            <w:docPart w:val="DefaultPlaceholder_-1854013440"/>
          </w:placeholder>
        </w:sdtPr>
        <w:sdtEndPr/>
        <w:sdtContent>
          <w:r w:rsidR="00197A41" w:rsidRPr="00197A4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[2]</w:t>
          </w:r>
        </w:sdtContent>
      </w:sdt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3249BC5" w14:textId="5BF54F58" w:rsidR="00FE2AF9" w:rsidRPr="00FE2AF9" w:rsidRDefault="00FE2AF9" w:rsidP="00197A41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Peran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(TI) sangat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penting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sarana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prasarana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meliputi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keras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lunak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penggunaan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perangkat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metode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memperoleh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mengirimkan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mengolah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menafsirkan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menyimpan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mengorganisasikan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makna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signifikan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"/>
          <w:id w:val="-1971579288"/>
          <w:placeholder>
            <w:docPart w:val="DefaultPlaceholder_-1854013440"/>
          </w:placeholder>
        </w:sdtPr>
        <w:sdtEndPr/>
        <w:sdtContent>
          <w:r w:rsidR="00197A41" w:rsidRPr="00197A4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[3]</w:t>
          </w:r>
        </w:sdtContent>
      </w:sdt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Evaluasi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keharusan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berbagai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instansi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guna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mengevaluasi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ditetapkan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termasuk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bisnis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arsitektur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rencana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"/>
          <w:id w:val="-1183977266"/>
          <w:placeholder>
            <w:docPart w:val="DefaultPlaceholder_-1854013440"/>
          </w:placeholder>
        </w:sdtPr>
        <w:sdtEndPr/>
        <w:sdtContent>
          <w:r w:rsidR="00197A41" w:rsidRPr="00197A4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[4]</w:t>
          </w:r>
        </w:sdtContent>
      </w:sdt>
      <w:r w:rsidR="00197A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konteks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luas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memainkan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sangat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krusial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perencanaan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pengembangan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pengelolaan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berbasis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komputer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dampak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signifikan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strategis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efektif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penerapan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kuat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kinerja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efisiensi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operasional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F979E70" w14:textId="13AE02CD" w:rsidR="007413FC" w:rsidRDefault="00FE2AF9" w:rsidP="00197A41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juga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berfungsi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kerangka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kerja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menyeluruh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mencapai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tujuan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strategis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keputusan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tepat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efektif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perusahaan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mengoptimalkan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manfaat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diperoleh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investasi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meminimalkan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risiko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kepatuhan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terhadap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peraturan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keandalan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keamanan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sistem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197A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tata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kelola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melibatkan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aspek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kepemimpinan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pengelolaan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informasi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efisien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meliputi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pembentukan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tim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terampil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berpengalaman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pengaturan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kebijakan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prosedur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jelas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dan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implementasi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struktur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organisasi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memungkinkan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koordinasi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baik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antara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departemen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berbeda</w:t>
      </w:r>
      <w:proofErr w:type="spellEnd"/>
      <w:r w:rsidRPr="00FE2AF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8616303" w14:textId="77777777" w:rsidR="00FE2AF9" w:rsidRPr="00A05B6D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rangka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keberlanjutan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strategi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tata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juga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jangka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terus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diperbarui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mengantisipasi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perkembangan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berkembang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Rencana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matang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memungkinkan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mengadopsi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inovasi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relevan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saing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kesesuaian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pasar.</w:t>
      </w:r>
    </w:p>
    <w:p w14:paraId="4B206905" w14:textId="77777777" w:rsidR="00FE2AF9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lastRenderedPageBreak/>
        <w:t>Secara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tata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memegang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kunci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memastikan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mendukung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pengambilan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keputusan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strategis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memahami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pentingnya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tata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potensi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penuh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keunggulan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kompetitif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pertumbuhan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berkelanjutan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69B344" w14:textId="77777777" w:rsidR="00FE2AF9" w:rsidRPr="00A05B6D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COBIT 5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pendekatan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menyeluruh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komprehensif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pemerintah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di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diinginkan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Salah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komponen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COBIT 5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COBIT 5 for Information Security,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difokuskan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Gambar 1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menggambarkan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panduan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rinci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praktis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profesional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pihak-pihak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terlibat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minat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30F185D" w14:textId="77777777" w:rsidR="00FE2AF9" w:rsidRPr="00A05B6D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umum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COBIT 5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didefinisikan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framework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layanan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entitas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lembaga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pemerintah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aset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mencapai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ditetapkan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entitas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5266766" w14:textId="77777777" w:rsidR="00FE2AF9" w:rsidRPr="00A05B6D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COBIT 5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mengarahkan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praktik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tata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panduan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pedoman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terstruktur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entitas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memahami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memenuhi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persyaratan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relevan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melindungi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aset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memastikan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ketersediaan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integritas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kerahasiaan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vital.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Selain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COBIT 5 juga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mempromosikan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transparansi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akuntabilitas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efektivitas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efisiensi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pengelolaan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D599610" w14:textId="77777777" w:rsidR="00FE2AF9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COBIT 5,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entitas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mengoptimalkan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aset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TI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mereka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mematuhi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memperkuat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kepercayaan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keandalan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lingkungan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. COBIT 5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identifikasi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mitigasi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memfasilitasi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pengelolaan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proaktif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ancaman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05B6D">
        <w:rPr>
          <w:rFonts w:ascii="Times New Roman" w:eastAsia="Calibri" w:hAnsi="Times New Roman" w:cs="Times New Roman"/>
          <w:sz w:val="24"/>
          <w:szCs w:val="24"/>
        </w:rPr>
        <w:t>berkembang</w:t>
      </w:r>
      <w:proofErr w:type="spellEnd"/>
      <w:r w:rsidRPr="00A05B6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0DEADC4" w14:textId="07C71CEB" w:rsidR="00FE2AF9" w:rsidRPr="00156983" w:rsidRDefault="00FE2AF9" w:rsidP="00FE2AF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39987148"/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COBIT 5,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tingkat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kapabilitas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proses,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9BD1CC2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156983">
        <w:rPr>
          <w:rFonts w:ascii="Times New Roman" w:hAnsi="Times New Roman"/>
          <w:sz w:val="24"/>
          <w:szCs w:val="24"/>
        </w:rPr>
        <w:t xml:space="preserve">0, Incomplete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belum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atau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gagal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mencapai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prosesnya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. Pada </w:t>
      </w:r>
      <w:proofErr w:type="spellStart"/>
      <w:r w:rsidRPr="00156983">
        <w:rPr>
          <w:rFonts w:ascii="Times New Roman" w:hAnsi="Times New Roman"/>
          <w:sz w:val="24"/>
          <w:szCs w:val="24"/>
        </w:rPr>
        <w:t>tingkat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tidak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ada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bukti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pencapaian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secara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sistematis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27050F2D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lastRenderedPageBreak/>
        <w:t xml:space="preserve">Level 1, Performed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telah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mencapai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prosesnya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0823FCE1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 xml:space="preserve">Level 2, Managed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diimplementasikan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dikelola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56983">
        <w:rPr>
          <w:rFonts w:ascii="Times New Roman" w:hAnsi="Times New Roman"/>
          <w:sz w:val="24"/>
          <w:szCs w:val="24"/>
        </w:rPr>
        <w:t>direncanakan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dimonitor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56983">
        <w:rPr>
          <w:rFonts w:ascii="Times New Roman" w:hAnsi="Times New Roman"/>
          <w:sz w:val="24"/>
          <w:szCs w:val="24"/>
        </w:rPr>
        <w:t>disesuaikan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156983">
        <w:rPr>
          <w:rFonts w:ascii="Times New Roman" w:hAnsi="Times New Roman"/>
          <w:sz w:val="24"/>
          <w:szCs w:val="24"/>
        </w:rPr>
        <w:t>serta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hasilnya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dikontrol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67A8FACF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 xml:space="preserve">Level 3, Established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didokumentasikan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dikomunikasikan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untuk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efisiensi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organisasi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58AAC472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 xml:space="preserve">Level 4, Predictable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dimonitor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diukur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56983">
        <w:rPr>
          <w:rFonts w:ascii="Times New Roman" w:hAnsi="Times New Roman"/>
          <w:sz w:val="24"/>
          <w:szCs w:val="24"/>
        </w:rPr>
        <w:t>diprediksi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untuk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mencapai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hasil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diinginkan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2A3F1CD0" w14:textId="77777777" w:rsidR="00FE2AF9" w:rsidRPr="00156983" w:rsidRDefault="00FE2AF9" w:rsidP="00FE2AF9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 xml:space="preserve">Level 5, Optimizing Process: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diprediksi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ditingkatkan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dengan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bisnis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relevan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akan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datang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</w:p>
    <w:p w14:paraId="52411168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COBIT 5,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keselarasan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bisnis</w:t>
      </w:r>
      <w:bookmarkEnd w:id="0"/>
      <w:proofErr w:type="spellEnd"/>
      <w:r w:rsidRPr="00156983">
        <w:rPr>
          <w:rFonts w:ascii="Times New Roman" w:hAnsi="Times New Roman" w:cs="Times New Roman"/>
          <w:sz w:val="24"/>
          <w:szCs w:val="24"/>
        </w:rPr>
        <w:t>.</w:t>
      </w:r>
    </w:p>
    <w:p w14:paraId="2545A550" w14:textId="05617C15" w:rsidR="00FE2AF9" w:rsidRPr="00156983" w:rsidRDefault="004F7ECF" w:rsidP="004F7ECF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Cobit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luas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diterapkan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komersial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nirlaba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sektor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publik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Cobit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5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lima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prinsip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inti yang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panduan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4F7E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7ECF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tag w:val="MENDELEY_CITATION_v3_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"/>
          <w:id w:val="1472873188"/>
          <w:placeholder>
            <w:docPart w:val="DefaultPlaceholder_-1854013440"/>
          </w:placeholder>
        </w:sdtPr>
        <w:sdtEndPr/>
        <w:sdtContent>
          <w:r w:rsidR="00197A41" w:rsidRPr="00197A41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[5]</w:t>
          </w:r>
        </w:sdtContent>
      </w:sdt>
      <w:r w:rsidRPr="004F7EC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BE3C26E" w14:textId="77777777" w:rsidR="00FE2AF9" w:rsidRPr="003427E0" w:rsidRDefault="00FE2AF9" w:rsidP="00FE2AF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Evaluasi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Kelayakan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(Evaluate, Direct, and Monitor)</w:t>
      </w:r>
    </w:p>
    <w:p w14:paraId="6BA6E407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berfokus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pengawasan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Hal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evaluasi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tingkat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pencapaian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risiko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pengawasan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internal,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kepatuhan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menetapkan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mengevaluasi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proses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mendukung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pencapaian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86DA4C" w14:textId="77777777" w:rsidR="00FE2AF9" w:rsidRPr="003427E0" w:rsidRDefault="00FE2AF9" w:rsidP="00FE2AF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Pengarahannya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(Align, Plan, and Organize)</w:t>
      </w:r>
    </w:p>
    <w:p w14:paraId="5C719C41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terkait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perencanaan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pengorganisasian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strategi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taktik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Hal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IT,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perencanaan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investasi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IT,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manusia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infrastruktur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dibutuhkan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diarahkan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diorganisir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mendukung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bisnis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daya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strategi IT.</w:t>
      </w:r>
    </w:p>
    <w:p w14:paraId="0D845331" w14:textId="77777777" w:rsidR="00FE2AF9" w:rsidRPr="003427E0" w:rsidRDefault="00FE2AF9" w:rsidP="00FE2AF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Mendapatkan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(Build, Acquire, and Implement)</w:t>
      </w:r>
    </w:p>
    <w:p w14:paraId="28782FA8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berfokus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perencanaan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pengorganisasian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proyek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akuisisi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keras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perubahan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kualitas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merancang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membangun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mengakuisisi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keras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mengimplementasikan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perubahan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5C903FE" w14:textId="77777777" w:rsidR="00FE2AF9" w:rsidRPr="003427E0" w:rsidRDefault="00FE2AF9" w:rsidP="00FE2AF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Mengelola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Layanan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(Deliver, Service, and Support)</w:t>
      </w:r>
    </w:p>
    <w:p w14:paraId="2BAAF773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berkaitan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pengelolaan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operasional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harian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permintaan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pengaduan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kapasitas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ketersediaan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menyediakan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layanan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pengguna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optimal,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insiden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menjaga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keamanan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privasi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data.</w:t>
      </w:r>
    </w:p>
    <w:p w14:paraId="58E3B7E4" w14:textId="77777777" w:rsidR="00FE2AF9" w:rsidRPr="003427E0" w:rsidRDefault="00FE2AF9" w:rsidP="00FE2AF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Memantau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Pr="003427E0">
        <w:rPr>
          <w:rFonts w:ascii="Times New Roman" w:hAnsi="Times New Roman"/>
          <w:b/>
          <w:bCs/>
          <w:sz w:val="24"/>
          <w:szCs w:val="24"/>
        </w:rPr>
        <w:t>Menilai</w:t>
      </w:r>
      <w:proofErr w:type="spellEnd"/>
      <w:r w:rsidRPr="003427E0">
        <w:rPr>
          <w:rFonts w:ascii="Times New Roman" w:hAnsi="Times New Roman"/>
          <w:b/>
          <w:bCs/>
          <w:sz w:val="24"/>
          <w:szCs w:val="24"/>
        </w:rPr>
        <w:t xml:space="preserve"> (Monitor, Evaluate, and Assess)</w:t>
      </w:r>
    </w:p>
    <w:p w14:paraId="331279C0" w14:textId="77777777" w:rsidR="00FE2AF9" w:rsidRPr="00156983" w:rsidRDefault="00FE2AF9" w:rsidP="00FE2AF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fokus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pemantauan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dan audit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pemantauan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pengelolaan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kepatuhan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audit.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domain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terus-menerus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memantau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mengevaluasi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keefektifan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memastikan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kepatuhan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kebijakan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peraturan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audit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menilai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kepatuhan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kinerja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D57F02" w14:textId="77777777" w:rsidR="00FE2AF9" w:rsidRPr="00156983" w:rsidRDefault="00FE2AF9" w:rsidP="00FE2AF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Domain MEA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objektif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pengendalian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 xml:space="preserve"> (control objectives), </w:t>
      </w:r>
      <w:proofErr w:type="spellStart"/>
      <w:r w:rsidRPr="00156983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156983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27765BC6" w14:textId="77777777" w:rsidR="00FE2AF9" w:rsidRPr="003427E0" w:rsidRDefault="00FE2AF9" w:rsidP="00FE2AF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427E0">
        <w:rPr>
          <w:rFonts w:ascii="Times New Roman" w:hAnsi="Times New Roman"/>
          <w:sz w:val="24"/>
          <w:szCs w:val="24"/>
        </w:rPr>
        <w:t xml:space="preserve">MEA 01 </w:t>
      </w:r>
      <w:proofErr w:type="spellStart"/>
      <w:r w:rsidRPr="003427E0">
        <w:rPr>
          <w:rFonts w:ascii="Times New Roman" w:hAnsi="Times New Roman"/>
          <w:sz w:val="24"/>
          <w:szCs w:val="24"/>
        </w:rPr>
        <w:t>Memantau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Mengevaluasi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427E0">
        <w:rPr>
          <w:rFonts w:ascii="Times New Roman" w:hAnsi="Times New Roman"/>
          <w:sz w:val="24"/>
          <w:szCs w:val="24"/>
        </w:rPr>
        <w:t>Menilai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Kinerja dan </w:t>
      </w:r>
      <w:proofErr w:type="spellStart"/>
      <w:r w:rsidRPr="003427E0">
        <w:rPr>
          <w:rFonts w:ascii="Times New Roman" w:hAnsi="Times New Roman"/>
          <w:sz w:val="24"/>
          <w:szCs w:val="24"/>
        </w:rPr>
        <w:t>Kesesuaian</w:t>
      </w:r>
      <w:proofErr w:type="spellEnd"/>
    </w:p>
    <w:p w14:paraId="02AB91ED" w14:textId="77777777" w:rsidR="00FE2AF9" w:rsidRDefault="00FE2AF9" w:rsidP="00FE2AF9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27E0">
        <w:rPr>
          <w:rFonts w:ascii="Times New Roman" w:hAnsi="Times New Roman"/>
          <w:sz w:val="24"/>
          <w:szCs w:val="24"/>
        </w:rPr>
        <w:t>Objektif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pengendalian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ini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melibatkan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pengumpulan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validasi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427E0">
        <w:rPr>
          <w:rFonts w:ascii="Times New Roman" w:hAnsi="Times New Roman"/>
          <w:sz w:val="24"/>
          <w:szCs w:val="24"/>
        </w:rPr>
        <w:t>evaluasi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tujuan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bisnis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TI, dan proses </w:t>
      </w:r>
      <w:proofErr w:type="spellStart"/>
      <w:r w:rsidRPr="003427E0">
        <w:rPr>
          <w:rFonts w:ascii="Times New Roman" w:hAnsi="Times New Roman"/>
          <w:sz w:val="24"/>
          <w:szCs w:val="24"/>
        </w:rPr>
        <w:t>serta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metrik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27E0">
        <w:rPr>
          <w:rFonts w:ascii="Times New Roman" w:hAnsi="Times New Roman"/>
          <w:sz w:val="24"/>
          <w:szCs w:val="24"/>
        </w:rPr>
        <w:t>terkait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3427E0">
        <w:rPr>
          <w:rFonts w:ascii="Times New Roman" w:hAnsi="Times New Roman"/>
          <w:sz w:val="24"/>
          <w:szCs w:val="24"/>
        </w:rPr>
        <w:t>ini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3427E0">
        <w:rPr>
          <w:rFonts w:ascii="Times New Roman" w:hAnsi="Times New Roman"/>
          <w:sz w:val="24"/>
          <w:szCs w:val="24"/>
        </w:rPr>
        <w:t>memantau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apakah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 w:rsidRPr="003427E0">
        <w:rPr>
          <w:rFonts w:ascii="Times New Roman" w:hAnsi="Times New Roman"/>
          <w:sz w:val="24"/>
          <w:szCs w:val="24"/>
        </w:rPr>
        <w:t>dilakukan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telah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mencapai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kinerja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27E0">
        <w:rPr>
          <w:rFonts w:ascii="Times New Roman" w:hAnsi="Times New Roman"/>
          <w:sz w:val="24"/>
          <w:szCs w:val="24"/>
        </w:rPr>
        <w:t>diinginkan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tujuan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kesesuaian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427E0">
        <w:rPr>
          <w:rFonts w:ascii="Times New Roman" w:hAnsi="Times New Roman"/>
          <w:sz w:val="24"/>
          <w:szCs w:val="24"/>
        </w:rPr>
        <w:t>metrik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27E0">
        <w:rPr>
          <w:rFonts w:ascii="Times New Roman" w:hAnsi="Times New Roman"/>
          <w:sz w:val="24"/>
          <w:szCs w:val="24"/>
        </w:rPr>
        <w:t>telah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ditetapkan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serta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memberikan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pelaporan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secara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sistematis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27E0">
        <w:rPr>
          <w:rFonts w:ascii="Times New Roman" w:hAnsi="Times New Roman"/>
          <w:sz w:val="24"/>
          <w:szCs w:val="24"/>
        </w:rPr>
        <w:t>tepat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waktu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427E0">
        <w:rPr>
          <w:rFonts w:ascii="Times New Roman" w:hAnsi="Times New Roman"/>
          <w:sz w:val="24"/>
          <w:szCs w:val="24"/>
        </w:rPr>
        <w:t>Pernyataan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tujuan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dari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proses MEA 1 </w:t>
      </w:r>
      <w:proofErr w:type="spellStart"/>
      <w:r w:rsidRPr="003427E0">
        <w:rPr>
          <w:rFonts w:ascii="Times New Roman" w:hAnsi="Times New Roman"/>
          <w:sz w:val="24"/>
          <w:szCs w:val="24"/>
        </w:rPr>
        <w:t>adalah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memberikan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transparansi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terkait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kinerja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27E0">
        <w:rPr>
          <w:rFonts w:ascii="Times New Roman" w:hAnsi="Times New Roman"/>
          <w:sz w:val="24"/>
          <w:szCs w:val="24"/>
        </w:rPr>
        <w:t>kesesuaian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serta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mendorong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pencapaian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tujuan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perusahaan</w:t>
      </w:r>
      <w:proofErr w:type="spellEnd"/>
      <w:r w:rsidRPr="003427E0">
        <w:rPr>
          <w:rFonts w:ascii="Times New Roman" w:hAnsi="Times New Roman"/>
          <w:sz w:val="24"/>
          <w:szCs w:val="24"/>
        </w:rPr>
        <w:t>.</w:t>
      </w:r>
    </w:p>
    <w:p w14:paraId="0B09E028" w14:textId="77777777" w:rsidR="00FE2AF9" w:rsidRDefault="00FE2AF9" w:rsidP="00FE2AF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427E0">
        <w:rPr>
          <w:rFonts w:ascii="Times New Roman" w:hAnsi="Times New Roman"/>
          <w:sz w:val="24"/>
          <w:szCs w:val="24"/>
        </w:rPr>
        <w:t xml:space="preserve">MEA </w:t>
      </w:r>
      <w:proofErr w:type="gramStart"/>
      <w:r w:rsidRPr="003427E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Memantau</w:t>
      </w:r>
      <w:proofErr w:type="spellEnd"/>
      <w:proofErr w:type="gram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Mengevaluasi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427E0">
        <w:rPr>
          <w:rFonts w:ascii="Times New Roman" w:hAnsi="Times New Roman"/>
          <w:sz w:val="24"/>
          <w:szCs w:val="24"/>
        </w:rPr>
        <w:t>Menilai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Sistem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Kontrol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Internal</w:t>
      </w:r>
    </w:p>
    <w:p w14:paraId="14E914B6" w14:textId="77777777" w:rsidR="00FE2AF9" w:rsidRPr="00136A0B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6983">
        <w:rPr>
          <w:rFonts w:ascii="Times New Roman" w:hAnsi="Times New Roman"/>
          <w:sz w:val="24"/>
          <w:szCs w:val="24"/>
        </w:rPr>
        <w:t>Objektif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pengendalian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berkaitan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dengan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pemantauan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evaluasi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secara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berkelanjutan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terhadap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lingkungan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kontrol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termasuk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penilaian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diri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(self-assessment) dan </w:t>
      </w:r>
      <w:proofErr w:type="spellStart"/>
      <w:r w:rsidRPr="00156983">
        <w:rPr>
          <w:rFonts w:ascii="Times New Roman" w:hAnsi="Times New Roman"/>
          <w:sz w:val="24"/>
          <w:szCs w:val="24"/>
        </w:rPr>
        <w:t>peninjauan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jaminan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independen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memungkinkan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manajemen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untuk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kelemahan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kontrol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/>
          <w:sz w:val="24"/>
          <w:szCs w:val="24"/>
        </w:rPr>
        <w:t>inefisiensi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ada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serta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mengambil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tindakan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lastRenderedPageBreak/>
        <w:t>perbaikan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diperlukan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hAnsi="Times New Roman"/>
          <w:sz w:val="24"/>
          <w:szCs w:val="24"/>
        </w:rPr>
        <w:t>Selain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itu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juga</w:t>
      </w:r>
      <w:r w:rsidRPr="00136A0B"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merencanakan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mengatur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/>
          <w:sz w:val="24"/>
          <w:szCs w:val="24"/>
        </w:rPr>
        <w:t>mempertahankan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standar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dan </w:t>
      </w:r>
      <w:proofErr w:type="spellStart"/>
      <w:r w:rsidRPr="00136A0B">
        <w:rPr>
          <w:rFonts w:ascii="Times New Roman" w:hAnsi="Times New Roman"/>
          <w:sz w:val="24"/>
          <w:szCs w:val="24"/>
        </w:rPr>
        <w:t>kegiatan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jaminan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Proses MEA 2 (Monitoring, Evaluating, and Assessing the System of Internal Control) </w:t>
      </w:r>
      <w:proofErr w:type="spellStart"/>
      <w:r w:rsidRPr="00136A0B">
        <w:rPr>
          <w:rFonts w:ascii="Times New Roman" w:hAnsi="Times New Roman"/>
          <w:sz w:val="24"/>
          <w:szCs w:val="24"/>
        </w:rPr>
        <w:t>memiliki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penting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transparansi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kepada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pemangku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kepentingan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utama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mengenai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kecukupan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sistem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136A0B">
        <w:rPr>
          <w:rFonts w:ascii="Times New Roman" w:hAnsi="Times New Roman"/>
          <w:sz w:val="24"/>
          <w:szCs w:val="24"/>
        </w:rPr>
        <w:t>serta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keyakinan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efektivitas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operasional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pencapaian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Selain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itu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proses </w:t>
      </w:r>
      <w:proofErr w:type="spellStart"/>
      <w:r w:rsidRPr="00136A0B">
        <w:rPr>
          <w:rFonts w:ascii="Times New Roman" w:hAnsi="Times New Roman"/>
          <w:sz w:val="24"/>
          <w:szCs w:val="24"/>
        </w:rPr>
        <w:t>ini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36A0B">
        <w:rPr>
          <w:rFonts w:ascii="Times New Roman" w:hAnsi="Times New Roman"/>
          <w:sz w:val="24"/>
          <w:szCs w:val="24"/>
        </w:rPr>
        <w:t>bertujuan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pemahaman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memadai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tentang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risiko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residual yang </w:t>
      </w:r>
      <w:proofErr w:type="spellStart"/>
      <w:r w:rsidRPr="00136A0B">
        <w:rPr>
          <w:rFonts w:ascii="Times New Roman" w:hAnsi="Times New Roman"/>
          <w:sz w:val="24"/>
          <w:szCs w:val="24"/>
        </w:rPr>
        <w:t>dihadapi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4CCC3ABC" w14:textId="77777777" w:rsidR="00FE2AF9" w:rsidRPr="00136A0B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konteks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manajemen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risiko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internal, proses MEA 2 sangat </w:t>
      </w:r>
      <w:proofErr w:type="spellStart"/>
      <w:r w:rsidRPr="00136A0B">
        <w:rPr>
          <w:rFonts w:ascii="Times New Roman" w:hAnsi="Times New Roman"/>
          <w:sz w:val="24"/>
          <w:szCs w:val="24"/>
        </w:rPr>
        <w:t>penting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sistem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yang </w:t>
      </w:r>
      <w:proofErr w:type="spellStart"/>
      <w:r w:rsidRPr="00136A0B">
        <w:rPr>
          <w:rFonts w:ascii="Times New Roman" w:hAnsi="Times New Roman"/>
          <w:sz w:val="24"/>
          <w:szCs w:val="24"/>
        </w:rPr>
        <w:t>ada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telah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dirancang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dengan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baik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berfungsi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secara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efektif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Melalui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36A0B">
        <w:rPr>
          <w:rFonts w:ascii="Times New Roman" w:hAnsi="Times New Roman"/>
          <w:sz w:val="24"/>
          <w:szCs w:val="24"/>
        </w:rPr>
        <w:t>ini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pemantauan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sistem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yang </w:t>
      </w:r>
      <w:proofErr w:type="spellStart"/>
      <w:r w:rsidRPr="00136A0B">
        <w:rPr>
          <w:rFonts w:ascii="Times New Roman" w:hAnsi="Times New Roman"/>
          <w:sz w:val="24"/>
          <w:szCs w:val="24"/>
        </w:rPr>
        <w:t>ada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mereka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beroperasi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sesuai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dengan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standar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ditetapkan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Evaluasi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secara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berkala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menilai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efektivitas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mengidentifikasi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mengurangi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/>
          <w:sz w:val="24"/>
          <w:szCs w:val="24"/>
        </w:rPr>
        <w:t>mengelola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risiko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dihadapi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51F62AD4" w14:textId="77777777" w:rsidR="00FE2AF9" w:rsidRPr="00136A0B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36A0B">
        <w:rPr>
          <w:rFonts w:ascii="Times New Roman" w:hAnsi="Times New Roman"/>
          <w:sz w:val="24"/>
          <w:szCs w:val="24"/>
        </w:rPr>
        <w:t xml:space="preserve">Proses MEA 2 juga </w:t>
      </w:r>
      <w:proofErr w:type="spellStart"/>
      <w:r w:rsidRPr="00136A0B">
        <w:rPr>
          <w:rFonts w:ascii="Times New Roman" w:hAnsi="Times New Roman"/>
          <w:sz w:val="24"/>
          <w:szCs w:val="24"/>
        </w:rPr>
        <w:t>memiliki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keyakinan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kepada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manajemen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pemangku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kepentingan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lainnya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operasional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berjalan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dengan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baik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keuangan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terlindungi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/>
          <w:sz w:val="24"/>
          <w:szCs w:val="24"/>
        </w:rPr>
        <w:t>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tercapai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dengan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efektif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136A0B">
        <w:rPr>
          <w:rFonts w:ascii="Times New Roman" w:hAnsi="Times New Roman"/>
          <w:sz w:val="24"/>
          <w:szCs w:val="24"/>
        </w:rPr>
        <w:t>ini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sistem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pengendalian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yang </w:t>
      </w:r>
      <w:proofErr w:type="spellStart"/>
      <w:r w:rsidRPr="00136A0B">
        <w:rPr>
          <w:rFonts w:ascii="Times New Roman" w:hAnsi="Times New Roman"/>
          <w:sz w:val="24"/>
          <w:szCs w:val="24"/>
        </w:rPr>
        <w:t>ada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mereka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memenuhi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standar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ditetapkan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keyakinan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memadai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keandalan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laporan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keuangan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peraturan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serta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perlindungan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aset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6BD5F828" w14:textId="77777777" w:rsidR="00FE2AF9" w:rsidRDefault="00FE2AF9" w:rsidP="00FE2AF9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6983">
        <w:rPr>
          <w:rFonts w:ascii="Times New Roman" w:hAnsi="Times New Roman"/>
          <w:sz w:val="24"/>
          <w:szCs w:val="24"/>
        </w:rPr>
        <w:t xml:space="preserve">MEA 3 </w:t>
      </w:r>
      <w:proofErr w:type="spellStart"/>
      <w:r w:rsidRPr="00156983">
        <w:rPr>
          <w:rFonts w:ascii="Times New Roman" w:hAnsi="Times New Roman"/>
          <w:sz w:val="24"/>
          <w:szCs w:val="24"/>
        </w:rPr>
        <w:t>Memantau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Mengevaluasi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56983">
        <w:rPr>
          <w:rFonts w:ascii="Times New Roman" w:hAnsi="Times New Roman"/>
          <w:sz w:val="24"/>
          <w:szCs w:val="24"/>
        </w:rPr>
        <w:t>Menilai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Kepatuhan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terhadap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Persyaratan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Eksternal</w:t>
      </w:r>
      <w:proofErr w:type="spellEnd"/>
    </w:p>
    <w:p w14:paraId="0A9DFB04" w14:textId="77777777" w:rsidR="00FE2AF9" w:rsidRPr="00136A0B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6983">
        <w:rPr>
          <w:rFonts w:ascii="Times New Roman" w:hAnsi="Times New Roman"/>
          <w:sz w:val="24"/>
          <w:szCs w:val="24"/>
        </w:rPr>
        <w:t>Objektif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pengendalian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berfokus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156983">
        <w:rPr>
          <w:rFonts w:ascii="Times New Roman" w:hAnsi="Times New Roman"/>
          <w:sz w:val="24"/>
          <w:szCs w:val="24"/>
        </w:rPr>
        <w:t>evaluasi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terhadap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kepatuhan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proses TI dan proses </w:t>
      </w:r>
      <w:proofErr w:type="spellStart"/>
      <w:r w:rsidRPr="00156983">
        <w:rPr>
          <w:rFonts w:ascii="Times New Roman" w:hAnsi="Times New Roman"/>
          <w:sz w:val="24"/>
          <w:szCs w:val="24"/>
        </w:rPr>
        <w:t>bisnis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didukung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oleh TI </w:t>
      </w:r>
      <w:proofErr w:type="spellStart"/>
      <w:r w:rsidRPr="00156983">
        <w:rPr>
          <w:rFonts w:ascii="Times New Roman" w:hAnsi="Times New Roman"/>
          <w:sz w:val="24"/>
          <w:szCs w:val="24"/>
        </w:rPr>
        <w:t>terhadap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hukum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/>
          <w:sz w:val="24"/>
          <w:szCs w:val="24"/>
        </w:rPr>
        <w:t>peraturan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56983">
        <w:rPr>
          <w:rFonts w:ascii="Times New Roman" w:hAnsi="Times New Roman"/>
          <w:sz w:val="24"/>
          <w:szCs w:val="24"/>
        </w:rPr>
        <w:t>persyaratan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/>
          <w:sz w:val="24"/>
          <w:szCs w:val="24"/>
        </w:rPr>
        <w:t>kontrak</w:t>
      </w:r>
      <w:proofErr w:type="spellEnd"/>
      <w:r w:rsidRPr="0015698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/>
          <w:sz w:val="24"/>
          <w:szCs w:val="24"/>
        </w:rPr>
        <w:t>berlaku</w:t>
      </w:r>
      <w:proofErr w:type="spellEnd"/>
      <w:r w:rsidRPr="00156983">
        <w:rPr>
          <w:rFonts w:ascii="Times New Roman" w:hAnsi="Times New Roman"/>
          <w:sz w:val="24"/>
          <w:szCs w:val="24"/>
        </w:rPr>
        <w:t>.</w:t>
      </w:r>
      <w:r w:rsidRPr="00136A0B"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proses MEA 3 (Monitoring, Evaluating, and Assessing Compliance) </w:t>
      </w:r>
      <w:proofErr w:type="spellStart"/>
      <w:r w:rsidRPr="00136A0B">
        <w:rPr>
          <w:rFonts w:ascii="Times New Roman" w:hAnsi="Times New Roman"/>
          <w:sz w:val="24"/>
          <w:szCs w:val="24"/>
        </w:rPr>
        <w:t>adalah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persyaratan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berlaku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telah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diidentifikasi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dipatuhi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136A0B">
        <w:rPr>
          <w:rFonts w:ascii="Times New Roman" w:hAnsi="Times New Roman"/>
          <w:sz w:val="24"/>
          <w:szCs w:val="24"/>
        </w:rPr>
        <w:t>ini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136A0B">
        <w:rPr>
          <w:rFonts w:ascii="Times New Roman" w:hAnsi="Times New Roman"/>
          <w:sz w:val="24"/>
          <w:szCs w:val="24"/>
        </w:rPr>
        <w:t>bertujuan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mengintegrasikan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terkait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(TI) </w:t>
      </w:r>
      <w:proofErr w:type="spellStart"/>
      <w:r w:rsidRPr="00136A0B">
        <w:rPr>
          <w:rFonts w:ascii="Times New Roman" w:hAnsi="Times New Roman"/>
          <w:sz w:val="24"/>
          <w:szCs w:val="24"/>
        </w:rPr>
        <w:t>dengan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secara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keseluruhan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69B36BE4" w14:textId="77777777" w:rsidR="00FE2AF9" w:rsidRPr="00136A0B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konteks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manajemen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proses MEA 3 </w:t>
      </w:r>
      <w:proofErr w:type="spellStart"/>
      <w:r w:rsidRPr="00136A0B">
        <w:rPr>
          <w:rFonts w:ascii="Times New Roman" w:hAnsi="Times New Roman"/>
          <w:sz w:val="24"/>
          <w:szCs w:val="24"/>
        </w:rPr>
        <w:t>memiliki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penting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dalam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mematuhi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semua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persyaratan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eksternal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lastRenderedPageBreak/>
        <w:t>berlaku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Persyaratan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tersebut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dapat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meliputi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peraturan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pemerintah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standar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industri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perjanjian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kontrak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/>
          <w:sz w:val="24"/>
          <w:szCs w:val="24"/>
        </w:rPr>
        <w:t>kebijakan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233F06D0" w14:textId="77777777" w:rsidR="00FE2AF9" w:rsidRDefault="00FE2AF9" w:rsidP="00FE2AF9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36A0B">
        <w:rPr>
          <w:rFonts w:ascii="Times New Roman" w:hAnsi="Times New Roman"/>
          <w:sz w:val="24"/>
          <w:szCs w:val="24"/>
        </w:rPr>
        <w:t>Melalui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proses MEA 3, </w:t>
      </w:r>
      <w:proofErr w:type="spellStart"/>
      <w:r w:rsidRPr="00136A0B">
        <w:rPr>
          <w:rFonts w:ascii="Times New Roman" w:hAnsi="Times New Roman"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pemantauan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evaluasi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secara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berkala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persyaratan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eksternal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 w:rsidRPr="00136A0B">
        <w:rPr>
          <w:rFonts w:ascii="Times New Roman" w:hAnsi="Times New Roman"/>
          <w:sz w:val="24"/>
          <w:szCs w:val="24"/>
        </w:rPr>
        <w:t>ini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melibatkan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pengumpulan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analisis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136A0B">
        <w:rPr>
          <w:rFonts w:ascii="Times New Roman" w:hAnsi="Times New Roman"/>
          <w:sz w:val="24"/>
          <w:szCs w:val="24"/>
        </w:rPr>
        <w:t>terkait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kepatuhan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serta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terhadap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efektivitas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implementasi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kebijakan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prosedur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relevan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/>
          <w:sz w:val="24"/>
          <w:szCs w:val="24"/>
        </w:rPr>
        <w:t>Tujuannya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adalah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untuk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memastikan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bahwa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mematuhi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persyaratan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hukum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/>
          <w:sz w:val="24"/>
          <w:szCs w:val="24"/>
        </w:rPr>
        <w:t>regulasi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/>
          <w:sz w:val="24"/>
          <w:szCs w:val="24"/>
        </w:rPr>
        <w:t>berlaku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/>
          <w:sz w:val="24"/>
          <w:szCs w:val="24"/>
        </w:rPr>
        <w:t>menjaga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reputasi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/>
          <w:sz w:val="24"/>
          <w:szCs w:val="24"/>
        </w:rPr>
        <w:t>menghindari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sanksi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atau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konsekuensi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negatif</w:t>
      </w:r>
      <w:proofErr w:type="spellEnd"/>
      <w:r w:rsidRPr="00136A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/>
          <w:sz w:val="24"/>
          <w:szCs w:val="24"/>
        </w:rPr>
        <w:t>lainnya</w:t>
      </w:r>
      <w:proofErr w:type="spellEnd"/>
      <w:r w:rsidRPr="00136A0B">
        <w:rPr>
          <w:rFonts w:ascii="Times New Roman" w:hAnsi="Times New Roman"/>
          <w:sz w:val="24"/>
          <w:szCs w:val="24"/>
        </w:rPr>
        <w:t>.</w:t>
      </w:r>
    </w:p>
    <w:p w14:paraId="43F50C24" w14:textId="77777777" w:rsidR="00FE2AF9" w:rsidRPr="003427E0" w:rsidRDefault="00FE2AF9" w:rsidP="00FE2AF9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427E0">
        <w:rPr>
          <w:rFonts w:ascii="Times New Roman" w:hAnsi="Times New Roman"/>
          <w:sz w:val="24"/>
          <w:szCs w:val="24"/>
        </w:rPr>
        <w:t>Dengan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menggunakan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domain MEA, </w:t>
      </w:r>
      <w:proofErr w:type="spellStart"/>
      <w:r w:rsidRPr="003427E0">
        <w:rPr>
          <w:rFonts w:ascii="Times New Roman" w:hAnsi="Times New Roman"/>
          <w:sz w:val="24"/>
          <w:szCs w:val="24"/>
        </w:rPr>
        <w:t>organisasi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dapat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memantau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3427E0">
        <w:rPr>
          <w:rFonts w:ascii="Times New Roman" w:hAnsi="Times New Roman"/>
          <w:sz w:val="24"/>
          <w:szCs w:val="24"/>
        </w:rPr>
        <w:t>mengevaluasi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kinerja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serta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kepatuhan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sistem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informasi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mereka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dengan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lebih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efektif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27E0">
        <w:rPr>
          <w:rFonts w:ascii="Times New Roman" w:hAnsi="Times New Roman"/>
          <w:sz w:val="24"/>
          <w:szCs w:val="24"/>
        </w:rPr>
        <w:t>memastikan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pengendalian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internal yang </w:t>
      </w:r>
      <w:proofErr w:type="spellStart"/>
      <w:r w:rsidRPr="003427E0">
        <w:rPr>
          <w:rFonts w:ascii="Times New Roman" w:hAnsi="Times New Roman"/>
          <w:sz w:val="24"/>
          <w:szCs w:val="24"/>
        </w:rPr>
        <w:t>memadai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3427E0">
        <w:rPr>
          <w:rFonts w:ascii="Times New Roman" w:hAnsi="Times New Roman"/>
          <w:sz w:val="24"/>
          <w:szCs w:val="24"/>
        </w:rPr>
        <w:t>memenuhi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persyaratan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27E0">
        <w:rPr>
          <w:rFonts w:ascii="Times New Roman" w:hAnsi="Times New Roman"/>
          <w:sz w:val="24"/>
          <w:szCs w:val="24"/>
        </w:rPr>
        <w:t>eksternal</w:t>
      </w:r>
      <w:proofErr w:type="spellEnd"/>
      <w:r w:rsidRPr="003427E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427E0">
        <w:rPr>
          <w:rFonts w:ascii="Times New Roman" w:hAnsi="Times New Roman"/>
          <w:sz w:val="24"/>
          <w:szCs w:val="24"/>
        </w:rPr>
        <w:t>relevan</w:t>
      </w:r>
      <w:proofErr w:type="spellEnd"/>
      <w:r w:rsidRPr="003427E0">
        <w:rPr>
          <w:rFonts w:ascii="Times New Roman" w:hAnsi="Times New Roman"/>
          <w:sz w:val="24"/>
          <w:szCs w:val="24"/>
        </w:rPr>
        <w:t>.</w:t>
      </w:r>
    </w:p>
    <w:p w14:paraId="72CDC00A" w14:textId="6E2C1796" w:rsidR="00FE2AF9" w:rsidRDefault="00FE2AF9" w:rsidP="00FE2AF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tingkat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kematangan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Perpustakaan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Malikussaleh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wawancara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observasi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terkait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COBIT 5.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Fokusnya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pada domain Monitor, Evaluate, and Assess (MEA) yang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objektif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Evaluasi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mengevaluasi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objektif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MEA COBIT 5 di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perpustakaan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Evaluasi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melibatkan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wawancara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observasi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mengidentifikasi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sejauh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mana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perpustakaan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mengimplementasikan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diperlukan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objektif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dievaluasi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perusahaan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penilaian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kontrol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. Hasil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evaluasi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mengidentifikasi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area yang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diperbaiki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pengelolaan</w:t>
      </w:r>
      <w:proofErr w:type="spellEnd"/>
      <w:r w:rsidRPr="00136A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6A0B">
        <w:rPr>
          <w:rFonts w:ascii="Times New Roman" w:eastAsia="Calibri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91D0D3" w14:textId="77777777" w:rsidR="00FE2AF9" w:rsidRPr="005B7598" w:rsidRDefault="00FE2AF9" w:rsidP="00FE2AF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2ED72DF" w14:textId="0AD9A3E3" w:rsidR="007F3E26" w:rsidRPr="007F3E26" w:rsidRDefault="007F3E26" w:rsidP="007413FC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3E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METODE PENELITIAN</w:t>
      </w:r>
    </w:p>
    <w:p w14:paraId="5B88F25E" w14:textId="77777777" w:rsidR="007D7668" w:rsidRPr="00156983" w:rsidRDefault="007D7668" w:rsidP="007D7668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9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AD1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932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pada audit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fenomena-fenomena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domain COBIT,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domain MEA,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8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56983">
        <w:rPr>
          <w:rFonts w:ascii="Times New Roman" w:hAnsi="Times New Roman" w:cs="Times New Roman"/>
          <w:sz w:val="24"/>
          <w:szCs w:val="24"/>
        </w:rPr>
        <w:t>.</w:t>
      </w:r>
    </w:p>
    <w:p w14:paraId="2FC6F9AF" w14:textId="77777777" w:rsidR="007D7668" w:rsidRDefault="007D7668" w:rsidP="007D7668">
      <w:pPr>
        <w:spacing w:after="0" w:line="360" w:lineRule="auto"/>
        <w:ind w:firstLine="426"/>
        <w:contextualSpacing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lastRenderedPageBreak/>
        <w:t xml:space="preserve">Setelah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melakukan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audit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sistem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informasi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di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Perpustakaan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Universitas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Malikussaleh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langkah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selanjutnya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adalah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pengolahan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data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untuk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menentukan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maturity</w:t>
      </w:r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model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berdasarkan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COBIT 5 yang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telah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dicapai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perpustakaan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tersebut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pada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saat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ini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Dalam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pengolahan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data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ini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akan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menganalisis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hasil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audit dan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mencocokkannya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dengan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komponen-komponen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COBIT 5,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seperti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tujuan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kontrol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(control objectives),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praktek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manajemen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(management practices), dan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maturity</w:t>
      </w:r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levels.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Dengan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menggunakan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framework COBIT 5,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dapat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mengevaluasi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sejauh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mana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perpustakaan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universitas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mencapai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standar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dan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tingkat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kematangan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yang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ditetapkan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oleh COBIT 5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dalam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manajemen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kebutuhan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perusahaan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atau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organisasi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14:paraId="7F6579E0" w14:textId="77777777" w:rsidR="007D7668" w:rsidRPr="00156983" w:rsidRDefault="007D7668" w:rsidP="007D7668">
      <w:pPr>
        <w:spacing w:after="0" w:line="360" w:lineRule="auto"/>
        <w:ind w:firstLine="426"/>
        <w:contextualSpacing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14:paraId="73017544" w14:textId="77777777" w:rsidR="007D7668" w:rsidRPr="00B85E62" w:rsidRDefault="007D7668" w:rsidP="007D7668">
      <w:pPr>
        <w:spacing w:after="0" w:line="360" w:lineRule="auto"/>
        <w:contextualSpacing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bookmarkStart w:id="1" w:name="_Hlk139987749"/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1. Skema </w:t>
      </w:r>
      <w:proofErr w:type="spellStart"/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Penelitian</w:t>
      </w:r>
      <w:proofErr w:type="spellEnd"/>
    </w:p>
    <w:p w14:paraId="19FCAB50" w14:textId="77777777" w:rsidR="007D7668" w:rsidRDefault="007D7668" w:rsidP="007D7668">
      <w:pPr>
        <w:spacing w:after="0" w:line="360" w:lineRule="auto"/>
        <w:contextualSpacing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Dalam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menyelesaikan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ini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dapat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dilakukan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dengan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beberapa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tahapan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langkah-langkah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digambarkan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dalam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skema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sebagai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proofErr w:type="gram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berikut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:</w:t>
      </w:r>
      <w:proofErr w:type="gramEnd"/>
    </w:p>
    <w:p w14:paraId="0D44EE6A" w14:textId="77777777" w:rsidR="007D7668" w:rsidRPr="00156983" w:rsidRDefault="007D7668" w:rsidP="007D7668">
      <w:pPr>
        <w:spacing w:after="0" w:line="360" w:lineRule="auto"/>
        <w:contextualSpacing/>
        <w:jc w:val="center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1C38611" wp14:editId="5BF7EE71">
            <wp:extent cx="1757548" cy="4739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136" cy="47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D86" w14:textId="77777777" w:rsidR="007D7668" w:rsidRDefault="007D7668" w:rsidP="007D7668">
      <w:pPr>
        <w:spacing w:after="0" w:line="360" w:lineRule="auto"/>
        <w:ind w:firstLine="720"/>
        <w:contextualSpacing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lastRenderedPageBreak/>
        <w:t>Metode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mengambarkan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tahapan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proses,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metode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dan tools (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alat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bantu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) yang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digunakan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dalam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melakukan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agar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penelitian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dapat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berjalan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baik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dan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tujuan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yang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telah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ditetapkan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dapat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tercapai</w:t>
      </w:r>
      <w:proofErr w:type="spellEnd"/>
      <w:r w:rsidRPr="00156983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14:paraId="115CCD2F" w14:textId="77777777" w:rsidR="007D7668" w:rsidRPr="00156983" w:rsidRDefault="007D7668" w:rsidP="007D7668">
      <w:pPr>
        <w:spacing w:after="0" w:line="360" w:lineRule="auto"/>
        <w:ind w:firstLine="720"/>
        <w:contextualSpacing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14:paraId="30382CD6" w14:textId="77777777" w:rsidR="007D7668" w:rsidRPr="00B85E62" w:rsidRDefault="007D7668" w:rsidP="007D7668">
      <w:pPr>
        <w:spacing w:after="0" w:line="360" w:lineRule="auto"/>
        <w:contextualSpacing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2. </w:t>
      </w:r>
      <w:proofErr w:type="spellStart"/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Tempat</w:t>
      </w:r>
      <w:proofErr w:type="spellEnd"/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 </w:t>
      </w:r>
      <w:proofErr w:type="spellStart"/>
      <w:r w:rsidRPr="00B85E62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Penelitian</w:t>
      </w:r>
      <w:proofErr w:type="spellEnd"/>
    </w:p>
    <w:p w14:paraId="761CE063" w14:textId="77777777" w:rsidR="007D7668" w:rsidRPr="00136A0B" w:rsidRDefault="007D7668" w:rsidP="007D766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dilaksanakan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terletak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Jl. Medan-Banda Aceh,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Reuleut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Aceh Utara.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Objek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diteliti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4CD91D37" w14:textId="77777777" w:rsidR="007D7668" w:rsidRPr="00136A0B" w:rsidRDefault="007D7668" w:rsidP="007D766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42AC82" w14:textId="77777777" w:rsidR="007D7668" w:rsidRPr="00136A0B" w:rsidRDefault="007D7668" w:rsidP="007D766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konteks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pengumpulan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data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Data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dikumpulkan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melalui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staf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langsung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infrastruktur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dokumen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kebijakan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58E0D5C9" w14:textId="77777777" w:rsidR="007D7668" w:rsidRDefault="007D7668" w:rsidP="007D766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memahami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implementasi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termasuk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keras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perangkat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lunak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tersedia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proses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praktik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pemahaman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kontribusi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pemahaman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efektivitas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operasional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koleksi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pelayanan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kepada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447662B3" w14:textId="77777777" w:rsidR="007D7668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CB54F56" w14:textId="77777777" w:rsidR="007D7668" w:rsidRPr="00B85E62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85E6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3. Teknik </w:t>
      </w:r>
      <w:proofErr w:type="spellStart"/>
      <w:r w:rsidRPr="00B85E62">
        <w:rPr>
          <w:rFonts w:ascii="Times New Roman" w:hAnsi="Times New Roman" w:cs="Times New Roman"/>
          <w:b/>
          <w:bCs/>
          <w:iCs/>
          <w:sz w:val="24"/>
          <w:szCs w:val="24"/>
        </w:rPr>
        <w:t>Pengumpulan</w:t>
      </w:r>
      <w:proofErr w:type="spellEnd"/>
      <w:r w:rsidRPr="00B85E6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Data</w:t>
      </w:r>
    </w:p>
    <w:p w14:paraId="22B155B5" w14:textId="77777777" w:rsidR="007D7668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56983">
        <w:rPr>
          <w:rFonts w:ascii="Times New Roman" w:hAnsi="Times New Roman" w:cs="Times New Roman"/>
          <w:iCs/>
          <w:sz w:val="24"/>
          <w:szCs w:val="24"/>
        </w:rPr>
        <w:tab/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dua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pengumpulan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data,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kuesioner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kerangka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COBIT 5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domain MEA (Monitoring, Evaluation, and Assess)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mengumpulkan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data primer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relevan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data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sekunder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0831D4D4" w14:textId="77777777" w:rsidR="007D7668" w:rsidRPr="00136A0B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BE74D8" w14:textId="77777777" w:rsidR="007D7668" w:rsidRPr="009745EE" w:rsidRDefault="007D7668" w:rsidP="007D766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745EE">
        <w:rPr>
          <w:rFonts w:ascii="Times New Roman" w:hAnsi="Times New Roman"/>
          <w:iCs/>
          <w:sz w:val="24"/>
          <w:szCs w:val="24"/>
        </w:rPr>
        <w:t>Observasi</w:t>
      </w:r>
      <w:proofErr w:type="spellEnd"/>
    </w:p>
    <w:p w14:paraId="77958CA2" w14:textId="77777777" w:rsidR="007D7668" w:rsidRPr="00136A0B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nonpartisipan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di mana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bertindak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sebagai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pengamat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independen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terlibat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langsung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kegiatan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diamati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lastRenderedPageBreak/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mendapatkan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pemahaman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infrastruktur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ada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proses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praktik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3F4120F5" w14:textId="77777777" w:rsidR="007D7668" w:rsidRPr="00136A0B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9A2574" w14:textId="77777777" w:rsidR="007D7668" w:rsidRPr="009745EE" w:rsidRDefault="007D7668" w:rsidP="007D766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745EE">
        <w:rPr>
          <w:rFonts w:ascii="Times New Roman" w:hAnsi="Times New Roman"/>
          <w:iCs/>
          <w:sz w:val="24"/>
          <w:szCs w:val="24"/>
        </w:rPr>
        <w:t>Wawancara</w:t>
      </w:r>
      <w:proofErr w:type="spellEnd"/>
    </w:p>
    <w:p w14:paraId="749BB3CC" w14:textId="77777777" w:rsidR="007D7668" w:rsidRPr="00136A0B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staf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Pertanyaan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berkaitan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tugas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fungsi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wewenang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ruang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lingkup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layanan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diterapkan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menggali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permasalahan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mungkin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timbul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penerapan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harapan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mereka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di masa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144D7F17" w14:textId="77777777" w:rsidR="007D7668" w:rsidRPr="00136A0B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115112" w14:textId="77777777" w:rsidR="007D7668" w:rsidRPr="009745EE" w:rsidRDefault="007D7668" w:rsidP="007D766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745EE">
        <w:rPr>
          <w:rFonts w:ascii="Times New Roman" w:hAnsi="Times New Roman"/>
          <w:iCs/>
          <w:sz w:val="24"/>
          <w:szCs w:val="24"/>
        </w:rPr>
        <w:t>Kuesioner</w:t>
      </w:r>
      <w:proofErr w:type="spellEnd"/>
    </w:p>
    <w:p w14:paraId="3F6016D3" w14:textId="77777777" w:rsidR="007D7668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Kuesioner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diberikan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kepada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responden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Kuesioner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berisi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tertulis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dirancang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kerangka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COBIT 5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domain MEA.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Pernyataan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kuesioner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mencakup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aspek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perusahaan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sedang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desain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kontrol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efektif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Responden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diminta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tanggapan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mereka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skala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penilaian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ditentukan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3E24CBBE" w14:textId="77777777" w:rsidR="007D7668" w:rsidRDefault="007D7668" w:rsidP="007D7668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menggabungkan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metode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observasi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wawancara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kuesioner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memperoleh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data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komprehensif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tentang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penggunaan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Teknologi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Universitas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Malikussaleh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tingkat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kematangan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berdasarkan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kerangka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COBIT 5. Data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sekunder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seperti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dokumen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kebijakan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terkait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juga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mendukung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analisis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. Hasil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diharapkan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wawasan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bermanfaat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meningkatkan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pengelolaan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TI di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perpustakaan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36A0B">
        <w:rPr>
          <w:rFonts w:ascii="Times New Roman" w:hAnsi="Times New Roman" w:cs="Times New Roman"/>
          <w:iCs/>
          <w:sz w:val="24"/>
          <w:szCs w:val="24"/>
        </w:rPr>
        <w:t>tersebut</w:t>
      </w:r>
      <w:proofErr w:type="spellEnd"/>
      <w:r w:rsidRPr="00136A0B">
        <w:rPr>
          <w:rFonts w:ascii="Times New Roman" w:hAnsi="Times New Roman" w:cs="Times New Roman"/>
          <w:iCs/>
          <w:sz w:val="24"/>
          <w:szCs w:val="24"/>
        </w:rPr>
        <w:t>.</w:t>
      </w:r>
      <w:bookmarkStart w:id="2" w:name="_Hlk140527820"/>
      <w:bookmarkEnd w:id="1"/>
    </w:p>
    <w:p w14:paraId="0694CC26" w14:textId="7C23C470" w:rsidR="007D7668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333EAE9" w14:textId="0BC70E4B" w:rsidR="007D7668" w:rsidRPr="007D7668" w:rsidRDefault="007D7668" w:rsidP="007D766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A4719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4. </w:t>
      </w:r>
      <w:proofErr w:type="spellStart"/>
      <w:r w:rsidRPr="006A4719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>Perhitungan</w:t>
      </w:r>
      <w:proofErr w:type="spellEnd"/>
      <w:r w:rsidRPr="006A4719"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  <w:t xml:space="preserve"> </w:t>
      </w:r>
    </w:p>
    <w:p w14:paraId="36167EAA" w14:textId="6556F746" w:rsidR="006C6C23" w:rsidRPr="00532185" w:rsidRDefault="0059547F" w:rsidP="005321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Pederiva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(2003)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E3A546B" w14:textId="74FAC690" w:rsidR="00762573" w:rsidRPr="00532185" w:rsidRDefault="00487080" w:rsidP="005321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18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1-2-3-4,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(compliance valu</w:t>
      </w:r>
      <w:r w:rsidR="0059547F" w:rsidRPr="00532185">
        <w:rPr>
          <w:rFonts w:ascii="Times New Roman" w:hAnsi="Times New Roman" w:cs="Times New Roman"/>
          <w:sz w:val="24"/>
          <w:szCs w:val="24"/>
        </w:rPr>
        <w:t xml:space="preserve">e) yang </w:t>
      </w:r>
      <w:proofErr w:type="spellStart"/>
      <w:r w:rsidR="0059547F" w:rsidRPr="0053218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9547F"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47F" w:rsidRPr="005321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9547F" w:rsidRPr="00532185">
        <w:rPr>
          <w:rFonts w:ascii="Times New Roman" w:hAnsi="Times New Roman" w:cs="Times New Roman"/>
          <w:sz w:val="24"/>
          <w:szCs w:val="24"/>
        </w:rPr>
        <w:t xml:space="preserve"> 0-</w:t>
      </w:r>
      <w:r w:rsidRPr="00532185">
        <w:rPr>
          <w:rFonts w:ascii="Times New Roman" w:hAnsi="Times New Roman" w:cs="Times New Roman"/>
          <w:sz w:val="24"/>
          <w:szCs w:val="24"/>
        </w:rPr>
        <w:t>0.33</w:t>
      </w:r>
      <w:r w:rsidR="0059547F" w:rsidRPr="00532185">
        <w:rPr>
          <w:rFonts w:ascii="Times New Roman" w:hAnsi="Times New Roman" w:cs="Times New Roman"/>
          <w:sz w:val="24"/>
          <w:szCs w:val="24"/>
        </w:rPr>
        <w:t>,</w:t>
      </w:r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r w:rsidR="0059547F" w:rsidRPr="00532185">
        <w:rPr>
          <w:rFonts w:ascii="Times New Roman" w:hAnsi="Times New Roman" w:cs="Times New Roman"/>
          <w:sz w:val="24"/>
          <w:szCs w:val="24"/>
        </w:rPr>
        <w:t>0.33-</w:t>
      </w:r>
      <w:r w:rsidRPr="00532185">
        <w:rPr>
          <w:rFonts w:ascii="Times New Roman" w:hAnsi="Times New Roman" w:cs="Times New Roman"/>
          <w:sz w:val="24"/>
          <w:szCs w:val="24"/>
        </w:rPr>
        <w:t>0.66</w:t>
      </w:r>
      <w:r w:rsidR="0059547F" w:rsidRPr="00532185">
        <w:rPr>
          <w:rFonts w:ascii="Times New Roman" w:hAnsi="Times New Roman" w:cs="Times New Roman"/>
          <w:sz w:val="24"/>
          <w:szCs w:val="24"/>
        </w:rPr>
        <w:t>, 0.66-</w:t>
      </w:r>
      <w:r w:rsidRPr="0053218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lastRenderedPageBreak/>
        <w:t>persetujuan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>:</w:t>
      </w:r>
    </w:p>
    <w:p w14:paraId="6F74516E" w14:textId="2C748CCB" w:rsidR="00762573" w:rsidRPr="00762573" w:rsidRDefault="00762573" w:rsidP="0053218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00DAD" w14:textId="22306EDB" w:rsidR="00532185" w:rsidRPr="00532185" w:rsidRDefault="00532185" w:rsidP="0053218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1FA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Pr="00CE5A97">
        <w:rPr>
          <w:rFonts w:ascii="Times New Roman" w:hAnsi="Times New Roman" w:cs="Times New Roman"/>
          <w:color w:val="auto"/>
          <w:sz w:val="24"/>
          <w:szCs w:val="24"/>
        </w:rPr>
        <w:t>Compliance value</w:t>
      </w:r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persetujuan</w:t>
      </w:r>
      <w:proofErr w:type="spellEnd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pernyataan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3282"/>
        <w:gridCol w:w="1756"/>
      </w:tblGrid>
      <w:tr w:rsidR="00762573" w:rsidRPr="00762573" w14:paraId="03D4A8BE" w14:textId="77777777" w:rsidTr="005C32DA">
        <w:trPr>
          <w:trHeight w:val="434"/>
          <w:jc w:val="center"/>
        </w:trPr>
        <w:tc>
          <w:tcPr>
            <w:tcW w:w="0" w:type="auto"/>
            <w:vAlign w:val="center"/>
            <w:hideMark/>
          </w:tcPr>
          <w:p w14:paraId="5C64D142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Skala</w:t>
            </w:r>
          </w:p>
        </w:tc>
        <w:tc>
          <w:tcPr>
            <w:tcW w:w="0" w:type="auto"/>
            <w:vAlign w:val="center"/>
            <w:hideMark/>
          </w:tcPr>
          <w:p w14:paraId="22BCCB30" w14:textId="28C615F8" w:rsidR="00762573" w:rsidRPr="00762573" w:rsidRDefault="00B910E9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Tanggapan</w:t>
            </w:r>
            <w:proofErr w:type="spellEnd"/>
            <w:r w:rsidRPr="00B9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terhadap</w:t>
            </w:r>
            <w:proofErr w:type="spellEnd"/>
            <w:r w:rsidRPr="00B9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91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BADBB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Nilai </w:t>
            </w: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Penentuan</w:t>
            </w:r>
            <w:proofErr w:type="spellEnd"/>
          </w:p>
        </w:tc>
      </w:tr>
      <w:tr w:rsidR="00762573" w:rsidRPr="00762573" w14:paraId="58A2C988" w14:textId="77777777" w:rsidTr="005C32DA">
        <w:trPr>
          <w:trHeight w:val="413"/>
          <w:jc w:val="center"/>
        </w:trPr>
        <w:tc>
          <w:tcPr>
            <w:tcW w:w="0" w:type="auto"/>
            <w:vAlign w:val="center"/>
            <w:hideMark/>
          </w:tcPr>
          <w:p w14:paraId="105A3148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F2149BB" w14:textId="57C086A3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Sangat </w:t>
            </w: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Setuju</w:t>
            </w:r>
            <w:proofErr w:type="spellEnd"/>
            <w:r w:rsidR="00F33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(STS)</w:t>
            </w:r>
          </w:p>
        </w:tc>
        <w:tc>
          <w:tcPr>
            <w:tcW w:w="0" w:type="auto"/>
            <w:vAlign w:val="center"/>
            <w:hideMark/>
          </w:tcPr>
          <w:p w14:paraId="6B167C13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62573" w:rsidRPr="00762573" w14:paraId="3C7BAEE5" w14:textId="77777777" w:rsidTr="005C32DA">
        <w:trPr>
          <w:jc w:val="center"/>
        </w:trPr>
        <w:tc>
          <w:tcPr>
            <w:tcW w:w="0" w:type="auto"/>
            <w:vAlign w:val="center"/>
            <w:hideMark/>
          </w:tcPr>
          <w:p w14:paraId="781A3E25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1CF062F" w14:textId="21DB920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Setuju</w:t>
            </w:r>
            <w:proofErr w:type="spellEnd"/>
            <w:r w:rsidR="00F33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(TS)</w:t>
            </w:r>
          </w:p>
        </w:tc>
        <w:tc>
          <w:tcPr>
            <w:tcW w:w="0" w:type="auto"/>
            <w:vAlign w:val="center"/>
            <w:hideMark/>
          </w:tcPr>
          <w:p w14:paraId="1E2CEC8D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762573" w:rsidRPr="00762573" w14:paraId="5F807F8A" w14:textId="77777777" w:rsidTr="005C32DA">
        <w:trPr>
          <w:jc w:val="center"/>
        </w:trPr>
        <w:tc>
          <w:tcPr>
            <w:tcW w:w="0" w:type="auto"/>
            <w:vAlign w:val="center"/>
            <w:hideMark/>
          </w:tcPr>
          <w:p w14:paraId="6FF16094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1A13025B" w14:textId="280DCB0E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Setuju</w:t>
            </w:r>
            <w:proofErr w:type="spellEnd"/>
            <w:r w:rsidR="00F33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(S)</w:t>
            </w:r>
          </w:p>
        </w:tc>
        <w:tc>
          <w:tcPr>
            <w:tcW w:w="0" w:type="auto"/>
            <w:vAlign w:val="center"/>
            <w:hideMark/>
          </w:tcPr>
          <w:p w14:paraId="664E28CF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</w:tr>
      <w:tr w:rsidR="00762573" w:rsidRPr="00762573" w14:paraId="0F508D87" w14:textId="77777777" w:rsidTr="005C32DA">
        <w:trPr>
          <w:jc w:val="center"/>
        </w:trPr>
        <w:tc>
          <w:tcPr>
            <w:tcW w:w="0" w:type="auto"/>
            <w:vAlign w:val="center"/>
            <w:hideMark/>
          </w:tcPr>
          <w:p w14:paraId="5FA9B203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0C1F17FA" w14:textId="04809AEE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Sangat </w:t>
            </w:r>
            <w:proofErr w:type="spellStart"/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Setuju</w:t>
            </w:r>
            <w:proofErr w:type="spellEnd"/>
            <w:r w:rsidR="00F33F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(SS)</w:t>
            </w:r>
          </w:p>
        </w:tc>
        <w:tc>
          <w:tcPr>
            <w:tcW w:w="0" w:type="auto"/>
            <w:vAlign w:val="center"/>
            <w:hideMark/>
          </w:tcPr>
          <w:p w14:paraId="1FE7811A" w14:textId="77777777" w:rsidR="00762573" w:rsidRPr="00762573" w:rsidRDefault="00762573" w:rsidP="005C32DA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9FD3AE3" w14:textId="77777777" w:rsidR="00762573" w:rsidRDefault="00762573" w:rsidP="00E503B5">
      <w:pPr>
        <w:pStyle w:val="ListParagraph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5F9A7E" w14:textId="439E205E" w:rsidR="007D7668" w:rsidRDefault="00487080" w:rsidP="005321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40527880"/>
      <w:r w:rsidRPr="00532185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pernyataan-pernyataan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="00B910E9" w:rsidRPr="00532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10E9" w:rsidRPr="0053218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B910E9" w:rsidRPr="005321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910E9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0E9" w:rsidRPr="0053218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910E9"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0E9" w:rsidRPr="005321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910E9" w:rsidRPr="00532185">
        <w:rPr>
          <w:rFonts w:ascii="Times New Roman" w:hAnsi="Times New Roman" w:cs="Times New Roman"/>
          <w:sz w:val="24"/>
          <w:szCs w:val="24"/>
        </w:rPr>
        <w:t xml:space="preserve"> (B)</w:t>
      </w:r>
      <w:r w:rsidRPr="0053218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: </w:t>
      </w:r>
      <w:bookmarkEnd w:id="3"/>
    </w:p>
    <w:p w14:paraId="244C7CF5" w14:textId="77777777" w:rsidR="00CE5A97" w:rsidRPr="00532185" w:rsidRDefault="00CE5A97" w:rsidP="00CE5A9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44E18" w14:textId="1E3261E5" w:rsidR="00CE5A97" w:rsidRPr="00CE5A97" w:rsidRDefault="00CE5A97" w:rsidP="00CE5A97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1FA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CE5A97">
        <w:rPr>
          <w:rFonts w:ascii="Times New Roman" w:hAnsi="Times New Roman" w:cs="Times New Roman"/>
          <w:color w:val="auto"/>
          <w:sz w:val="24"/>
          <w:szCs w:val="24"/>
        </w:rPr>
        <w:t>maturity level compliance value</w:t>
      </w:r>
    </w:p>
    <w:tbl>
      <w:tblPr>
        <w:tblStyle w:val="TableGrid"/>
        <w:tblW w:w="5660" w:type="dxa"/>
        <w:jc w:val="center"/>
        <w:tblLook w:val="04A0" w:firstRow="1" w:lastRow="0" w:firstColumn="1" w:lastColumn="0" w:noHBand="0" w:noVBand="1"/>
      </w:tblPr>
      <w:tblGrid>
        <w:gridCol w:w="1160"/>
        <w:gridCol w:w="1336"/>
        <w:gridCol w:w="1283"/>
        <w:gridCol w:w="1881"/>
      </w:tblGrid>
      <w:tr w:rsidR="007D7668" w:rsidRPr="00D07A6D" w14:paraId="42955213" w14:textId="77777777" w:rsidTr="00E57969">
        <w:trPr>
          <w:trHeight w:val="944"/>
          <w:jc w:val="center"/>
        </w:trPr>
        <w:tc>
          <w:tcPr>
            <w:tcW w:w="1160" w:type="dxa"/>
            <w:hideMark/>
          </w:tcPr>
          <w:p w14:paraId="0011DD12" w14:textId="77777777" w:rsidR="007D7668" w:rsidRPr="00D07A6D" w:rsidRDefault="007D7668" w:rsidP="004B1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 Level (M)</w:t>
            </w:r>
          </w:p>
        </w:tc>
        <w:tc>
          <w:tcPr>
            <w:tcW w:w="1336" w:type="dxa"/>
            <w:hideMark/>
          </w:tcPr>
          <w:p w14:paraId="485ABE3A" w14:textId="77777777" w:rsidR="007D7668" w:rsidRPr="00D07A6D" w:rsidRDefault="007D7668" w:rsidP="004B1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Total Nilai </w:t>
            </w:r>
            <w:proofErr w:type="spellStart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Pemenuhan</w:t>
            </w:r>
            <w:proofErr w:type="spellEnd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(A)</w:t>
            </w:r>
          </w:p>
        </w:tc>
        <w:tc>
          <w:tcPr>
            <w:tcW w:w="1283" w:type="dxa"/>
            <w:hideMark/>
          </w:tcPr>
          <w:p w14:paraId="5C408F5F" w14:textId="77777777" w:rsidR="007D7668" w:rsidRPr="00D07A6D" w:rsidRDefault="007D7668" w:rsidP="004B1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Pernyataan</w:t>
            </w:r>
            <w:proofErr w:type="spellEnd"/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(B)</w:t>
            </w:r>
          </w:p>
        </w:tc>
        <w:tc>
          <w:tcPr>
            <w:tcW w:w="1881" w:type="dxa"/>
            <w:hideMark/>
          </w:tcPr>
          <w:p w14:paraId="33C90A1A" w14:textId="77777777" w:rsidR="007D7668" w:rsidRPr="00D07A6D" w:rsidRDefault="007D7668" w:rsidP="004B115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 Level Compliance Value (C = A/B)</w:t>
            </w:r>
          </w:p>
        </w:tc>
      </w:tr>
      <w:tr w:rsidR="007D7668" w:rsidRPr="00D07A6D" w14:paraId="512F473B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757A7971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noWrap/>
            <w:hideMark/>
          </w:tcPr>
          <w:p w14:paraId="7691DC62" w14:textId="4BCDB8B4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283" w:type="dxa"/>
            <w:noWrap/>
            <w:hideMark/>
          </w:tcPr>
          <w:p w14:paraId="54C09103" w14:textId="2C9A9026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7A881234" w14:textId="1D291C3F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</w:tr>
      <w:tr w:rsidR="007D7668" w:rsidRPr="00D07A6D" w14:paraId="7256B144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1DCC8378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6" w:type="dxa"/>
            <w:noWrap/>
            <w:hideMark/>
          </w:tcPr>
          <w:p w14:paraId="49DC4EB0" w14:textId="0EF4EB58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hideMark/>
          </w:tcPr>
          <w:p w14:paraId="23C38357" w14:textId="43C493E3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1E926C6F" w14:textId="5FEC4062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</w:tr>
      <w:tr w:rsidR="007D7668" w:rsidRPr="00D07A6D" w14:paraId="42BA5933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02DB80D5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6" w:type="dxa"/>
            <w:noWrap/>
            <w:hideMark/>
          </w:tcPr>
          <w:p w14:paraId="39EA1A0F" w14:textId="2E22D6AF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hideMark/>
          </w:tcPr>
          <w:p w14:paraId="64F69182" w14:textId="7541B85D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623913D2" w14:textId="0AD8D02F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</w:tr>
      <w:tr w:rsidR="007D7668" w:rsidRPr="00D07A6D" w14:paraId="298F68D0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01FCC150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6" w:type="dxa"/>
            <w:noWrap/>
            <w:hideMark/>
          </w:tcPr>
          <w:p w14:paraId="5890CDFD" w14:textId="600E45F7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283" w:type="dxa"/>
            <w:noWrap/>
            <w:hideMark/>
          </w:tcPr>
          <w:p w14:paraId="463B3808" w14:textId="50180FF8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68E16292" w14:textId="284426C1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</w:tr>
      <w:tr w:rsidR="007D7668" w:rsidRPr="00D07A6D" w14:paraId="13D8B450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7DB4AB02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6" w:type="dxa"/>
            <w:noWrap/>
            <w:hideMark/>
          </w:tcPr>
          <w:p w14:paraId="17115574" w14:textId="51FC8B2B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hideMark/>
          </w:tcPr>
          <w:p w14:paraId="0F080202" w14:textId="3F3A86B4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4141C96A" w14:textId="7209A1E2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</w:tr>
      <w:tr w:rsidR="007D7668" w:rsidRPr="00D07A6D" w14:paraId="274A2071" w14:textId="77777777" w:rsidTr="00E57969">
        <w:trPr>
          <w:trHeight w:val="280"/>
          <w:jc w:val="center"/>
        </w:trPr>
        <w:tc>
          <w:tcPr>
            <w:tcW w:w="1160" w:type="dxa"/>
            <w:noWrap/>
            <w:hideMark/>
          </w:tcPr>
          <w:p w14:paraId="7B8A1B81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noWrap/>
            <w:hideMark/>
          </w:tcPr>
          <w:p w14:paraId="7C4E17C6" w14:textId="55560099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3" w:type="dxa"/>
            <w:noWrap/>
            <w:hideMark/>
          </w:tcPr>
          <w:p w14:paraId="5AF30721" w14:textId="36953C89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  <w:noWrap/>
            <w:hideMark/>
          </w:tcPr>
          <w:p w14:paraId="38657519" w14:textId="310A38EB" w:rsidR="007D7668" w:rsidRPr="007D7668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D7668" w:rsidRPr="00D07A6D" w14:paraId="0B535EDB" w14:textId="77777777" w:rsidTr="00E57969">
        <w:trPr>
          <w:trHeight w:val="280"/>
          <w:jc w:val="center"/>
        </w:trPr>
        <w:tc>
          <w:tcPr>
            <w:tcW w:w="3779" w:type="dxa"/>
            <w:gridSpan w:val="3"/>
            <w:noWrap/>
            <w:hideMark/>
          </w:tcPr>
          <w:p w14:paraId="61CB5927" w14:textId="77777777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7A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81" w:type="dxa"/>
            <w:noWrap/>
            <w:hideMark/>
          </w:tcPr>
          <w:p w14:paraId="51281FA8" w14:textId="73ACAFAE" w:rsidR="007D7668" w:rsidRPr="00D07A6D" w:rsidRDefault="007D7668" w:rsidP="007D76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3,805</w:t>
            </w:r>
          </w:p>
        </w:tc>
      </w:tr>
    </w:tbl>
    <w:p w14:paraId="5715B199" w14:textId="77777777" w:rsidR="007D7668" w:rsidRDefault="007D7668" w:rsidP="007D76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320B" w14:textId="3DEC4472" w:rsidR="00487080" w:rsidRPr="00532185" w:rsidRDefault="00487080" w:rsidP="005321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185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(C)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>:</w:t>
      </w:r>
    </w:p>
    <w:p w14:paraId="4A808E43" w14:textId="40DE7948" w:rsidR="007D7668" w:rsidRDefault="007D7668" w:rsidP="007D76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5F6F1" w14:textId="405E464B" w:rsidR="00762573" w:rsidRPr="00762573" w:rsidRDefault="00762573" w:rsidP="00CE5A9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2D3BF" w14:textId="2512ADC9" w:rsidR="00CE5A97" w:rsidRPr="00CE5A97" w:rsidRDefault="00CE5A97" w:rsidP="00CE5A97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1FA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CE5A97">
        <w:rPr>
          <w:rFonts w:ascii="Times New Roman" w:hAnsi="Times New Roman" w:cs="Times New Roman"/>
          <w:color w:val="auto"/>
          <w:sz w:val="24"/>
          <w:szCs w:val="24"/>
        </w:rPr>
        <w:t xml:space="preserve"> normalized maturity level compliance value</w:t>
      </w:r>
    </w:p>
    <w:tbl>
      <w:tblPr>
        <w:tblStyle w:val="TableGrid"/>
        <w:tblW w:w="7520" w:type="dxa"/>
        <w:jc w:val="center"/>
        <w:tblLook w:val="04A0" w:firstRow="1" w:lastRow="0" w:firstColumn="1" w:lastColumn="0" w:noHBand="0" w:noVBand="1"/>
      </w:tblPr>
      <w:tblGrid>
        <w:gridCol w:w="1160"/>
        <w:gridCol w:w="1336"/>
        <w:gridCol w:w="1283"/>
        <w:gridCol w:w="1600"/>
        <w:gridCol w:w="2141"/>
      </w:tblGrid>
      <w:tr w:rsidR="004A0AC3" w:rsidRPr="004A0AC3" w14:paraId="7A5857D7" w14:textId="77777777" w:rsidTr="00E57969">
        <w:trPr>
          <w:trHeight w:val="1529"/>
          <w:jc w:val="center"/>
        </w:trPr>
        <w:tc>
          <w:tcPr>
            <w:tcW w:w="1160" w:type="dxa"/>
            <w:vAlign w:val="center"/>
            <w:hideMark/>
          </w:tcPr>
          <w:p w14:paraId="4EB4D221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 Level (M)</w:t>
            </w:r>
          </w:p>
        </w:tc>
        <w:tc>
          <w:tcPr>
            <w:tcW w:w="1336" w:type="dxa"/>
            <w:vAlign w:val="center"/>
            <w:hideMark/>
          </w:tcPr>
          <w:p w14:paraId="09EE0A11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Total Nilai </w:t>
            </w: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Pemenuhan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(A)</w:t>
            </w:r>
          </w:p>
        </w:tc>
        <w:tc>
          <w:tcPr>
            <w:tcW w:w="1283" w:type="dxa"/>
            <w:vAlign w:val="center"/>
            <w:hideMark/>
          </w:tcPr>
          <w:p w14:paraId="0C04EBFF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Pernyataan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(B)</w:t>
            </w:r>
          </w:p>
        </w:tc>
        <w:tc>
          <w:tcPr>
            <w:tcW w:w="1600" w:type="dxa"/>
            <w:vAlign w:val="center"/>
            <w:hideMark/>
          </w:tcPr>
          <w:p w14:paraId="33DE437E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 Level Compliance Value (C = A/B)</w:t>
            </w:r>
          </w:p>
        </w:tc>
        <w:tc>
          <w:tcPr>
            <w:tcW w:w="2141" w:type="dxa"/>
            <w:vAlign w:val="center"/>
            <w:hideMark/>
          </w:tcPr>
          <w:p w14:paraId="70D018E7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Normalized Maturity Level Compliance Value (D = C/Sum C)</w:t>
            </w:r>
          </w:p>
        </w:tc>
      </w:tr>
      <w:tr w:rsidR="00532185" w:rsidRPr="004A0AC3" w14:paraId="7CD24201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2A2ED21C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36" w:type="dxa"/>
            <w:noWrap/>
            <w:vAlign w:val="center"/>
            <w:hideMark/>
          </w:tcPr>
          <w:p w14:paraId="613F5183" w14:textId="1E0A0BF9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283" w:type="dxa"/>
            <w:noWrap/>
            <w:vAlign w:val="center"/>
            <w:hideMark/>
          </w:tcPr>
          <w:p w14:paraId="55270A85" w14:textId="1F2B2CDA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55CB7ACA" w14:textId="62E901CE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2141" w:type="dxa"/>
            <w:noWrap/>
            <w:vAlign w:val="center"/>
            <w:hideMark/>
          </w:tcPr>
          <w:p w14:paraId="7A32757D" w14:textId="41769922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0,173455979</w:t>
            </w:r>
          </w:p>
        </w:tc>
      </w:tr>
      <w:tr w:rsidR="00532185" w:rsidRPr="004A0AC3" w14:paraId="3408A8FA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293B1B79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6" w:type="dxa"/>
            <w:noWrap/>
            <w:vAlign w:val="center"/>
            <w:hideMark/>
          </w:tcPr>
          <w:p w14:paraId="5B99B537" w14:textId="66B0CC61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vAlign w:val="center"/>
            <w:hideMark/>
          </w:tcPr>
          <w:p w14:paraId="32C9EB07" w14:textId="60A52DF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074A428A" w14:textId="6CBAC051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2141" w:type="dxa"/>
            <w:noWrap/>
            <w:vAlign w:val="center"/>
            <w:hideMark/>
          </w:tcPr>
          <w:p w14:paraId="46E75730" w14:textId="33D7F429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</w:tr>
      <w:tr w:rsidR="00532185" w:rsidRPr="004A0AC3" w14:paraId="0D95DA9D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4B473ECF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6" w:type="dxa"/>
            <w:noWrap/>
            <w:vAlign w:val="center"/>
            <w:hideMark/>
          </w:tcPr>
          <w:p w14:paraId="074169B0" w14:textId="2975504B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vAlign w:val="center"/>
            <w:hideMark/>
          </w:tcPr>
          <w:p w14:paraId="73803A49" w14:textId="5D2A4266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1948E8F3" w14:textId="3A74D6AE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2141" w:type="dxa"/>
            <w:noWrap/>
            <w:vAlign w:val="center"/>
            <w:hideMark/>
          </w:tcPr>
          <w:p w14:paraId="1D1D7172" w14:textId="6E7C45BF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</w:tr>
      <w:tr w:rsidR="00532185" w:rsidRPr="004A0AC3" w14:paraId="56D334FB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48F0755A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6" w:type="dxa"/>
            <w:noWrap/>
            <w:vAlign w:val="center"/>
            <w:hideMark/>
          </w:tcPr>
          <w:p w14:paraId="4BD2E000" w14:textId="108849FE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283" w:type="dxa"/>
            <w:noWrap/>
            <w:vAlign w:val="center"/>
            <w:hideMark/>
          </w:tcPr>
          <w:p w14:paraId="73E845D3" w14:textId="1821C084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30CBAA16" w14:textId="673A87CF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2141" w:type="dxa"/>
            <w:noWrap/>
            <w:vAlign w:val="center"/>
            <w:hideMark/>
          </w:tcPr>
          <w:p w14:paraId="1048E057" w14:textId="20766192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0,173455979</w:t>
            </w:r>
          </w:p>
        </w:tc>
      </w:tr>
      <w:tr w:rsidR="00532185" w:rsidRPr="004A0AC3" w14:paraId="64D66091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7FA4770B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6" w:type="dxa"/>
            <w:noWrap/>
            <w:vAlign w:val="center"/>
            <w:hideMark/>
          </w:tcPr>
          <w:p w14:paraId="6377D67B" w14:textId="7CB3C564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283" w:type="dxa"/>
            <w:noWrap/>
            <w:vAlign w:val="center"/>
            <w:hideMark/>
          </w:tcPr>
          <w:p w14:paraId="076C25B2" w14:textId="3772D5C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5AEEDE8D" w14:textId="0AC6C00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2141" w:type="dxa"/>
            <w:noWrap/>
            <w:vAlign w:val="center"/>
            <w:hideMark/>
          </w:tcPr>
          <w:p w14:paraId="18DCAC9A" w14:textId="5C009210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</w:tr>
      <w:tr w:rsidR="00532185" w:rsidRPr="004A0AC3" w14:paraId="392B59F4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0F43859A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noWrap/>
            <w:vAlign w:val="center"/>
            <w:hideMark/>
          </w:tcPr>
          <w:p w14:paraId="2C692024" w14:textId="10D141EE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3" w:type="dxa"/>
            <w:noWrap/>
            <w:vAlign w:val="center"/>
            <w:hideMark/>
          </w:tcPr>
          <w:p w14:paraId="5802CB96" w14:textId="5CD91854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7E491068" w14:textId="50E7486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1" w:type="dxa"/>
            <w:noWrap/>
            <w:vAlign w:val="center"/>
            <w:hideMark/>
          </w:tcPr>
          <w:p w14:paraId="54075A98" w14:textId="48C2234A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0,262812089</w:t>
            </w:r>
          </w:p>
        </w:tc>
      </w:tr>
      <w:tr w:rsidR="00532185" w:rsidRPr="004A0AC3" w14:paraId="6E4B8CE4" w14:textId="77777777" w:rsidTr="00E57969">
        <w:trPr>
          <w:trHeight w:val="280"/>
          <w:jc w:val="center"/>
        </w:trPr>
        <w:tc>
          <w:tcPr>
            <w:tcW w:w="3779" w:type="dxa"/>
            <w:gridSpan w:val="3"/>
            <w:noWrap/>
            <w:vAlign w:val="center"/>
            <w:hideMark/>
          </w:tcPr>
          <w:p w14:paraId="4F26AC39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00" w:type="dxa"/>
            <w:noWrap/>
            <w:vAlign w:val="center"/>
            <w:hideMark/>
          </w:tcPr>
          <w:p w14:paraId="19A9E498" w14:textId="1A670AC9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3,805</w:t>
            </w:r>
          </w:p>
        </w:tc>
        <w:tc>
          <w:tcPr>
            <w:tcW w:w="2141" w:type="dxa"/>
            <w:noWrap/>
            <w:vAlign w:val="center"/>
            <w:hideMark/>
          </w:tcPr>
          <w:p w14:paraId="25B3658D" w14:textId="7E15783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035B2FB" w14:textId="77777777" w:rsidR="00532185" w:rsidRDefault="00532185" w:rsidP="005321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</w:pPr>
    </w:p>
    <w:p w14:paraId="2302DBDF" w14:textId="64CAE633" w:rsidR="00487080" w:rsidRPr="00532185" w:rsidRDefault="00B910E9" w:rsidP="005321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(M)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(D)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80" w:rsidRPr="005321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7080" w:rsidRPr="00532185">
        <w:rPr>
          <w:rFonts w:ascii="Times New Roman" w:hAnsi="Times New Roman" w:cs="Times New Roman"/>
          <w:sz w:val="24"/>
          <w:szCs w:val="24"/>
        </w:rPr>
        <w:t>:</w:t>
      </w:r>
    </w:p>
    <w:p w14:paraId="151006C1" w14:textId="1C58EEBC" w:rsidR="00762573" w:rsidRPr="00487080" w:rsidRDefault="00762573" w:rsidP="00CE5A9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EA2DA" w14:textId="55A6C6AA" w:rsidR="00CE5A97" w:rsidRPr="00CE5A97" w:rsidRDefault="00CE5A97" w:rsidP="00CE5A97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579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E579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579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E579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1FA1" w:rsidRPr="00E5796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E579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E5A9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E5A9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nilai</w:t>
      </w:r>
      <w:proofErr w:type="spellEnd"/>
      <w:r w:rsidRPr="00CE5A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E5A97">
        <w:rPr>
          <w:rFonts w:ascii="Times New Roman" w:hAnsi="Times New Roman" w:cs="Times New Roman"/>
          <w:color w:val="auto"/>
          <w:sz w:val="24"/>
          <w:szCs w:val="24"/>
        </w:rPr>
        <w:t>akhir</w:t>
      </w:r>
      <w:proofErr w:type="spellEnd"/>
      <w:r w:rsidRPr="00CE5A97">
        <w:rPr>
          <w:rFonts w:ascii="Times New Roman" w:hAnsi="Times New Roman" w:cs="Times New Roman"/>
          <w:color w:val="auto"/>
          <w:sz w:val="24"/>
          <w:szCs w:val="24"/>
        </w:rPr>
        <w:t xml:space="preserve"> maturity level</w:t>
      </w:r>
    </w:p>
    <w:tbl>
      <w:tblPr>
        <w:tblStyle w:val="TableGrid"/>
        <w:tblW w:w="8920" w:type="dxa"/>
        <w:jc w:val="center"/>
        <w:tblLook w:val="04A0" w:firstRow="1" w:lastRow="0" w:firstColumn="1" w:lastColumn="0" w:noHBand="0" w:noVBand="1"/>
      </w:tblPr>
      <w:tblGrid>
        <w:gridCol w:w="1160"/>
        <w:gridCol w:w="1200"/>
        <w:gridCol w:w="1160"/>
        <w:gridCol w:w="1600"/>
        <w:gridCol w:w="1910"/>
        <w:gridCol w:w="1890"/>
      </w:tblGrid>
      <w:tr w:rsidR="004A0AC3" w:rsidRPr="004A0AC3" w14:paraId="65590AE1" w14:textId="77777777" w:rsidTr="00E57969">
        <w:trPr>
          <w:trHeight w:val="1352"/>
          <w:jc w:val="center"/>
        </w:trPr>
        <w:tc>
          <w:tcPr>
            <w:tcW w:w="1160" w:type="dxa"/>
            <w:vAlign w:val="center"/>
            <w:hideMark/>
          </w:tcPr>
          <w:p w14:paraId="30984A0F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Maturity Level (M)</w:t>
            </w:r>
          </w:p>
        </w:tc>
        <w:tc>
          <w:tcPr>
            <w:tcW w:w="1200" w:type="dxa"/>
            <w:vAlign w:val="center"/>
            <w:hideMark/>
          </w:tcPr>
          <w:p w14:paraId="5D5DE1E3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Nilai </w:t>
            </w: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Pemenuhan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(A)</w:t>
            </w:r>
          </w:p>
        </w:tc>
        <w:tc>
          <w:tcPr>
            <w:tcW w:w="1160" w:type="dxa"/>
            <w:vAlign w:val="center"/>
            <w:hideMark/>
          </w:tcPr>
          <w:p w14:paraId="75AFA365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Jumlah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Pernyataan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(B)</w:t>
            </w:r>
          </w:p>
        </w:tc>
        <w:tc>
          <w:tcPr>
            <w:tcW w:w="1600" w:type="dxa"/>
            <w:vAlign w:val="center"/>
            <w:hideMark/>
          </w:tcPr>
          <w:p w14:paraId="6E1C430A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Maturity Level Compliance Value (C = A/B)</w:t>
            </w:r>
          </w:p>
        </w:tc>
        <w:tc>
          <w:tcPr>
            <w:tcW w:w="1910" w:type="dxa"/>
            <w:vAlign w:val="center"/>
            <w:hideMark/>
          </w:tcPr>
          <w:p w14:paraId="4D44BF75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Normalized Maturity Level Compliance Value (D = C/Sum C)</w:t>
            </w:r>
          </w:p>
        </w:tc>
        <w:tc>
          <w:tcPr>
            <w:tcW w:w="1890" w:type="dxa"/>
            <w:vAlign w:val="center"/>
            <w:hideMark/>
          </w:tcPr>
          <w:p w14:paraId="6171C9D6" w14:textId="77777777" w:rsidR="004A0AC3" w:rsidRPr="004A0AC3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Kontribusi</w:t>
            </w:r>
            <w:proofErr w:type="spellEnd"/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(K = M x D)</w:t>
            </w:r>
          </w:p>
        </w:tc>
      </w:tr>
      <w:tr w:rsidR="00532185" w:rsidRPr="004A0AC3" w14:paraId="2E77FCA4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24034869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2CFDA27D" w14:textId="266D7D6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160" w:type="dxa"/>
            <w:noWrap/>
            <w:vAlign w:val="center"/>
            <w:hideMark/>
          </w:tcPr>
          <w:p w14:paraId="194F4DAF" w14:textId="06AD6A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1263F5DD" w14:textId="7B26EBA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910" w:type="dxa"/>
            <w:noWrap/>
            <w:vAlign w:val="center"/>
            <w:hideMark/>
          </w:tcPr>
          <w:p w14:paraId="1FDBD71C" w14:textId="00A9B3D2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0,173455979</w:t>
            </w:r>
          </w:p>
        </w:tc>
        <w:tc>
          <w:tcPr>
            <w:tcW w:w="1890" w:type="dxa"/>
            <w:noWrap/>
            <w:vAlign w:val="center"/>
            <w:hideMark/>
          </w:tcPr>
          <w:p w14:paraId="4FD80D03" w14:textId="5693F823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32185" w:rsidRPr="004A0AC3" w14:paraId="5B4BC381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4C23DD2B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0" w:type="dxa"/>
            <w:noWrap/>
            <w:vAlign w:val="center"/>
            <w:hideMark/>
          </w:tcPr>
          <w:p w14:paraId="16E8A04D" w14:textId="08C1CE1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160" w:type="dxa"/>
            <w:noWrap/>
            <w:vAlign w:val="center"/>
            <w:hideMark/>
          </w:tcPr>
          <w:p w14:paraId="755A701A" w14:textId="5624D298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298B9640" w14:textId="021518F9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1910" w:type="dxa"/>
            <w:noWrap/>
            <w:vAlign w:val="center"/>
            <w:hideMark/>
          </w:tcPr>
          <w:p w14:paraId="6B0FD204" w14:textId="659D281F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  <w:tc>
          <w:tcPr>
            <w:tcW w:w="1890" w:type="dxa"/>
            <w:noWrap/>
            <w:vAlign w:val="center"/>
            <w:hideMark/>
          </w:tcPr>
          <w:p w14:paraId="58F8C934" w14:textId="648CBB16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</w:tr>
      <w:tr w:rsidR="00532185" w:rsidRPr="004A0AC3" w14:paraId="5E162C4B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0498101F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0" w:type="dxa"/>
            <w:noWrap/>
            <w:vAlign w:val="center"/>
            <w:hideMark/>
          </w:tcPr>
          <w:p w14:paraId="58AF2A16" w14:textId="1D13F81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160" w:type="dxa"/>
            <w:noWrap/>
            <w:vAlign w:val="center"/>
            <w:hideMark/>
          </w:tcPr>
          <w:p w14:paraId="52EE6A01" w14:textId="40245845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1F65844D" w14:textId="05BC7583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1910" w:type="dxa"/>
            <w:noWrap/>
            <w:vAlign w:val="center"/>
            <w:hideMark/>
          </w:tcPr>
          <w:p w14:paraId="149152F2" w14:textId="344A02F1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  <w:tc>
          <w:tcPr>
            <w:tcW w:w="1890" w:type="dxa"/>
            <w:noWrap/>
            <w:vAlign w:val="center"/>
            <w:hideMark/>
          </w:tcPr>
          <w:p w14:paraId="2627C0A4" w14:textId="36C1F6C3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0,260183968</w:t>
            </w:r>
          </w:p>
        </w:tc>
      </w:tr>
      <w:tr w:rsidR="00532185" w:rsidRPr="004A0AC3" w14:paraId="5C5ACA56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13AE157C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noWrap/>
            <w:vAlign w:val="center"/>
            <w:hideMark/>
          </w:tcPr>
          <w:p w14:paraId="187B0087" w14:textId="130B95EB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160" w:type="dxa"/>
            <w:noWrap/>
            <w:vAlign w:val="center"/>
            <w:hideMark/>
          </w:tcPr>
          <w:p w14:paraId="41D003A6" w14:textId="3BD5CE1F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6428D184" w14:textId="304C6148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910" w:type="dxa"/>
            <w:noWrap/>
            <w:vAlign w:val="center"/>
            <w:hideMark/>
          </w:tcPr>
          <w:p w14:paraId="0CFAA978" w14:textId="6EA9AC12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0,173455979</w:t>
            </w:r>
          </w:p>
        </w:tc>
        <w:tc>
          <w:tcPr>
            <w:tcW w:w="1890" w:type="dxa"/>
            <w:noWrap/>
            <w:vAlign w:val="center"/>
            <w:hideMark/>
          </w:tcPr>
          <w:p w14:paraId="07442562" w14:textId="72377E10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0,520367937</w:t>
            </w:r>
          </w:p>
        </w:tc>
      </w:tr>
      <w:tr w:rsidR="00532185" w:rsidRPr="004A0AC3" w14:paraId="14DFEF0C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221125C1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0" w:type="dxa"/>
            <w:noWrap/>
            <w:vAlign w:val="center"/>
            <w:hideMark/>
          </w:tcPr>
          <w:p w14:paraId="06E20ECB" w14:textId="48022C1F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</w:t>
            </w:r>
          </w:p>
        </w:tc>
        <w:tc>
          <w:tcPr>
            <w:tcW w:w="1160" w:type="dxa"/>
            <w:noWrap/>
            <w:vAlign w:val="center"/>
            <w:hideMark/>
          </w:tcPr>
          <w:p w14:paraId="295E45A2" w14:textId="0BDF1ECA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20A2210F" w14:textId="20B0896B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0,495</w:t>
            </w:r>
          </w:p>
        </w:tc>
        <w:tc>
          <w:tcPr>
            <w:tcW w:w="1910" w:type="dxa"/>
            <w:noWrap/>
            <w:vAlign w:val="center"/>
            <w:hideMark/>
          </w:tcPr>
          <w:p w14:paraId="06DB01B0" w14:textId="3AB477DD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0,130091984</w:t>
            </w:r>
          </w:p>
        </w:tc>
        <w:tc>
          <w:tcPr>
            <w:tcW w:w="1890" w:type="dxa"/>
            <w:noWrap/>
            <w:vAlign w:val="center"/>
            <w:hideMark/>
          </w:tcPr>
          <w:p w14:paraId="1ADC6A1F" w14:textId="5E2B20C0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0,520367937</w:t>
            </w:r>
          </w:p>
        </w:tc>
      </w:tr>
      <w:tr w:rsidR="00532185" w:rsidRPr="004A0AC3" w14:paraId="3DE58012" w14:textId="77777777" w:rsidTr="00E57969">
        <w:trPr>
          <w:trHeight w:val="280"/>
          <w:jc w:val="center"/>
        </w:trPr>
        <w:tc>
          <w:tcPr>
            <w:tcW w:w="1160" w:type="dxa"/>
            <w:noWrap/>
            <w:vAlign w:val="center"/>
            <w:hideMark/>
          </w:tcPr>
          <w:p w14:paraId="6DE25348" w14:textId="77777777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A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0" w:type="dxa"/>
            <w:noWrap/>
            <w:vAlign w:val="center"/>
            <w:hideMark/>
          </w:tcPr>
          <w:p w14:paraId="1EA1ECA4" w14:textId="7F3D3FB8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noWrap/>
            <w:vAlign w:val="center"/>
            <w:hideMark/>
          </w:tcPr>
          <w:p w14:paraId="4500103E" w14:textId="488C887B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noWrap/>
            <w:vAlign w:val="center"/>
            <w:hideMark/>
          </w:tcPr>
          <w:p w14:paraId="2E7BEAFF" w14:textId="72076469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D76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10" w:type="dxa"/>
            <w:noWrap/>
            <w:vAlign w:val="center"/>
            <w:hideMark/>
          </w:tcPr>
          <w:p w14:paraId="62F3159F" w14:textId="69BF68B1" w:rsidR="00532185" w:rsidRPr="004A0AC3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0,262812089</w:t>
            </w:r>
          </w:p>
        </w:tc>
        <w:tc>
          <w:tcPr>
            <w:tcW w:w="1890" w:type="dxa"/>
            <w:noWrap/>
            <w:vAlign w:val="center"/>
            <w:hideMark/>
          </w:tcPr>
          <w:p w14:paraId="22915E90" w14:textId="504C5384" w:rsidR="00532185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1,314060447</w:t>
            </w:r>
          </w:p>
        </w:tc>
      </w:tr>
      <w:tr w:rsidR="004A0AC3" w:rsidRPr="00532185" w14:paraId="1226B630" w14:textId="77777777" w:rsidTr="00E57969">
        <w:trPr>
          <w:trHeight w:val="280"/>
          <w:jc w:val="center"/>
        </w:trPr>
        <w:tc>
          <w:tcPr>
            <w:tcW w:w="3520" w:type="dxa"/>
            <w:gridSpan w:val="3"/>
            <w:noWrap/>
            <w:vAlign w:val="center"/>
            <w:hideMark/>
          </w:tcPr>
          <w:p w14:paraId="286F1080" w14:textId="77777777" w:rsidR="004A0AC3" w:rsidRPr="00532185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00" w:type="dxa"/>
            <w:noWrap/>
            <w:vAlign w:val="center"/>
            <w:hideMark/>
          </w:tcPr>
          <w:p w14:paraId="47D8CFCC" w14:textId="6E939837" w:rsidR="004A0AC3" w:rsidRPr="00532185" w:rsidRDefault="00532185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3,805</w:t>
            </w:r>
          </w:p>
        </w:tc>
        <w:tc>
          <w:tcPr>
            <w:tcW w:w="1910" w:type="dxa"/>
            <w:noWrap/>
            <w:vAlign w:val="center"/>
            <w:hideMark/>
          </w:tcPr>
          <w:p w14:paraId="63A8A205" w14:textId="77777777" w:rsidR="004A0AC3" w:rsidRPr="00532185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noWrap/>
            <w:vAlign w:val="center"/>
            <w:hideMark/>
          </w:tcPr>
          <w:p w14:paraId="575C7CA5" w14:textId="2BC201C9" w:rsidR="004A0AC3" w:rsidRPr="00532185" w:rsidRDefault="004A0AC3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32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321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745072273</w:t>
            </w:r>
          </w:p>
        </w:tc>
      </w:tr>
    </w:tbl>
    <w:p w14:paraId="5F32BEA4" w14:textId="77777777" w:rsidR="00762573" w:rsidRPr="004A0AC3" w:rsidRDefault="00762573" w:rsidP="00E503B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4188D6" w14:textId="4C82ADAA" w:rsidR="00487080" w:rsidRPr="00532185" w:rsidRDefault="00487080" w:rsidP="0053218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185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2.</w:t>
      </w:r>
      <w:r w:rsidR="00532185">
        <w:rPr>
          <w:rFonts w:ascii="Times New Roman" w:hAnsi="Times New Roman" w:cs="Times New Roman"/>
          <w:sz w:val="24"/>
          <w:szCs w:val="24"/>
        </w:rPr>
        <w:t>74</w:t>
      </w:r>
      <w:r w:rsidRPr="0053218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2.</w:t>
      </w:r>
      <w:r w:rsidR="00532185">
        <w:rPr>
          <w:rFonts w:ascii="Times New Roman" w:hAnsi="Times New Roman" w:cs="Times New Roman"/>
          <w:sz w:val="24"/>
          <w:szCs w:val="24"/>
        </w:rPr>
        <w:t>74</w:t>
      </w:r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185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532185">
        <w:rPr>
          <w:rFonts w:ascii="Times New Roman" w:hAnsi="Times New Roman" w:cs="Times New Roman"/>
          <w:sz w:val="24"/>
          <w:szCs w:val="24"/>
        </w:rPr>
        <w:t xml:space="preserve"> tempo.</w:t>
      </w:r>
    </w:p>
    <w:p w14:paraId="2E33875C" w14:textId="335D9FBF" w:rsidR="00762573" w:rsidRDefault="00762573" w:rsidP="007413FC">
      <w:pPr>
        <w:pStyle w:val="NormalWeb"/>
        <w:spacing w:before="0" w:beforeAutospacing="0" w:after="120" w:afterAutospacing="0" w:line="360" w:lineRule="auto"/>
        <w:jc w:val="both"/>
      </w:pPr>
      <w:r>
        <w:rPr>
          <w:b/>
          <w:bCs/>
          <w:color w:val="000000"/>
        </w:rPr>
        <w:lastRenderedPageBreak/>
        <w:t>HASIL DAN PEMBAHASAN</w:t>
      </w:r>
    </w:p>
    <w:p w14:paraId="768EB226" w14:textId="57CDC338" w:rsidR="008A0E3F" w:rsidRDefault="00CE5A97" w:rsidP="00487080">
      <w:pPr>
        <w:pStyle w:val="NormalWeb"/>
        <w:spacing w:before="0" w:beforeAutospacing="0" w:after="0" w:afterAutospacing="0" w:line="360" w:lineRule="auto"/>
        <w:ind w:firstLine="720"/>
        <w:jc w:val="both"/>
      </w:pPr>
      <w:proofErr w:type="spellStart"/>
      <w:r w:rsidRPr="00156983">
        <w:t>Berdasarkan</w:t>
      </w:r>
      <w:proofErr w:type="spellEnd"/>
      <w:r w:rsidRPr="00156983">
        <w:t xml:space="preserve"> </w:t>
      </w:r>
      <w:proofErr w:type="spellStart"/>
      <w:r w:rsidRPr="00156983">
        <w:t>hasil</w:t>
      </w:r>
      <w:proofErr w:type="spellEnd"/>
      <w:r w:rsidRPr="00156983">
        <w:t xml:space="preserve"> </w:t>
      </w:r>
      <w:proofErr w:type="spellStart"/>
      <w:r w:rsidRPr="00156983">
        <w:t>perhitungan</w:t>
      </w:r>
      <w:proofErr w:type="spellEnd"/>
      <w:r w:rsidRPr="00156983">
        <w:t xml:space="preserve"> pada masing-masing proses yang </w:t>
      </w:r>
      <w:proofErr w:type="spellStart"/>
      <w:r w:rsidRPr="00156983">
        <w:t>ada</w:t>
      </w:r>
      <w:proofErr w:type="spellEnd"/>
      <w:r w:rsidRPr="00156983">
        <w:t xml:space="preserve"> pada domain </w:t>
      </w:r>
      <w:r>
        <w:t>MEA</w:t>
      </w:r>
      <w:r w:rsidRPr="00156983">
        <w:t xml:space="preserve">, </w:t>
      </w:r>
      <w:proofErr w:type="spellStart"/>
      <w:r w:rsidRPr="00156983">
        <w:t>dapat</w:t>
      </w:r>
      <w:proofErr w:type="spellEnd"/>
      <w:r w:rsidRPr="00156983">
        <w:t xml:space="preserve"> </w:t>
      </w:r>
      <w:proofErr w:type="spellStart"/>
      <w:r w:rsidRPr="00156983">
        <w:t>diketahui</w:t>
      </w:r>
      <w:proofErr w:type="spellEnd"/>
      <w:r w:rsidRPr="00156983">
        <w:t xml:space="preserve"> </w:t>
      </w:r>
      <w:proofErr w:type="spellStart"/>
      <w:r w:rsidRPr="00156983">
        <w:t>tingkatan</w:t>
      </w:r>
      <w:proofErr w:type="spellEnd"/>
      <w:r w:rsidRPr="00156983">
        <w:t xml:space="preserve"> rata</w:t>
      </w:r>
      <w:r w:rsidR="00CD1F0F">
        <w:t>-rata</w:t>
      </w:r>
      <w:r w:rsidRPr="00156983">
        <w:rPr>
          <w:i/>
        </w:rPr>
        <w:t xml:space="preserve"> </w:t>
      </w:r>
      <w:r>
        <w:rPr>
          <w:i/>
        </w:rPr>
        <w:t>maturity</w:t>
      </w:r>
      <w:r w:rsidRPr="00156983">
        <w:rPr>
          <w:i/>
        </w:rPr>
        <w:t xml:space="preserve"> level</w:t>
      </w:r>
      <w:r w:rsidRPr="00156983">
        <w:t xml:space="preserve"> pada </w:t>
      </w:r>
      <w:r w:rsidRPr="00156983">
        <w:rPr>
          <w:i/>
        </w:rPr>
        <w:t>domain</w:t>
      </w:r>
      <w:r w:rsidRPr="00156983">
        <w:t xml:space="preserve"> </w:t>
      </w:r>
      <w:proofErr w:type="spellStart"/>
      <w:r w:rsidRPr="00156983">
        <w:t>tersebut</w:t>
      </w:r>
      <w:proofErr w:type="spellEnd"/>
      <w:r w:rsidRPr="00156983">
        <w:t xml:space="preserve"> yang </w:t>
      </w:r>
      <w:proofErr w:type="spellStart"/>
      <w:r w:rsidRPr="00156983">
        <w:t>telah</w:t>
      </w:r>
      <w:proofErr w:type="spellEnd"/>
      <w:r w:rsidRPr="00156983">
        <w:t xml:space="preserve"> </w:t>
      </w:r>
      <w:proofErr w:type="spellStart"/>
      <w:r w:rsidRPr="00156983">
        <w:t>dicapai</w:t>
      </w:r>
      <w:proofErr w:type="spellEnd"/>
      <w:r w:rsidRPr="00156983">
        <w:t xml:space="preserve"> oleh </w:t>
      </w:r>
      <w:proofErr w:type="spellStart"/>
      <w:r>
        <w:t>Perpustakaan</w:t>
      </w:r>
      <w:proofErr w:type="spellEnd"/>
      <w:r>
        <w:t xml:space="preserve"> Universitas </w:t>
      </w:r>
      <w:proofErr w:type="spellStart"/>
      <w:r>
        <w:t>Malikussaleh</w:t>
      </w:r>
      <w:proofErr w:type="spellEnd"/>
      <w:r w:rsidRPr="00156983">
        <w:t xml:space="preserve"> </w:t>
      </w:r>
      <w:proofErr w:type="spellStart"/>
      <w:r w:rsidRPr="00156983">
        <w:t>adalah</w:t>
      </w:r>
      <w:proofErr w:type="spellEnd"/>
      <w:r w:rsidRPr="00156983">
        <w:t xml:space="preserve"> </w:t>
      </w:r>
      <w:proofErr w:type="spellStart"/>
      <w:r w:rsidRPr="00156983">
        <w:t>sebagai</w:t>
      </w:r>
      <w:proofErr w:type="spellEnd"/>
      <w:r w:rsidRPr="00156983">
        <w:t xml:space="preserve"> </w:t>
      </w:r>
      <w:proofErr w:type="spellStart"/>
      <w:proofErr w:type="gramStart"/>
      <w:r w:rsidRPr="00156983">
        <w:t>berikut</w:t>
      </w:r>
      <w:proofErr w:type="spellEnd"/>
      <w:r w:rsidRPr="00156983">
        <w:t xml:space="preserve"> </w:t>
      </w:r>
      <w:r>
        <w:t>:</w:t>
      </w:r>
      <w:proofErr w:type="gramEnd"/>
    </w:p>
    <w:p w14:paraId="72554F2A" w14:textId="0CD30F7F" w:rsidR="00762573" w:rsidRDefault="00762573" w:rsidP="00881FA1">
      <w:pPr>
        <w:pStyle w:val="NormalWeb"/>
        <w:spacing w:before="0" w:beforeAutospacing="0" w:after="0" w:afterAutospacing="0" w:line="360" w:lineRule="auto"/>
      </w:pPr>
    </w:p>
    <w:p w14:paraId="40A21984" w14:textId="5F0905BA" w:rsidR="00881FA1" w:rsidRPr="00881FA1" w:rsidRDefault="00881FA1" w:rsidP="00881FA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881FA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Hasil </w:t>
      </w:r>
      <w:proofErr w:type="spellStart"/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881FA1">
        <w:rPr>
          <w:rFonts w:ascii="Times New Roman" w:hAnsi="Times New Roman" w:cs="Times New Roman"/>
          <w:color w:val="auto"/>
          <w:sz w:val="24"/>
          <w:szCs w:val="24"/>
        </w:rPr>
        <w:t xml:space="preserve">Maturity Level </w:t>
      </w:r>
      <w:r w:rsidRPr="00881FA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pada Domain MEA</w:t>
      </w:r>
    </w:p>
    <w:tbl>
      <w:tblPr>
        <w:tblStyle w:val="TableGrid"/>
        <w:tblW w:w="9545" w:type="dxa"/>
        <w:jc w:val="center"/>
        <w:tblLook w:val="04A0" w:firstRow="1" w:lastRow="0" w:firstColumn="1" w:lastColumn="0" w:noHBand="0" w:noVBand="1"/>
      </w:tblPr>
      <w:tblGrid>
        <w:gridCol w:w="895"/>
        <w:gridCol w:w="704"/>
        <w:gridCol w:w="802"/>
        <w:gridCol w:w="802"/>
        <w:gridCol w:w="802"/>
        <w:gridCol w:w="802"/>
        <w:gridCol w:w="802"/>
        <w:gridCol w:w="713"/>
        <w:gridCol w:w="802"/>
        <w:gridCol w:w="713"/>
        <w:gridCol w:w="636"/>
        <w:gridCol w:w="1102"/>
      </w:tblGrid>
      <w:tr w:rsidR="004E6695" w:rsidRPr="00335F4B" w14:paraId="32E3AB42" w14:textId="77777777" w:rsidTr="00E57969">
        <w:trPr>
          <w:trHeight w:val="290"/>
          <w:jc w:val="center"/>
        </w:trPr>
        <w:tc>
          <w:tcPr>
            <w:tcW w:w="895" w:type="dxa"/>
            <w:vMerge w:val="restart"/>
            <w:noWrap/>
            <w:vAlign w:val="center"/>
            <w:hideMark/>
          </w:tcPr>
          <w:p w14:paraId="45B1E90B" w14:textId="7072A66E" w:rsidR="00335F4B" w:rsidRPr="00335F4B" w:rsidRDefault="00881FA1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</w:t>
            </w:r>
          </w:p>
        </w:tc>
        <w:tc>
          <w:tcPr>
            <w:tcW w:w="7548" w:type="dxa"/>
            <w:gridSpan w:val="10"/>
            <w:noWrap/>
            <w:vAlign w:val="center"/>
            <w:hideMark/>
          </w:tcPr>
          <w:p w14:paraId="554625F5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35F4B">
              <w:rPr>
                <w:rFonts w:ascii="Times New Roman" w:eastAsia="Times New Roman" w:hAnsi="Times New Roman" w:cs="Times New Roman"/>
                <w:color w:val="000000"/>
              </w:rPr>
              <w:t>Responden</w:t>
            </w:r>
            <w:proofErr w:type="spellEnd"/>
          </w:p>
        </w:tc>
        <w:tc>
          <w:tcPr>
            <w:tcW w:w="1102" w:type="dxa"/>
            <w:vMerge w:val="restart"/>
            <w:noWrap/>
            <w:vAlign w:val="center"/>
            <w:hideMark/>
          </w:tcPr>
          <w:p w14:paraId="7F2B1578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 xml:space="preserve">Rata </w:t>
            </w:r>
            <w:proofErr w:type="spellStart"/>
            <w:r w:rsidRPr="00335F4B">
              <w:rPr>
                <w:rFonts w:ascii="Times New Roman" w:eastAsia="Times New Roman" w:hAnsi="Times New Roman" w:cs="Times New Roman"/>
                <w:color w:val="000000"/>
              </w:rPr>
              <w:t>Rata</w:t>
            </w:r>
            <w:proofErr w:type="spellEnd"/>
          </w:p>
        </w:tc>
      </w:tr>
      <w:tr w:rsidR="00291328" w:rsidRPr="00335F4B" w14:paraId="290C99F5" w14:textId="77777777" w:rsidTr="00E57969">
        <w:trPr>
          <w:trHeight w:val="290"/>
          <w:jc w:val="center"/>
        </w:trPr>
        <w:tc>
          <w:tcPr>
            <w:tcW w:w="895" w:type="dxa"/>
            <w:vMerge/>
            <w:vAlign w:val="center"/>
            <w:hideMark/>
          </w:tcPr>
          <w:p w14:paraId="632DD6D2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04" w:type="dxa"/>
            <w:noWrap/>
            <w:vAlign w:val="center"/>
            <w:hideMark/>
          </w:tcPr>
          <w:p w14:paraId="709719F1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02" w:type="dxa"/>
            <w:noWrap/>
            <w:vAlign w:val="center"/>
            <w:hideMark/>
          </w:tcPr>
          <w:p w14:paraId="6FCB22B7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02" w:type="dxa"/>
            <w:noWrap/>
            <w:vAlign w:val="center"/>
            <w:hideMark/>
          </w:tcPr>
          <w:p w14:paraId="5EFFC389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02" w:type="dxa"/>
            <w:noWrap/>
            <w:vAlign w:val="center"/>
            <w:hideMark/>
          </w:tcPr>
          <w:p w14:paraId="14FD3EC1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02" w:type="dxa"/>
            <w:noWrap/>
            <w:vAlign w:val="center"/>
            <w:hideMark/>
          </w:tcPr>
          <w:p w14:paraId="525D3FBD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02" w:type="dxa"/>
            <w:noWrap/>
            <w:vAlign w:val="center"/>
            <w:hideMark/>
          </w:tcPr>
          <w:p w14:paraId="5E631664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" w:type="dxa"/>
            <w:noWrap/>
            <w:vAlign w:val="center"/>
            <w:hideMark/>
          </w:tcPr>
          <w:p w14:paraId="1A5EE747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02" w:type="dxa"/>
            <w:noWrap/>
            <w:vAlign w:val="center"/>
            <w:hideMark/>
          </w:tcPr>
          <w:p w14:paraId="45DB4651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13" w:type="dxa"/>
            <w:noWrap/>
            <w:vAlign w:val="center"/>
            <w:hideMark/>
          </w:tcPr>
          <w:p w14:paraId="08255BC2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06" w:type="dxa"/>
            <w:noWrap/>
            <w:vAlign w:val="center"/>
            <w:hideMark/>
          </w:tcPr>
          <w:p w14:paraId="1C3DDC26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02" w:type="dxa"/>
            <w:vMerge/>
            <w:vAlign w:val="center"/>
            <w:hideMark/>
          </w:tcPr>
          <w:p w14:paraId="0C3359E7" w14:textId="77777777" w:rsidR="00335F4B" w:rsidRPr="00335F4B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91328" w:rsidRPr="00335F4B" w14:paraId="5B8AAA69" w14:textId="77777777" w:rsidTr="00E57969">
        <w:trPr>
          <w:trHeight w:val="290"/>
          <w:jc w:val="center"/>
        </w:trPr>
        <w:tc>
          <w:tcPr>
            <w:tcW w:w="895" w:type="dxa"/>
            <w:noWrap/>
            <w:vAlign w:val="center"/>
            <w:hideMark/>
          </w:tcPr>
          <w:p w14:paraId="637B17D4" w14:textId="71C4E906" w:rsidR="00291328" w:rsidRPr="00335F4B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MEA</w:t>
            </w:r>
            <w:r w:rsidRPr="00335F4B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704" w:type="dxa"/>
            <w:noWrap/>
            <w:vAlign w:val="center"/>
            <w:hideMark/>
          </w:tcPr>
          <w:p w14:paraId="044E1954" w14:textId="664D509E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802" w:type="dxa"/>
            <w:noWrap/>
            <w:vAlign w:val="center"/>
            <w:hideMark/>
          </w:tcPr>
          <w:p w14:paraId="432E61EA" w14:textId="058498DD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02" w:type="dxa"/>
            <w:noWrap/>
            <w:vAlign w:val="center"/>
            <w:hideMark/>
          </w:tcPr>
          <w:p w14:paraId="656F22E6" w14:textId="2A71584E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02" w:type="dxa"/>
            <w:noWrap/>
            <w:vAlign w:val="center"/>
            <w:hideMark/>
          </w:tcPr>
          <w:p w14:paraId="739ACA09" w14:textId="3E8FBF9E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2" w:type="dxa"/>
            <w:noWrap/>
            <w:vAlign w:val="center"/>
            <w:hideMark/>
          </w:tcPr>
          <w:p w14:paraId="1445BE79" w14:textId="461D5F05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02" w:type="dxa"/>
            <w:noWrap/>
            <w:vAlign w:val="center"/>
            <w:hideMark/>
          </w:tcPr>
          <w:p w14:paraId="52A8DD88" w14:textId="129A3836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13" w:type="dxa"/>
            <w:noWrap/>
            <w:vAlign w:val="center"/>
            <w:hideMark/>
          </w:tcPr>
          <w:p w14:paraId="33477F60" w14:textId="0D45C158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802" w:type="dxa"/>
            <w:noWrap/>
            <w:vAlign w:val="center"/>
            <w:hideMark/>
          </w:tcPr>
          <w:p w14:paraId="58EE5EF7" w14:textId="35594882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3" w:type="dxa"/>
            <w:noWrap/>
            <w:vAlign w:val="center"/>
            <w:hideMark/>
          </w:tcPr>
          <w:p w14:paraId="4BBE0272" w14:textId="21202001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6" w:type="dxa"/>
            <w:noWrap/>
            <w:vAlign w:val="center"/>
            <w:hideMark/>
          </w:tcPr>
          <w:p w14:paraId="5370ABA6" w14:textId="71937704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102" w:type="dxa"/>
            <w:noWrap/>
            <w:vAlign w:val="center"/>
            <w:hideMark/>
          </w:tcPr>
          <w:p w14:paraId="2475F026" w14:textId="401AE942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</w:tr>
      <w:tr w:rsidR="00291328" w:rsidRPr="00335F4B" w14:paraId="06DB5125" w14:textId="77777777" w:rsidTr="00E57969">
        <w:trPr>
          <w:trHeight w:val="290"/>
          <w:jc w:val="center"/>
        </w:trPr>
        <w:tc>
          <w:tcPr>
            <w:tcW w:w="895" w:type="dxa"/>
            <w:noWrap/>
            <w:vAlign w:val="center"/>
            <w:hideMark/>
          </w:tcPr>
          <w:p w14:paraId="71B8585B" w14:textId="0C7EDF78" w:rsidR="00291328" w:rsidRPr="00335F4B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MEA </w:t>
            </w: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4" w:type="dxa"/>
            <w:noWrap/>
            <w:vAlign w:val="center"/>
            <w:hideMark/>
          </w:tcPr>
          <w:p w14:paraId="48228F92" w14:textId="7342C4EF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802" w:type="dxa"/>
            <w:noWrap/>
            <w:vAlign w:val="center"/>
            <w:hideMark/>
          </w:tcPr>
          <w:p w14:paraId="70EABF42" w14:textId="67342603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02" w:type="dxa"/>
            <w:noWrap/>
            <w:vAlign w:val="center"/>
            <w:hideMark/>
          </w:tcPr>
          <w:p w14:paraId="78B84467" w14:textId="6CFCFC83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02" w:type="dxa"/>
            <w:noWrap/>
            <w:vAlign w:val="center"/>
            <w:hideMark/>
          </w:tcPr>
          <w:p w14:paraId="50252651" w14:textId="22DA9C9F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02" w:type="dxa"/>
            <w:noWrap/>
            <w:vAlign w:val="center"/>
            <w:hideMark/>
          </w:tcPr>
          <w:p w14:paraId="3C3BD7DA" w14:textId="6C763941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02" w:type="dxa"/>
            <w:noWrap/>
            <w:vAlign w:val="center"/>
            <w:hideMark/>
          </w:tcPr>
          <w:p w14:paraId="5ED4ABA6" w14:textId="49CBB7BF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13" w:type="dxa"/>
            <w:noWrap/>
            <w:vAlign w:val="center"/>
            <w:hideMark/>
          </w:tcPr>
          <w:p w14:paraId="1FC9D6E6" w14:textId="1DF512C1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802" w:type="dxa"/>
            <w:noWrap/>
            <w:vAlign w:val="center"/>
            <w:hideMark/>
          </w:tcPr>
          <w:p w14:paraId="1D45F5FF" w14:textId="48A7DB99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713" w:type="dxa"/>
            <w:noWrap/>
            <w:vAlign w:val="center"/>
            <w:hideMark/>
          </w:tcPr>
          <w:p w14:paraId="1FFAF335" w14:textId="0F35D86D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06" w:type="dxa"/>
            <w:noWrap/>
            <w:vAlign w:val="center"/>
            <w:hideMark/>
          </w:tcPr>
          <w:p w14:paraId="7950FB3D" w14:textId="45CF610A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02" w:type="dxa"/>
            <w:noWrap/>
            <w:vAlign w:val="center"/>
            <w:hideMark/>
          </w:tcPr>
          <w:p w14:paraId="32C33BD6" w14:textId="5E210C65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291328" w:rsidRPr="00335F4B" w14:paraId="52B3580C" w14:textId="77777777" w:rsidTr="00E57969">
        <w:trPr>
          <w:trHeight w:val="290"/>
          <w:jc w:val="center"/>
        </w:trPr>
        <w:tc>
          <w:tcPr>
            <w:tcW w:w="895" w:type="dxa"/>
            <w:noWrap/>
            <w:vAlign w:val="center"/>
            <w:hideMark/>
          </w:tcPr>
          <w:p w14:paraId="26C4A819" w14:textId="674767E5" w:rsidR="00291328" w:rsidRPr="00335F4B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MEA </w:t>
            </w:r>
            <w:r w:rsidRPr="00335F4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4" w:type="dxa"/>
            <w:noWrap/>
            <w:vAlign w:val="center"/>
            <w:hideMark/>
          </w:tcPr>
          <w:p w14:paraId="61718EA3" w14:textId="4256C21D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802" w:type="dxa"/>
            <w:noWrap/>
            <w:vAlign w:val="center"/>
            <w:hideMark/>
          </w:tcPr>
          <w:p w14:paraId="5C79EEF6" w14:textId="00E99EC9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02" w:type="dxa"/>
            <w:noWrap/>
            <w:vAlign w:val="center"/>
            <w:hideMark/>
          </w:tcPr>
          <w:p w14:paraId="4CD134D9" w14:textId="68EFE62B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02" w:type="dxa"/>
            <w:noWrap/>
            <w:vAlign w:val="center"/>
            <w:hideMark/>
          </w:tcPr>
          <w:p w14:paraId="10E54EBD" w14:textId="09FEDF4B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02" w:type="dxa"/>
            <w:noWrap/>
            <w:vAlign w:val="center"/>
            <w:hideMark/>
          </w:tcPr>
          <w:p w14:paraId="480A5D56" w14:textId="6565EFF0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802" w:type="dxa"/>
            <w:noWrap/>
            <w:vAlign w:val="center"/>
            <w:hideMark/>
          </w:tcPr>
          <w:p w14:paraId="50AB7A51" w14:textId="03748C5D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13" w:type="dxa"/>
            <w:noWrap/>
            <w:vAlign w:val="center"/>
            <w:hideMark/>
          </w:tcPr>
          <w:p w14:paraId="5D80599A" w14:textId="7AC0F5FB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02" w:type="dxa"/>
            <w:noWrap/>
            <w:vAlign w:val="center"/>
            <w:hideMark/>
          </w:tcPr>
          <w:p w14:paraId="1FFA6388" w14:textId="22123693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13" w:type="dxa"/>
            <w:noWrap/>
            <w:vAlign w:val="center"/>
            <w:hideMark/>
          </w:tcPr>
          <w:p w14:paraId="63C9122D" w14:textId="1E49F69B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06" w:type="dxa"/>
            <w:noWrap/>
            <w:vAlign w:val="center"/>
            <w:hideMark/>
          </w:tcPr>
          <w:p w14:paraId="33CB23E9" w14:textId="5BBEBD53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102" w:type="dxa"/>
            <w:noWrap/>
            <w:vAlign w:val="center"/>
            <w:hideMark/>
          </w:tcPr>
          <w:p w14:paraId="132D7A23" w14:textId="618A1CA6" w:rsidR="00291328" w:rsidRPr="00291328" w:rsidRDefault="00291328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871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2913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335F4B" w:rsidRPr="00335F4B" w14:paraId="543D1FAC" w14:textId="77777777" w:rsidTr="00E57969">
        <w:trPr>
          <w:trHeight w:val="290"/>
          <w:jc w:val="center"/>
        </w:trPr>
        <w:tc>
          <w:tcPr>
            <w:tcW w:w="8443" w:type="dxa"/>
            <w:gridSpan w:val="11"/>
            <w:noWrap/>
            <w:vAlign w:val="center"/>
            <w:hideMark/>
          </w:tcPr>
          <w:p w14:paraId="635BE74F" w14:textId="416455D2" w:rsidR="00335F4B" w:rsidRPr="00291328" w:rsidRDefault="00881FA1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Total Maturity Level </w:t>
            </w:r>
            <w:proofErr w:type="spellStart"/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Perpustakaan</w:t>
            </w:r>
            <w:proofErr w:type="spellEnd"/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Universitas </w:t>
            </w:r>
            <w:proofErr w:type="spellStart"/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Malikussaleh</w:t>
            </w:r>
            <w:proofErr w:type="spellEnd"/>
          </w:p>
        </w:tc>
        <w:tc>
          <w:tcPr>
            <w:tcW w:w="1102" w:type="dxa"/>
            <w:noWrap/>
            <w:vAlign w:val="center"/>
            <w:hideMark/>
          </w:tcPr>
          <w:p w14:paraId="57C5A44E" w14:textId="303F0684" w:rsidR="00335F4B" w:rsidRPr="00291328" w:rsidRDefault="00335F4B" w:rsidP="00E5796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291328" w:rsidRPr="00291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</w:tr>
    </w:tbl>
    <w:p w14:paraId="5BBB01F5" w14:textId="77777777" w:rsidR="00E503B5" w:rsidRDefault="00E503B5" w:rsidP="007413FC">
      <w:pPr>
        <w:pStyle w:val="NormalWeb"/>
        <w:spacing w:before="0" w:beforeAutospacing="0" w:after="0" w:afterAutospacing="0" w:line="360" w:lineRule="auto"/>
        <w:jc w:val="both"/>
        <w:rPr>
          <w:rFonts w:eastAsiaTheme="minorHAnsi"/>
        </w:rPr>
      </w:pPr>
    </w:p>
    <w:p w14:paraId="247089BB" w14:textId="1FEB05F4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data di domain MEA,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rata-rata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="0087185E">
        <w:rPr>
          <w:rFonts w:ascii="Times New Roman" w:hAnsi="Times New Roman" w:cs="Times New Roman"/>
          <w:sz w:val="24"/>
          <w:szCs w:val="24"/>
        </w:rPr>
        <w:t>2.68</w:t>
      </w:r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MEA, kami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608A67" w14:textId="58A53E40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="0087185E">
        <w:rPr>
          <w:rFonts w:ascii="Times New Roman" w:hAnsi="Times New Roman" w:cs="Times New Roman"/>
          <w:sz w:val="24"/>
          <w:szCs w:val="24"/>
        </w:rPr>
        <w:t>2</w:t>
      </w:r>
      <w:r w:rsidRPr="0004549E">
        <w:rPr>
          <w:rFonts w:ascii="Times New Roman" w:hAnsi="Times New Roman" w:cs="Times New Roman"/>
          <w:sz w:val="24"/>
          <w:szCs w:val="24"/>
        </w:rPr>
        <w:t>,</w:t>
      </w:r>
      <w:r w:rsidR="0087185E">
        <w:rPr>
          <w:rFonts w:ascii="Times New Roman" w:hAnsi="Times New Roman" w:cs="Times New Roman"/>
          <w:sz w:val="24"/>
          <w:szCs w:val="24"/>
        </w:rPr>
        <w:t>71</w:t>
      </w:r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 1,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="0087185E">
        <w:rPr>
          <w:rFonts w:ascii="Times New Roman" w:hAnsi="Times New Roman" w:cs="Times New Roman"/>
          <w:sz w:val="24"/>
          <w:szCs w:val="24"/>
        </w:rPr>
        <w:t>2</w:t>
      </w:r>
      <w:r w:rsidRPr="0004549E">
        <w:rPr>
          <w:rFonts w:ascii="Times New Roman" w:hAnsi="Times New Roman" w:cs="Times New Roman"/>
          <w:sz w:val="24"/>
          <w:szCs w:val="24"/>
        </w:rPr>
        <w:t>,</w:t>
      </w:r>
      <w:r w:rsidR="0087185E">
        <w:rPr>
          <w:rFonts w:ascii="Times New Roman" w:hAnsi="Times New Roman" w:cs="Times New Roman"/>
          <w:sz w:val="24"/>
          <w:szCs w:val="24"/>
        </w:rPr>
        <w:t>64</w:t>
      </w:r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 2,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="0087185E">
        <w:rPr>
          <w:rFonts w:ascii="Times New Roman" w:hAnsi="Times New Roman" w:cs="Times New Roman"/>
          <w:sz w:val="24"/>
          <w:szCs w:val="24"/>
        </w:rPr>
        <w:t>2</w:t>
      </w:r>
      <w:r w:rsidRPr="0004549E">
        <w:rPr>
          <w:rFonts w:ascii="Times New Roman" w:hAnsi="Times New Roman" w:cs="Times New Roman"/>
          <w:sz w:val="24"/>
          <w:szCs w:val="24"/>
        </w:rPr>
        <w:t>,</w:t>
      </w:r>
      <w:r w:rsidR="0087185E">
        <w:rPr>
          <w:rFonts w:ascii="Times New Roman" w:hAnsi="Times New Roman" w:cs="Times New Roman"/>
          <w:sz w:val="24"/>
          <w:szCs w:val="24"/>
        </w:rPr>
        <w:t>68</w:t>
      </w:r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 3. Rata-rata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="0087185E">
        <w:rPr>
          <w:rFonts w:ascii="Times New Roman" w:hAnsi="Times New Roman" w:cs="Times New Roman"/>
          <w:sz w:val="24"/>
          <w:szCs w:val="24"/>
        </w:rPr>
        <w:t>2</w:t>
      </w:r>
      <w:r w:rsidRPr="0004549E">
        <w:rPr>
          <w:rFonts w:ascii="Times New Roman" w:hAnsi="Times New Roman" w:cs="Times New Roman"/>
          <w:sz w:val="24"/>
          <w:szCs w:val="24"/>
        </w:rPr>
        <w:t>,</w:t>
      </w:r>
      <w:r w:rsidR="0087185E">
        <w:rPr>
          <w:rFonts w:ascii="Times New Roman" w:hAnsi="Times New Roman" w:cs="Times New Roman"/>
          <w:sz w:val="24"/>
          <w:szCs w:val="24"/>
        </w:rPr>
        <w:t>68</w:t>
      </w:r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diapresiasi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>.</w:t>
      </w:r>
    </w:p>
    <w:p w14:paraId="6EAA3F1F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549E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MEA.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>.</w:t>
      </w:r>
    </w:p>
    <w:p w14:paraId="144480D3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 w:rsidRPr="0004549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>.</w:t>
      </w:r>
    </w:p>
    <w:p w14:paraId="230EDC2C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Level.</w:t>
      </w:r>
    </w:p>
    <w:p w14:paraId="0C213C55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04549E"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45321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B7218E">
        <w:rPr>
          <w:rFonts w:ascii="Times New Roman" w:hAnsi="Times New Roman" w:cs="Times New Roman"/>
          <w:sz w:val="24"/>
          <w:szCs w:val="24"/>
        </w:rPr>
        <w:t xml:space="preserve"> Level pada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>:</w:t>
      </w:r>
    </w:p>
    <w:p w14:paraId="10C6196B" w14:textId="77777777" w:rsidR="00291328" w:rsidRDefault="00291328" w:rsidP="00291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MEA 1</w:t>
      </w:r>
    </w:p>
    <w:p w14:paraId="1AC9DE3D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area-area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4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4549E">
        <w:rPr>
          <w:rFonts w:ascii="Times New Roman" w:hAnsi="Times New Roman" w:cs="Times New Roman"/>
          <w:sz w:val="24"/>
          <w:szCs w:val="24"/>
        </w:rPr>
        <w:t>.</w:t>
      </w:r>
    </w:p>
    <w:p w14:paraId="4D5F7EC2" w14:textId="77777777" w:rsidR="00291328" w:rsidRDefault="00291328" w:rsidP="00291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MEA 2</w:t>
      </w:r>
    </w:p>
    <w:p w14:paraId="638EC5F2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774CBD36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dan basis data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5603BAD3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24D1C460" w14:textId="5652015A" w:rsidR="00291328" w:rsidRPr="00651741" w:rsidRDefault="00291328" w:rsidP="00871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internal,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data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1E676960" w14:textId="77777777" w:rsidR="00291328" w:rsidRDefault="00291328" w:rsidP="00291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MEA 3</w:t>
      </w:r>
    </w:p>
    <w:p w14:paraId="00423AD5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07D79E47" w14:textId="77777777" w:rsidR="00291328" w:rsidRDefault="00291328" w:rsidP="002913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audit internal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Audit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50972387" w14:textId="77777777" w:rsidR="0087185E" w:rsidRDefault="00291328" w:rsidP="00871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>.</w:t>
      </w:r>
    </w:p>
    <w:p w14:paraId="1140ADC3" w14:textId="0C0C57F6" w:rsidR="008A3006" w:rsidRPr="0087185E" w:rsidRDefault="00291328" w:rsidP="0087185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. Tindakan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D0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069D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="008A3006" w:rsidRPr="008A3006">
        <w:rPr>
          <w:color w:val="000000" w:themeColor="text1"/>
          <w:shd w:val="clear" w:color="auto" w:fill="F7F7F8"/>
        </w:rPr>
        <w:t>.</w:t>
      </w:r>
    </w:p>
    <w:p w14:paraId="0639ACC6" w14:textId="4949A7F3" w:rsidR="0087185E" w:rsidRPr="0087185E" w:rsidRDefault="00A21AA6" w:rsidP="0087185E">
      <w:pPr>
        <w:pStyle w:val="NormalWeb"/>
        <w:spacing w:before="0" w:beforeAutospacing="0" w:after="200" w:afterAutospacing="0" w:line="360" w:lineRule="auto"/>
        <w:jc w:val="both"/>
        <w:rPr>
          <w:b/>
        </w:rPr>
      </w:pPr>
      <w:r w:rsidRPr="008A3006">
        <w:rPr>
          <w:b/>
        </w:rPr>
        <w:t xml:space="preserve">KESIMPULAN </w:t>
      </w:r>
    </w:p>
    <w:p w14:paraId="79E2B49F" w14:textId="1A0BE7E0" w:rsidR="0087185E" w:rsidRDefault="0087185E" w:rsidP="0087185E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data di domain MEA,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rata-rata </w:t>
      </w:r>
      <w:r>
        <w:rPr>
          <w:rFonts w:ascii="Times New Roman" w:hAnsi="Times New Roman" w:cs="Times New Roman"/>
          <w:sz w:val="24"/>
          <w:szCs w:val="24"/>
        </w:rPr>
        <w:t>Maturity</w:t>
      </w:r>
      <w:r w:rsidRPr="00B7218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721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68</w:t>
      </w:r>
      <w:r w:rsidRPr="00B721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MEA,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>.</w:t>
      </w:r>
    </w:p>
    <w:p w14:paraId="0CBFAEE6" w14:textId="3F995F1D" w:rsidR="0087185E" w:rsidRDefault="0087185E" w:rsidP="0087185E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MEA 1,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Malikussaleh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>.</w:t>
      </w:r>
    </w:p>
    <w:p w14:paraId="3272A473" w14:textId="77777777" w:rsidR="0087185E" w:rsidRDefault="0087185E" w:rsidP="0087185E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MEA 2,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5296368" w14:textId="0093D1DE" w:rsidR="0059547F" w:rsidRDefault="0087185E" w:rsidP="0087185E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MEA 3,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721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E6E473" w14:textId="77777777" w:rsidR="0087185E" w:rsidRPr="0087185E" w:rsidRDefault="0087185E" w:rsidP="0087185E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0129A90" w14:textId="02929F3E" w:rsidR="0087185E" w:rsidRDefault="0087185E" w:rsidP="0087185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E62">
        <w:rPr>
          <w:rFonts w:ascii="Times New Roman" w:hAnsi="Times New Roman" w:cs="Times New Roman"/>
          <w:b/>
          <w:bCs/>
          <w:sz w:val="24"/>
          <w:szCs w:val="24"/>
        </w:rPr>
        <w:lastRenderedPageBreak/>
        <w:t>SARAN</w:t>
      </w:r>
    </w:p>
    <w:p w14:paraId="4DF3AC65" w14:textId="77777777" w:rsidR="0087185E" w:rsidRPr="00B85E62" w:rsidRDefault="0087185E" w:rsidP="0087185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0524B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Pr="00B7218E">
        <w:rPr>
          <w:rFonts w:ascii="Times New Roman" w:hAnsi="Times New Roman"/>
          <w:sz w:val="24"/>
          <w:szCs w:val="24"/>
        </w:rPr>
        <w:t>Malikussaleh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harus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terus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berkomitmen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Maturity</w:t>
      </w:r>
      <w:r w:rsidRPr="00B7218E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B7218E">
        <w:rPr>
          <w:rFonts w:ascii="Times New Roman" w:hAnsi="Times New Roman"/>
          <w:sz w:val="24"/>
          <w:szCs w:val="24"/>
        </w:rPr>
        <w:t>mereka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Pr="00B7218E">
        <w:rPr>
          <w:rFonts w:ascii="Times New Roman" w:hAnsi="Times New Roman"/>
          <w:sz w:val="24"/>
          <w:szCs w:val="24"/>
        </w:rPr>
        <w:t>ini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dapat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dilakukan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dengan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melibatkan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semua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staf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dalam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7218E">
        <w:rPr>
          <w:rFonts w:ascii="Times New Roman" w:hAnsi="Times New Roman"/>
          <w:sz w:val="24"/>
          <w:szCs w:val="24"/>
        </w:rPr>
        <w:t>perbaikan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memberikan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pelatihan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diperlukan</w:t>
      </w:r>
      <w:proofErr w:type="spellEnd"/>
      <w:r w:rsidRPr="00B7218E">
        <w:rPr>
          <w:rFonts w:ascii="Times New Roman" w:hAnsi="Times New Roman"/>
          <w:sz w:val="24"/>
          <w:szCs w:val="24"/>
        </w:rPr>
        <w:t>.</w:t>
      </w:r>
    </w:p>
    <w:p w14:paraId="0121C1C5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perlu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pemantauan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penggunaan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indikator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jelas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/>
          <w:sz w:val="24"/>
          <w:szCs w:val="24"/>
        </w:rPr>
        <w:t>Ini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mengukur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kinerja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secara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objektif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memungkinkan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perbaikan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tepat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waktu</w:t>
      </w:r>
      <w:proofErr w:type="spellEnd"/>
      <w:r w:rsidRPr="00B7218E">
        <w:rPr>
          <w:rFonts w:ascii="Times New Roman" w:hAnsi="Times New Roman"/>
          <w:sz w:val="24"/>
          <w:szCs w:val="24"/>
        </w:rPr>
        <w:t>.</w:t>
      </w:r>
    </w:p>
    <w:p w14:paraId="071350BA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Sistem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kontrol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Pr="00B7218E">
        <w:rPr>
          <w:rFonts w:ascii="Times New Roman" w:hAnsi="Times New Roman"/>
          <w:sz w:val="24"/>
          <w:szCs w:val="24"/>
        </w:rPr>
        <w:t>harus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diperkuat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melindungi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menjaga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keberlanjutan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koleksi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/>
          <w:sz w:val="24"/>
          <w:szCs w:val="24"/>
        </w:rPr>
        <w:t>Implementasi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kebijakan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jelas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pemeriksaan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rutin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keamanan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integritas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data.</w:t>
      </w:r>
    </w:p>
    <w:p w14:paraId="0B0C9EDB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harus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secara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aktif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memantau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perubahan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perkembangan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terkait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persyaratan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eksternal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/>
          <w:sz w:val="24"/>
          <w:szCs w:val="24"/>
        </w:rPr>
        <w:t>Ini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kepatuhan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berkelanjutan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menghindari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potensi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pelanggaran</w:t>
      </w:r>
      <w:proofErr w:type="spellEnd"/>
      <w:r w:rsidRPr="00B7218E">
        <w:rPr>
          <w:rFonts w:ascii="Times New Roman" w:hAnsi="Times New Roman"/>
          <w:sz w:val="24"/>
          <w:szCs w:val="24"/>
        </w:rPr>
        <w:t>.</w:t>
      </w:r>
    </w:p>
    <w:p w14:paraId="7E36E7C5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Melibatkan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pihak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eksternal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kompeten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melakukan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evaluasi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audit </w:t>
      </w:r>
      <w:proofErr w:type="spellStart"/>
      <w:r w:rsidRPr="00B7218E">
        <w:rPr>
          <w:rFonts w:ascii="Times New Roman" w:hAnsi="Times New Roman"/>
          <w:sz w:val="24"/>
          <w:szCs w:val="24"/>
        </w:rPr>
        <w:t>secara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rutin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dapat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memberikan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masukan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objektif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Maturity</w:t>
      </w:r>
      <w:r w:rsidRPr="00B7218E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>.</w:t>
      </w:r>
    </w:p>
    <w:p w14:paraId="1B667F92" w14:textId="77777777" w:rsidR="0087185E" w:rsidRDefault="0087185E" w:rsidP="0087185E">
      <w:pPr>
        <w:pStyle w:val="ListParagraph"/>
        <w:numPr>
          <w:ilvl w:val="1"/>
          <w:numId w:val="26"/>
        </w:numPr>
        <w:spacing w:after="0" w:line="360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perlu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memastikan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komunikasi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18E">
        <w:rPr>
          <w:rFonts w:ascii="Times New Roman" w:hAnsi="Times New Roman"/>
          <w:sz w:val="24"/>
          <w:szCs w:val="24"/>
        </w:rPr>
        <w:t>efektif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terbuka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dengan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pengguna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perpustakaan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untuk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mendapatkan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umpan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balik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memahami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kebutuhan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mereka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7218E">
        <w:rPr>
          <w:rFonts w:ascii="Times New Roman" w:hAnsi="Times New Roman"/>
          <w:sz w:val="24"/>
          <w:szCs w:val="24"/>
        </w:rPr>
        <w:t>Ini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akan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membantu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meningkatkan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kepuasan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pengguna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7218E">
        <w:rPr>
          <w:rFonts w:ascii="Times New Roman" w:hAnsi="Times New Roman"/>
          <w:sz w:val="24"/>
          <w:szCs w:val="24"/>
        </w:rPr>
        <w:t>kualitas</w:t>
      </w:r>
      <w:proofErr w:type="spellEnd"/>
      <w:r w:rsidRPr="00B721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18E">
        <w:rPr>
          <w:rFonts w:ascii="Times New Roman" w:hAnsi="Times New Roman"/>
          <w:sz w:val="24"/>
          <w:szCs w:val="24"/>
        </w:rPr>
        <w:t>pelayanan</w:t>
      </w:r>
      <w:proofErr w:type="spellEnd"/>
      <w:r w:rsidRPr="00B7218E">
        <w:rPr>
          <w:rFonts w:ascii="Times New Roman" w:hAnsi="Times New Roman"/>
          <w:sz w:val="24"/>
          <w:szCs w:val="24"/>
        </w:rPr>
        <w:t>.</w:t>
      </w:r>
    </w:p>
    <w:p w14:paraId="0A84AF52" w14:textId="4638BDCF" w:rsidR="0059547F" w:rsidRPr="001914FB" w:rsidRDefault="0087185E" w:rsidP="0087185E">
      <w:pPr>
        <w:pStyle w:val="NormalWeb"/>
        <w:spacing w:before="0" w:beforeAutospacing="0" w:after="200" w:afterAutospacing="0" w:line="360" w:lineRule="auto"/>
        <w:jc w:val="both"/>
        <w:rPr>
          <w:color w:val="000000" w:themeColor="text1"/>
        </w:rPr>
      </w:pPr>
      <w:proofErr w:type="spellStart"/>
      <w:r w:rsidRPr="00B7218E">
        <w:t>Dengan</w:t>
      </w:r>
      <w:proofErr w:type="spellEnd"/>
      <w:r w:rsidRPr="00B7218E">
        <w:t xml:space="preserve"> </w:t>
      </w:r>
      <w:proofErr w:type="spellStart"/>
      <w:r w:rsidRPr="00B7218E">
        <w:t>menerapkan</w:t>
      </w:r>
      <w:proofErr w:type="spellEnd"/>
      <w:r w:rsidRPr="00B7218E">
        <w:t xml:space="preserve"> saran-saran </w:t>
      </w:r>
      <w:proofErr w:type="spellStart"/>
      <w:r w:rsidRPr="00B7218E">
        <w:t>ini</w:t>
      </w:r>
      <w:proofErr w:type="spellEnd"/>
      <w:r w:rsidRPr="00B7218E">
        <w:t xml:space="preserve">, </w:t>
      </w:r>
      <w:proofErr w:type="spellStart"/>
      <w:r w:rsidRPr="00B7218E">
        <w:t>Perpustakaan</w:t>
      </w:r>
      <w:proofErr w:type="spellEnd"/>
      <w:r w:rsidRPr="00B7218E">
        <w:t xml:space="preserve"> Universitas </w:t>
      </w:r>
      <w:proofErr w:type="spellStart"/>
      <w:r w:rsidRPr="00B7218E">
        <w:t>Malikussaleh</w:t>
      </w:r>
      <w:proofErr w:type="spellEnd"/>
      <w:r w:rsidRPr="00B7218E">
        <w:t xml:space="preserve"> </w:t>
      </w:r>
      <w:proofErr w:type="spellStart"/>
      <w:r w:rsidRPr="00B7218E">
        <w:t>akan</w:t>
      </w:r>
      <w:proofErr w:type="spellEnd"/>
      <w:r w:rsidRPr="00B7218E">
        <w:t xml:space="preserve"> </w:t>
      </w:r>
      <w:proofErr w:type="spellStart"/>
      <w:r w:rsidRPr="00B7218E">
        <w:t>dapat</w:t>
      </w:r>
      <w:proofErr w:type="spellEnd"/>
      <w:r w:rsidRPr="00B7218E">
        <w:t xml:space="preserve"> </w:t>
      </w:r>
      <w:proofErr w:type="spellStart"/>
      <w:r w:rsidRPr="00B7218E">
        <w:t>terus</w:t>
      </w:r>
      <w:proofErr w:type="spellEnd"/>
      <w:r w:rsidRPr="00B7218E">
        <w:t xml:space="preserve"> </w:t>
      </w:r>
      <w:proofErr w:type="spellStart"/>
      <w:r w:rsidRPr="00B7218E">
        <w:t>meningkatkan</w:t>
      </w:r>
      <w:proofErr w:type="spellEnd"/>
      <w:r w:rsidRPr="00B7218E">
        <w:t xml:space="preserve"> </w:t>
      </w:r>
      <w:r>
        <w:t>Maturity</w:t>
      </w:r>
      <w:r w:rsidRPr="00B7218E">
        <w:t xml:space="preserve"> Level </w:t>
      </w:r>
      <w:proofErr w:type="spellStart"/>
      <w:r w:rsidRPr="00B7218E">
        <w:t>mereka</w:t>
      </w:r>
      <w:proofErr w:type="spellEnd"/>
      <w:r w:rsidRPr="00B7218E">
        <w:t xml:space="preserve"> dan </w:t>
      </w:r>
      <w:proofErr w:type="spellStart"/>
      <w:r w:rsidRPr="00B7218E">
        <w:t>memberikan</w:t>
      </w:r>
      <w:proofErr w:type="spellEnd"/>
      <w:r w:rsidRPr="00B7218E">
        <w:t xml:space="preserve"> </w:t>
      </w:r>
      <w:proofErr w:type="spellStart"/>
      <w:r w:rsidRPr="00B7218E">
        <w:t>pelayanan</w:t>
      </w:r>
      <w:proofErr w:type="spellEnd"/>
      <w:r w:rsidRPr="00B7218E">
        <w:t xml:space="preserve"> yang </w:t>
      </w:r>
      <w:proofErr w:type="spellStart"/>
      <w:r w:rsidRPr="00B7218E">
        <w:t>lebih</w:t>
      </w:r>
      <w:proofErr w:type="spellEnd"/>
      <w:r w:rsidRPr="00B7218E">
        <w:t xml:space="preserve"> </w:t>
      </w:r>
      <w:proofErr w:type="spellStart"/>
      <w:r w:rsidRPr="00B7218E">
        <w:t>baik</w:t>
      </w:r>
      <w:proofErr w:type="spellEnd"/>
      <w:r w:rsidRPr="00B7218E">
        <w:t xml:space="preserve"> </w:t>
      </w:r>
      <w:proofErr w:type="spellStart"/>
      <w:r w:rsidRPr="00B7218E">
        <w:t>kepada</w:t>
      </w:r>
      <w:proofErr w:type="spellEnd"/>
      <w:r w:rsidRPr="00B7218E">
        <w:t xml:space="preserve"> </w:t>
      </w:r>
      <w:proofErr w:type="spellStart"/>
      <w:r w:rsidRPr="00B7218E">
        <w:t>pengguna</w:t>
      </w:r>
      <w:proofErr w:type="spellEnd"/>
      <w:r w:rsidRPr="00B7218E">
        <w:t xml:space="preserve">. Hal </w:t>
      </w:r>
      <w:proofErr w:type="spellStart"/>
      <w:r w:rsidRPr="00B7218E">
        <w:t>ini</w:t>
      </w:r>
      <w:proofErr w:type="spellEnd"/>
      <w:r w:rsidRPr="00B7218E">
        <w:t xml:space="preserve"> juga </w:t>
      </w:r>
      <w:proofErr w:type="spellStart"/>
      <w:r w:rsidRPr="00B7218E">
        <w:t>akan</w:t>
      </w:r>
      <w:proofErr w:type="spellEnd"/>
      <w:r w:rsidRPr="00B7218E">
        <w:t xml:space="preserve"> </w:t>
      </w:r>
      <w:proofErr w:type="spellStart"/>
      <w:r w:rsidRPr="00B7218E">
        <w:t>membantu</w:t>
      </w:r>
      <w:proofErr w:type="spellEnd"/>
      <w:r w:rsidRPr="00B7218E">
        <w:t xml:space="preserve"> </w:t>
      </w:r>
      <w:proofErr w:type="spellStart"/>
      <w:r w:rsidRPr="00B7218E">
        <w:t>memperkuat</w:t>
      </w:r>
      <w:proofErr w:type="spellEnd"/>
      <w:r w:rsidRPr="00B7218E">
        <w:t xml:space="preserve"> </w:t>
      </w:r>
      <w:proofErr w:type="spellStart"/>
      <w:r w:rsidRPr="00B7218E">
        <w:t>peran</w:t>
      </w:r>
      <w:proofErr w:type="spellEnd"/>
      <w:r w:rsidRPr="00B7218E">
        <w:t xml:space="preserve"> </w:t>
      </w:r>
      <w:proofErr w:type="spellStart"/>
      <w:r w:rsidRPr="00B7218E">
        <w:t>perpustakaan</w:t>
      </w:r>
      <w:proofErr w:type="spellEnd"/>
      <w:r w:rsidRPr="00B7218E">
        <w:t xml:space="preserve"> </w:t>
      </w:r>
      <w:proofErr w:type="spellStart"/>
      <w:r w:rsidRPr="00B7218E">
        <w:t>sebagai</w:t>
      </w:r>
      <w:proofErr w:type="spellEnd"/>
      <w:r w:rsidRPr="00B7218E">
        <w:t xml:space="preserve"> </w:t>
      </w:r>
      <w:proofErr w:type="spellStart"/>
      <w:r w:rsidRPr="00B7218E">
        <w:t>pusat</w:t>
      </w:r>
      <w:proofErr w:type="spellEnd"/>
      <w:r w:rsidRPr="00B7218E">
        <w:t xml:space="preserve"> </w:t>
      </w:r>
      <w:proofErr w:type="spellStart"/>
      <w:r w:rsidRPr="00B7218E">
        <w:t>pengetahuan</w:t>
      </w:r>
      <w:proofErr w:type="spellEnd"/>
      <w:r w:rsidRPr="00B7218E">
        <w:t xml:space="preserve"> dan </w:t>
      </w:r>
      <w:proofErr w:type="spellStart"/>
      <w:r w:rsidRPr="00B7218E">
        <w:t>mendukung</w:t>
      </w:r>
      <w:proofErr w:type="spellEnd"/>
      <w:r w:rsidRPr="00B7218E">
        <w:t xml:space="preserve"> </w:t>
      </w:r>
      <w:proofErr w:type="spellStart"/>
      <w:r w:rsidRPr="00B7218E">
        <w:t>pencapaiantujuan</w:t>
      </w:r>
      <w:proofErr w:type="spellEnd"/>
      <w:r w:rsidRPr="00B7218E">
        <w:t xml:space="preserve"> </w:t>
      </w:r>
      <w:proofErr w:type="spellStart"/>
      <w:r w:rsidRPr="00B7218E">
        <w:t>akademik</w:t>
      </w:r>
      <w:proofErr w:type="spellEnd"/>
      <w:r w:rsidRPr="00B7218E">
        <w:t xml:space="preserve"> universitas </w:t>
      </w:r>
      <w:proofErr w:type="spellStart"/>
      <w:r w:rsidRPr="00B7218E">
        <w:t>secara</w:t>
      </w:r>
      <w:proofErr w:type="spellEnd"/>
      <w:r w:rsidRPr="00B7218E">
        <w:t xml:space="preserve"> </w:t>
      </w:r>
      <w:proofErr w:type="spellStart"/>
      <w:r w:rsidRPr="00B7218E">
        <w:t>keseluruhan</w:t>
      </w:r>
      <w:proofErr w:type="spellEnd"/>
      <w:r w:rsidRPr="00B7218E">
        <w:t>.</w:t>
      </w:r>
    </w:p>
    <w:p w14:paraId="748491F0" w14:textId="3324A199" w:rsidR="00C167CF" w:rsidRPr="00E42755" w:rsidRDefault="00E42755" w:rsidP="001914FB">
      <w:pPr>
        <w:pStyle w:val="NormalWeb"/>
        <w:spacing w:before="0" w:beforeAutospacing="0" w:after="200" w:afterAutospacing="0" w:line="360" w:lineRule="auto"/>
        <w:jc w:val="both"/>
        <w:rPr>
          <w:color w:val="000000" w:themeColor="text1"/>
          <w:sz w:val="22"/>
          <w:szCs w:val="22"/>
        </w:rPr>
      </w:pPr>
      <w:r w:rsidRPr="00E42755">
        <w:rPr>
          <w:b/>
          <w:szCs w:val="22"/>
        </w:rPr>
        <w:t xml:space="preserve">DAFTAR PUSTAKA </w:t>
      </w:r>
    </w:p>
    <w:sdt>
      <w:sdt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g w:val="MENDELEY_BIBLIOGRAPHY"/>
        <w:id w:val="-285503011"/>
        <w:placeholder>
          <w:docPart w:val="DefaultPlaceholder_-1854013440"/>
        </w:placeholder>
      </w:sdtPr>
      <w:sdtEndPr>
        <w:rPr>
          <w:sz w:val="22"/>
          <w:szCs w:val="20"/>
        </w:rPr>
      </w:sdtEndPr>
      <w:sdtContent>
        <w:p w14:paraId="48901714" w14:textId="77777777" w:rsidR="00197A41" w:rsidRPr="00197A41" w:rsidRDefault="00197A41">
          <w:pPr>
            <w:autoSpaceDE w:val="0"/>
            <w:autoSpaceDN w:val="0"/>
            <w:ind w:hanging="640"/>
            <w:divId w:val="13218668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[1]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J. Y. Mambu, J.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Rewah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C.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Iskak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O. N.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Sigarlaki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Evaluasi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Universitas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Klabat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Framework COBIT 5.0 Pada Domain MEA,”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CogITo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Smart Journal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vol. 5, no. 2, pp. 181–190, 2019.</w:t>
          </w:r>
        </w:p>
        <w:p w14:paraId="5AD23454" w14:textId="77777777" w:rsidR="00197A41" w:rsidRPr="00197A41" w:rsidRDefault="00197A41">
          <w:pPr>
            <w:autoSpaceDE w:val="0"/>
            <w:autoSpaceDN w:val="0"/>
            <w:ind w:hanging="640"/>
            <w:divId w:val="1340766867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[2]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I. P.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Rahayu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N.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Agitha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M. A.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Albar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Analisis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Tata Kelola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Teknologi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Kerangka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Kerja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COBIT 5 (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studi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Kasus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: DISKOMINFO Lombok Barat),”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,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Komputer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, Dan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Aplikasinya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(JTIKA)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vol. 1, no. 2, 2019.</w:t>
          </w:r>
        </w:p>
        <w:p w14:paraId="4D2E6118" w14:textId="77777777" w:rsidR="00197A41" w:rsidRPr="00197A41" w:rsidRDefault="00197A41">
          <w:pPr>
            <w:autoSpaceDE w:val="0"/>
            <w:autoSpaceDN w:val="0"/>
            <w:ind w:hanging="640"/>
            <w:divId w:val="55248701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w:t>[3]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H. M.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Rumere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A. R.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Tanaamah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and M. N. N.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Sitokdana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“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Analisis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Kinerja Tata Kelola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Teknologi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Dinas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Perpustakaan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Dan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Kearsipan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Daerah Kota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Salatiga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Framework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Cobit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5.0,”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Sebatik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vol. 24, no. 1, pp. 14–21, 2020.</w:t>
          </w:r>
        </w:p>
        <w:p w14:paraId="074FA2C0" w14:textId="77777777" w:rsidR="00197A41" w:rsidRPr="00197A41" w:rsidRDefault="00197A41">
          <w:pPr>
            <w:autoSpaceDE w:val="0"/>
            <w:autoSpaceDN w:val="0"/>
            <w:ind w:hanging="640"/>
            <w:divId w:val="749423849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[4]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D. Pasha, A.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thyo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Priandika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and Y. Indonesian, “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Analisis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Tata Kelola It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Dengan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Domain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Dss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Instansi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Xyz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Cobit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5,”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Ilmiah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Infrastruktur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Teknologi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vol. 1, no. 1, pp. 7–12, 2020.</w:t>
          </w:r>
        </w:p>
        <w:p w14:paraId="152348BD" w14:textId="77777777" w:rsidR="00197A41" w:rsidRPr="00197A41" w:rsidRDefault="00197A41">
          <w:pPr>
            <w:autoSpaceDE w:val="0"/>
            <w:autoSpaceDN w:val="0"/>
            <w:ind w:hanging="640"/>
            <w:divId w:val="759763543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[5]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ab/>
            <w:t xml:space="preserve">A. P.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Rabhani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et al.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“Audit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Sistem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Absensi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Pada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Kejaksaan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Negeri Kota Bandung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Menggunakan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Framework </w:t>
          </w:r>
          <w:proofErr w:type="spellStart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Cobit</w:t>
          </w:r>
          <w:proofErr w:type="spellEnd"/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5,”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Jurnal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Sisfokom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(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Sistem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Informasi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 xml:space="preserve"> dan </w:t>
          </w:r>
          <w:proofErr w:type="spellStart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Komputer</w:t>
          </w:r>
          <w:proofErr w:type="spellEnd"/>
          <w:r w:rsidRPr="00197A41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  <w:t>)</w:t>
          </w:r>
          <w:r w:rsidRPr="00197A41">
            <w:rPr>
              <w:rFonts w:ascii="Times New Roman" w:eastAsia="Times New Roman" w:hAnsi="Times New Roman" w:cs="Times New Roman"/>
              <w:sz w:val="24"/>
              <w:szCs w:val="24"/>
            </w:rPr>
            <w:t>, vol. 9, no. 2, pp. 275–280, 2020.</w:t>
          </w:r>
        </w:p>
        <w:p w14:paraId="709A5CD4" w14:textId="05AA3BDA" w:rsidR="002328BC" w:rsidRDefault="00197A41" w:rsidP="00054257">
          <w:pPr>
            <w:spacing w:line="360" w:lineRule="auto"/>
            <w:ind w:left="720" w:hanging="720"/>
            <w:jc w:val="both"/>
            <w:rPr>
              <w:rFonts w:ascii="Times New Roman" w:hAnsi="Times New Roman" w:cs="Times New Roman"/>
              <w:color w:val="222222"/>
              <w:szCs w:val="20"/>
              <w:shd w:val="clear" w:color="auto" w:fill="FFFFFF"/>
            </w:rPr>
          </w:pPr>
          <w:r>
            <w:rPr>
              <w:rFonts w:eastAsia="Times New Roman"/>
            </w:rPr>
            <w:t> </w:t>
          </w:r>
        </w:p>
      </w:sdtContent>
    </w:sdt>
    <w:p w14:paraId="192D176F" w14:textId="0BA81824" w:rsidR="00054257" w:rsidRPr="00054257" w:rsidRDefault="00054257" w:rsidP="00054257">
      <w:pPr>
        <w:spacing w:line="360" w:lineRule="auto"/>
        <w:ind w:left="720" w:hanging="720"/>
        <w:jc w:val="both"/>
      </w:pPr>
    </w:p>
    <w:p w14:paraId="50941BCC" w14:textId="263D1402" w:rsidR="00054257" w:rsidRPr="00054257" w:rsidRDefault="00054257" w:rsidP="00C167CF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054257" w:rsidRPr="000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5ED"/>
    <w:multiLevelType w:val="hybridMultilevel"/>
    <w:tmpl w:val="4600EF82"/>
    <w:lvl w:ilvl="0" w:tplc="00E0DA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2859"/>
    <w:multiLevelType w:val="hybridMultilevel"/>
    <w:tmpl w:val="8D429B10"/>
    <w:lvl w:ilvl="0" w:tplc="814CC7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05188"/>
    <w:multiLevelType w:val="multilevel"/>
    <w:tmpl w:val="1FF8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00DE9"/>
    <w:multiLevelType w:val="hybridMultilevel"/>
    <w:tmpl w:val="BABC2F26"/>
    <w:lvl w:ilvl="0" w:tplc="04090015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8E0DB8"/>
    <w:multiLevelType w:val="hybridMultilevel"/>
    <w:tmpl w:val="0090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072E"/>
    <w:multiLevelType w:val="hybridMultilevel"/>
    <w:tmpl w:val="45206068"/>
    <w:lvl w:ilvl="0" w:tplc="D0A4D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0981"/>
    <w:multiLevelType w:val="hybridMultilevel"/>
    <w:tmpl w:val="23305EE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97851"/>
    <w:multiLevelType w:val="hybridMultilevel"/>
    <w:tmpl w:val="034AAD5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86AAF"/>
    <w:multiLevelType w:val="hybridMultilevel"/>
    <w:tmpl w:val="F9746C22"/>
    <w:lvl w:ilvl="0" w:tplc="D0A4D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A79A5"/>
    <w:multiLevelType w:val="multilevel"/>
    <w:tmpl w:val="1908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A0919"/>
    <w:multiLevelType w:val="multilevel"/>
    <w:tmpl w:val="6812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00337"/>
    <w:multiLevelType w:val="hybridMultilevel"/>
    <w:tmpl w:val="D8C0E8F2"/>
    <w:lvl w:ilvl="0" w:tplc="F5BE0D7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BA4281"/>
    <w:multiLevelType w:val="hybridMultilevel"/>
    <w:tmpl w:val="3D9297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755C5"/>
    <w:multiLevelType w:val="hybridMultilevel"/>
    <w:tmpl w:val="C2E8F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F555A"/>
    <w:multiLevelType w:val="multilevel"/>
    <w:tmpl w:val="5C74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6DE01D8"/>
    <w:multiLevelType w:val="hybridMultilevel"/>
    <w:tmpl w:val="CB506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53CFF"/>
    <w:multiLevelType w:val="hybridMultilevel"/>
    <w:tmpl w:val="A476E26E"/>
    <w:lvl w:ilvl="0" w:tplc="A9E8D59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7F04"/>
    <w:multiLevelType w:val="hybridMultilevel"/>
    <w:tmpl w:val="0C4628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E7CAA"/>
    <w:multiLevelType w:val="hybridMultilevel"/>
    <w:tmpl w:val="D408F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B06A1"/>
    <w:multiLevelType w:val="hybridMultilevel"/>
    <w:tmpl w:val="DA56989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39F4DB8"/>
    <w:multiLevelType w:val="hybridMultilevel"/>
    <w:tmpl w:val="4D08AF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2319D"/>
    <w:multiLevelType w:val="hybridMultilevel"/>
    <w:tmpl w:val="4070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23472A"/>
    <w:multiLevelType w:val="hybridMultilevel"/>
    <w:tmpl w:val="1622822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BC1E74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80E0E"/>
    <w:multiLevelType w:val="hybridMultilevel"/>
    <w:tmpl w:val="C5A4E08A"/>
    <w:lvl w:ilvl="0" w:tplc="814CC7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1357E"/>
    <w:multiLevelType w:val="hybridMultilevel"/>
    <w:tmpl w:val="DCECD2AA"/>
    <w:lvl w:ilvl="0" w:tplc="814CC7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D0633"/>
    <w:multiLevelType w:val="multilevel"/>
    <w:tmpl w:val="E7FC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24"/>
  </w:num>
  <w:num w:numId="5">
    <w:abstractNumId w:val="14"/>
  </w:num>
  <w:num w:numId="6">
    <w:abstractNumId w:val="9"/>
  </w:num>
  <w:num w:numId="7">
    <w:abstractNumId w:val="25"/>
  </w:num>
  <w:num w:numId="8">
    <w:abstractNumId w:val="2"/>
  </w:num>
  <w:num w:numId="9">
    <w:abstractNumId w:val="23"/>
  </w:num>
  <w:num w:numId="10">
    <w:abstractNumId w:val="16"/>
  </w:num>
  <w:num w:numId="11">
    <w:abstractNumId w:val="11"/>
  </w:num>
  <w:num w:numId="12">
    <w:abstractNumId w:val="0"/>
  </w:num>
  <w:num w:numId="13">
    <w:abstractNumId w:val="4"/>
  </w:num>
  <w:num w:numId="14">
    <w:abstractNumId w:val="18"/>
  </w:num>
  <w:num w:numId="15">
    <w:abstractNumId w:val="21"/>
  </w:num>
  <w:num w:numId="16">
    <w:abstractNumId w:val="19"/>
  </w:num>
  <w:num w:numId="17">
    <w:abstractNumId w:val="15"/>
  </w:num>
  <w:num w:numId="18">
    <w:abstractNumId w:val="13"/>
  </w:num>
  <w:num w:numId="19">
    <w:abstractNumId w:val="12"/>
  </w:num>
  <w:num w:numId="20">
    <w:abstractNumId w:val="17"/>
  </w:num>
  <w:num w:numId="21">
    <w:abstractNumId w:val="7"/>
  </w:num>
  <w:num w:numId="22">
    <w:abstractNumId w:val="5"/>
  </w:num>
  <w:num w:numId="23">
    <w:abstractNumId w:val="8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DA"/>
    <w:rsid w:val="00005D69"/>
    <w:rsid w:val="000256F3"/>
    <w:rsid w:val="000479DA"/>
    <w:rsid w:val="00054257"/>
    <w:rsid w:val="000F40E7"/>
    <w:rsid w:val="0012113F"/>
    <w:rsid w:val="00127771"/>
    <w:rsid w:val="00162786"/>
    <w:rsid w:val="001914FB"/>
    <w:rsid w:val="00197A41"/>
    <w:rsid w:val="001A34AF"/>
    <w:rsid w:val="001C7055"/>
    <w:rsid w:val="001F1770"/>
    <w:rsid w:val="001F7D2E"/>
    <w:rsid w:val="00225AAF"/>
    <w:rsid w:val="002328BC"/>
    <w:rsid w:val="00251E36"/>
    <w:rsid w:val="00291328"/>
    <w:rsid w:val="002A3742"/>
    <w:rsid w:val="003071D7"/>
    <w:rsid w:val="00335F4B"/>
    <w:rsid w:val="00341133"/>
    <w:rsid w:val="00373173"/>
    <w:rsid w:val="003856B6"/>
    <w:rsid w:val="003E48FE"/>
    <w:rsid w:val="003E5847"/>
    <w:rsid w:val="003F6AC8"/>
    <w:rsid w:val="00442C36"/>
    <w:rsid w:val="00443050"/>
    <w:rsid w:val="004438D5"/>
    <w:rsid w:val="004453C3"/>
    <w:rsid w:val="00487080"/>
    <w:rsid w:val="004A0AC3"/>
    <w:rsid w:val="004C4069"/>
    <w:rsid w:val="004E6695"/>
    <w:rsid w:val="004F2CE2"/>
    <w:rsid w:val="004F6D9D"/>
    <w:rsid w:val="004F7ECF"/>
    <w:rsid w:val="00516533"/>
    <w:rsid w:val="00526699"/>
    <w:rsid w:val="00532185"/>
    <w:rsid w:val="00541973"/>
    <w:rsid w:val="00585875"/>
    <w:rsid w:val="0059547F"/>
    <w:rsid w:val="005B3A60"/>
    <w:rsid w:val="005B7598"/>
    <w:rsid w:val="005C32DA"/>
    <w:rsid w:val="006538E3"/>
    <w:rsid w:val="0066583B"/>
    <w:rsid w:val="006C6C23"/>
    <w:rsid w:val="006D13C5"/>
    <w:rsid w:val="0070352F"/>
    <w:rsid w:val="00716692"/>
    <w:rsid w:val="0072263E"/>
    <w:rsid w:val="00724209"/>
    <w:rsid w:val="007413FC"/>
    <w:rsid w:val="00762573"/>
    <w:rsid w:val="00786CD5"/>
    <w:rsid w:val="0079246D"/>
    <w:rsid w:val="007D7668"/>
    <w:rsid w:val="007F3E26"/>
    <w:rsid w:val="0080134D"/>
    <w:rsid w:val="00813890"/>
    <w:rsid w:val="008524CD"/>
    <w:rsid w:val="00854325"/>
    <w:rsid w:val="0087185E"/>
    <w:rsid w:val="00876B8F"/>
    <w:rsid w:val="00880810"/>
    <w:rsid w:val="00881FA1"/>
    <w:rsid w:val="0088398E"/>
    <w:rsid w:val="008A0E3F"/>
    <w:rsid w:val="008A3006"/>
    <w:rsid w:val="008E2C63"/>
    <w:rsid w:val="00905070"/>
    <w:rsid w:val="00926799"/>
    <w:rsid w:val="009276DD"/>
    <w:rsid w:val="009422C8"/>
    <w:rsid w:val="009508AC"/>
    <w:rsid w:val="00962730"/>
    <w:rsid w:val="009B164D"/>
    <w:rsid w:val="009C0C1F"/>
    <w:rsid w:val="009E2713"/>
    <w:rsid w:val="00A21AA6"/>
    <w:rsid w:val="00A538A8"/>
    <w:rsid w:val="00A92006"/>
    <w:rsid w:val="00AA223C"/>
    <w:rsid w:val="00AB65E8"/>
    <w:rsid w:val="00AD1932"/>
    <w:rsid w:val="00AD53CF"/>
    <w:rsid w:val="00B0250D"/>
    <w:rsid w:val="00B43146"/>
    <w:rsid w:val="00B556F2"/>
    <w:rsid w:val="00B910E9"/>
    <w:rsid w:val="00BD0332"/>
    <w:rsid w:val="00BD292C"/>
    <w:rsid w:val="00C167CF"/>
    <w:rsid w:val="00C757DA"/>
    <w:rsid w:val="00CA13CA"/>
    <w:rsid w:val="00CD1F0F"/>
    <w:rsid w:val="00CE1011"/>
    <w:rsid w:val="00CE5A97"/>
    <w:rsid w:val="00D07A6D"/>
    <w:rsid w:val="00D14F8B"/>
    <w:rsid w:val="00D33D54"/>
    <w:rsid w:val="00D9553C"/>
    <w:rsid w:val="00DB2FC6"/>
    <w:rsid w:val="00DB6CC2"/>
    <w:rsid w:val="00E23274"/>
    <w:rsid w:val="00E376A3"/>
    <w:rsid w:val="00E42755"/>
    <w:rsid w:val="00E503B5"/>
    <w:rsid w:val="00E57969"/>
    <w:rsid w:val="00E73BDC"/>
    <w:rsid w:val="00EB016A"/>
    <w:rsid w:val="00ED244E"/>
    <w:rsid w:val="00ED7419"/>
    <w:rsid w:val="00F05746"/>
    <w:rsid w:val="00F114CA"/>
    <w:rsid w:val="00F137BC"/>
    <w:rsid w:val="00F14D5D"/>
    <w:rsid w:val="00F33F70"/>
    <w:rsid w:val="00F40F86"/>
    <w:rsid w:val="00F55DDA"/>
    <w:rsid w:val="00F63C26"/>
    <w:rsid w:val="00FE2AF9"/>
    <w:rsid w:val="00FE6D85"/>
    <w:rsid w:val="00FE6ED1"/>
    <w:rsid w:val="00F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2AED"/>
  <w15:docId w15:val="{012BF3FC-8E61-4D0E-ABF6-6FDAD94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4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D7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F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14CA"/>
    <w:rPr>
      <w:i/>
      <w:iCs/>
    </w:rPr>
  </w:style>
  <w:style w:type="character" w:styleId="Hyperlink">
    <w:name w:val="Hyperlink"/>
    <w:basedOn w:val="DefaultParagraphFont"/>
    <w:uiPriority w:val="99"/>
    <w:unhideWhenUsed/>
    <w:rsid w:val="00F05746"/>
    <w:rPr>
      <w:color w:val="0563C1" w:themeColor="hyperlink"/>
      <w:u w:val="single"/>
    </w:rPr>
  </w:style>
  <w:style w:type="character" w:customStyle="1" w:styleId="selectable-text">
    <w:name w:val="selectable-text"/>
    <w:basedOn w:val="DefaultParagraphFont"/>
    <w:rsid w:val="00127771"/>
  </w:style>
  <w:style w:type="character" w:customStyle="1" w:styleId="sw">
    <w:name w:val="sw"/>
    <w:basedOn w:val="DefaultParagraphFont"/>
    <w:rsid w:val="001914FB"/>
  </w:style>
  <w:style w:type="paragraph" w:styleId="Caption">
    <w:name w:val="caption"/>
    <w:basedOn w:val="Normal"/>
    <w:next w:val="Normal"/>
    <w:uiPriority w:val="35"/>
    <w:unhideWhenUsed/>
    <w:qFormat/>
    <w:rsid w:val="005321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5847"/>
    <w:rPr>
      <w:color w:val="808080"/>
    </w:rPr>
  </w:style>
  <w:style w:type="table" w:styleId="TableGrid">
    <w:name w:val="Table Grid"/>
    <w:basedOn w:val="TableNormal"/>
    <w:uiPriority w:val="39"/>
    <w:rsid w:val="005C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57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6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6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9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8818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3682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871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8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0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05024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93439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27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87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05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9045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734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25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19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004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2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2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5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89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1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1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.200180147@mhs.unimal.ac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lia.200180026@mhs.unimal.ac.id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mna.200180003@mhs.unimal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rdiansyah.200180167@mhs.unimal.ac.i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6EB8-9F70-46A8-AD47-BE176DE2922F}"/>
      </w:docPartPr>
      <w:docPartBody>
        <w:p w:rsidR="00D5129A" w:rsidRDefault="001252C7">
          <w:r w:rsidRPr="00D750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C7"/>
    <w:rsid w:val="001252C7"/>
    <w:rsid w:val="00256D64"/>
    <w:rsid w:val="00D5129A"/>
    <w:rsid w:val="00D85A04"/>
    <w:rsid w:val="00EB134F"/>
    <w:rsid w:val="00E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2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927690-534A-41C9-A364-02A42BF8F7D2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6ade6d0d-4da8-4b9e-939f-a4508dad51ec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&quot;,&quot;citationItems&quot;:[{&quot;id&quot;:&quot;cee67e4c-0cf3-3634-af23-d17a5d207533&quot;,&quot;itemData&quot;:{&quot;type&quot;:&quot;article-journal&quot;,&quot;id&quot;:&quot;cee67e4c-0cf3-3634-af23-d17a5d207533&quot;,&quot;title&quot;:&quot;Evaluasi Sistem Informasi Universitas Klabat Menggunakan Framework COBIT 5.0 Pada Domain MEA&quot;,&quot;author&quot;:[{&quot;family&quot;:&quot;Mambu&quot;,&quot;given&quot;:&quot;Joe Yuan&quot;,&quot;parse-names&quot;:false,&quot;dropping-particle&quot;:&quot;&quot;,&quot;non-dropping-particle&quot;:&quot;&quot;},{&quot;family&quot;:&quot;Rewah&quot;,&quot;given&quot;:&quot;Jein&quot;,&quot;parse-names&quot;:false,&quot;dropping-particle&quot;:&quot;&quot;,&quot;non-dropping-particle&quot;:&quot;&quot;},{&quot;family&quot;:&quot;Iskak&quot;,&quot;given&quot;:&quot;Agnes Claudya&quot;,&quot;parse-names&quot;:false,&quot;dropping-particle&quot;:&quot;&quot;,&quot;non-dropping-particle&quot;:&quot;&quot;},{&quot;family&quot;:&quot;Sigarlaki&quot;,&quot;given&quot;:&quot;Olivia Nadya&quot;,&quot;parse-names&quot;:false,&quot;dropping-particle&quot;:&quot;&quot;,&quot;non-dropping-particle&quot;:&quot;&quot;}],&quot;container-title&quot;:&quot;CogITo Smart Journal&quot;,&quot;ISSN&quot;:&quot;2477-8079&quot;,&quot;issued&quot;:{&quot;date-parts&quot;:[[2019]]},&quot;page&quot;:&quot;181-190&quot;,&quot;issue&quot;:&quot;2&quot;,&quot;volume&quot;:&quot;5&quot;,&quot;container-title-short&quot;:&quot;&quot;},&quot;isTemporary&quot;:false}]},{&quot;citationID&quot;:&quot;MENDELEY_CITATION_2efec28f-45d7-42a0-ad0d-df567c997cd3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&quot;,&quot;citationItems&quot;:[{&quot;id&quot;:&quot;a253eeb1-1b44-3934-bde6-26bdf01b3c63&quot;,&quot;itemData&quot;:{&quot;type&quot;:&quot;article-journal&quot;,&quot;id&quot;:&quot;a253eeb1-1b44-3934-bde6-26bdf01b3c63&quot;,&quot;title&quot;:&quot;Analisis Tata Kelola Teknologi Informasi Menggunakan Kerangka Kerja COBIT 5 (studi Kasus: DISKOMINFO Lombok Barat)&quot;,&quot;author&quot;:[{&quot;family&quot;:&quot;Rahayu&quot;,&quot;given&quot;:&quot;Irma Putri&quot;,&quot;parse-names&quot;:false,&quot;dropping-particle&quot;:&quot;&quot;,&quot;non-dropping-particle&quot;:&quot;&quot;},{&quot;family&quot;:&quot;Agitha&quot;,&quot;given&quot;:&quot;Nadiyasari&quot;,&quot;parse-names&quot;:false,&quot;dropping-particle&quot;:&quot;&quot;,&quot;non-dropping-particle&quot;:&quot;&quot;},{&quot;family&quot;:&quot;Albar&quot;,&quot;given&quot;:&quot;Moh Ali&quot;,&quot;parse-names&quot;:false,&quot;dropping-particle&quot;:&quot;&quot;,&quot;non-dropping-particle&quot;:&quot;&quot;}],&quot;container-title&quot;:&quot;Jurnal Teknologi Informasi, Komputer, Dan Aplikasinya (JTIKA)&quot;,&quot;ISSN&quot;:&quot;2657-0327&quot;,&quot;issued&quot;:{&quot;date-parts&quot;:[[2019]]},&quot;issue&quot;:&quot;2&quot;,&quot;volume&quot;:&quot;1&quot;,&quot;container-title-short&quot;:&quot;&quot;},&quot;isTemporary&quot;:false}]},{&quot;citationID&quot;:&quot;MENDELEY_CITATION_4898ba5e-c7b3-41ea-8734-93e8d6a6b533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&quot;,&quot;citationItems&quot;:[{&quot;id&quot;:&quot;1f33b668-4fd0-388c-957a-039f021d9b42&quot;,&quot;itemData&quot;:{&quot;type&quot;:&quot;article-journal&quot;,&quot;id&quot;:&quot;1f33b668-4fd0-388c-957a-039f021d9b42&quot;,&quot;title&quot;:&quot;Analisis Kinerja Tata Kelola Teknologi Informasi Pada Dinas Perpustakaan Dan Kearsipan Daerah Kota Salatiga Menggunakan Framework Cobit 5.0&quot;,&quot;author&quot;:[{&quot;family&quot;:&quot;Rumere&quot;,&quot;given&quot;:&quot;Harold Michael&quot;,&quot;parse-names&quot;:false,&quot;dropping-particle&quot;:&quot;&quot;,&quot;non-dropping-particle&quot;:&quot;&quot;},{&quot;family&quot;:&quot;Tanaamah&quot;,&quot;given&quot;:&quot;Andeka Rocky&quot;,&quot;parse-names&quot;:false,&quot;dropping-particle&quot;:&quot;&quot;,&quot;non-dropping-particle&quot;:&quot;&quot;},{&quot;family&quot;:&quot;Sitokdana&quot;,&quot;given&quot;:&quot;Melkior Nikolar Ngalumsine&quot;,&quot;parse-names&quot;:false,&quot;dropping-particle&quot;:&quot;&quot;,&quot;non-dropping-particle&quot;:&quot;&quot;}],&quot;container-title&quot;:&quot;Sebatik&quot;,&quot;ISSN&quot;:&quot;2621-069X&quot;,&quot;issued&quot;:{&quot;date-parts&quot;:[[2020]]},&quot;page&quot;:&quot;14-21&quot;,&quot;issue&quot;:&quot;1&quot;,&quot;volume&quot;:&quot;24&quot;,&quot;container-title-short&quot;:&quot;&quot;},&quot;isTemporary&quot;:false}]},{&quot;citationID&quot;:&quot;MENDELEY_CITATION_c20cfb52-c24e-49c9-83f8-e9bebe886145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&quot;,&quot;citationItems&quot;:[{&quot;id&quot;:&quot;1a0f605c-b139-36dd-b5b1-696d1f844bd1&quot;,&quot;itemData&quot;:{&quot;type&quot;:&quot;article-journal&quot;,&quot;id&quot;:&quot;1a0f605c-b139-36dd-b5b1-696d1f844bd1&quot;,&quot;title&quot;:&quot;Analisis Tata Kelola It Dengan Domain Dss Pada Instansi Xyz Menggunakan Cobit 5&quot;,&quot;author&quot;:[{&quot;family&quot;:&quot;Pasha&quot;,&quot;given&quot;:&quot;Donaya&quot;,&quot;parse-names&quot;:false,&quot;dropping-particle&quot;:&quot;&quot;,&quot;non-dropping-particle&quot;:&quot;&quot;},{&quot;family&quot;:&quot;thyo Priandika&quot;,&quot;given&quot;:&quot;Adhie&quot;,&quot;parse-names&quot;:false,&quot;dropping-particle&quot;:&quot;&quot;,&quot;non-dropping-particle&quot;:&quot;&quot;},{&quot;family&quot;:&quot;Indonesian&quot;,&quot;given&quot;:&quot;Yusma&quot;,&quot;parse-names&quot;:false,&quot;dropping-particle&quot;:&quot;&quot;,&quot;non-dropping-particle&quot;:&quot;&quot;}],&quot;container-title&quot;:&quot;Jurnal Ilmiah Infrastruktur Teknologi Informasi&quot;,&quot;ISSN&quot;:&quot;2746-2323&quot;,&quot;issued&quot;:{&quot;date-parts&quot;:[[2020]]},&quot;page&quot;:&quot;7-12&quot;,&quot;issue&quot;:&quot;1&quot;,&quot;volume&quot;:&quot;1&quot;,&quot;container-title-short&quot;:&quot;&quot;},&quot;isTemporary&quot;:false}]},{&quot;citationID&quot;:&quot;MENDELEY_CITATION_8f6257d8-9b85-4ccf-8764-51663230aef9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&quot;,&quot;citationItems&quot;:[{&quot;id&quot;:&quot;6ab67c93-5422-3298-8c8b-c6a23eb00ffb&quot;,&quot;itemData&quot;:{&quot;type&quot;:&quot;article-journal&quot;,&quot;id&quot;:&quot;6ab67c93-5422-3298-8c8b-c6a23eb00ffb&quot;,&quot;title&quot;:&quot;Audit Sistem Informasi Absensi Pada Kejaksaan Negeri Kota Bandung Menggunakan Framework Cobit 5&quot;,&quot;author&quot;:[{&quot;family&quot;:&quot;Rabhani&quot;,&quot;given&quot;:&quot;Akmal Panji&quot;,&quot;parse-names&quot;:false,&quot;dropping-particle&quot;:&quot;&quot;,&quot;non-dropping-particle&quot;:&quot;&quot;},{&quot;family&quot;:&quot;Maharani&quot;,&quot;given&quot;:&quot;Adela&quot;,&quot;parse-names&quot;:false,&quot;dropping-particle&quot;:&quot;&quot;,&quot;non-dropping-particle&quot;:&quot;&quot;},{&quot;family&quot;:&quot;Putrie&quot;,&quot;given&quot;:&quot;Anggia Arfiani&quot;,&quot;parse-names&quot;:false,&quot;dropping-particle&quot;:&quot;&quot;,&quot;non-dropping-particle&quot;:&quot;&quot;},{&quot;family&quot;:&quot;Anggraeni&quot;,&quot;given&quot;:&quot;Devianti&quot;,&quot;parse-names&quot;:false,&quot;dropping-particle&quot;:&quot;&quot;,&quot;non-dropping-particle&quot;:&quot;&quot;},{&quot;family&quot;:&quot;Azisabil&quot;,&quot;given&quot;:&quot;Hadid Fathan&quot;,&quot;parse-names&quot;:false,&quot;dropping-particle&quot;:&quot;&quot;,&quot;non-dropping-particle&quot;:&quot;&quot;},{&quot;family&quot;:&quot;Cantika&quot;,&quot;given&quot;:&quot;Imelda&quot;,&quot;parse-names&quot;:false,&quot;dropping-particle&quot;:&quot;&quot;,&quot;non-dropping-particle&quot;:&quot;&quot;},{&quot;family&quot;:&quot;Cahyani&quot;,&quot;given&quot;:&quot;Intan&quot;,&quot;parse-names&quot;:false,&quot;dropping-particle&quot;:&quot;&quot;,&quot;non-dropping-particle&quot;:&quot;&quot;},{&quot;family&quot;:&quot;Destianti&quot;,&quot;given&quot;:&quot;Lina Lulus&quot;,&quot;parse-names&quot;:false,&quot;dropping-particle&quot;:&quot;&quot;,&quot;non-dropping-particle&quot;:&quot;&quot;},{&quot;family&quot;:&quot;Mahmud&quot;,&quot;given&quot;:&quot;Putri Tsania&quot;,&quot;parse-names&quot;:false,&quot;dropping-particle&quot;:&quot;&quot;,&quot;non-dropping-particle&quot;:&quot;&quot;},{&quot;family&quot;:&quot;Firmansyah&quot;,&quot;given&quot;:&quot;Ricky&quot;,&quot;parse-names&quot;:false,&quot;dropping-particle&quot;:&quot;&quot;,&quot;non-dropping-particle&quot;:&quot;&quot;}],&quot;container-title&quot;:&quot;Jurnal Sisfokom (Sistem Informasi dan Komputer)&quot;,&quot;ISSN&quot;:&quot;2581-0588&quot;,&quot;issued&quot;:{&quot;date-parts&quot;:[[2020]]},&quot;page&quot;:&quot;275-280&quot;,&quot;issue&quot;:&quot;2&quot;,&quot;volume&quot;:&quot;9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991E-5881-4CA6-A9C0-2AC43CC1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5664</Words>
  <Characters>32288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maleymonroe@gmail.com</cp:lastModifiedBy>
  <cp:revision>10</cp:revision>
  <dcterms:created xsi:type="dcterms:W3CDTF">2023-07-17T15:28:00Z</dcterms:created>
  <dcterms:modified xsi:type="dcterms:W3CDTF">2023-07-18T06:55:00Z</dcterms:modified>
</cp:coreProperties>
</file>