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b/>
          <w:i w:val="0"/>
          <w:color w:val="0F1729"/>
          <w:sz w:val="72"/>
        </w:rPr>
        <w:t>AI AGENT OFFICE OS</w:t>
      </w:r>
    </w:p>
    <w:p>
      <w:pPr>
        <w:spacing w:after="480"/>
        <w:jc w:val="center"/>
      </w:pPr>
      <w:r>
        <w:rPr>
          <w:b w:val="0"/>
          <w:i w:val="0"/>
          <w:color w:val="0A84FF"/>
          <w:sz w:val="32"/>
        </w:rPr>
        <w:t>The Autonomous Digital Agency Platform</w:t>
      </w:r>
    </w:p>
    <w:p>
      <w:pPr>
        <w:spacing w:before="80" w:after="80"/>
        <w:pBdr>
          <w:bottom w:val="single" w:sz="6" w:space="1" w:color="E0E0E0"/>
        </w:pBdr>
      </w:pPr>
    </w:p>
    <w:p>
      <w:pPr>
        <w:spacing w:after="80"/>
        <w:jc w:val="center"/>
      </w:pPr>
      <w:r>
        <w:rPr>
          <w:b w:val="0"/>
          <w:i w:val="0"/>
          <w:color w:val="6B7280"/>
          <w:sz w:val="22"/>
        </w:rPr>
        <w:t>Product Blueprint &amp; Architecture Document</w:t>
      </w:r>
    </w:p>
    <w:p>
      <w:pPr>
        <w:spacing w:after="1200"/>
        <w:jc w:val="center"/>
      </w:pPr>
      <w:r>
        <w:rPr>
          <w:b w:val="0"/>
          <w:i w:val="0"/>
          <w:color w:val="6B7280"/>
          <w:sz w:val="18"/>
        </w:rPr>
        <w:t>Version 1.0  |  April 2026  |  Confidential</w:t>
      </w:r>
    </w:p>
    <w:p>
      <w:pPr>
        <w:spacing w:after="80"/>
        <w:jc w:val="center"/>
      </w:pPr>
      <w:r>
        <w:rPr>
          <w:b/>
          <w:i w:val="0"/>
          <w:color w:val="0F1729"/>
          <w:sz w:val="28"/>
        </w:rPr>
        <w:t>SmartAgency</w:t>
      </w:r>
    </w:p>
    <w:p>
      <w:pPr>
        <w:jc w:val="center"/>
      </w:pPr>
      <w:r>
        <w:rPr>
          <w:b w:val="0"/>
          <w:i/>
          <w:color w:val="6B7280"/>
          <w:sz w:val="20"/>
        </w:rPr>
        <w:t>Where AI Workers Come to Life</w:t>
      </w:r>
    </w:p>
    <w:p>
      <w:r>
        <w:br w:type="page"/>
      </w:r>
    </w:p>
    <w:p>
      <w:pPr>
        <w:pStyle w:val="Heading1"/>
      </w:pPr>
      <w:r>
        <w:t>Table of Contents</w:t>
      </w:r>
    </w:p>
    <w:p>
      <w:pPr>
        <w:spacing w:after="40"/>
      </w:pPr>
      <w:r>
        <w:rPr>
          <w:color w:val="0F1729"/>
          <w:sz w:val="22"/>
        </w:rPr>
        <w:t>1.  Executive Summary</w:t>
      </w:r>
    </w:p>
    <w:p>
      <w:pPr>
        <w:spacing w:after="40"/>
      </w:pPr>
      <w:r>
        <w:rPr>
          <w:color w:val="0F1729"/>
          <w:sz w:val="22"/>
        </w:rPr>
        <w:t>2.  Market Intelligence &amp; Opportunity</w:t>
      </w:r>
    </w:p>
    <w:p>
      <w:pPr>
        <w:spacing w:after="40"/>
      </w:pPr>
      <w:r>
        <w:rPr>
          <w:color w:val="0F1729"/>
          <w:sz w:val="22"/>
        </w:rPr>
        <w:t>3.  Product Definition</w:t>
      </w:r>
    </w:p>
    <w:p>
      <w:pPr>
        <w:spacing w:after="40"/>
      </w:pPr>
      <w:r>
        <w:rPr>
          <w:color w:val="0F1729"/>
          <w:sz w:val="22"/>
        </w:rPr>
        <w:t>4.  System Architecture</w:t>
      </w:r>
    </w:p>
    <w:p>
      <w:pPr>
        <w:spacing w:after="40"/>
      </w:pPr>
      <w:r>
        <w:rPr>
          <w:color w:val="0F1729"/>
          <w:sz w:val="22"/>
        </w:rPr>
        <w:t>5.  Agent System Design</w:t>
      </w:r>
    </w:p>
    <w:p>
      <w:pPr>
        <w:spacing w:after="40"/>
      </w:pPr>
      <w:r>
        <w:rPr>
          <w:color w:val="0F1729"/>
          <w:sz w:val="22"/>
        </w:rPr>
        <w:t>6.  UI/UX &amp; 3D Experience Design</w:t>
      </w:r>
    </w:p>
    <w:p>
      <w:pPr>
        <w:spacing w:after="40"/>
      </w:pPr>
      <w:r>
        <w:rPr>
          <w:color w:val="0F1729"/>
          <w:sz w:val="22"/>
        </w:rPr>
        <w:t>7.  Technology Stack</w:t>
      </w:r>
    </w:p>
    <w:p>
      <w:pPr>
        <w:spacing w:after="40"/>
      </w:pPr>
      <w:r>
        <w:rPr>
          <w:color w:val="0F1729"/>
          <w:sz w:val="22"/>
        </w:rPr>
        <w:t>8.  Business Model &amp; Pricing</w:t>
      </w:r>
    </w:p>
    <w:p>
      <w:pPr>
        <w:spacing w:after="40"/>
      </w:pPr>
      <w:r>
        <w:rPr>
          <w:color w:val="0F1729"/>
          <w:sz w:val="22"/>
        </w:rPr>
        <w:t>9.  MVP Roadmap (30-60-90)</w:t>
      </w:r>
    </w:p>
    <w:p>
      <w:pPr>
        <w:spacing w:after="40"/>
      </w:pPr>
      <w:r>
        <w:rPr>
          <w:color w:val="0F1729"/>
          <w:sz w:val="22"/>
        </w:rPr>
        <w:t>10.  Appendix: Agent Specification Sheets</w:t>
      </w:r>
    </w:p>
    <w:p>
      <w:r>
        <w:br w:type="page"/>
      </w:r>
    </w:p>
    <w:p>
      <w:pPr>
        <w:pStyle w:val="Heading1"/>
      </w:pPr>
      <w:r>
        <w:t>1. Executive Summary</w:t>
      </w:r>
    </w:p>
    <w:p>
      <w:pPr>
        <w:spacing w:after="160"/>
      </w:pPr>
      <w:r>
        <w:rPr>
          <w:b w:val="0"/>
          <w:i w:val="0"/>
        </w:rPr>
        <w:t>AI Agent Office OS is a SaaS platform that transforms how companies interact with AI by presenting autonomous agents as visible, spatial workers inside a real-time 3D digital office. Instead of hidden automations and faceless API calls, businesses see their AI workforce walking between desks, collaborating at whiteboards, and delivering results on holographic displays.</w:t>
      </w:r>
    </w:p>
    <w:p>
      <w:pPr>
        <w:spacing w:after="160"/>
      </w:pPr>
      <w:r>
        <w:rPr>
          <w:b w:val="0"/>
          <w:i w:val="0"/>
        </w:rPr>
        <w:t>The core insight: AI adoption fails not because the technology is lacking, but because humans cannot see, trust, or manage what they cannot visualize. We solve this by making AI work tangible, spatial, and cinematic.</w:t>
      </w:r>
    </w:p>
    <w:p>
      <w:pPr>
        <w:pStyle w:val="Heading2"/>
      </w:pPr>
      <w:r>
        <w:t>The Problem</w:t>
      </w:r>
    </w:p>
    <w:p>
      <w:pPr>
        <w:spacing w:after="160"/>
      </w:pPr>
      <w:r>
        <w:rPr>
          <w:b w:val="0"/>
          <w:i w:val="0"/>
        </w:rPr>
        <w:t>The agentic AI market reached $7.29B in 2025 and is projected at $9.14B in 2026. Yet 67% of enterprise AI projects stall after pilot phase. The reasons are consistent: lack of visibility into what agents are doing, no intuitive management layer, and zero emotional connection between humans and their AI tools. Current platforms like CrewAI, Jasper, and Copy.ai offer powerful backends but present agents as text logs, JSON payloads, or faceless chat windows. There is no spatial metaphor. No presence. No office.</w:t>
      </w:r>
    </w:p>
    <w:p>
      <w:pPr>
        <w:pStyle w:val="Heading2"/>
      </w:pPr>
      <w:r>
        <w:t>The Solution</w:t>
      </w:r>
    </w:p>
    <w:p>
      <w:pPr>
        <w:spacing w:after="160"/>
      </w:pPr>
      <w:r>
        <w:rPr>
          <w:b w:val="0"/>
          <w:i w:val="0"/>
        </w:rPr>
        <w:t>A living 3D office where each AI agent has a desk, an avatar, a role, and visible activity. Users assign tasks by walking to a desk and dropping a brief. They watch the SEO Specialist analyze keywords at their workstation, see the Social Media Designer produce visuals in real-time on a holographic canvas, and observe the AI CEO orchestrating workflows from a corner office. Every action is rendered. Every output is inspectable. The office is always on.</w:t>
      </w:r>
    </w:p>
    <w:p>
      <w:pPr>
        <w:pStyle w:val="Heading2"/>
      </w:pPr>
      <w:r>
        <w:t>Key Metrics Targets (Year 1)</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0F1729" w:val="clear"/>
          </w:tcPr>
          <w:p>
            <w:pPr>
              <w:spacing w:before="80" w:after="80"/>
            </w:pPr>
            <w:r/>
            <w:r>
              <w:rPr>
                <w:rFonts w:ascii="Arial" w:hAnsi="Arial"/>
                <w:b/>
                <w:color w:val="FFFFFF"/>
                <w:sz w:val="19"/>
              </w:rPr>
              <w:t>Metric</w:t>
            </w:r>
          </w:p>
        </w:tc>
        <w:tc>
          <w:tcPr>
            <w:tcW w:type="dxa" w:w="1728"/>
            <w:shd w:fill="0F1729" w:val="clear"/>
          </w:tcPr>
          <w:p>
            <w:pPr>
              <w:spacing w:before="80" w:after="80"/>
            </w:pPr>
            <w:r/>
            <w:r>
              <w:rPr>
                <w:rFonts w:ascii="Arial" w:hAnsi="Arial"/>
                <w:b/>
                <w:color w:val="FFFFFF"/>
                <w:sz w:val="19"/>
              </w:rPr>
              <w:t>Target</w:t>
            </w:r>
          </w:p>
        </w:tc>
        <w:tc>
          <w:tcPr>
            <w:tcW w:type="dxa" w:w="5040"/>
            <w:shd w:fill="0F1729" w:val="clear"/>
          </w:tcPr>
          <w:p>
            <w:pPr>
              <w:spacing w:before="80" w:after="80"/>
            </w:pPr>
            <w:r/>
            <w:r>
              <w:rPr>
                <w:rFonts w:ascii="Arial" w:hAnsi="Arial"/>
                <w:b/>
                <w:color w:val="FFFFFF"/>
                <w:sz w:val="19"/>
              </w:rPr>
              <w:t>Rationale</w:t>
            </w:r>
          </w:p>
        </w:tc>
      </w:tr>
      <w:tr>
        <w:tc>
          <w:tcPr>
            <w:tcW w:type="dxa" w:w="2592"/>
          </w:tcPr>
          <w:p>
            <w:pPr>
              <w:spacing w:before="60" w:after="60"/>
            </w:pPr>
            <w:r/>
            <w:r>
              <w:rPr>
                <w:rFonts w:ascii="Arial" w:hAnsi="Arial"/>
                <w:sz w:val="18"/>
              </w:rPr>
              <w:t>ARR</w:t>
            </w:r>
          </w:p>
        </w:tc>
        <w:tc>
          <w:tcPr>
            <w:tcW w:type="dxa" w:w="1728"/>
          </w:tcPr>
          <w:p>
            <w:pPr>
              <w:spacing w:before="60" w:after="60"/>
            </w:pPr>
            <w:r/>
            <w:r>
              <w:rPr>
                <w:rFonts w:ascii="Arial" w:hAnsi="Arial"/>
                <w:sz w:val="18"/>
              </w:rPr>
              <w:t>$1.2M</w:t>
            </w:r>
          </w:p>
        </w:tc>
        <w:tc>
          <w:tcPr>
            <w:tcW w:type="dxa" w:w="5040"/>
          </w:tcPr>
          <w:p>
            <w:pPr>
              <w:spacing w:before="60" w:after="60"/>
            </w:pPr>
            <w:r/>
            <w:r>
              <w:rPr>
                <w:rFonts w:ascii="Arial" w:hAnsi="Arial"/>
                <w:sz w:val="18"/>
              </w:rPr>
              <w:t>Based on 400 teams at avg $250/mo</w:t>
            </w:r>
          </w:p>
        </w:tc>
      </w:tr>
      <w:tr>
        <w:tc>
          <w:tcPr>
            <w:tcW w:type="dxa" w:w="2592"/>
          </w:tcPr>
          <w:p>
            <w:pPr>
              <w:spacing w:before="60" w:after="60"/>
            </w:pPr>
            <w:r/>
            <w:r>
              <w:rPr>
                <w:rFonts w:ascii="Arial" w:hAnsi="Arial"/>
                <w:sz w:val="18"/>
              </w:rPr>
              <w:t>Active Teams</w:t>
            </w:r>
          </w:p>
        </w:tc>
        <w:tc>
          <w:tcPr>
            <w:tcW w:type="dxa" w:w="1728"/>
          </w:tcPr>
          <w:p>
            <w:pPr>
              <w:spacing w:before="60" w:after="60"/>
            </w:pPr>
            <w:r/>
            <w:r>
              <w:rPr>
                <w:rFonts w:ascii="Arial" w:hAnsi="Arial"/>
                <w:sz w:val="18"/>
              </w:rPr>
              <w:t>400+</w:t>
            </w:r>
          </w:p>
        </w:tc>
        <w:tc>
          <w:tcPr>
            <w:tcW w:type="dxa" w:w="5040"/>
          </w:tcPr>
          <w:p>
            <w:pPr>
              <w:spacing w:before="60" w:after="60"/>
            </w:pPr>
            <w:r/>
            <w:r>
              <w:rPr>
                <w:rFonts w:ascii="Arial" w:hAnsi="Arial"/>
                <w:sz w:val="18"/>
              </w:rPr>
              <w:t>SMB agencies + in-house marketing teams</w:t>
            </w:r>
          </w:p>
        </w:tc>
      </w:tr>
      <w:tr>
        <w:tc>
          <w:tcPr>
            <w:tcW w:type="dxa" w:w="2592"/>
          </w:tcPr>
          <w:p>
            <w:pPr>
              <w:spacing w:before="60" w:after="60"/>
            </w:pPr>
            <w:r/>
            <w:r>
              <w:rPr>
                <w:rFonts w:ascii="Arial" w:hAnsi="Arial"/>
                <w:sz w:val="18"/>
              </w:rPr>
              <w:t>Agent Utilization</w:t>
            </w:r>
          </w:p>
        </w:tc>
        <w:tc>
          <w:tcPr>
            <w:tcW w:type="dxa" w:w="1728"/>
          </w:tcPr>
          <w:p>
            <w:pPr>
              <w:spacing w:before="60" w:after="60"/>
            </w:pPr>
            <w:r/>
            <w:r>
              <w:rPr>
                <w:rFonts w:ascii="Arial" w:hAnsi="Arial"/>
                <w:sz w:val="18"/>
              </w:rPr>
              <w:t>&gt;70%</w:t>
            </w:r>
          </w:p>
        </w:tc>
        <w:tc>
          <w:tcPr>
            <w:tcW w:type="dxa" w:w="5040"/>
          </w:tcPr>
          <w:p>
            <w:pPr>
              <w:spacing w:before="60" w:after="60"/>
            </w:pPr>
            <w:r/>
            <w:r>
              <w:rPr>
                <w:rFonts w:ascii="Arial" w:hAnsi="Arial"/>
                <w:sz w:val="18"/>
              </w:rPr>
              <w:t>Agents actively processing tasks daily</w:t>
            </w:r>
          </w:p>
        </w:tc>
      </w:tr>
      <w:tr>
        <w:tc>
          <w:tcPr>
            <w:tcW w:type="dxa" w:w="2592"/>
          </w:tcPr>
          <w:p>
            <w:pPr>
              <w:spacing w:before="60" w:after="60"/>
            </w:pPr>
            <w:r/>
            <w:r>
              <w:rPr>
                <w:rFonts w:ascii="Arial" w:hAnsi="Arial"/>
                <w:sz w:val="18"/>
              </w:rPr>
              <w:t>Retention (Monthly)</w:t>
            </w:r>
          </w:p>
        </w:tc>
        <w:tc>
          <w:tcPr>
            <w:tcW w:type="dxa" w:w="1728"/>
          </w:tcPr>
          <w:p>
            <w:pPr>
              <w:spacing w:before="60" w:after="60"/>
            </w:pPr>
            <w:r/>
            <w:r>
              <w:rPr>
                <w:rFonts w:ascii="Arial" w:hAnsi="Arial"/>
                <w:sz w:val="18"/>
              </w:rPr>
              <w:t>&gt;92%</w:t>
            </w:r>
          </w:p>
        </w:tc>
        <w:tc>
          <w:tcPr>
            <w:tcW w:type="dxa" w:w="5040"/>
          </w:tcPr>
          <w:p>
            <w:pPr>
              <w:spacing w:before="60" w:after="60"/>
            </w:pPr>
            <w:r/>
            <w:r>
              <w:rPr>
                <w:rFonts w:ascii="Arial" w:hAnsi="Arial"/>
                <w:sz w:val="18"/>
              </w:rPr>
              <w:t>Spatial UX creates habitual engagement</w:t>
            </w:r>
          </w:p>
        </w:tc>
      </w:tr>
      <w:tr>
        <w:tc>
          <w:tcPr>
            <w:tcW w:type="dxa" w:w="2592"/>
          </w:tcPr>
          <w:p>
            <w:pPr>
              <w:spacing w:before="60" w:after="60"/>
            </w:pPr>
            <w:r/>
            <w:r>
              <w:rPr>
                <w:rFonts w:ascii="Arial" w:hAnsi="Arial"/>
                <w:sz w:val="18"/>
              </w:rPr>
              <w:t>NPS</w:t>
            </w:r>
          </w:p>
        </w:tc>
        <w:tc>
          <w:tcPr>
            <w:tcW w:type="dxa" w:w="1728"/>
          </w:tcPr>
          <w:p>
            <w:pPr>
              <w:spacing w:before="60" w:after="60"/>
            </w:pPr>
            <w:r/>
            <w:r>
              <w:rPr>
                <w:rFonts w:ascii="Arial" w:hAnsi="Arial"/>
                <w:sz w:val="18"/>
              </w:rPr>
              <w:t>&gt;55</w:t>
            </w:r>
          </w:p>
        </w:tc>
        <w:tc>
          <w:tcPr>
            <w:tcW w:type="dxa" w:w="5040"/>
          </w:tcPr>
          <w:p>
            <w:pPr>
              <w:spacing w:before="60" w:after="60"/>
            </w:pPr>
            <w:r/>
            <w:r>
              <w:rPr>
                <w:rFonts w:ascii="Arial" w:hAnsi="Arial"/>
                <w:sz w:val="18"/>
              </w:rPr>
              <w:t>Wow-factor drives organic referral</w:t>
            </w:r>
          </w:p>
        </w:tc>
      </w:tr>
    </w:tbl>
    <w:p/>
    <w:p>
      <w:r>
        <w:br w:type="page"/>
      </w:r>
    </w:p>
    <w:p>
      <w:pPr>
        <w:pStyle w:val="Heading1"/>
      </w:pPr>
      <w:r>
        <w:t>2. Market Intelligence &amp; Opportunity</w:t>
      </w:r>
    </w:p>
    <w:p>
      <w:pPr>
        <w:pStyle w:val="Heading2"/>
      </w:pPr>
      <w:r>
        <w:t>Competitive Landscape</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0F1729" w:val="clear"/>
          </w:tcPr>
          <w:p>
            <w:pPr>
              <w:spacing w:before="80" w:after="80"/>
            </w:pPr>
            <w:r/>
            <w:r>
              <w:rPr>
                <w:rFonts w:ascii="Arial" w:hAnsi="Arial"/>
                <w:b/>
                <w:color w:val="FFFFFF"/>
                <w:sz w:val="19"/>
              </w:rPr>
              <w:t>Platform</w:t>
            </w:r>
          </w:p>
        </w:tc>
        <w:tc>
          <w:tcPr>
            <w:tcW w:type="dxa" w:w="3600"/>
            <w:shd w:fill="0F1729" w:val="clear"/>
          </w:tcPr>
          <w:p>
            <w:pPr>
              <w:spacing w:before="80" w:after="80"/>
            </w:pPr>
            <w:r/>
            <w:r>
              <w:rPr>
                <w:rFonts w:ascii="Arial" w:hAnsi="Arial"/>
                <w:b/>
                <w:color w:val="FFFFFF"/>
                <w:sz w:val="19"/>
              </w:rPr>
              <w:t>What It Does</w:t>
            </w:r>
          </w:p>
        </w:tc>
        <w:tc>
          <w:tcPr>
            <w:tcW w:type="dxa" w:w="3888"/>
            <w:shd w:fill="0F1729" w:val="clear"/>
          </w:tcPr>
          <w:p>
            <w:pPr>
              <w:spacing w:before="80" w:after="80"/>
            </w:pPr>
            <w:r/>
            <w:r>
              <w:rPr>
                <w:rFonts w:ascii="Arial" w:hAnsi="Arial"/>
                <w:b/>
                <w:color w:val="FFFFFF"/>
                <w:sz w:val="19"/>
              </w:rPr>
              <w:t>What It Lacks</w:t>
            </w:r>
          </w:p>
        </w:tc>
      </w:tr>
      <w:tr>
        <w:tc>
          <w:tcPr>
            <w:tcW w:type="dxa" w:w="1872"/>
          </w:tcPr>
          <w:p>
            <w:pPr>
              <w:spacing w:before="60" w:after="60"/>
            </w:pPr>
            <w:r/>
            <w:r>
              <w:rPr>
                <w:rFonts w:ascii="Arial" w:hAnsi="Arial"/>
                <w:sz w:val="18"/>
              </w:rPr>
              <w:t>CrewAI</w:t>
            </w:r>
          </w:p>
        </w:tc>
        <w:tc>
          <w:tcPr>
            <w:tcW w:type="dxa" w:w="3600"/>
          </w:tcPr>
          <w:p>
            <w:pPr>
              <w:spacing w:before="60" w:after="60"/>
            </w:pPr>
            <w:r/>
            <w:r>
              <w:rPr>
                <w:rFonts w:ascii="Arial" w:hAnsi="Arial"/>
                <w:sz w:val="18"/>
              </w:rPr>
              <w:t>Multi-agent orchestration framework, role-based crews</w:t>
            </w:r>
          </w:p>
        </w:tc>
        <w:tc>
          <w:tcPr>
            <w:tcW w:type="dxa" w:w="3888"/>
          </w:tcPr>
          <w:p>
            <w:pPr>
              <w:spacing w:before="60" w:after="60"/>
            </w:pPr>
            <w:r/>
            <w:r>
              <w:rPr>
                <w:rFonts w:ascii="Arial" w:hAnsi="Arial"/>
                <w:sz w:val="18"/>
              </w:rPr>
              <w:t>No visual UI. Developer-only. No spatial metaphor.</w:t>
            </w:r>
          </w:p>
        </w:tc>
      </w:tr>
      <w:tr>
        <w:tc>
          <w:tcPr>
            <w:tcW w:type="dxa" w:w="1872"/>
          </w:tcPr>
          <w:p>
            <w:pPr>
              <w:spacing w:before="60" w:after="60"/>
            </w:pPr>
            <w:r/>
            <w:r>
              <w:rPr>
                <w:rFonts w:ascii="Arial" w:hAnsi="Arial"/>
                <w:sz w:val="18"/>
              </w:rPr>
              <w:t>Jasper AI</w:t>
            </w:r>
          </w:p>
        </w:tc>
        <w:tc>
          <w:tcPr>
            <w:tcW w:type="dxa" w:w="3600"/>
          </w:tcPr>
          <w:p>
            <w:pPr>
              <w:spacing w:before="60" w:after="60"/>
            </w:pPr>
            <w:r/>
            <w:r>
              <w:rPr>
                <w:rFonts w:ascii="Arial" w:hAnsi="Arial"/>
                <w:sz w:val="18"/>
              </w:rPr>
              <w:t>100+ marketing agents, content pipelines</w:t>
            </w:r>
          </w:p>
        </w:tc>
        <w:tc>
          <w:tcPr>
            <w:tcW w:type="dxa" w:w="3888"/>
          </w:tcPr>
          <w:p>
            <w:pPr>
              <w:spacing w:before="60" w:after="60"/>
            </w:pPr>
            <w:r/>
            <w:r>
              <w:rPr>
                <w:rFonts w:ascii="Arial" w:hAnsi="Arial"/>
                <w:sz w:val="18"/>
              </w:rPr>
              <w:t>Agent-as-feature, not agent-as-worker. No orchestration view.</w:t>
            </w:r>
          </w:p>
        </w:tc>
      </w:tr>
      <w:tr>
        <w:tc>
          <w:tcPr>
            <w:tcW w:type="dxa" w:w="1872"/>
          </w:tcPr>
          <w:p>
            <w:pPr>
              <w:spacing w:before="60" w:after="60"/>
            </w:pPr>
            <w:r/>
            <w:r>
              <w:rPr>
                <w:rFonts w:ascii="Arial" w:hAnsi="Arial"/>
                <w:sz w:val="18"/>
              </w:rPr>
              <w:t>Copy.ai</w:t>
            </w:r>
          </w:p>
        </w:tc>
        <w:tc>
          <w:tcPr>
            <w:tcW w:type="dxa" w:w="3600"/>
          </w:tcPr>
          <w:p>
            <w:pPr>
              <w:spacing w:before="60" w:after="60"/>
            </w:pPr>
            <w:r/>
            <w:r>
              <w:rPr>
                <w:rFonts w:ascii="Arial" w:hAnsi="Arial"/>
                <w:sz w:val="18"/>
              </w:rPr>
              <w:t>GTM workflow automation with AI</w:t>
            </w:r>
          </w:p>
        </w:tc>
        <w:tc>
          <w:tcPr>
            <w:tcW w:type="dxa" w:w="3888"/>
          </w:tcPr>
          <w:p>
            <w:pPr>
              <w:spacing w:before="60" w:after="60"/>
            </w:pPr>
            <w:r/>
            <w:r>
              <w:rPr>
                <w:rFonts w:ascii="Arial" w:hAnsi="Arial"/>
                <w:sz w:val="18"/>
              </w:rPr>
              <w:t>Workflow-first, not agent-first. No real-time visibility.</w:t>
            </w:r>
          </w:p>
        </w:tc>
      </w:tr>
      <w:tr>
        <w:tc>
          <w:tcPr>
            <w:tcW w:type="dxa" w:w="1872"/>
          </w:tcPr>
          <w:p>
            <w:pPr>
              <w:spacing w:before="60" w:after="60"/>
            </w:pPr>
            <w:r/>
            <w:r>
              <w:rPr>
                <w:rFonts w:ascii="Arial" w:hAnsi="Arial"/>
                <w:sz w:val="18"/>
              </w:rPr>
              <w:t>Relevance AI</w:t>
            </w:r>
          </w:p>
        </w:tc>
        <w:tc>
          <w:tcPr>
            <w:tcW w:type="dxa" w:w="3600"/>
          </w:tcPr>
          <w:p>
            <w:pPr>
              <w:spacing w:before="60" w:after="60"/>
            </w:pPr>
            <w:r/>
            <w:r>
              <w:rPr>
                <w:rFonts w:ascii="Arial" w:hAnsi="Arial"/>
                <w:sz w:val="18"/>
              </w:rPr>
              <w:t>AI agents for sales/GTM teams</w:t>
            </w:r>
          </w:p>
        </w:tc>
        <w:tc>
          <w:tcPr>
            <w:tcW w:type="dxa" w:w="3888"/>
          </w:tcPr>
          <w:p>
            <w:pPr>
              <w:spacing w:before="60" w:after="60"/>
            </w:pPr>
            <w:r/>
            <w:r>
              <w:rPr>
                <w:rFonts w:ascii="Arial" w:hAnsi="Arial"/>
                <w:sz w:val="18"/>
              </w:rPr>
              <w:t>Narrow vertical. No cross-functional office concept.</w:t>
            </w:r>
          </w:p>
        </w:tc>
      </w:tr>
      <w:tr>
        <w:tc>
          <w:tcPr>
            <w:tcW w:type="dxa" w:w="1872"/>
          </w:tcPr>
          <w:p>
            <w:pPr>
              <w:spacing w:before="60" w:after="60"/>
            </w:pPr>
            <w:r/>
            <w:r>
              <w:rPr>
                <w:rFonts w:ascii="Arial" w:hAnsi="Arial"/>
                <w:sz w:val="18"/>
              </w:rPr>
              <w:t>SoWork</w:t>
            </w:r>
          </w:p>
        </w:tc>
        <w:tc>
          <w:tcPr>
            <w:tcW w:type="dxa" w:w="3600"/>
          </w:tcPr>
          <w:p>
            <w:pPr>
              <w:spacing w:before="60" w:after="60"/>
            </w:pPr>
            <w:r/>
            <w:r>
              <w:rPr>
                <w:rFonts w:ascii="Arial" w:hAnsi="Arial"/>
                <w:sz w:val="18"/>
              </w:rPr>
              <w:t>2.5D virtual office for human teams</w:t>
            </w:r>
          </w:p>
        </w:tc>
        <w:tc>
          <w:tcPr>
            <w:tcW w:type="dxa" w:w="3888"/>
          </w:tcPr>
          <w:p>
            <w:pPr>
              <w:spacing w:before="60" w:after="60"/>
            </w:pPr>
            <w:r/>
            <w:r>
              <w:rPr>
                <w:rFonts w:ascii="Arial" w:hAnsi="Arial"/>
                <w:sz w:val="18"/>
              </w:rPr>
              <w:t>Spatial UI exists but zero AI agent integration.</w:t>
            </w:r>
          </w:p>
        </w:tc>
      </w:tr>
      <w:tr>
        <w:tc>
          <w:tcPr>
            <w:tcW w:type="dxa" w:w="1872"/>
          </w:tcPr>
          <w:p>
            <w:pPr>
              <w:spacing w:before="60" w:after="60"/>
            </w:pPr>
            <w:r/>
            <w:r>
              <w:rPr>
                <w:rFonts w:ascii="Arial" w:hAnsi="Arial"/>
                <w:sz w:val="18"/>
              </w:rPr>
              <w:t>Dust.tt</w:t>
            </w:r>
          </w:p>
        </w:tc>
        <w:tc>
          <w:tcPr>
            <w:tcW w:type="dxa" w:w="3600"/>
          </w:tcPr>
          <w:p>
            <w:pPr>
              <w:spacing w:before="60" w:after="60"/>
            </w:pPr>
            <w:r/>
            <w:r>
              <w:rPr>
                <w:rFonts w:ascii="Arial" w:hAnsi="Arial"/>
                <w:sz w:val="18"/>
              </w:rPr>
              <w:t>Multi-agent workspace connected to company data</w:t>
            </w:r>
          </w:p>
        </w:tc>
        <w:tc>
          <w:tcPr>
            <w:tcW w:type="dxa" w:w="3888"/>
          </w:tcPr>
          <w:p>
            <w:pPr>
              <w:spacing w:before="60" w:after="60"/>
            </w:pPr>
            <w:r/>
            <w:r>
              <w:rPr>
                <w:rFonts w:ascii="Arial" w:hAnsi="Arial"/>
                <w:sz w:val="18"/>
              </w:rPr>
              <w:t>Backend-focused. No 3D. No emotional engagement.</w:t>
            </w:r>
          </w:p>
        </w:tc>
      </w:tr>
      <w:tr>
        <w:tc>
          <w:tcPr>
            <w:tcW w:type="dxa" w:w="1872"/>
          </w:tcPr>
          <w:p>
            <w:pPr>
              <w:spacing w:before="60" w:after="60"/>
            </w:pPr>
            <w:r/>
            <w:r>
              <w:rPr>
                <w:rFonts w:ascii="Arial" w:hAnsi="Arial"/>
                <w:sz w:val="18"/>
              </w:rPr>
              <w:t>AutoGen (AG2)</w:t>
            </w:r>
          </w:p>
        </w:tc>
        <w:tc>
          <w:tcPr>
            <w:tcW w:type="dxa" w:w="3600"/>
          </w:tcPr>
          <w:p>
            <w:pPr>
              <w:spacing w:before="60" w:after="60"/>
            </w:pPr>
            <w:r/>
            <w:r>
              <w:rPr>
                <w:rFonts w:ascii="Arial" w:hAnsi="Arial"/>
                <w:sz w:val="18"/>
              </w:rPr>
              <w:t>Open-source multi-agent conversations</w:t>
            </w:r>
          </w:p>
        </w:tc>
        <w:tc>
          <w:tcPr>
            <w:tcW w:type="dxa" w:w="3888"/>
          </w:tcPr>
          <w:p>
            <w:pPr>
              <w:spacing w:before="60" w:after="60"/>
            </w:pPr>
            <w:r/>
            <w:r>
              <w:rPr>
                <w:rFonts w:ascii="Arial" w:hAnsi="Arial"/>
                <w:sz w:val="18"/>
              </w:rPr>
              <w:t>Pure framework. No product layer. No UI.</w:t>
            </w:r>
          </w:p>
        </w:tc>
      </w:tr>
    </w:tbl>
    <w:p/>
    <w:p>
      <w:pPr>
        <w:pStyle w:val="Heading2"/>
      </w:pPr>
      <w:r>
        <w:t>The Gap We Own</w:t>
      </w:r>
    </w:p>
    <w:p>
      <w:pPr>
        <w:spacing w:after="160"/>
      </w:pPr>
      <w:r>
        <w:rPr>
          <w:b w:val="0"/>
          <w:i w:val="0"/>
        </w:rPr>
        <w:t>No product combines all three pillars: (1) autonomous multi-agent AI orchestration, (2) a real-time 3D spatial interface that makes AI work visible and manageable, and (3) a digital agency toolkit purpose-built for marketing, content, and growth teams. Platforms are either powerful-but-invisible (CrewAI, AutoGen) or visual-but-dumb (SoWork, Gather). We occupy the intersection.</w:t>
      </w:r>
    </w:p>
    <w:p>
      <w:pPr>
        <w:pStyle w:val="Heading2"/>
      </w:pPr>
      <w:r>
        <w:t>Market Sizing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0F1729" w:val="clear"/>
          </w:tcPr>
          <w:p>
            <w:pPr>
              <w:spacing w:before="80" w:after="80"/>
            </w:pPr>
            <w:r/>
            <w:r>
              <w:rPr>
                <w:rFonts w:ascii="Arial" w:hAnsi="Arial"/>
                <w:b/>
                <w:color w:val="FFFFFF"/>
                <w:sz w:val="19"/>
              </w:rPr>
              <w:t>Segment</w:t>
            </w:r>
          </w:p>
        </w:tc>
        <w:tc>
          <w:tcPr>
            <w:tcW w:type="dxa" w:w="1872"/>
            <w:shd w:fill="0F1729" w:val="clear"/>
          </w:tcPr>
          <w:p>
            <w:pPr>
              <w:spacing w:before="80" w:after="80"/>
            </w:pPr>
            <w:r/>
            <w:r>
              <w:rPr>
                <w:rFonts w:ascii="Arial" w:hAnsi="Arial"/>
                <w:b/>
                <w:color w:val="FFFFFF"/>
                <w:sz w:val="19"/>
              </w:rPr>
              <w:t>TAM</w:t>
            </w:r>
          </w:p>
        </w:tc>
        <w:tc>
          <w:tcPr>
            <w:tcW w:type="dxa" w:w="1584"/>
            <w:shd w:fill="0F1729" w:val="clear"/>
          </w:tcPr>
          <w:p>
            <w:pPr>
              <w:spacing w:before="80" w:after="80"/>
            </w:pPr>
            <w:r/>
            <w:r>
              <w:rPr>
                <w:rFonts w:ascii="Arial" w:hAnsi="Arial"/>
                <w:b/>
                <w:color w:val="FFFFFF"/>
                <w:sz w:val="19"/>
              </w:rPr>
              <w:t>Our SAM</w:t>
            </w:r>
          </w:p>
        </w:tc>
        <w:tc>
          <w:tcPr>
            <w:tcW w:type="dxa" w:w="3600"/>
            <w:shd w:fill="0F1729" w:val="clear"/>
          </w:tcPr>
          <w:p>
            <w:pPr>
              <w:spacing w:before="80" w:after="80"/>
            </w:pPr>
            <w:r/>
            <w:r>
              <w:rPr>
                <w:rFonts w:ascii="Arial" w:hAnsi="Arial"/>
                <w:b/>
                <w:color w:val="FFFFFF"/>
                <w:sz w:val="19"/>
              </w:rPr>
              <w:t>Notes</w:t>
            </w:r>
          </w:p>
        </w:tc>
      </w:tr>
      <w:tr>
        <w:tc>
          <w:tcPr>
            <w:tcW w:type="dxa" w:w="2304"/>
          </w:tcPr>
          <w:p>
            <w:pPr>
              <w:spacing w:before="60" w:after="60"/>
            </w:pPr>
            <w:r/>
            <w:r>
              <w:rPr>
                <w:rFonts w:ascii="Arial" w:hAnsi="Arial"/>
                <w:sz w:val="18"/>
              </w:rPr>
              <w:t>Agentic AI Platforms</w:t>
            </w:r>
          </w:p>
        </w:tc>
        <w:tc>
          <w:tcPr>
            <w:tcW w:type="dxa" w:w="1872"/>
          </w:tcPr>
          <w:p>
            <w:pPr>
              <w:spacing w:before="60" w:after="60"/>
            </w:pPr>
            <w:r/>
            <w:r>
              <w:rPr>
                <w:rFonts w:ascii="Arial" w:hAnsi="Arial"/>
                <w:sz w:val="18"/>
              </w:rPr>
              <w:t>$9.14B (2026)</w:t>
            </w:r>
          </w:p>
        </w:tc>
        <w:tc>
          <w:tcPr>
            <w:tcW w:type="dxa" w:w="1584"/>
          </w:tcPr>
          <w:p>
            <w:pPr>
              <w:spacing w:before="60" w:after="60"/>
            </w:pPr>
            <w:r/>
            <w:r>
              <w:rPr>
                <w:rFonts w:ascii="Arial" w:hAnsi="Arial"/>
                <w:sz w:val="18"/>
              </w:rPr>
              <w:t>$1.8B</w:t>
            </w:r>
          </w:p>
        </w:tc>
        <w:tc>
          <w:tcPr>
            <w:tcW w:type="dxa" w:w="3600"/>
          </w:tcPr>
          <w:p>
            <w:pPr>
              <w:spacing w:before="60" w:after="60"/>
            </w:pPr>
            <w:r/>
            <w:r>
              <w:rPr>
                <w:rFonts w:ascii="Arial" w:hAnsi="Arial"/>
                <w:sz w:val="18"/>
              </w:rPr>
              <w:t>Marketing/agency vertical slice</w:t>
            </w:r>
          </w:p>
        </w:tc>
      </w:tr>
      <w:tr>
        <w:tc>
          <w:tcPr>
            <w:tcW w:type="dxa" w:w="2304"/>
          </w:tcPr>
          <w:p>
            <w:pPr>
              <w:spacing w:before="60" w:after="60"/>
            </w:pPr>
            <w:r/>
            <w:r>
              <w:rPr>
                <w:rFonts w:ascii="Arial" w:hAnsi="Arial"/>
                <w:sz w:val="18"/>
              </w:rPr>
              <w:t>AI Marketing Tools</w:t>
            </w:r>
          </w:p>
        </w:tc>
        <w:tc>
          <w:tcPr>
            <w:tcW w:type="dxa" w:w="1872"/>
          </w:tcPr>
          <w:p>
            <w:pPr>
              <w:spacing w:before="60" w:after="60"/>
            </w:pPr>
            <w:r/>
            <w:r>
              <w:rPr>
                <w:rFonts w:ascii="Arial" w:hAnsi="Arial"/>
                <w:sz w:val="18"/>
              </w:rPr>
              <w:t>$21.5B (2026)</w:t>
            </w:r>
          </w:p>
        </w:tc>
        <w:tc>
          <w:tcPr>
            <w:tcW w:type="dxa" w:w="1584"/>
          </w:tcPr>
          <w:p>
            <w:pPr>
              <w:spacing w:before="60" w:after="60"/>
            </w:pPr>
            <w:r/>
            <w:r>
              <w:rPr>
                <w:rFonts w:ascii="Arial" w:hAnsi="Arial"/>
                <w:sz w:val="18"/>
              </w:rPr>
              <w:t>$4.3B</w:t>
            </w:r>
          </w:p>
        </w:tc>
        <w:tc>
          <w:tcPr>
            <w:tcW w:type="dxa" w:w="3600"/>
          </w:tcPr>
          <w:p>
            <w:pPr>
              <w:spacing w:before="60" w:after="60"/>
            </w:pPr>
            <w:r/>
            <w:r>
              <w:rPr>
                <w:rFonts w:ascii="Arial" w:hAnsi="Arial"/>
                <w:sz w:val="18"/>
              </w:rPr>
              <w:t>Jasper/Copy.ai/HubSpot AI segment</w:t>
            </w:r>
          </w:p>
        </w:tc>
      </w:tr>
      <w:tr>
        <w:tc>
          <w:tcPr>
            <w:tcW w:type="dxa" w:w="2304"/>
          </w:tcPr>
          <w:p>
            <w:pPr>
              <w:spacing w:before="60" w:after="60"/>
            </w:pPr>
            <w:r/>
            <w:r>
              <w:rPr>
                <w:rFonts w:ascii="Arial" w:hAnsi="Arial"/>
                <w:sz w:val="18"/>
              </w:rPr>
              <w:t>Virtual Office Software</w:t>
            </w:r>
          </w:p>
        </w:tc>
        <w:tc>
          <w:tcPr>
            <w:tcW w:type="dxa" w:w="1872"/>
          </w:tcPr>
          <w:p>
            <w:pPr>
              <w:spacing w:before="60" w:after="60"/>
            </w:pPr>
            <w:r/>
            <w:r>
              <w:rPr>
                <w:rFonts w:ascii="Arial" w:hAnsi="Arial"/>
                <w:sz w:val="18"/>
              </w:rPr>
              <w:t>$1.2B (2026)</w:t>
            </w:r>
          </w:p>
        </w:tc>
        <w:tc>
          <w:tcPr>
            <w:tcW w:type="dxa" w:w="1584"/>
          </w:tcPr>
          <w:p>
            <w:pPr>
              <w:spacing w:before="60" w:after="60"/>
            </w:pPr>
            <w:r/>
            <w:r>
              <w:rPr>
                <w:rFonts w:ascii="Arial" w:hAnsi="Arial"/>
                <w:sz w:val="18"/>
              </w:rPr>
              <w:t>$240M</w:t>
            </w:r>
          </w:p>
        </w:tc>
        <w:tc>
          <w:tcPr>
            <w:tcW w:type="dxa" w:w="3600"/>
          </w:tcPr>
          <w:p>
            <w:pPr>
              <w:spacing w:before="60" w:after="60"/>
            </w:pPr>
            <w:r/>
            <w:r>
              <w:rPr>
                <w:rFonts w:ascii="Arial" w:hAnsi="Arial"/>
                <w:sz w:val="18"/>
              </w:rPr>
              <w:t>AI-first workspace segment</w:t>
            </w:r>
          </w:p>
        </w:tc>
      </w:tr>
      <w:tr>
        <w:tc>
          <w:tcPr>
            <w:tcW w:type="dxa" w:w="2304"/>
          </w:tcPr>
          <w:p>
            <w:pPr>
              <w:spacing w:before="60" w:after="60"/>
            </w:pPr>
            <w:r/>
            <w:r>
              <w:rPr>
                <w:rFonts w:ascii="Arial" w:hAnsi="Arial"/>
                <w:sz w:val="18"/>
              </w:rPr>
              <w:t>Total Addressable</w:t>
            </w:r>
          </w:p>
        </w:tc>
        <w:tc>
          <w:tcPr>
            <w:tcW w:type="dxa" w:w="1872"/>
          </w:tcPr>
          <w:p>
            <w:pPr>
              <w:spacing w:before="60" w:after="60"/>
            </w:pPr>
            <w:r/>
            <w:r>
              <w:rPr>
                <w:rFonts w:ascii="Arial" w:hAnsi="Arial"/>
                <w:sz w:val="18"/>
              </w:rPr>
              <w:t>$31.8B</w:t>
            </w:r>
          </w:p>
        </w:tc>
        <w:tc>
          <w:tcPr>
            <w:tcW w:type="dxa" w:w="1584"/>
          </w:tcPr>
          <w:p>
            <w:pPr>
              <w:spacing w:before="60" w:after="60"/>
            </w:pPr>
            <w:r/>
            <w:r>
              <w:rPr>
                <w:rFonts w:ascii="Arial" w:hAnsi="Arial"/>
                <w:sz w:val="18"/>
              </w:rPr>
              <w:t>$6.3B</w:t>
            </w:r>
          </w:p>
        </w:tc>
        <w:tc>
          <w:tcPr>
            <w:tcW w:type="dxa" w:w="3600"/>
          </w:tcPr>
          <w:p>
            <w:pPr>
              <w:spacing w:before="60" w:after="60"/>
            </w:pPr>
            <w:r/>
            <w:r>
              <w:rPr>
                <w:rFonts w:ascii="Arial" w:hAnsi="Arial"/>
                <w:sz w:val="18"/>
              </w:rPr>
              <w:t>Combined opportunity at intersection</w:t>
            </w:r>
          </w:p>
        </w:tc>
      </w:tr>
    </w:tbl>
    <w:p/>
    <w:p>
      <w:pPr>
        <w:pStyle w:val="Heading2"/>
      </w:pPr>
      <w:r>
        <w:t>Why Now</w:t>
      </w:r>
    </w:p>
    <w:p>
      <w:pPr>
        <w:pStyle w:val="ListBullet"/>
      </w:pPr>
      <w:r>
        <w:t>LLM costs dropped 90% in 18 months, making always-on agents economically viable</w:t>
      </w:r>
    </w:p>
    <w:p>
      <w:pPr>
        <w:pStyle w:val="ListBullet"/>
      </w:pPr>
      <w:r>
        <w:t>WebGPU adoption hit 78% browser coverage, enabling performant 3D without plugins</w:t>
      </w:r>
    </w:p>
    <w:p>
      <w:pPr>
        <w:pStyle w:val="ListBullet"/>
      </w:pPr>
      <w:r>
        <w:t>Deloitte reports 57% of enterprises allocate 21-50% of digital transformation budgets to AI automation</w:t>
      </w:r>
    </w:p>
    <w:p>
      <w:pPr>
        <w:pStyle w:val="ListBullet"/>
      </w:pPr>
      <w:r>
        <w:t>CrewAI proved the multi-agent pattern works; now the market needs a product layer on top</w:t>
      </w:r>
    </w:p>
    <w:p>
      <w:pPr>
        <w:pStyle w:val="ListBullet"/>
      </w:pPr>
      <w:r>
        <w:t>Agency consolidation wave: 40% of small agencies report AI pressure on margins</w:t>
      </w:r>
    </w:p>
    <w:p>
      <w:r>
        <w:br w:type="page"/>
      </w:r>
    </w:p>
    <w:p>
      <w:pPr>
        <w:pStyle w:val="Heading1"/>
      </w:pPr>
      <w:r>
        <w:t>3. Product Definition</w:t>
      </w:r>
    </w:p>
    <w:p>
      <w:pPr>
        <w:pStyle w:val="Heading2"/>
      </w:pPr>
      <w:r>
        <w:t>Core Value Proposition</w:t>
      </w:r>
    </w:p>
    <w:p>
      <w:pPr>
        <w:spacing w:after="160"/>
      </w:pPr>
      <w:r>
        <w:rPr>
          <w:b/>
          <w:i/>
          <w:color w:val="0A84FF"/>
          <w:sz w:val="24"/>
        </w:rPr>
        <w:t>"See your AI team work. Manage them like employees. Scale like a Fortune 500."</w:t>
      </w:r>
    </w:p>
    <w:p>
      <w:pPr>
        <w:spacing w:after="160"/>
      </w:pPr>
      <w:r>
        <w:rPr>
          <w:b w:val="0"/>
          <w:i w:val="0"/>
        </w:rPr>
        <w:t>AI Agent Office OS turns invisible AI automations into a visible, manageable workforce. Companies walk into a 3D office, see their agents at work, assign tasks with natural language, and watch results materialize in real-time. It is the operating system for the AI-native agency.</w:t>
      </w:r>
    </w:p>
    <w:p>
      <w:pPr>
        <w:pStyle w:val="Heading2"/>
      </w:pPr>
      <w:r>
        <w:t>Target Customer Profile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0F1729" w:val="clear"/>
          </w:tcPr>
          <w:p>
            <w:pPr>
              <w:spacing w:before="80" w:after="80"/>
            </w:pPr>
            <w:r/>
            <w:r>
              <w:rPr>
                <w:rFonts w:ascii="Arial" w:hAnsi="Arial"/>
                <w:b/>
                <w:color w:val="FFFFFF"/>
                <w:sz w:val="19"/>
              </w:rPr>
              <w:t>Segment</w:t>
            </w:r>
          </w:p>
        </w:tc>
        <w:tc>
          <w:tcPr>
            <w:tcW w:type="dxa" w:w="2592"/>
            <w:shd w:fill="0F1729" w:val="clear"/>
          </w:tcPr>
          <w:p>
            <w:pPr>
              <w:spacing w:before="80" w:after="80"/>
            </w:pPr>
            <w:r/>
            <w:r>
              <w:rPr>
                <w:rFonts w:ascii="Arial" w:hAnsi="Arial"/>
                <w:b/>
                <w:color w:val="FFFFFF"/>
                <w:sz w:val="19"/>
              </w:rPr>
              <w:t>Who</w:t>
            </w:r>
          </w:p>
        </w:tc>
        <w:tc>
          <w:tcPr>
            <w:tcW w:type="dxa" w:w="3600"/>
            <w:shd w:fill="0F1729" w:val="clear"/>
          </w:tcPr>
          <w:p>
            <w:pPr>
              <w:spacing w:before="80" w:after="80"/>
            </w:pPr>
            <w:r/>
            <w:r>
              <w:rPr>
                <w:rFonts w:ascii="Arial" w:hAnsi="Arial"/>
                <w:b/>
                <w:color w:val="FFFFFF"/>
                <w:sz w:val="19"/>
              </w:rPr>
              <w:t>Pain Point</w:t>
            </w:r>
          </w:p>
        </w:tc>
        <w:tc>
          <w:tcPr>
            <w:tcW w:type="dxa" w:w="1728"/>
            <w:shd w:fill="0F1729" w:val="clear"/>
          </w:tcPr>
          <w:p>
            <w:pPr>
              <w:spacing w:before="80" w:after="80"/>
            </w:pPr>
            <w:r/>
            <w:r>
              <w:rPr>
                <w:rFonts w:ascii="Arial" w:hAnsi="Arial"/>
                <w:b/>
                <w:color w:val="FFFFFF"/>
                <w:sz w:val="19"/>
              </w:rPr>
              <w:t>Budget</w:t>
            </w:r>
          </w:p>
        </w:tc>
      </w:tr>
      <w:tr>
        <w:tc>
          <w:tcPr>
            <w:tcW w:type="dxa" w:w="1440"/>
          </w:tcPr>
          <w:p>
            <w:pPr>
              <w:spacing w:before="60" w:after="60"/>
            </w:pPr>
            <w:r/>
            <w:r>
              <w:rPr>
                <w:rFonts w:ascii="Arial" w:hAnsi="Arial"/>
                <w:sz w:val="18"/>
              </w:rPr>
              <w:t>Primary</w:t>
            </w:r>
          </w:p>
        </w:tc>
        <w:tc>
          <w:tcPr>
            <w:tcW w:type="dxa" w:w="2592"/>
          </w:tcPr>
          <w:p>
            <w:pPr>
              <w:spacing w:before="60" w:after="60"/>
            </w:pPr>
            <w:r/>
            <w:r>
              <w:rPr>
                <w:rFonts w:ascii="Arial" w:hAnsi="Arial"/>
                <w:sz w:val="18"/>
              </w:rPr>
              <w:t>Digital marketing agencies (5-50 people)</w:t>
            </w:r>
          </w:p>
        </w:tc>
        <w:tc>
          <w:tcPr>
            <w:tcW w:type="dxa" w:w="3600"/>
          </w:tcPr>
          <w:p>
            <w:pPr>
              <w:spacing w:before="60" w:after="60"/>
            </w:pPr>
            <w:r/>
            <w:r>
              <w:rPr>
                <w:rFonts w:ascii="Arial" w:hAnsi="Arial"/>
                <w:sz w:val="18"/>
              </w:rPr>
              <w:t>Scaling output without scaling headcount; clients demand more for less</w:t>
            </w:r>
          </w:p>
        </w:tc>
        <w:tc>
          <w:tcPr>
            <w:tcW w:type="dxa" w:w="1728"/>
          </w:tcPr>
          <w:p>
            <w:pPr>
              <w:spacing w:before="60" w:after="60"/>
            </w:pPr>
            <w:r/>
            <w:r>
              <w:rPr>
                <w:rFonts w:ascii="Arial" w:hAnsi="Arial"/>
                <w:sz w:val="18"/>
              </w:rPr>
              <w:t>$200-800/mo</w:t>
            </w:r>
          </w:p>
        </w:tc>
      </w:tr>
      <w:tr>
        <w:tc>
          <w:tcPr>
            <w:tcW w:type="dxa" w:w="1440"/>
          </w:tcPr>
          <w:p>
            <w:pPr>
              <w:spacing w:before="60" w:after="60"/>
            </w:pPr>
            <w:r/>
            <w:r>
              <w:rPr>
                <w:rFonts w:ascii="Arial" w:hAnsi="Arial"/>
                <w:sz w:val="18"/>
              </w:rPr>
              <w:t>Secondary</w:t>
            </w:r>
          </w:p>
        </w:tc>
        <w:tc>
          <w:tcPr>
            <w:tcW w:type="dxa" w:w="2592"/>
          </w:tcPr>
          <w:p>
            <w:pPr>
              <w:spacing w:before="60" w:after="60"/>
            </w:pPr>
            <w:r/>
            <w:r>
              <w:rPr>
                <w:rFonts w:ascii="Arial" w:hAnsi="Arial"/>
                <w:sz w:val="18"/>
              </w:rPr>
              <w:t>In-house marketing teams at SMBs</w:t>
            </w:r>
          </w:p>
        </w:tc>
        <w:tc>
          <w:tcPr>
            <w:tcW w:type="dxa" w:w="3600"/>
          </w:tcPr>
          <w:p>
            <w:pPr>
              <w:spacing w:before="60" w:after="60"/>
            </w:pPr>
            <w:r/>
            <w:r>
              <w:rPr>
                <w:rFonts w:ascii="Arial" w:hAnsi="Arial"/>
                <w:sz w:val="18"/>
              </w:rPr>
              <w:t>Small team, enterprise-level content demands; no budget for agency</w:t>
            </w:r>
          </w:p>
        </w:tc>
        <w:tc>
          <w:tcPr>
            <w:tcW w:type="dxa" w:w="1728"/>
          </w:tcPr>
          <w:p>
            <w:pPr>
              <w:spacing w:before="60" w:after="60"/>
            </w:pPr>
            <w:r/>
            <w:r>
              <w:rPr>
                <w:rFonts w:ascii="Arial" w:hAnsi="Arial"/>
                <w:sz w:val="18"/>
              </w:rPr>
              <w:t>$100-400/mo</w:t>
            </w:r>
          </w:p>
        </w:tc>
      </w:tr>
      <w:tr>
        <w:tc>
          <w:tcPr>
            <w:tcW w:type="dxa" w:w="1440"/>
          </w:tcPr>
          <w:p>
            <w:pPr>
              <w:spacing w:before="60" w:after="60"/>
            </w:pPr>
            <w:r/>
            <w:r>
              <w:rPr>
                <w:rFonts w:ascii="Arial" w:hAnsi="Arial"/>
                <w:sz w:val="18"/>
              </w:rPr>
              <w:t>Tertiary</w:t>
            </w:r>
          </w:p>
        </w:tc>
        <w:tc>
          <w:tcPr>
            <w:tcW w:type="dxa" w:w="2592"/>
          </w:tcPr>
          <w:p>
            <w:pPr>
              <w:spacing w:before="60" w:after="60"/>
            </w:pPr>
            <w:r/>
            <w:r>
              <w:rPr>
                <w:rFonts w:ascii="Arial" w:hAnsi="Arial"/>
                <w:sz w:val="18"/>
              </w:rPr>
              <w:t>Solopreneurs &amp; creators</w:t>
            </w:r>
          </w:p>
        </w:tc>
        <w:tc>
          <w:tcPr>
            <w:tcW w:type="dxa" w:w="3600"/>
          </w:tcPr>
          <w:p>
            <w:pPr>
              <w:spacing w:before="60" w:after="60"/>
            </w:pPr>
            <w:r/>
            <w:r>
              <w:rPr>
                <w:rFonts w:ascii="Arial" w:hAnsi="Arial"/>
                <w:sz w:val="18"/>
              </w:rPr>
              <w:t>One person doing 10 roles; need visible AI team to maintain sanity</w:t>
            </w:r>
          </w:p>
        </w:tc>
        <w:tc>
          <w:tcPr>
            <w:tcW w:type="dxa" w:w="1728"/>
          </w:tcPr>
          <w:p>
            <w:pPr>
              <w:spacing w:before="60" w:after="60"/>
            </w:pPr>
            <w:r/>
            <w:r>
              <w:rPr>
                <w:rFonts w:ascii="Arial" w:hAnsi="Arial"/>
                <w:sz w:val="18"/>
              </w:rPr>
              <w:t>$49-150/mo</w:t>
            </w:r>
          </w:p>
        </w:tc>
      </w:tr>
      <w:tr>
        <w:tc>
          <w:tcPr>
            <w:tcW w:type="dxa" w:w="1440"/>
          </w:tcPr>
          <w:p>
            <w:pPr>
              <w:spacing w:before="60" w:after="60"/>
            </w:pPr>
            <w:r/>
            <w:r>
              <w:rPr>
                <w:rFonts w:ascii="Arial" w:hAnsi="Arial"/>
                <w:sz w:val="18"/>
              </w:rPr>
              <w:t>Expansion</w:t>
            </w:r>
          </w:p>
        </w:tc>
        <w:tc>
          <w:tcPr>
            <w:tcW w:type="dxa" w:w="2592"/>
          </w:tcPr>
          <w:p>
            <w:pPr>
              <w:spacing w:before="60" w:after="60"/>
            </w:pPr>
            <w:r/>
            <w:r>
              <w:rPr>
                <w:rFonts w:ascii="Arial" w:hAnsi="Arial"/>
                <w:sz w:val="18"/>
              </w:rPr>
              <w:t>Enterprise marketing departments</w:t>
            </w:r>
          </w:p>
        </w:tc>
        <w:tc>
          <w:tcPr>
            <w:tcW w:type="dxa" w:w="3600"/>
          </w:tcPr>
          <w:p>
            <w:pPr>
              <w:spacing w:before="60" w:after="60"/>
            </w:pPr>
            <w:r/>
            <w:r>
              <w:rPr>
                <w:rFonts w:ascii="Arial" w:hAnsi="Arial"/>
                <w:sz w:val="18"/>
              </w:rPr>
              <w:t>Standardizing AI usage across teams; need governance and visibility</w:t>
            </w:r>
          </w:p>
        </w:tc>
        <w:tc>
          <w:tcPr>
            <w:tcW w:type="dxa" w:w="1728"/>
          </w:tcPr>
          <w:p>
            <w:pPr>
              <w:spacing w:before="60" w:after="60"/>
            </w:pPr>
            <w:r/>
            <w:r>
              <w:rPr>
                <w:rFonts w:ascii="Arial" w:hAnsi="Arial"/>
                <w:sz w:val="18"/>
              </w:rPr>
              <w:t>$2,000-10,000/mo</w:t>
            </w:r>
          </w:p>
        </w:tc>
      </w:tr>
    </w:tbl>
    <w:p/>
    <w:p>
      <w:pPr>
        <w:pStyle w:val="Heading2"/>
      </w:pPr>
      <w:r>
        <w:t>Why They Pay</w:t>
      </w:r>
    </w:p>
    <w:p>
      <w:pPr>
        <w:pStyle w:val="ListBullet"/>
      </w:pPr>
      <w:r>
        <w:t>Visibility: They can finally see what AI is doing, building trust and enabling management</w:t>
      </w:r>
    </w:p>
    <w:p>
      <w:pPr>
        <w:pStyle w:val="ListBullet"/>
      </w:pPr>
      <w:r>
        <w:t>Speed: 10x content velocity without 10x headcount; an always-on workforce that never sleeps</w:t>
      </w:r>
    </w:p>
    <w:p>
      <w:pPr>
        <w:pStyle w:val="ListBullet"/>
      </w:pPr>
      <w:r>
        <w:t>Wow Factor: The 3D office is a sales tool in itself; clients are invited to watch their campaigns being built</w:t>
      </w:r>
    </w:p>
    <w:p>
      <w:pPr>
        <w:pStyle w:val="ListBullet"/>
      </w:pPr>
      <w:r>
        <w:t>Consolidation: Replaces 5-8 separate AI tools (Jasper + Canva + SEMrush + Hootsuite + ChatGPT) with one platform</w:t>
      </w:r>
    </w:p>
    <w:p>
      <w:pPr>
        <w:pStyle w:val="ListBullet"/>
      </w:pPr>
      <w:r>
        <w:t>Agency Positioning: Small agencies can present as "AI-powered" to win enterprise contracts</w:t>
      </w:r>
    </w:p>
    <w:p>
      <w:pPr>
        <w:pStyle w:val="Heading2"/>
      </w:pPr>
      <w:r>
        <w:t>Core Capabilities</w:t>
      </w:r>
    </w:p>
    <w:tbl>
      <w:tblPr>
        <w:tblStyle w:val="TableGrid"/>
        <w:tblW w:type="auto" w:w="0"/>
        <w:jc w:val="center"/>
        <w:tblLook w:firstColumn="1" w:firstRow="1" w:lastColumn="0" w:lastRow="0" w:noHBand="0" w:noVBand="1" w:val="04A0"/>
      </w:tblPr>
      <w:tblGrid>
        <w:gridCol w:w="4680"/>
        <w:gridCol w:w="4680"/>
      </w:tblGrid>
      <w:tr>
        <w:tc>
          <w:tcPr>
            <w:tcW w:type="dxa" w:w="3168"/>
            <w:shd w:fill="0F1729" w:val="clear"/>
          </w:tcPr>
          <w:p>
            <w:pPr>
              <w:spacing w:before="80" w:after="80"/>
            </w:pPr>
            <w:r/>
            <w:r>
              <w:rPr>
                <w:rFonts w:ascii="Arial" w:hAnsi="Arial"/>
                <w:b/>
                <w:color w:val="FFFFFF"/>
                <w:sz w:val="19"/>
              </w:rPr>
              <w:t>Capability</w:t>
            </w:r>
          </w:p>
        </w:tc>
        <w:tc>
          <w:tcPr>
            <w:tcW w:type="dxa" w:w="6192"/>
            <w:shd w:fill="0F1729" w:val="clear"/>
          </w:tcPr>
          <w:p>
            <w:pPr>
              <w:spacing w:before="80" w:after="80"/>
            </w:pPr>
            <w:r/>
            <w:r>
              <w:rPr>
                <w:rFonts w:ascii="Arial" w:hAnsi="Arial"/>
                <w:b/>
                <w:color w:val="FFFFFF"/>
                <w:sz w:val="19"/>
              </w:rPr>
              <w:t>Description</w:t>
            </w:r>
          </w:p>
        </w:tc>
      </w:tr>
      <w:tr>
        <w:tc>
          <w:tcPr>
            <w:tcW w:type="dxa" w:w="3168"/>
          </w:tcPr>
          <w:p>
            <w:pPr>
              <w:spacing w:before="60" w:after="60"/>
            </w:pPr>
            <w:r/>
            <w:r>
              <w:rPr>
                <w:rFonts w:ascii="Arial" w:hAnsi="Arial"/>
                <w:sz w:val="18"/>
              </w:rPr>
              <w:t>3D Agent Office</w:t>
            </w:r>
          </w:p>
        </w:tc>
        <w:tc>
          <w:tcPr>
            <w:tcW w:type="dxa" w:w="6192"/>
          </w:tcPr>
          <w:p>
            <w:pPr>
              <w:spacing w:before="60" w:after="60"/>
            </w:pPr>
            <w:r/>
            <w:r>
              <w:rPr>
                <w:rFonts w:ascii="Arial" w:hAnsi="Arial"/>
                <w:sz w:val="18"/>
              </w:rPr>
              <w:t>Real-time 3D environment showing agents at desks, collaborating, producing work</w:t>
            </w:r>
          </w:p>
        </w:tc>
      </w:tr>
      <w:tr>
        <w:tc>
          <w:tcPr>
            <w:tcW w:type="dxa" w:w="3168"/>
          </w:tcPr>
          <w:p>
            <w:pPr>
              <w:spacing w:before="60" w:after="60"/>
            </w:pPr>
            <w:r/>
            <w:r>
              <w:rPr>
                <w:rFonts w:ascii="Arial" w:hAnsi="Arial"/>
                <w:sz w:val="18"/>
              </w:rPr>
              <w:t>Natural Language Task Assignment</w:t>
            </w:r>
          </w:p>
        </w:tc>
        <w:tc>
          <w:tcPr>
            <w:tcW w:type="dxa" w:w="6192"/>
          </w:tcPr>
          <w:p>
            <w:pPr>
              <w:spacing w:before="60" w:after="60"/>
            </w:pPr>
            <w:r/>
            <w:r>
              <w:rPr>
                <w:rFonts w:ascii="Arial" w:hAnsi="Arial"/>
                <w:sz w:val="18"/>
              </w:rPr>
              <w:t>Drop a brief to any agent or the AI CEO; work gets distributed automatically</w:t>
            </w:r>
          </w:p>
        </w:tc>
      </w:tr>
      <w:tr>
        <w:tc>
          <w:tcPr>
            <w:tcW w:type="dxa" w:w="3168"/>
          </w:tcPr>
          <w:p>
            <w:pPr>
              <w:spacing w:before="60" w:after="60"/>
            </w:pPr>
            <w:r/>
            <w:r>
              <w:rPr>
                <w:rFonts w:ascii="Arial" w:hAnsi="Arial"/>
                <w:sz w:val="18"/>
              </w:rPr>
              <w:t>Multi-Agent Orchestration</w:t>
            </w:r>
          </w:p>
        </w:tc>
        <w:tc>
          <w:tcPr>
            <w:tcW w:type="dxa" w:w="6192"/>
          </w:tcPr>
          <w:p>
            <w:pPr>
              <w:spacing w:before="60" w:after="60"/>
            </w:pPr>
            <w:r/>
            <w:r>
              <w:rPr>
                <w:rFonts w:ascii="Arial" w:hAnsi="Arial"/>
                <w:sz w:val="18"/>
              </w:rPr>
              <w:t>Agents collaborate, hand off work, and resolve dependencies autonomously</w:t>
            </w:r>
          </w:p>
        </w:tc>
      </w:tr>
      <w:tr>
        <w:tc>
          <w:tcPr>
            <w:tcW w:type="dxa" w:w="3168"/>
          </w:tcPr>
          <w:p>
            <w:pPr>
              <w:spacing w:before="60" w:after="60"/>
            </w:pPr>
            <w:r/>
            <w:r>
              <w:rPr>
                <w:rFonts w:ascii="Arial" w:hAnsi="Arial"/>
                <w:sz w:val="18"/>
              </w:rPr>
              <w:t>Live Output Streaming</w:t>
            </w:r>
          </w:p>
        </w:tc>
        <w:tc>
          <w:tcPr>
            <w:tcW w:type="dxa" w:w="6192"/>
          </w:tcPr>
          <w:p>
            <w:pPr>
              <w:spacing w:before="60" w:after="60"/>
            </w:pPr>
            <w:r/>
            <w:r>
              <w:rPr>
                <w:rFonts w:ascii="Arial" w:hAnsi="Arial"/>
                <w:sz w:val="18"/>
              </w:rPr>
              <w:t>Watch blog posts being written, designs being composed, ads being optimized in real-time</w:t>
            </w:r>
          </w:p>
        </w:tc>
      </w:tr>
      <w:tr>
        <w:tc>
          <w:tcPr>
            <w:tcW w:type="dxa" w:w="3168"/>
          </w:tcPr>
          <w:p>
            <w:pPr>
              <w:spacing w:before="60" w:after="60"/>
            </w:pPr>
            <w:r/>
            <w:r>
              <w:rPr>
                <w:rFonts w:ascii="Arial" w:hAnsi="Arial"/>
                <w:sz w:val="18"/>
              </w:rPr>
              <w:t>Agent Memory &amp; Learning</w:t>
            </w:r>
          </w:p>
        </w:tc>
        <w:tc>
          <w:tcPr>
            <w:tcW w:type="dxa" w:w="6192"/>
          </w:tcPr>
          <w:p>
            <w:pPr>
              <w:spacing w:before="60" w:after="60"/>
            </w:pPr>
            <w:r/>
            <w:r>
              <w:rPr>
                <w:rFonts w:ascii="Arial" w:hAnsi="Arial"/>
                <w:sz w:val="18"/>
              </w:rPr>
              <w:t>Each agent remembers brand voice, past decisions, and performance data</w:t>
            </w:r>
          </w:p>
        </w:tc>
      </w:tr>
      <w:tr>
        <w:tc>
          <w:tcPr>
            <w:tcW w:type="dxa" w:w="3168"/>
          </w:tcPr>
          <w:p>
            <w:pPr>
              <w:spacing w:before="60" w:after="60"/>
            </w:pPr>
            <w:r/>
            <w:r>
              <w:rPr>
                <w:rFonts w:ascii="Arial" w:hAnsi="Arial"/>
                <w:sz w:val="18"/>
              </w:rPr>
              <w:t>Campaign Pipeline</w:t>
            </w:r>
          </w:p>
        </w:tc>
        <w:tc>
          <w:tcPr>
            <w:tcW w:type="dxa" w:w="6192"/>
          </w:tcPr>
          <w:p>
            <w:pPr>
              <w:spacing w:before="60" w:after="60"/>
            </w:pPr>
            <w:r/>
            <w:r>
              <w:rPr>
                <w:rFonts w:ascii="Arial" w:hAnsi="Arial"/>
                <w:sz w:val="18"/>
              </w:rPr>
              <w:t>End-to-end workflows from strategy to content to distribution to analytics</w:t>
            </w:r>
          </w:p>
        </w:tc>
      </w:tr>
      <w:tr>
        <w:tc>
          <w:tcPr>
            <w:tcW w:type="dxa" w:w="3168"/>
          </w:tcPr>
          <w:p>
            <w:pPr>
              <w:spacing w:before="60" w:after="60"/>
            </w:pPr>
            <w:r/>
            <w:r>
              <w:rPr>
                <w:rFonts w:ascii="Arial" w:hAnsi="Arial"/>
                <w:sz w:val="18"/>
              </w:rPr>
              <w:t>Client Portal</w:t>
            </w:r>
          </w:p>
        </w:tc>
        <w:tc>
          <w:tcPr>
            <w:tcW w:type="dxa" w:w="6192"/>
          </w:tcPr>
          <w:p>
            <w:pPr>
              <w:spacing w:before="60" w:after="60"/>
            </w:pPr>
            <w:r/>
            <w:r>
              <w:rPr>
                <w:rFonts w:ascii="Arial" w:hAnsi="Arial"/>
                <w:sz w:val="18"/>
              </w:rPr>
              <w:t>Invite clients to spectate the office; they see their work being produced</w:t>
            </w:r>
          </w:p>
        </w:tc>
      </w:tr>
      <w:tr>
        <w:tc>
          <w:tcPr>
            <w:tcW w:type="dxa" w:w="3168"/>
          </w:tcPr>
          <w:p>
            <w:pPr>
              <w:spacing w:before="60" w:after="60"/>
            </w:pPr>
            <w:r/>
            <w:r>
              <w:rPr>
                <w:rFonts w:ascii="Arial" w:hAnsi="Arial"/>
                <w:sz w:val="18"/>
              </w:rPr>
              <w:t>Human-in-the-Loop Controls</w:t>
            </w:r>
          </w:p>
        </w:tc>
        <w:tc>
          <w:tcPr>
            <w:tcW w:type="dxa" w:w="6192"/>
          </w:tcPr>
          <w:p>
            <w:pPr>
              <w:spacing w:before="60" w:after="60"/>
            </w:pPr>
            <w:r/>
            <w:r>
              <w:rPr>
                <w:rFonts w:ascii="Arial" w:hAnsi="Arial"/>
                <w:sz w:val="18"/>
              </w:rPr>
              <w:t>Approval gates, revision requests, and override capabilities at every stage</w:t>
            </w:r>
          </w:p>
        </w:tc>
      </w:tr>
    </w:tbl>
    <w:p/>
    <w:p>
      <w:r>
        <w:br w:type="page"/>
      </w:r>
    </w:p>
    <w:p>
      <w:pPr>
        <w:pStyle w:val="Heading1"/>
      </w:pPr>
      <w:r>
        <w:t>4. System Architecture</w:t>
      </w:r>
    </w:p>
    <w:p>
      <w:pPr>
        <w:pStyle w:val="Heading2"/>
      </w:pPr>
      <w:r>
        <w:t>Architecture Overview</w:t>
      </w:r>
    </w:p>
    <w:p>
      <w:pPr>
        <w:spacing w:after="240"/>
      </w:pPr>
      <w:r>
        <w:rPr>
          <w:b w:val="0"/>
          <w:i w:val="0"/>
        </w:rPr>
        <w:t>The system follows a layered architecture with clear separation between the presentation layer (3D office), the orchestration layer (task routing and agent management), the execution layer (individual agent runtimes), and the persistence layer (memory, assets, analytics).</w:t>
      </w:r>
    </w:p>
    <w:p>
      <w:pPr>
        <w:spacing w:after="80"/>
        <w:jc w:val="center"/>
      </w:pPr>
      <w:r>
        <w:rPr>
          <w:b/>
          <w:i w:val="0"/>
          <w:color w:val="0A84FF"/>
          <w:sz w:val="22"/>
        </w:rPr>
        <w:t>SYSTEM ARCHITECTURE DIAGRAM</w:t>
      </w:r>
    </w:p>
    <w:p>
      <w:pPr>
        <w:spacing w:after="240"/>
      </w:pPr>
      <w:r>
        <w:rPr>
          <w:rFonts w:ascii="Courier New" w:hAnsi="Courier New"/>
          <w:color w:val="333333"/>
          <w:sz w:val="13"/>
        </w:rPr>
        <w:t>+===========================================================================+</w:t>
        <w:br/>
        <w:t>|                        PRESENTATION LAYER                                  |</w:t>
        <w:br/>
        <w:t>|  +------------------+  +------------------+  +------------------+         |</w:t>
        <w:br/>
        <w:t>|  | 3D Office Engine |  | Agent Dashboard  |  | Client Portal    |         |</w:t>
        <w:br/>
        <w:t>|  | (React Three     |  | (React + Zustand)|  | (Read-only 3D    |         |</w:t>
        <w:br/>
        <w:t>|  |  Fiber + Drei)   |  |                  |  |  spectator mode) |         |</w:t>
        <w:br/>
        <w:t>|  +--------+---------+  +--------+---------+  +--------+---------+         |</w:t>
        <w:br/>
        <w:t>+===========+==========================+==========================+==========+</w:t>
        <w:br/>
        <w:t xml:space="preserve">            |                          |                          |</w:t>
        <w:br/>
        <w:t xml:space="preserve">            v                          v                          v</w:t>
        <w:br/>
        <w:t>+===========================================================================+</w:t>
        <w:br/>
        <w:t>|                       REAL-TIME COMMUNICATION                              |</w:t>
        <w:br/>
        <w:t>|  +------------------------------------------------------------------+    |</w:t>
        <w:br/>
        <w:t>|  |  WebSocket Gateway (Socket.io)  |  Event Bus (Redis Pub/Sub)     |    |</w:t>
        <w:br/>
        <w:t>|  +------------------------------------------------------------------+    |</w:t>
        <w:br/>
        <w:t>+===========================================================================+</w:t>
        <w:br/>
        <w:t xml:space="preserve">            |                          |                          |</w:t>
        <w:br/>
        <w:t xml:space="preserve">            v                          v                          v</w:t>
        <w:br/>
        <w:t>+===========================================================================+</w:t>
        <w:br/>
        <w:t>|                       ORCHESTRATION LAYER                                  |</w:t>
        <w:br/>
        <w:t>|  +------------------+  +------------------+  +------------------+         |</w:t>
        <w:br/>
        <w:t>|  | AI CEO Engine    |  | Task Router      |  | Queue Manager    |         |</w:t>
        <w:br/>
        <w:t>|  | (Decision Layer) |  | (Priority +      |  | (BullMQ on       |         |</w:t>
        <w:br/>
        <w:t>|  |                  |  |  Dependency DAG) |  |  Redis)           |         |</w:t>
        <w:br/>
        <w:t>|  +--------+---------+  +--------+---------+  +--------+---------+         |</w:t>
        <w:br/>
        <w:t>|           |                      |                      |                  |</w:t>
        <w:br/>
        <w:t>|  +------------------+  +------------------+  +------------------+         |</w:t>
        <w:br/>
        <w:t>|  | Workflow Engine  |  | Agent Registry   |  | Approval Gate    |         |</w:t>
        <w:br/>
        <w:t>|  | (State Machine)  |  | (Capability Map) |  | (Human-in-Loop)  |         |</w:t>
        <w:br/>
        <w:t>|  +------------------+  +------------------+  +------------------+         |</w:t>
        <w:br/>
        <w:t>+===========================================================================+</w:t>
        <w:br/>
        <w:t xml:space="preserve">            |                          |                          |</w:t>
        <w:br/>
        <w:t xml:space="preserve">            v                          v                          v</w:t>
        <w:br/>
        <w:t>+===========================================================================+</w:t>
        <w:br/>
        <w:t>|                        EXECUTION LAYER                                     |</w:t>
        <w:br/>
        <w:t>|  +------+  +------+  +------+  +------+  +------+  +------+             |</w:t>
        <w:br/>
        <w:t>|  | Blog |  |Social|  | SEO  |  |Google|  | UI/UX|  |Video |  ... x11    |</w:t>
        <w:br/>
        <w:t>|  |Writer|  |Media |  | Spec |  | Ads  |  |Design|  |Editor|             |</w:t>
        <w:br/>
        <w:t>|  +--+---+  +--+---+  +--+---+  +--+---+  +--+---+  +--+---+            |</w:t>
        <w:br/>
        <w:t>|     |         |         |         |         |         |                   |</w:t>
        <w:br/>
        <w:t>|  +------------------------------------------------------------------+    |</w:t>
        <w:br/>
        <w:t>|  |              Agent Runtime (Sandboxed Containers)                 |    |</w:t>
        <w:br/>
        <w:t>|  |  [LLM Gateway]  [Tool Registry]  [Memory Access]  [File I/O]    |    |</w:t>
        <w:br/>
        <w:t>|  +------------------------------------------------------------------+    |</w:t>
        <w:br/>
        <w:t>+===========================================================================+</w:t>
        <w:br/>
        <w:t xml:space="preserve">            |                          |                          |</w:t>
        <w:br/>
        <w:t xml:space="preserve">            v                          v                          v</w:t>
        <w:br/>
        <w:t>+===========================================================================+</w:t>
        <w:br/>
        <w:t>|                       PERSISTENCE LAYER                                    |</w:t>
        <w:br/>
        <w:t>|  +------------------+  +------------------+  +------------------+         |</w:t>
        <w:br/>
        <w:t>|  | PostgreSQL       |  | Redis            |  | S3 / CloudFlare  |         |</w:t>
        <w:br/>
        <w:t>|  | (Tenants, Users, |  | (Cache, Queues,  |  | R2 (Assets,      |         |</w:t>
        <w:br/>
        <w:t>|  |  Tasks, Agents)  |  |  Real-time State)|  |  Outputs, Media) |         |</w:t>
        <w:br/>
        <w:t>|  +--------+---------+  +--------+---------+  +--------+---------+         |</w:t>
        <w:br/>
        <w:t>|  +------------------+  +------------------+                               |</w:t>
        <w:br/>
        <w:t>|  | Pinecone/Qdrant  |  | ClickHouse       |                              |</w:t>
        <w:br/>
        <w:t>|  | (Agent Memory    |  | (Analytics,       |                              |</w:t>
        <w:br/>
        <w:t>|  |  Vector Store)   |  |  Usage Tracking)  |                              |</w:t>
        <w:br/>
        <w:t>|  +------------------+  +------------------+                               |</w:t>
        <w:br/>
        <w:t>+===========================================================================+</w:t>
        <w:br/>
        <w:t xml:space="preserve">            |                          |</w:t>
        <w:br/>
        <w:t xml:space="preserve">            v                          v</w:t>
        <w:br/>
        <w:t>+===========================================================================+</w:t>
        <w:br/>
        <w:t>|                       AI MODEL GATEWAY                                     |</w:t>
        <w:br/>
        <w:t>|  +------------------+  +------------------+  +------------------+         |</w:t>
        <w:br/>
        <w:t>|  | Claude (Anthropic)|  | GPT-4o (OpenAI) |  | Stable Diffusion |         |</w:t>
        <w:br/>
        <w:t>|  | Strategy, Writing |  | Analysis, Code   |  | DALL-E, Midjourney|        |</w:t>
        <w:br/>
        <w:t>|  +------------------+  +------------------+  +------------------+         |</w:t>
        <w:br/>
        <w:t>|  +------------------+  +------------------+                               |</w:t>
        <w:br/>
        <w:t>|  | Whisper (Audio)  |  | Custom Fine-tuned|                               |</w:t>
        <w:br/>
        <w:t>|  | ElevenLabs (TTS) |  | Models (per-client)|                             |</w:t>
        <w:br/>
        <w:t>|  +------------------+  +------------------+                               |</w:t>
        <w:br/>
        <w:t>+===========================================================================+</w:t>
      </w:r>
    </w:p>
    <w:p>
      <w:pPr>
        <w:pStyle w:val="Heading2"/>
      </w:pPr>
      <w:r>
        <w:t>Multi-Tenant Architecture</w:t>
      </w:r>
    </w:p>
    <w:p>
      <w:pPr>
        <w:spacing w:after="160"/>
      </w:pPr>
      <w:r>
        <w:rPr>
          <w:b w:val="0"/>
          <w:i w:val="0"/>
        </w:rPr>
        <w:t>Every customer (tenant) gets an isolated workspace with their own office configuration, agent settings, brand memory, and output storage. Tenant isolation is enforced at the database level via row-level security in PostgreSQL, at the cache level via Redis key prefixing, and at the storage level via S3 bucket policies. Agent runtimes execute in isolated containers per tenant to prevent cross-contamination of data or model context.</w:t>
      </w:r>
    </w:p>
    <w:p>
      <w:pPr>
        <w:pStyle w:val="Heading2"/>
      </w:pPr>
      <w:r>
        <w:t>Task Assignment Flow</w:t>
      </w:r>
    </w:p>
    <w:p>
      <w:pPr>
        <w:spacing w:after="80"/>
      </w:pPr>
      <w:r>
        <w:rPr>
          <w:b w:val="0"/>
          <w:i w:val="0"/>
        </w:rPr>
        <w:t>The task lifecycle follows a deterministic state machine:</w:t>
      </w:r>
    </w:p>
    <w:p>
      <w:pPr>
        <w:spacing w:after="240"/>
      </w:pPr>
      <w:r>
        <w:rPr>
          <w:rFonts w:ascii="Courier New" w:hAnsi="Courier New"/>
          <w:sz w:val="16"/>
        </w:rPr>
        <w:t>User Input (NL Brief)</w:t>
        <w:br/>
        <w:t xml:space="preserve">    |</w:t>
        <w:br/>
        <w:t xml:space="preserve">    v</w:t>
        <w:br/>
        <w:t>AI CEO Engine ──&gt; Decomposes into sub-tasks</w:t>
        <w:br/>
        <w:t xml:space="preserve">    |                   |</w:t>
        <w:br/>
        <w:t xml:space="preserve">    v                   v</w:t>
        <w:br/>
        <w:t>Task Router ────&gt; Checks agent capabilities + availability</w:t>
        <w:br/>
        <w:t xml:space="preserve">    |                   |</w:t>
        <w:br/>
        <w:t xml:space="preserve">    v                   v</w:t>
        <w:br/>
        <w:t>Priority Queue ──&gt; BullMQ with priority scoring (urgency x complexity x dependency)</w:t>
        <w:br/>
        <w:t xml:space="preserve">    |</w:t>
        <w:br/>
        <w:t xml:space="preserve">    v</w:t>
        <w:br/>
        <w:t>Agent Runtime ──&gt; Agent picks up task, loads context from memory</w:t>
        <w:br/>
        <w:t xml:space="preserve">    |                   |</w:t>
        <w:br/>
        <w:t xml:space="preserve">    v                   v</w:t>
        <w:br/>
        <w:t>Execution ──────&gt; LLM calls, tool usage, output generation</w:t>
        <w:br/>
        <w:t xml:space="preserve">    |                   |</w:t>
        <w:br/>
        <w:t xml:space="preserve">    v                   v</w:t>
        <w:br/>
        <w:t>Quality Gate ───&gt; Self-review + optional human approval</w:t>
        <w:br/>
        <w:t xml:space="preserve">    |                   |</w:t>
        <w:br/>
        <w:t xml:space="preserve">    v                   v</w:t>
        <w:br/>
        <w:t>Output Store ───&gt; S3 upload, database record, UI notification</w:t>
        <w:br/>
        <w:t xml:space="preserve">    |</w:t>
        <w:br/>
        <w:t xml:space="preserve">    v</w:t>
        <w:br/>
        <w:t>3D Office Update ──&gt; Agent avatar animation, holographic output display</w:t>
      </w:r>
    </w:p>
    <w:p>
      <w:pPr>
        <w:pStyle w:val="Heading2"/>
      </w:pPr>
      <w:r>
        <w:t>Agent Memory System</w:t>
      </w:r>
    </w:p>
    <w:p>
      <w:pPr>
        <w:spacing w:after="160"/>
      </w:pPr>
      <w:r>
        <w:rPr>
          <w:b w:val="0"/>
          <w:i w:val="0"/>
        </w:rPr>
        <w:t>Each agent maintains three tiers of memory: (1) Working Memory, a short-term context window holding the current task brief, relevant conversation history, and intermediate outputs, stored in Redis with a 24-hour TTL. (2) Episodic Memory, a vector-indexed store of past task completions, feedback received, and revision patterns, stored in Pinecone/Qdrant and retrieved via semantic similarity. (3) Semantic Memory, persistent knowledge about the tenant’s brand voice, style guides, product catalog, audience personas, and competitive positioning, stored as structured embeddings that are loaded into every task context.</w:t>
      </w:r>
    </w:p>
    <w:p>
      <w:pPr>
        <w:pStyle w:val="Heading2"/>
      </w:pPr>
      <w:r>
        <w:t>Queue &amp; Priority System</w:t>
      </w:r>
    </w:p>
    <w:p>
      <w:pPr>
        <w:spacing w:after="160"/>
      </w:pPr>
      <w:r>
        <w:rPr>
          <w:b w:val="0"/>
          <w:i w:val="0"/>
        </w:rPr>
        <w:t>BullMQ on Redis provides the task queue with priority scoring. Each task receives a composite priority score: P = (Urgency weight x 0.4) + (Client tier weight x 0.3) + (Dependency chain depth x 0.2) + (Agent load balance x 0.1). Tasks with upstream dependencies are held in a WAITING state until all prerequisite outputs are available. The system supports parallel execution of independent sub-tasks and sequential execution of dependent chains.</w:t>
      </w:r>
    </w:p>
    <w:p>
      <w:r>
        <w:br w:type="page"/>
      </w:r>
    </w:p>
    <w:p>
      <w:pPr>
        <w:pStyle w:val="Heading1"/>
      </w:pPr>
      <w:r>
        <w:t>5. Agent System Design</w:t>
      </w:r>
    </w:p>
    <w:p>
      <w:pPr>
        <w:spacing w:after="240"/>
      </w:pPr>
      <w:r>
        <w:rPr>
          <w:b w:val="0"/>
          <w:i w:val="0"/>
        </w:rPr>
        <w:t>Each agent is a specialized autonomous unit with defined inputs, outputs, tools, and inter-agent dependencies. All agents share a common runtime but maintain isolated memory and tool access.</w:t>
      </w:r>
    </w:p>
    <w:p>
      <w:pPr>
        <w:pStyle w:val="Heading2"/>
      </w:pPr>
      <w:r>
        <w:t>5.1 AI CEO</w:t>
      </w:r>
    </w:p>
    <w:p>
      <w:pPr>
        <w:spacing w:after="40"/>
      </w:pPr>
      <w:r>
        <w:rPr>
          <w:b/>
          <w:i w:val="0"/>
          <w:color w:val="0A84FF"/>
          <w:sz w:val="20"/>
        </w:rPr>
        <w:t>Role: Decision &amp; Orchestration Layer</w:t>
      </w:r>
    </w:p>
    <w:p>
      <w:pPr>
        <w:spacing w:after="120"/>
      </w:pPr>
      <w:r>
        <w:rPr>
          <w:b w:val="0"/>
          <w:i/>
          <w:color w:val="6B7280"/>
          <w:sz w:val="18"/>
        </w:rPr>
        <w:t>Office Zone: Corner office with panoramic holographic displays</w:t>
      </w:r>
    </w:p>
    <w:tbl>
      <w:tblPr>
        <w:tblStyle w:val="TableGrid"/>
        <w:tblW w:type="auto" w:w="0"/>
        <w:jc w:val="center"/>
        <w:tblLook w:firstColumn="1" w:firstRow="1" w:lastColumn="0" w:lastRow="0" w:noHBand="0" w:noVBand="1" w:val="04A0"/>
      </w:tblPr>
      <w:tblGrid>
        <w:gridCol w:w="4680"/>
        <w:gridCol w:w="4680"/>
      </w:tblGrid>
      <w:tr>
        <w:tc>
          <w:tcPr>
            <w:tcW w:type="dxa" w:w="1872"/>
            <w:shd w:fill="0F1729" w:val="clear"/>
          </w:tcPr>
          <w:p>
            <w:pPr>
              <w:spacing w:before="80" w:after="80"/>
            </w:pPr>
            <w:r/>
            <w:r>
              <w:rPr>
                <w:rFonts w:ascii="Arial" w:hAnsi="Arial"/>
                <w:b/>
                <w:color w:val="FFFFFF"/>
                <w:sz w:val="19"/>
              </w:rPr>
              <w:t>Specification</w:t>
            </w:r>
          </w:p>
        </w:tc>
        <w:tc>
          <w:tcPr>
            <w:tcW w:type="dxa" w:w="7488"/>
            <w:shd w:fill="0F1729" w:val="clear"/>
          </w:tcPr>
          <w:p>
            <w:pPr>
              <w:spacing w:before="80" w:after="80"/>
            </w:pPr>
            <w:r/>
            <w:r>
              <w:rPr>
                <w:rFonts w:ascii="Arial" w:hAnsi="Arial"/>
                <w:b/>
                <w:color w:val="FFFFFF"/>
                <w:sz w:val="19"/>
              </w:rPr>
              <w:t>Details</w:t>
            </w:r>
          </w:p>
        </w:tc>
      </w:tr>
      <w:tr>
        <w:tc>
          <w:tcPr>
            <w:tcW w:type="dxa" w:w="1872"/>
          </w:tcPr>
          <w:p>
            <w:pPr>
              <w:spacing w:before="60" w:after="60"/>
            </w:pPr>
            <w:r/>
            <w:r>
              <w:rPr>
                <w:rFonts w:ascii="Arial" w:hAnsi="Arial"/>
                <w:sz w:val="18"/>
              </w:rPr>
              <w:t>Input</w:t>
            </w:r>
          </w:p>
        </w:tc>
        <w:tc>
          <w:tcPr>
            <w:tcW w:type="dxa" w:w="7488"/>
          </w:tcPr>
          <w:p>
            <w:pPr>
              <w:spacing w:before="60" w:after="60"/>
            </w:pPr>
            <w:r/>
            <w:r>
              <w:rPr>
                <w:rFonts w:ascii="Arial" w:hAnsi="Arial"/>
                <w:sz w:val="18"/>
              </w:rPr>
              <w:t>High-level business briefs, campaign requests, strategic objectives, performance reports</w:t>
            </w:r>
          </w:p>
        </w:tc>
      </w:tr>
      <w:tr>
        <w:tc>
          <w:tcPr>
            <w:tcW w:type="dxa" w:w="1872"/>
          </w:tcPr>
          <w:p>
            <w:pPr>
              <w:spacing w:before="60" w:after="60"/>
            </w:pPr>
            <w:r/>
            <w:r>
              <w:rPr>
                <w:rFonts w:ascii="Arial" w:hAnsi="Arial"/>
                <w:sz w:val="18"/>
              </w:rPr>
              <w:t>Output</w:t>
            </w:r>
          </w:p>
        </w:tc>
        <w:tc>
          <w:tcPr>
            <w:tcW w:type="dxa" w:w="7488"/>
          </w:tcPr>
          <w:p>
            <w:pPr>
              <w:spacing w:before="60" w:after="60"/>
            </w:pPr>
            <w:r/>
            <w:r>
              <w:rPr>
                <w:rFonts w:ascii="Arial" w:hAnsi="Arial"/>
                <w:sz w:val="18"/>
              </w:rPr>
              <w:t>Decomposed task assignments, priority directives, resource allocation decisions, campaign strategies</w:t>
            </w:r>
          </w:p>
        </w:tc>
      </w:tr>
      <w:tr>
        <w:tc>
          <w:tcPr>
            <w:tcW w:type="dxa" w:w="1872"/>
          </w:tcPr>
          <w:p>
            <w:pPr>
              <w:spacing w:before="60" w:after="60"/>
            </w:pPr>
            <w:r/>
            <w:r>
              <w:rPr>
                <w:rFonts w:ascii="Arial" w:hAnsi="Arial"/>
                <w:sz w:val="18"/>
              </w:rPr>
              <w:t>Tools</w:t>
            </w:r>
          </w:p>
        </w:tc>
        <w:tc>
          <w:tcPr>
            <w:tcW w:type="dxa" w:w="7488"/>
          </w:tcPr>
          <w:p>
            <w:pPr>
              <w:spacing w:before="60" w:after="60"/>
            </w:pPr>
            <w:r/>
            <w:r>
              <w:rPr>
                <w:rFonts w:ascii="Arial" w:hAnsi="Arial"/>
                <w:sz w:val="18"/>
              </w:rPr>
              <w:t>Task Decomposition Engine, Agent Registry API, Analytics Dashboard, Priority Scoring Algorithm</w:t>
            </w:r>
          </w:p>
        </w:tc>
      </w:tr>
      <w:tr>
        <w:tc>
          <w:tcPr>
            <w:tcW w:type="dxa" w:w="1872"/>
          </w:tcPr>
          <w:p>
            <w:pPr>
              <w:spacing w:before="60" w:after="60"/>
            </w:pPr>
            <w:r/>
            <w:r>
              <w:rPr>
                <w:rFonts w:ascii="Arial" w:hAnsi="Arial"/>
                <w:sz w:val="18"/>
              </w:rPr>
              <w:t>AI Models</w:t>
            </w:r>
          </w:p>
        </w:tc>
        <w:tc>
          <w:tcPr>
            <w:tcW w:type="dxa" w:w="7488"/>
          </w:tcPr>
          <w:p>
            <w:pPr>
              <w:spacing w:before="60" w:after="60"/>
            </w:pPr>
            <w:r/>
            <w:r>
              <w:rPr>
                <w:rFonts w:ascii="Arial" w:hAnsi="Arial"/>
                <w:sz w:val="18"/>
              </w:rPr>
              <w:t>Claude Opus (complex reasoning) + GPT-4o (rapid analysis)</w:t>
            </w:r>
          </w:p>
        </w:tc>
      </w:tr>
      <w:tr>
        <w:tc>
          <w:tcPr>
            <w:tcW w:type="dxa" w:w="1872"/>
          </w:tcPr>
          <w:p>
            <w:pPr>
              <w:spacing w:before="60" w:after="60"/>
            </w:pPr>
            <w:r/>
            <w:r>
              <w:rPr>
                <w:rFonts w:ascii="Arial" w:hAnsi="Arial"/>
                <w:sz w:val="18"/>
              </w:rPr>
              <w:t>Workflow</w:t>
            </w:r>
          </w:p>
        </w:tc>
        <w:tc>
          <w:tcPr>
            <w:tcW w:type="dxa" w:w="7488"/>
          </w:tcPr>
          <w:p>
            <w:pPr>
              <w:spacing w:before="60" w:after="60"/>
            </w:pPr>
            <w:r/>
            <w:r>
              <w:rPr>
                <w:rFonts w:ascii="Arial" w:hAnsi="Arial"/>
                <w:sz w:val="18"/>
              </w:rPr>
              <w:t>1. Receive brief from user or system trigger</w:t>
              <w:br/>
              <w:t>2. Analyze scope, urgency, and resource requirements</w:t>
              <w:br/>
              <w:t>3. Decompose into sub-tasks with dependency mapping</w:t>
              <w:br/>
              <w:t>4. Assign to agents based on capability matching and current load</w:t>
              <w:br/>
              <w:t>5. Monitor execution, re-prioritize on blockers</w:t>
              <w:br/>
              <w:t>6. Aggregate outputs, generate summary report</w:t>
            </w:r>
          </w:p>
        </w:tc>
      </w:tr>
      <w:tr>
        <w:tc>
          <w:tcPr>
            <w:tcW w:type="dxa" w:w="1872"/>
          </w:tcPr>
          <w:p>
            <w:pPr>
              <w:spacing w:before="60" w:after="60"/>
            </w:pPr>
            <w:r/>
            <w:r>
              <w:rPr>
                <w:rFonts w:ascii="Arial" w:hAnsi="Arial"/>
                <w:sz w:val="18"/>
              </w:rPr>
              <w:t>Dependencies</w:t>
            </w:r>
          </w:p>
        </w:tc>
        <w:tc>
          <w:tcPr>
            <w:tcW w:type="dxa" w:w="7488"/>
          </w:tcPr>
          <w:p>
            <w:pPr>
              <w:spacing w:before="60" w:after="60"/>
            </w:pPr>
            <w:r/>
            <w:r>
              <w:rPr>
                <w:rFonts w:ascii="Arial" w:hAnsi="Arial"/>
                <w:sz w:val="18"/>
              </w:rPr>
              <w:t>All agents report to AI CEO. AI CEO has read access to all agent memory stores.</w:t>
            </w:r>
          </w:p>
        </w:tc>
      </w:tr>
    </w:tbl>
    <w:p/>
    <w:p>
      <w:pPr>
        <w:pStyle w:val="Heading2"/>
      </w:pPr>
      <w:r>
        <w:t>5.2 Blog Writer</w:t>
      </w:r>
    </w:p>
    <w:p>
      <w:pPr>
        <w:spacing w:after="40"/>
      </w:pPr>
      <w:r>
        <w:rPr>
          <w:b/>
          <w:i w:val="0"/>
          <w:color w:val="0A84FF"/>
          <w:sz w:val="20"/>
        </w:rPr>
        <w:t>Role: Long-form Content Production</w:t>
      </w:r>
    </w:p>
    <w:p>
      <w:pPr>
        <w:spacing w:after="120"/>
      </w:pPr>
      <w:r>
        <w:rPr>
          <w:b w:val="0"/>
          <w:i/>
          <w:color w:val="6B7280"/>
          <w:sz w:val="18"/>
        </w:rPr>
        <w:t>Office Zone: Writing studio with virtual bookshelves and citation displays</w:t>
      </w:r>
    </w:p>
    <w:tbl>
      <w:tblPr>
        <w:tblStyle w:val="TableGrid"/>
        <w:tblW w:type="auto" w:w="0"/>
        <w:jc w:val="center"/>
        <w:tblLook w:firstColumn="1" w:firstRow="1" w:lastColumn="0" w:lastRow="0" w:noHBand="0" w:noVBand="1" w:val="04A0"/>
      </w:tblPr>
      <w:tblGrid>
        <w:gridCol w:w="4680"/>
        <w:gridCol w:w="4680"/>
      </w:tblGrid>
      <w:tr>
        <w:tc>
          <w:tcPr>
            <w:tcW w:type="dxa" w:w="1872"/>
            <w:shd w:fill="0F1729" w:val="clear"/>
          </w:tcPr>
          <w:p>
            <w:pPr>
              <w:spacing w:before="80" w:after="80"/>
            </w:pPr>
            <w:r/>
            <w:r>
              <w:rPr>
                <w:rFonts w:ascii="Arial" w:hAnsi="Arial"/>
                <w:b/>
                <w:color w:val="FFFFFF"/>
                <w:sz w:val="19"/>
              </w:rPr>
              <w:t>Specification</w:t>
            </w:r>
          </w:p>
        </w:tc>
        <w:tc>
          <w:tcPr>
            <w:tcW w:type="dxa" w:w="7488"/>
            <w:shd w:fill="0F1729" w:val="clear"/>
          </w:tcPr>
          <w:p>
            <w:pPr>
              <w:spacing w:before="80" w:after="80"/>
            </w:pPr>
            <w:r/>
            <w:r>
              <w:rPr>
                <w:rFonts w:ascii="Arial" w:hAnsi="Arial"/>
                <w:b/>
                <w:color w:val="FFFFFF"/>
                <w:sz w:val="19"/>
              </w:rPr>
              <w:t>Details</w:t>
            </w:r>
          </w:p>
        </w:tc>
      </w:tr>
      <w:tr>
        <w:tc>
          <w:tcPr>
            <w:tcW w:type="dxa" w:w="1872"/>
          </w:tcPr>
          <w:p>
            <w:pPr>
              <w:spacing w:before="60" w:after="60"/>
            </w:pPr>
            <w:r/>
            <w:r>
              <w:rPr>
                <w:rFonts w:ascii="Arial" w:hAnsi="Arial"/>
                <w:sz w:val="18"/>
              </w:rPr>
              <w:t>Input</w:t>
            </w:r>
          </w:p>
        </w:tc>
        <w:tc>
          <w:tcPr>
            <w:tcW w:type="dxa" w:w="7488"/>
          </w:tcPr>
          <w:p>
            <w:pPr>
              <w:spacing w:before="60" w:after="60"/>
            </w:pPr>
            <w:r/>
            <w:r>
              <w:rPr>
                <w:rFonts w:ascii="Arial" w:hAnsi="Arial"/>
                <w:sz w:val="18"/>
              </w:rPr>
              <w:t>Topic briefs, keyword targets (from SEO Specialist), brand voice profile, reference materials</w:t>
            </w:r>
          </w:p>
        </w:tc>
      </w:tr>
      <w:tr>
        <w:tc>
          <w:tcPr>
            <w:tcW w:type="dxa" w:w="1872"/>
          </w:tcPr>
          <w:p>
            <w:pPr>
              <w:spacing w:before="60" w:after="60"/>
            </w:pPr>
            <w:r/>
            <w:r>
              <w:rPr>
                <w:rFonts w:ascii="Arial" w:hAnsi="Arial"/>
                <w:sz w:val="18"/>
              </w:rPr>
              <w:t>Output</w:t>
            </w:r>
          </w:p>
        </w:tc>
        <w:tc>
          <w:tcPr>
            <w:tcW w:type="dxa" w:w="7488"/>
          </w:tcPr>
          <w:p>
            <w:pPr>
              <w:spacing w:before="60" w:after="60"/>
            </w:pPr>
            <w:r/>
            <w:r>
              <w:rPr>
                <w:rFonts w:ascii="Arial" w:hAnsi="Arial"/>
                <w:sz w:val="18"/>
              </w:rPr>
              <w:t>Blog posts (500-5000 words), article outlines, content calendars, meta descriptions</w:t>
            </w:r>
          </w:p>
        </w:tc>
      </w:tr>
      <w:tr>
        <w:tc>
          <w:tcPr>
            <w:tcW w:type="dxa" w:w="1872"/>
          </w:tcPr>
          <w:p>
            <w:pPr>
              <w:spacing w:before="60" w:after="60"/>
            </w:pPr>
            <w:r/>
            <w:r>
              <w:rPr>
                <w:rFonts w:ascii="Arial" w:hAnsi="Arial"/>
                <w:sz w:val="18"/>
              </w:rPr>
              <w:t>Tools</w:t>
            </w:r>
          </w:p>
        </w:tc>
        <w:tc>
          <w:tcPr>
            <w:tcW w:type="dxa" w:w="7488"/>
          </w:tcPr>
          <w:p>
            <w:pPr>
              <w:spacing w:before="60" w:after="60"/>
            </w:pPr>
            <w:r/>
            <w:r>
              <w:rPr>
                <w:rFonts w:ascii="Arial" w:hAnsi="Arial"/>
                <w:sz w:val="18"/>
              </w:rPr>
              <w:t>Web Research API, Plagiarism Checker, Readability Scorer, CMS Integration (WordPress, Ghost, Webflow)</w:t>
            </w:r>
          </w:p>
        </w:tc>
      </w:tr>
      <w:tr>
        <w:tc>
          <w:tcPr>
            <w:tcW w:type="dxa" w:w="1872"/>
          </w:tcPr>
          <w:p>
            <w:pPr>
              <w:spacing w:before="60" w:after="60"/>
            </w:pPr>
            <w:r/>
            <w:r>
              <w:rPr>
                <w:rFonts w:ascii="Arial" w:hAnsi="Arial"/>
                <w:sz w:val="18"/>
              </w:rPr>
              <w:t>AI Models</w:t>
            </w:r>
          </w:p>
        </w:tc>
        <w:tc>
          <w:tcPr>
            <w:tcW w:type="dxa" w:w="7488"/>
          </w:tcPr>
          <w:p>
            <w:pPr>
              <w:spacing w:before="60" w:after="60"/>
            </w:pPr>
            <w:r/>
            <w:r>
              <w:rPr>
                <w:rFonts w:ascii="Arial" w:hAnsi="Arial"/>
                <w:sz w:val="18"/>
              </w:rPr>
              <w:t>Claude Sonnet (primary drafting) + Claude Opus (editorial review)</w:t>
            </w:r>
          </w:p>
        </w:tc>
      </w:tr>
      <w:tr>
        <w:tc>
          <w:tcPr>
            <w:tcW w:type="dxa" w:w="1872"/>
          </w:tcPr>
          <w:p>
            <w:pPr>
              <w:spacing w:before="60" w:after="60"/>
            </w:pPr>
            <w:r/>
            <w:r>
              <w:rPr>
                <w:rFonts w:ascii="Arial" w:hAnsi="Arial"/>
                <w:sz w:val="18"/>
              </w:rPr>
              <w:t>Workflow</w:t>
            </w:r>
          </w:p>
        </w:tc>
        <w:tc>
          <w:tcPr>
            <w:tcW w:type="dxa" w:w="7488"/>
          </w:tcPr>
          <w:p>
            <w:pPr>
              <w:spacing w:before="60" w:after="60"/>
            </w:pPr>
            <w:r/>
            <w:r>
              <w:rPr>
                <w:rFonts w:ascii="Arial" w:hAnsi="Arial"/>
                <w:sz w:val="18"/>
              </w:rPr>
              <w:t>1. Receive topic + keywords from SEO Specialist or direct brief</w:t>
              <w:br/>
              <w:t>2. Research via web search and tenant knowledge base</w:t>
              <w:br/>
              <w:t>3. Generate outline with H2/H3 structure</w:t>
              <w:br/>
              <w:t>4. Draft full article with internal linking suggestions</w:t>
              <w:br/>
              <w:t>5. Self-review for readability, SEO, and brand voice compliance</w:t>
              <w:br/>
              <w:t>6. Submit for human approval or auto-publish</w:t>
            </w:r>
          </w:p>
        </w:tc>
      </w:tr>
      <w:tr>
        <w:tc>
          <w:tcPr>
            <w:tcW w:type="dxa" w:w="1872"/>
          </w:tcPr>
          <w:p>
            <w:pPr>
              <w:spacing w:before="60" w:after="60"/>
            </w:pPr>
            <w:r/>
            <w:r>
              <w:rPr>
                <w:rFonts w:ascii="Arial" w:hAnsi="Arial"/>
                <w:sz w:val="18"/>
              </w:rPr>
              <w:t>Dependencies</w:t>
            </w:r>
          </w:p>
        </w:tc>
        <w:tc>
          <w:tcPr>
            <w:tcW w:type="dxa" w:w="7488"/>
          </w:tcPr>
          <w:p>
            <w:pPr>
              <w:spacing w:before="60" w:after="60"/>
            </w:pPr>
            <w:r/>
            <w:r>
              <w:rPr>
                <w:rFonts w:ascii="Arial" w:hAnsi="Arial"/>
                <w:sz w:val="18"/>
              </w:rPr>
              <w:t>SEO Specialist (keywords, topic clusters), AI Strategist (content calendar)</w:t>
            </w:r>
          </w:p>
        </w:tc>
      </w:tr>
    </w:tbl>
    <w:p/>
    <w:p>
      <w:pPr>
        <w:pStyle w:val="Heading2"/>
      </w:pPr>
      <w:r>
        <w:t>5.3 Social Media Designer</w:t>
      </w:r>
    </w:p>
    <w:p>
      <w:pPr>
        <w:spacing w:after="40"/>
      </w:pPr>
      <w:r>
        <w:rPr>
          <w:b/>
          <w:i w:val="0"/>
          <w:color w:val="0A84FF"/>
          <w:sz w:val="20"/>
        </w:rPr>
        <w:t>Role: Visual Content Creation for Social Platforms</w:t>
      </w:r>
    </w:p>
    <w:p>
      <w:pPr>
        <w:spacing w:after="120"/>
      </w:pPr>
      <w:r>
        <w:rPr>
          <w:b w:val="0"/>
          <w:i/>
          <w:color w:val="6B7280"/>
          <w:sz w:val="18"/>
        </w:rPr>
        <w:t>Office Zone: Design lab with floating canvases showing Instagram/LinkedIn/X mockups</w:t>
      </w:r>
    </w:p>
    <w:tbl>
      <w:tblPr>
        <w:tblStyle w:val="TableGrid"/>
        <w:tblW w:type="auto" w:w="0"/>
        <w:jc w:val="center"/>
        <w:tblLook w:firstColumn="1" w:firstRow="1" w:lastColumn="0" w:lastRow="0" w:noHBand="0" w:noVBand="1" w:val="04A0"/>
      </w:tblPr>
      <w:tblGrid>
        <w:gridCol w:w="4680"/>
        <w:gridCol w:w="4680"/>
      </w:tblGrid>
      <w:tr>
        <w:tc>
          <w:tcPr>
            <w:tcW w:type="dxa" w:w="1872"/>
            <w:shd w:fill="0F1729" w:val="clear"/>
          </w:tcPr>
          <w:p>
            <w:pPr>
              <w:spacing w:before="80" w:after="80"/>
            </w:pPr>
            <w:r/>
            <w:r>
              <w:rPr>
                <w:rFonts w:ascii="Arial" w:hAnsi="Arial"/>
                <w:b/>
                <w:color w:val="FFFFFF"/>
                <w:sz w:val="19"/>
              </w:rPr>
              <w:t>Specification</w:t>
            </w:r>
          </w:p>
        </w:tc>
        <w:tc>
          <w:tcPr>
            <w:tcW w:type="dxa" w:w="7488"/>
            <w:shd w:fill="0F1729" w:val="clear"/>
          </w:tcPr>
          <w:p>
            <w:pPr>
              <w:spacing w:before="80" w:after="80"/>
            </w:pPr>
            <w:r/>
            <w:r>
              <w:rPr>
                <w:rFonts w:ascii="Arial" w:hAnsi="Arial"/>
                <w:b/>
                <w:color w:val="FFFFFF"/>
                <w:sz w:val="19"/>
              </w:rPr>
              <w:t>Details</w:t>
            </w:r>
          </w:p>
        </w:tc>
      </w:tr>
      <w:tr>
        <w:tc>
          <w:tcPr>
            <w:tcW w:type="dxa" w:w="1872"/>
          </w:tcPr>
          <w:p>
            <w:pPr>
              <w:spacing w:before="60" w:after="60"/>
            </w:pPr>
            <w:r/>
            <w:r>
              <w:rPr>
                <w:rFonts w:ascii="Arial" w:hAnsi="Arial"/>
                <w:sz w:val="18"/>
              </w:rPr>
              <w:t>Input</w:t>
            </w:r>
          </w:p>
        </w:tc>
        <w:tc>
          <w:tcPr>
            <w:tcW w:type="dxa" w:w="7488"/>
          </w:tcPr>
          <w:p>
            <w:pPr>
              <w:spacing w:before="60" w:after="60"/>
            </w:pPr>
            <w:r/>
            <w:r>
              <w:rPr>
                <w:rFonts w:ascii="Arial" w:hAnsi="Arial"/>
                <w:sz w:val="18"/>
              </w:rPr>
              <w:t>Campaign briefs, brand assets (logos, colors, fonts), content themes, platform specifications</w:t>
            </w:r>
          </w:p>
        </w:tc>
      </w:tr>
      <w:tr>
        <w:tc>
          <w:tcPr>
            <w:tcW w:type="dxa" w:w="1872"/>
          </w:tcPr>
          <w:p>
            <w:pPr>
              <w:spacing w:before="60" w:after="60"/>
            </w:pPr>
            <w:r/>
            <w:r>
              <w:rPr>
                <w:rFonts w:ascii="Arial" w:hAnsi="Arial"/>
                <w:sz w:val="18"/>
              </w:rPr>
              <w:t>Output</w:t>
            </w:r>
          </w:p>
        </w:tc>
        <w:tc>
          <w:tcPr>
            <w:tcW w:type="dxa" w:w="7488"/>
          </w:tcPr>
          <w:p>
            <w:pPr>
              <w:spacing w:before="60" w:after="60"/>
            </w:pPr>
            <w:r/>
            <w:r>
              <w:rPr>
                <w:rFonts w:ascii="Arial" w:hAnsi="Arial"/>
                <w:sz w:val="18"/>
              </w:rPr>
              <w:t>Social media graphics, carousel designs, story templates, animated posts, ad creatives</w:t>
            </w:r>
          </w:p>
        </w:tc>
      </w:tr>
      <w:tr>
        <w:tc>
          <w:tcPr>
            <w:tcW w:type="dxa" w:w="1872"/>
          </w:tcPr>
          <w:p>
            <w:pPr>
              <w:spacing w:before="60" w:after="60"/>
            </w:pPr>
            <w:r/>
            <w:r>
              <w:rPr>
                <w:rFonts w:ascii="Arial" w:hAnsi="Arial"/>
                <w:sz w:val="18"/>
              </w:rPr>
              <w:t>Tools</w:t>
            </w:r>
          </w:p>
        </w:tc>
        <w:tc>
          <w:tcPr>
            <w:tcW w:type="dxa" w:w="7488"/>
          </w:tcPr>
          <w:p>
            <w:pPr>
              <w:spacing w:before="60" w:after="60"/>
            </w:pPr>
            <w:r/>
            <w:r>
              <w:rPr>
                <w:rFonts w:ascii="Arial" w:hAnsi="Arial"/>
                <w:sz w:val="18"/>
              </w:rPr>
              <w:t>DALL-E 3, Stable Diffusion XL, Figma API, Canva API, Image Processing Pipeline</w:t>
            </w:r>
          </w:p>
        </w:tc>
      </w:tr>
      <w:tr>
        <w:tc>
          <w:tcPr>
            <w:tcW w:type="dxa" w:w="1872"/>
          </w:tcPr>
          <w:p>
            <w:pPr>
              <w:spacing w:before="60" w:after="60"/>
            </w:pPr>
            <w:r/>
            <w:r>
              <w:rPr>
                <w:rFonts w:ascii="Arial" w:hAnsi="Arial"/>
                <w:sz w:val="18"/>
              </w:rPr>
              <w:t>AI Models</w:t>
            </w:r>
          </w:p>
        </w:tc>
        <w:tc>
          <w:tcPr>
            <w:tcW w:type="dxa" w:w="7488"/>
          </w:tcPr>
          <w:p>
            <w:pPr>
              <w:spacing w:before="60" w:after="60"/>
            </w:pPr>
            <w:r/>
            <w:r>
              <w:rPr>
                <w:rFonts w:ascii="Arial" w:hAnsi="Arial"/>
                <w:sz w:val="18"/>
              </w:rPr>
              <w:t>GPT-4o (creative direction) + DALL-E 3 / SDXL (image generation)</w:t>
            </w:r>
          </w:p>
        </w:tc>
      </w:tr>
      <w:tr>
        <w:tc>
          <w:tcPr>
            <w:tcW w:type="dxa" w:w="1872"/>
          </w:tcPr>
          <w:p>
            <w:pPr>
              <w:spacing w:before="60" w:after="60"/>
            </w:pPr>
            <w:r/>
            <w:r>
              <w:rPr>
                <w:rFonts w:ascii="Arial" w:hAnsi="Arial"/>
                <w:sz w:val="18"/>
              </w:rPr>
              <w:t>Workflow</w:t>
            </w:r>
          </w:p>
        </w:tc>
        <w:tc>
          <w:tcPr>
            <w:tcW w:type="dxa" w:w="7488"/>
          </w:tcPr>
          <w:p>
            <w:pPr>
              <w:spacing w:before="60" w:after="60"/>
            </w:pPr>
            <w:r/>
            <w:r>
              <w:rPr>
                <w:rFonts w:ascii="Arial" w:hAnsi="Arial"/>
                <w:sz w:val="18"/>
              </w:rPr>
              <w:t>1. Receive creative brief with platform specs and brand guidelines</w:t>
              <w:br/>
              <w:t>2. Generate 3-5 concept variations</w:t>
              <w:br/>
              <w:t>3. Apply brand overlay (logo, colors, typography)</w:t>
              <w:br/>
              <w:t>4. Resize and optimize for each platform</w:t>
              <w:br/>
              <w:t>5. Generate alt text and captions</w:t>
              <w:br/>
              <w:t>6. Package deliverables for approval or scheduling</w:t>
            </w:r>
          </w:p>
        </w:tc>
      </w:tr>
      <w:tr>
        <w:tc>
          <w:tcPr>
            <w:tcW w:type="dxa" w:w="1872"/>
          </w:tcPr>
          <w:p>
            <w:pPr>
              <w:spacing w:before="60" w:after="60"/>
            </w:pPr>
            <w:r/>
            <w:r>
              <w:rPr>
                <w:rFonts w:ascii="Arial" w:hAnsi="Arial"/>
                <w:sz w:val="18"/>
              </w:rPr>
              <w:t>Dependencies</w:t>
            </w:r>
          </w:p>
        </w:tc>
        <w:tc>
          <w:tcPr>
            <w:tcW w:type="dxa" w:w="7488"/>
          </w:tcPr>
          <w:p>
            <w:pPr>
              <w:spacing w:before="60" w:after="60"/>
            </w:pPr>
            <w:r/>
            <w:r>
              <w:rPr>
                <w:rFonts w:ascii="Arial" w:hAnsi="Arial"/>
                <w:sz w:val="18"/>
              </w:rPr>
              <w:t>Instagram Content Generator (platform-specific), AI Strategist (campaign themes)</w:t>
            </w:r>
          </w:p>
        </w:tc>
      </w:tr>
    </w:tbl>
    <w:p/>
    <w:p>
      <w:pPr>
        <w:pStyle w:val="Heading2"/>
      </w:pPr>
      <w:r>
        <w:t>5.4 Instagram Content Generator</w:t>
      </w:r>
    </w:p>
    <w:p>
      <w:pPr>
        <w:spacing w:after="40"/>
      </w:pPr>
      <w:r>
        <w:rPr>
          <w:b/>
          <w:i w:val="0"/>
          <w:color w:val="0A84FF"/>
          <w:sz w:val="20"/>
        </w:rPr>
        <w:t>Role: Instagram-Specific Content &amp; Growth Strategy</w:t>
      </w:r>
    </w:p>
    <w:p>
      <w:pPr>
        <w:spacing w:after="120"/>
      </w:pPr>
      <w:r>
        <w:rPr>
          <w:b w:val="0"/>
          <w:i/>
          <w:color w:val="6B7280"/>
          <w:sz w:val="18"/>
        </w:rPr>
        <w:t>Office Zone: Neon-lit pod with Instagram feed preview wall</w:t>
      </w:r>
    </w:p>
    <w:tbl>
      <w:tblPr>
        <w:tblStyle w:val="TableGrid"/>
        <w:tblW w:type="auto" w:w="0"/>
        <w:jc w:val="center"/>
        <w:tblLook w:firstColumn="1" w:firstRow="1" w:lastColumn="0" w:lastRow="0" w:noHBand="0" w:noVBand="1" w:val="04A0"/>
      </w:tblPr>
      <w:tblGrid>
        <w:gridCol w:w="4680"/>
        <w:gridCol w:w="4680"/>
      </w:tblGrid>
      <w:tr>
        <w:tc>
          <w:tcPr>
            <w:tcW w:type="dxa" w:w="1872"/>
            <w:shd w:fill="0F1729" w:val="clear"/>
          </w:tcPr>
          <w:p>
            <w:pPr>
              <w:spacing w:before="80" w:after="80"/>
            </w:pPr>
            <w:r/>
            <w:r>
              <w:rPr>
                <w:rFonts w:ascii="Arial" w:hAnsi="Arial"/>
                <w:b/>
                <w:color w:val="FFFFFF"/>
                <w:sz w:val="19"/>
              </w:rPr>
              <w:t>Specification</w:t>
            </w:r>
          </w:p>
        </w:tc>
        <w:tc>
          <w:tcPr>
            <w:tcW w:type="dxa" w:w="7488"/>
            <w:shd w:fill="0F1729" w:val="clear"/>
          </w:tcPr>
          <w:p>
            <w:pPr>
              <w:spacing w:before="80" w:after="80"/>
            </w:pPr>
            <w:r/>
            <w:r>
              <w:rPr>
                <w:rFonts w:ascii="Arial" w:hAnsi="Arial"/>
                <w:b/>
                <w:color w:val="FFFFFF"/>
                <w:sz w:val="19"/>
              </w:rPr>
              <w:t>Details</w:t>
            </w:r>
          </w:p>
        </w:tc>
      </w:tr>
      <w:tr>
        <w:tc>
          <w:tcPr>
            <w:tcW w:type="dxa" w:w="1872"/>
          </w:tcPr>
          <w:p>
            <w:pPr>
              <w:spacing w:before="60" w:after="60"/>
            </w:pPr>
            <w:r/>
            <w:r>
              <w:rPr>
                <w:rFonts w:ascii="Arial" w:hAnsi="Arial"/>
                <w:sz w:val="18"/>
              </w:rPr>
              <w:t>Input</w:t>
            </w:r>
          </w:p>
        </w:tc>
        <w:tc>
          <w:tcPr>
            <w:tcW w:type="dxa" w:w="7488"/>
          </w:tcPr>
          <w:p>
            <w:pPr>
              <w:spacing w:before="60" w:after="60"/>
            </w:pPr>
            <w:r/>
            <w:r>
              <w:rPr>
                <w:rFonts w:ascii="Arial" w:hAnsi="Arial"/>
                <w:sz w:val="18"/>
              </w:rPr>
              <w:t>Brand profile, audience demographics, trending hashtags, engagement data, campaign themes</w:t>
            </w:r>
          </w:p>
        </w:tc>
      </w:tr>
      <w:tr>
        <w:tc>
          <w:tcPr>
            <w:tcW w:type="dxa" w:w="1872"/>
          </w:tcPr>
          <w:p>
            <w:pPr>
              <w:spacing w:before="60" w:after="60"/>
            </w:pPr>
            <w:r/>
            <w:r>
              <w:rPr>
                <w:rFonts w:ascii="Arial" w:hAnsi="Arial"/>
                <w:sz w:val="18"/>
              </w:rPr>
              <w:t>Output</w:t>
            </w:r>
          </w:p>
        </w:tc>
        <w:tc>
          <w:tcPr>
            <w:tcW w:type="dxa" w:w="7488"/>
          </w:tcPr>
          <w:p>
            <w:pPr>
              <w:spacing w:before="60" w:after="60"/>
            </w:pPr>
            <w:r/>
            <w:r>
              <w:rPr>
                <w:rFonts w:ascii="Arial" w:hAnsi="Arial"/>
                <w:sz w:val="18"/>
              </w:rPr>
              <w:t>Captions, hashtag sets, Reels scripts, carousel copy, posting schedules, engagement analytics</w:t>
            </w:r>
          </w:p>
        </w:tc>
      </w:tr>
      <w:tr>
        <w:tc>
          <w:tcPr>
            <w:tcW w:type="dxa" w:w="1872"/>
          </w:tcPr>
          <w:p>
            <w:pPr>
              <w:spacing w:before="60" w:after="60"/>
            </w:pPr>
            <w:r/>
            <w:r>
              <w:rPr>
                <w:rFonts w:ascii="Arial" w:hAnsi="Arial"/>
                <w:sz w:val="18"/>
              </w:rPr>
              <w:t>Tools</w:t>
            </w:r>
          </w:p>
        </w:tc>
        <w:tc>
          <w:tcPr>
            <w:tcW w:type="dxa" w:w="7488"/>
          </w:tcPr>
          <w:p>
            <w:pPr>
              <w:spacing w:before="60" w:after="60"/>
            </w:pPr>
            <w:r/>
            <w:r>
              <w:rPr>
                <w:rFonts w:ascii="Arial" w:hAnsi="Arial"/>
                <w:sz w:val="18"/>
              </w:rPr>
              <w:t>Instagram Graph API, Hashtag Research Engine, Trend Detector, Scheduling API (Buffer/Later)</w:t>
            </w:r>
          </w:p>
        </w:tc>
      </w:tr>
      <w:tr>
        <w:tc>
          <w:tcPr>
            <w:tcW w:type="dxa" w:w="1872"/>
          </w:tcPr>
          <w:p>
            <w:pPr>
              <w:spacing w:before="60" w:after="60"/>
            </w:pPr>
            <w:r/>
            <w:r>
              <w:rPr>
                <w:rFonts w:ascii="Arial" w:hAnsi="Arial"/>
                <w:sz w:val="18"/>
              </w:rPr>
              <w:t>AI Models</w:t>
            </w:r>
          </w:p>
        </w:tc>
        <w:tc>
          <w:tcPr>
            <w:tcW w:type="dxa" w:w="7488"/>
          </w:tcPr>
          <w:p>
            <w:pPr>
              <w:spacing w:before="60" w:after="60"/>
            </w:pPr>
            <w:r/>
            <w:r>
              <w:rPr>
                <w:rFonts w:ascii="Arial" w:hAnsi="Arial"/>
                <w:sz w:val="18"/>
              </w:rPr>
              <w:t>Claude Sonnet (caption writing) + GPT-4o (trend analysis)</w:t>
            </w:r>
          </w:p>
        </w:tc>
      </w:tr>
      <w:tr>
        <w:tc>
          <w:tcPr>
            <w:tcW w:type="dxa" w:w="1872"/>
          </w:tcPr>
          <w:p>
            <w:pPr>
              <w:spacing w:before="60" w:after="60"/>
            </w:pPr>
            <w:r/>
            <w:r>
              <w:rPr>
                <w:rFonts w:ascii="Arial" w:hAnsi="Arial"/>
                <w:sz w:val="18"/>
              </w:rPr>
              <w:t>Workflow</w:t>
            </w:r>
          </w:p>
        </w:tc>
        <w:tc>
          <w:tcPr>
            <w:tcW w:type="dxa" w:w="7488"/>
          </w:tcPr>
          <w:p>
            <w:pPr>
              <w:spacing w:before="60" w:after="60"/>
            </w:pPr>
            <w:r/>
            <w:r>
              <w:rPr>
                <w:rFonts w:ascii="Arial" w:hAnsi="Arial"/>
                <w:sz w:val="18"/>
              </w:rPr>
              <w:t>1. Analyze current engagement metrics and audience behavior</w:t>
              <w:br/>
              <w:t>2. Identify trending topics and optimal posting times</w:t>
              <w:br/>
              <w:t>3. Generate captions with CTA and hashtag strategy</w:t>
              <w:br/>
              <w:t>4. Coordinate with Social Media Designer for visuals</w:t>
              <w:br/>
              <w:t>5. Schedule posts via integration</w:t>
              <w:br/>
              <w:t>6. Monitor and report on performance</w:t>
            </w:r>
          </w:p>
        </w:tc>
      </w:tr>
      <w:tr>
        <w:tc>
          <w:tcPr>
            <w:tcW w:type="dxa" w:w="1872"/>
          </w:tcPr>
          <w:p>
            <w:pPr>
              <w:spacing w:before="60" w:after="60"/>
            </w:pPr>
            <w:r/>
            <w:r>
              <w:rPr>
                <w:rFonts w:ascii="Arial" w:hAnsi="Arial"/>
                <w:sz w:val="18"/>
              </w:rPr>
              <w:t>Dependencies</w:t>
            </w:r>
          </w:p>
        </w:tc>
        <w:tc>
          <w:tcPr>
            <w:tcW w:type="dxa" w:w="7488"/>
          </w:tcPr>
          <w:p>
            <w:pPr>
              <w:spacing w:before="60" w:after="60"/>
            </w:pPr>
            <w:r/>
            <w:r>
              <w:rPr>
                <w:rFonts w:ascii="Arial" w:hAnsi="Arial"/>
                <w:sz w:val="18"/>
              </w:rPr>
              <w:t>Social Media Designer (visuals), SEO Specialist (hashtag research)</w:t>
            </w:r>
          </w:p>
        </w:tc>
      </w:tr>
    </w:tbl>
    <w:p/>
    <w:p>
      <w:pPr>
        <w:pStyle w:val="Heading2"/>
      </w:pPr>
      <w:r>
        <w:t>5.5 UI/UX Designer</w:t>
      </w:r>
    </w:p>
    <w:p>
      <w:pPr>
        <w:spacing w:after="40"/>
      </w:pPr>
      <w:r>
        <w:rPr>
          <w:b/>
          <w:i w:val="0"/>
          <w:color w:val="0A84FF"/>
          <w:sz w:val="20"/>
        </w:rPr>
        <w:t>Role: Interface Design &amp; Prototyping</w:t>
      </w:r>
    </w:p>
    <w:p>
      <w:pPr>
        <w:spacing w:after="120"/>
      </w:pPr>
      <w:r>
        <w:rPr>
          <w:b w:val="0"/>
          <w:i/>
          <w:color w:val="6B7280"/>
          <w:sz w:val="18"/>
        </w:rPr>
        <w:t>Office Zone: Minimalist workspace with wireframe hologram displays</w:t>
      </w:r>
    </w:p>
    <w:tbl>
      <w:tblPr>
        <w:tblStyle w:val="TableGrid"/>
        <w:tblW w:type="auto" w:w="0"/>
        <w:jc w:val="center"/>
        <w:tblLook w:firstColumn="1" w:firstRow="1" w:lastColumn="0" w:lastRow="0" w:noHBand="0" w:noVBand="1" w:val="04A0"/>
      </w:tblPr>
      <w:tblGrid>
        <w:gridCol w:w="4680"/>
        <w:gridCol w:w="4680"/>
      </w:tblGrid>
      <w:tr>
        <w:tc>
          <w:tcPr>
            <w:tcW w:type="dxa" w:w="1872"/>
            <w:shd w:fill="0F1729" w:val="clear"/>
          </w:tcPr>
          <w:p>
            <w:pPr>
              <w:spacing w:before="80" w:after="80"/>
            </w:pPr>
            <w:r/>
            <w:r>
              <w:rPr>
                <w:rFonts w:ascii="Arial" w:hAnsi="Arial"/>
                <w:b/>
                <w:color w:val="FFFFFF"/>
                <w:sz w:val="19"/>
              </w:rPr>
              <w:t>Specification</w:t>
            </w:r>
          </w:p>
        </w:tc>
        <w:tc>
          <w:tcPr>
            <w:tcW w:type="dxa" w:w="7488"/>
            <w:shd w:fill="0F1729" w:val="clear"/>
          </w:tcPr>
          <w:p>
            <w:pPr>
              <w:spacing w:before="80" w:after="80"/>
            </w:pPr>
            <w:r/>
            <w:r>
              <w:rPr>
                <w:rFonts w:ascii="Arial" w:hAnsi="Arial"/>
                <w:b/>
                <w:color w:val="FFFFFF"/>
                <w:sz w:val="19"/>
              </w:rPr>
              <w:t>Details</w:t>
            </w:r>
          </w:p>
        </w:tc>
      </w:tr>
      <w:tr>
        <w:tc>
          <w:tcPr>
            <w:tcW w:type="dxa" w:w="1872"/>
          </w:tcPr>
          <w:p>
            <w:pPr>
              <w:spacing w:before="60" w:after="60"/>
            </w:pPr>
            <w:r/>
            <w:r>
              <w:rPr>
                <w:rFonts w:ascii="Arial" w:hAnsi="Arial"/>
                <w:sz w:val="18"/>
              </w:rPr>
              <w:t>Input</w:t>
            </w:r>
          </w:p>
        </w:tc>
        <w:tc>
          <w:tcPr>
            <w:tcW w:type="dxa" w:w="7488"/>
          </w:tcPr>
          <w:p>
            <w:pPr>
              <w:spacing w:before="60" w:after="60"/>
            </w:pPr>
            <w:r/>
            <w:r>
              <w:rPr>
                <w:rFonts w:ascii="Arial" w:hAnsi="Arial"/>
                <w:sz w:val="18"/>
              </w:rPr>
              <w:t>Feature requirements, user research data, design system tokens, competitor screenshots</w:t>
            </w:r>
          </w:p>
        </w:tc>
      </w:tr>
      <w:tr>
        <w:tc>
          <w:tcPr>
            <w:tcW w:type="dxa" w:w="1872"/>
          </w:tcPr>
          <w:p>
            <w:pPr>
              <w:spacing w:before="60" w:after="60"/>
            </w:pPr>
            <w:r/>
            <w:r>
              <w:rPr>
                <w:rFonts w:ascii="Arial" w:hAnsi="Arial"/>
                <w:sz w:val="18"/>
              </w:rPr>
              <w:t>Output</w:t>
            </w:r>
          </w:p>
        </w:tc>
        <w:tc>
          <w:tcPr>
            <w:tcW w:type="dxa" w:w="7488"/>
          </w:tcPr>
          <w:p>
            <w:pPr>
              <w:spacing w:before="60" w:after="60"/>
            </w:pPr>
            <w:r/>
            <w:r>
              <w:rPr>
                <w:rFonts w:ascii="Arial" w:hAnsi="Arial"/>
                <w:sz w:val="18"/>
              </w:rPr>
              <w:t>Wireframes, high-fidelity mockups, component specifications, design system updates, prototype links</w:t>
            </w:r>
          </w:p>
        </w:tc>
      </w:tr>
      <w:tr>
        <w:tc>
          <w:tcPr>
            <w:tcW w:type="dxa" w:w="1872"/>
          </w:tcPr>
          <w:p>
            <w:pPr>
              <w:spacing w:before="60" w:after="60"/>
            </w:pPr>
            <w:r/>
            <w:r>
              <w:rPr>
                <w:rFonts w:ascii="Arial" w:hAnsi="Arial"/>
                <w:sz w:val="18"/>
              </w:rPr>
              <w:t>Tools</w:t>
            </w:r>
          </w:p>
        </w:tc>
        <w:tc>
          <w:tcPr>
            <w:tcW w:type="dxa" w:w="7488"/>
          </w:tcPr>
          <w:p>
            <w:pPr>
              <w:spacing w:before="60" w:after="60"/>
            </w:pPr>
            <w:r/>
            <w:r>
              <w:rPr>
                <w:rFonts w:ascii="Arial" w:hAnsi="Arial"/>
                <w:sz w:val="18"/>
              </w:rPr>
              <w:t>Figma API, Design Token Generator, Screenshot Comparison Engine, Component Library</w:t>
            </w:r>
          </w:p>
        </w:tc>
      </w:tr>
      <w:tr>
        <w:tc>
          <w:tcPr>
            <w:tcW w:type="dxa" w:w="1872"/>
          </w:tcPr>
          <w:p>
            <w:pPr>
              <w:spacing w:before="60" w:after="60"/>
            </w:pPr>
            <w:r/>
            <w:r>
              <w:rPr>
                <w:rFonts w:ascii="Arial" w:hAnsi="Arial"/>
                <w:sz w:val="18"/>
              </w:rPr>
              <w:t>AI Models</w:t>
            </w:r>
          </w:p>
        </w:tc>
        <w:tc>
          <w:tcPr>
            <w:tcW w:type="dxa" w:w="7488"/>
          </w:tcPr>
          <w:p>
            <w:pPr>
              <w:spacing w:before="60" w:after="60"/>
            </w:pPr>
            <w:r/>
            <w:r>
              <w:rPr>
                <w:rFonts w:ascii="Arial" w:hAnsi="Arial"/>
                <w:sz w:val="18"/>
              </w:rPr>
              <w:t>Claude Opus (design reasoning) + GPT-4o Vision (visual analysis)</w:t>
            </w:r>
          </w:p>
        </w:tc>
      </w:tr>
      <w:tr>
        <w:tc>
          <w:tcPr>
            <w:tcW w:type="dxa" w:w="1872"/>
          </w:tcPr>
          <w:p>
            <w:pPr>
              <w:spacing w:before="60" w:after="60"/>
            </w:pPr>
            <w:r/>
            <w:r>
              <w:rPr>
                <w:rFonts w:ascii="Arial" w:hAnsi="Arial"/>
                <w:sz w:val="18"/>
              </w:rPr>
              <w:t>Workflow</w:t>
            </w:r>
          </w:p>
        </w:tc>
        <w:tc>
          <w:tcPr>
            <w:tcW w:type="dxa" w:w="7488"/>
          </w:tcPr>
          <w:p>
            <w:pPr>
              <w:spacing w:before="60" w:after="60"/>
            </w:pPr>
            <w:r/>
            <w:r>
              <w:rPr>
                <w:rFonts w:ascii="Arial" w:hAnsi="Arial"/>
                <w:sz w:val="18"/>
              </w:rPr>
              <w:t>1. Parse requirements and extract UX goals</w:t>
              <w:br/>
              <w:t>2. Research competitor patterns and best practices</w:t>
              <w:br/>
              <w:t>3. Generate low-fi wireframes as structured layouts</w:t>
              <w:br/>
              <w:t>4. Produce high-fi mockups via Figma API</w:t>
              <w:br/>
              <w:t>5. Generate component specs and design tokens</w:t>
              <w:br/>
              <w:t>6. Create interactive prototype link</w:t>
            </w:r>
          </w:p>
        </w:tc>
      </w:tr>
      <w:tr>
        <w:tc>
          <w:tcPr>
            <w:tcW w:type="dxa" w:w="1872"/>
          </w:tcPr>
          <w:p>
            <w:pPr>
              <w:spacing w:before="60" w:after="60"/>
            </w:pPr>
            <w:r/>
            <w:r>
              <w:rPr>
                <w:rFonts w:ascii="Arial" w:hAnsi="Arial"/>
                <w:sz w:val="18"/>
              </w:rPr>
              <w:t>Dependencies</w:t>
            </w:r>
          </w:p>
        </w:tc>
        <w:tc>
          <w:tcPr>
            <w:tcW w:type="dxa" w:w="7488"/>
          </w:tcPr>
          <w:p>
            <w:pPr>
              <w:spacing w:before="60" w:after="60"/>
            </w:pPr>
            <w:r/>
            <w:r>
              <w:rPr>
                <w:rFonts w:ascii="Arial" w:hAnsi="Arial"/>
                <w:sz w:val="18"/>
              </w:rPr>
              <w:t>AI Strategist (product direction), AI CEO (priority and scope)</w:t>
            </w:r>
          </w:p>
        </w:tc>
      </w:tr>
    </w:tbl>
    <w:p/>
    <w:p>
      <w:pPr>
        <w:pStyle w:val="Heading2"/>
      </w:pPr>
      <w:r>
        <w:t>5.6 Video Editor</w:t>
      </w:r>
    </w:p>
    <w:p>
      <w:pPr>
        <w:spacing w:after="40"/>
      </w:pPr>
      <w:r>
        <w:rPr>
          <w:b/>
          <w:i w:val="0"/>
          <w:color w:val="0A84FF"/>
          <w:sz w:val="20"/>
        </w:rPr>
        <w:t>Role: Video Content Production &amp; Editing</w:t>
      </w:r>
    </w:p>
    <w:p>
      <w:pPr>
        <w:spacing w:after="120"/>
      </w:pPr>
      <w:r>
        <w:rPr>
          <w:b w:val="0"/>
          <w:i/>
          <w:color w:val="6B7280"/>
          <w:sz w:val="18"/>
        </w:rPr>
        <w:t>Office Zone: Media bay with timeline displays and preview monitors</w:t>
      </w:r>
    </w:p>
    <w:tbl>
      <w:tblPr>
        <w:tblStyle w:val="TableGrid"/>
        <w:tblW w:type="auto" w:w="0"/>
        <w:jc w:val="center"/>
        <w:tblLook w:firstColumn="1" w:firstRow="1" w:lastColumn="0" w:lastRow="0" w:noHBand="0" w:noVBand="1" w:val="04A0"/>
      </w:tblPr>
      <w:tblGrid>
        <w:gridCol w:w="4680"/>
        <w:gridCol w:w="4680"/>
      </w:tblGrid>
      <w:tr>
        <w:tc>
          <w:tcPr>
            <w:tcW w:type="dxa" w:w="1872"/>
            <w:shd w:fill="0F1729" w:val="clear"/>
          </w:tcPr>
          <w:p>
            <w:pPr>
              <w:spacing w:before="80" w:after="80"/>
            </w:pPr>
            <w:r/>
            <w:r>
              <w:rPr>
                <w:rFonts w:ascii="Arial" w:hAnsi="Arial"/>
                <w:b/>
                <w:color w:val="FFFFFF"/>
                <w:sz w:val="19"/>
              </w:rPr>
              <w:t>Specification</w:t>
            </w:r>
          </w:p>
        </w:tc>
        <w:tc>
          <w:tcPr>
            <w:tcW w:type="dxa" w:w="7488"/>
            <w:shd w:fill="0F1729" w:val="clear"/>
          </w:tcPr>
          <w:p>
            <w:pPr>
              <w:spacing w:before="80" w:after="80"/>
            </w:pPr>
            <w:r/>
            <w:r>
              <w:rPr>
                <w:rFonts w:ascii="Arial" w:hAnsi="Arial"/>
                <w:b/>
                <w:color w:val="FFFFFF"/>
                <w:sz w:val="19"/>
              </w:rPr>
              <w:t>Details</w:t>
            </w:r>
          </w:p>
        </w:tc>
      </w:tr>
      <w:tr>
        <w:tc>
          <w:tcPr>
            <w:tcW w:type="dxa" w:w="1872"/>
          </w:tcPr>
          <w:p>
            <w:pPr>
              <w:spacing w:before="60" w:after="60"/>
            </w:pPr>
            <w:r/>
            <w:r>
              <w:rPr>
                <w:rFonts w:ascii="Arial" w:hAnsi="Arial"/>
                <w:sz w:val="18"/>
              </w:rPr>
              <w:t>Input</w:t>
            </w:r>
          </w:p>
        </w:tc>
        <w:tc>
          <w:tcPr>
            <w:tcW w:type="dxa" w:w="7488"/>
          </w:tcPr>
          <w:p>
            <w:pPr>
              <w:spacing w:before="60" w:after="60"/>
            </w:pPr>
            <w:r/>
            <w:r>
              <w:rPr>
                <w:rFonts w:ascii="Arial" w:hAnsi="Arial"/>
                <w:sz w:val="18"/>
              </w:rPr>
              <w:t>Raw footage links, script/storyboard, brand motion guidelines, music preferences</w:t>
            </w:r>
          </w:p>
        </w:tc>
      </w:tr>
      <w:tr>
        <w:tc>
          <w:tcPr>
            <w:tcW w:type="dxa" w:w="1872"/>
          </w:tcPr>
          <w:p>
            <w:pPr>
              <w:spacing w:before="60" w:after="60"/>
            </w:pPr>
            <w:r/>
            <w:r>
              <w:rPr>
                <w:rFonts w:ascii="Arial" w:hAnsi="Arial"/>
                <w:sz w:val="18"/>
              </w:rPr>
              <w:t>Output</w:t>
            </w:r>
          </w:p>
        </w:tc>
        <w:tc>
          <w:tcPr>
            <w:tcW w:type="dxa" w:w="7488"/>
          </w:tcPr>
          <w:p>
            <w:pPr>
              <w:spacing w:before="60" w:after="60"/>
            </w:pPr>
            <w:r/>
            <w:r>
              <w:rPr>
                <w:rFonts w:ascii="Arial" w:hAnsi="Arial"/>
                <w:sz w:val="18"/>
              </w:rPr>
              <w:t>Edited videos (short-form and long-form), Reels/TikToks, video thumbnails, SRT subtitles</w:t>
            </w:r>
          </w:p>
        </w:tc>
      </w:tr>
      <w:tr>
        <w:tc>
          <w:tcPr>
            <w:tcW w:type="dxa" w:w="1872"/>
          </w:tcPr>
          <w:p>
            <w:pPr>
              <w:spacing w:before="60" w:after="60"/>
            </w:pPr>
            <w:r/>
            <w:r>
              <w:rPr>
                <w:rFonts w:ascii="Arial" w:hAnsi="Arial"/>
                <w:sz w:val="18"/>
              </w:rPr>
              <w:t>Tools</w:t>
            </w:r>
          </w:p>
        </w:tc>
        <w:tc>
          <w:tcPr>
            <w:tcW w:type="dxa" w:w="7488"/>
          </w:tcPr>
          <w:p>
            <w:pPr>
              <w:spacing w:before="60" w:after="60"/>
            </w:pPr>
            <w:r/>
            <w:r>
              <w:rPr>
                <w:rFonts w:ascii="Arial" w:hAnsi="Arial"/>
                <w:sz w:val="18"/>
              </w:rPr>
              <w:t>FFmpeg Pipeline, Whisper (transcription), ElevenLabs (voiceover), RunwayML, Subtitle Generator</w:t>
            </w:r>
          </w:p>
        </w:tc>
      </w:tr>
      <w:tr>
        <w:tc>
          <w:tcPr>
            <w:tcW w:type="dxa" w:w="1872"/>
          </w:tcPr>
          <w:p>
            <w:pPr>
              <w:spacing w:before="60" w:after="60"/>
            </w:pPr>
            <w:r/>
            <w:r>
              <w:rPr>
                <w:rFonts w:ascii="Arial" w:hAnsi="Arial"/>
                <w:sz w:val="18"/>
              </w:rPr>
              <w:t>AI Models</w:t>
            </w:r>
          </w:p>
        </w:tc>
        <w:tc>
          <w:tcPr>
            <w:tcW w:type="dxa" w:w="7488"/>
          </w:tcPr>
          <w:p>
            <w:pPr>
              <w:spacing w:before="60" w:after="60"/>
            </w:pPr>
            <w:r/>
            <w:r>
              <w:rPr>
                <w:rFonts w:ascii="Arial" w:hAnsi="Arial"/>
                <w:sz w:val="18"/>
              </w:rPr>
              <w:t>GPT-4o (script + direction) + Whisper (audio) + ElevenLabs (TTS)</w:t>
            </w:r>
          </w:p>
        </w:tc>
      </w:tr>
      <w:tr>
        <w:tc>
          <w:tcPr>
            <w:tcW w:type="dxa" w:w="1872"/>
          </w:tcPr>
          <w:p>
            <w:pPr>
              <w:spacing w:before="60" w:after="60"/>
            </w:pPr>
            <w:r/>
            <w:r>
              <w:rPr>
                <w:rFonts w:ascii="Arial" w:hAnsi="Arial"/>
                <w:sz w:val="18"/>
              </w:rPr>
              <w:t>Workflow</w:t>
            </w:r>
          </w:p>
        </w:tc>
        <w:tc>
          <w:tcPr>
            <w:tcW w:type="dxa" w:w="7488"/>
          </w:tcPr>
          <w:p>
            <w:pPr>
              <w:spacing w:before="60" w:after="60"/>
            </w:pPr>
            <w:r/>
            <w:r>
              <w:rPr>
                <w:rFonts w:ascii="Arial" w:hAnsi="Arial"/>
                <w:sz w:val="18"/>
              </w:rPr>
              <w:t>1. Ingest footage and transcribe audio</w:t>
              <w:br/>
              <w:t>2. Parse script/storyboard for edit decisions</w:t>
              <w:br/>
              <w:t>3. Execute cuts, transitions, and overlays via FFmpeg</w:t>
              <w:br/>
              <w:t>4. Generate subtitles from transcript</w:t>
              <w:br/>
              <w:t>5. Add music and voiceover</w:t>
              <w:br/>
              <w:t>6. Export in platform-specific formats</w:t>
            </w:r>
          </w:p>
        </w:tc>
      </w:tr>
      <w:tr>
        <w:tc>
          <w:tcPr>
            <w:tcW w:type="dxa" w:w="1872"/>
          </w:tcPr>
          <w:p>
            <w:pPr>
              <w:spacing w:before="60" w:after="60"/>
            </w:pPr>
            <w:r/>
            <w:r>
              <w:rPr>
                <w:rFonts w:ascii="Arial" w:hAnsi="Arial"/>
                <w:sz w:val="18"/>
              </w:rPr>
              <w:t>Dependencies</w:t>
            </w:r>
          </w:p>
        </w:tc>
        <w:tc>
          <w:tcPr>
            <w:tcW w:type="dxa" w:w="7488"/>
          </w:tcPr>
          <w:p>
            <w:pPr>
              <w:spacing w:before="60" w:after="60"/>
            </w:pPr>
            <w:r/>
            <w:r>
              <w:rPr>
                <w:rFonts w:ascii="Arial" w:hAnsi="Arial"/>
                <w:sz w:val="18"/>
              </w:rPr>
              <w:t>Social Media Designer (thumbnails), Instagram Content Generator (Reels specs)</w:t>
            </w:r>
          </w:p>
        </w:tc>
      </w:tr>
    </w:tbl>
    <w:p/>
    <w:p>
      <w:pPr>
        <w:pStyle w:val="Heading2"/>
      </w:pPr>
      <w:r>
        <w:t>5.7 SEO Specialist</w:t>
      </w:r>
    </w:p>
    <w:p>
      <w:pPr>
        <w:spacing w:after="40"/>
      </w:pPr>
      <w:r>
        <w:rPr>
          <w:b/>
          <w:i w:val="0"/>
          <w:color w:val="0A84FF"/>
          <w:sz w:val="20"/>
        </w:rPr>
        <w:t>Role: Search Engine Optimization &amp; Keyword Intelligence</w:t>
      </w:r>
    </w:p>
    <w:p>
      <w:pPr>
        <w:spacing w:after="120"/>
      </w:pPr>
      <w:r>
        <w:rPr>
          <w:b w:val="0"/>
          <w:i/>
          <w:color w:val="6B7280"/>
          <w:sz w:val="18"/>
        </w:rPr>
        <w:t>Office Zone: Analytics station with keyword ranking dashboards and SERP preview screens</w:t>
      </w:r>
    </w:p>
    <w:tbl>
      <w:tblPr>
        <w:tblStyle w:val="TableGrid"/>
        <w:tblW w:type="auto" w:w="0"/>
        <w:jc w:val="center"/>
        <w:tblLook w:firstColumn="1" w:firstRow="1" w:lastColumn="0" w:lastRow="0" w:noHBand="0" w:noVBand="1" w:val="04A0"/>
      </w:tblPr>
      <w:tblGrid>
        <w:gridCol w:w="4680"/>
        <w:gridCol w:w="4680"/>
      </w:tblGrid>
      <w:tr>
        <w:tc>
          <w:tcPr>
            <w:tcW w:type="dxa" w:w="1872"/>
            <w:shd w:fill="0F1729" w:val="clear"/>
          </w:tcPr>
          <w:p>
            <w:pPr>
              <w:spacing w:before="80" w:after="80"/>
            </w:pPr>
            <w:r/>
            <w:r>
              <w:rPr>
                <w:rFonts w:ascii="Arial" w:hAnsi="Arial"/>
                <w:b/>
                <w:color w:val="FFFFFF"/>
                <w:sz w:val="19"/>
              </w:rPr>
              <w:t>Specification</w:t>
            </w:r>
          </w:p>
        </w:tc>
        <w:tc>
          <w:tcPr>
            <w:tcW w:type="dxa" w:w="7488"/>
            <w:shd w:fill="0F1729" w:val="clear"/>
          </w:tcPr>
          <w:p>
            <w:pPr>
              <w:spacing w:before="80" w:after="80"/>
            </w:pPr>
            <w:r/>
            <w:r>
              <w:rPr>
                <w:rFonts w:ascii="Arial" w:hAnsi="Arial"/>
                <w:b/>
                <w:color w:val="FFFFFF"/>
                <w:sz w:val="19"/>
              </w:rPr>
              <w:t>Details</w:t>
            </w:r>
          </w:p>
        </w:tc>
      </w:tr>
      <w:tr>
        <w:tc>
          <w:tcPr>
            <w:tcW w:type="dxa" w:w="1872"/>
          </w:tcPr>
          <w:p>
            <w:pPr>
              <w:spacing w:before="60" w:after="60"/>
            </w:pPr>
            <w:r/>
            <w:r>
              <w:rPr>
                <w:rFonts w:ascii="Arial" w:hAnsi="Arial"/>
                <w:sz w:val="18"/>
              </w:rPr>
              <w:t>Input</w:t>
            </w:r>
          </w:p>
        </w:tc>
        <w:tc>
          <w:tcPr>
            <w:tcW w:type="dxa" w:w="7488"/>
          </w:tcPr>
          <w:p>
            <w:pPr>
              <w:spacing w:before="60" w:after="60"/>
            </w:pPr>
            <w:r/>
            <w:r>
              <w:rPr>
                <w:rFonts w:ascii="Arial" w:hAnsi="Arial"/>
                <w:sz w:val="18"/>
              </w:rPr>
              <w:t>Website URL, target keywords, competitor domains, content inventory, Google Search Console data</w:t>
            </w:r>
          </w:p>
        </w:tc>
      </w:tr>
      <w:tr>
        <w:tc>
          <w:tcPr>
            <w:tcW w:type="dxa" w:w="1872"/>
          </w:tcPr>
          <w:p>
            <w:pPr>
              <w:spacing w:before="60" w:after="60"/>
            </w:pPr>
            <w:r/>
            <w:r>
              <w:rPr>
                <w:rFonts w:ascii="Arial" w:hAnsi="Arial"/>
                <w:sz w:val="18"/>
              </w:rPr>
              <w:t>Output</w:t>
            </w:r>
          </w:p>
        </w:tc>
        <w:tc>
          <w:tcPr>
            <w:tcW w:type="dxa" w:w="7488"/>
          </w:tcPr>
          <w:p>
            <w:pPr>
              <w:spacing w:before="60" w:after="60"/>
            </w:pPr>
            <w:r/>
            <w:r>
              <w:rPr>
                <w:rFonts w:ascii="Arial" w:hAnsi="Arial"/>
                <w:sz w:val="18"/>
              </w:rPr>
              <w:t>Keyword research reports, on-page optimization recommendations, technical SEO audits, content gap analyses, backlink strategies</w:t>
            </w:r>
          </w:p>
        </w:tc>
      </w:tr>
      <w:tr>
        <w:tc>
          <w:tcPr>
            <w:tcW w:type="dxa" w:w="1872"/>
          </w:tcPr>
          <w:p>
            <w:pPr>
              <w:spacing w:before="60" w:after="60"/>
            </w:pPr>
            <w:r/>
            <w:r>
              <w:rPr>
                <w:rFonts w:ascii="Arial" w:hAnsi="Arial"/>
                <w:sz w:val="18"/>
              </w:rPr>
              <w:t>Tools</w:t>
            </w:r>
          </w:p>
        </w:tc>
        <w:tc>
          <w:tcPr>
            <w:tcW w:type="dxa" w:w="7488"/>
          </w:tcPr>
          <w:p>
            <w:pPr>
              <w:spacing w:before="60" w:after="60"/>
            </w:pPr>
            <w:r/>
            <w:r>
              <w:rPr>
                <w:rFonts w:ascii="Arial" w:hAnsi="Arial"/>
                <w:sz w:val="18"/>
              </w:rPr>
              <w:t>Google Search Console API, Ahrefs/SEMrush API, Screaming Frog integration, Schema Markup Generator</w:t>
            </w:r>
          </w:p>
        </w:tc>
      </w:tr>
      <w:tr>
        <w:tc>
          <w:tcPr>
            <w:tcW w:type="dxa" w:w="1872"/>
          </w:tcPr>
          <w:p>
            <w:pPr>
              <w:spacing w:before="60" w:after="60"/>
            </w:pPr>
            <w:r/>
            <w:r>
              <w:rPr>
                <w:rFonts w:ascii="Arial" w:hAnsi="Arial"/>
                <w:sz w:val="18"/>
              </w:rPr>
              <w:t>AI Models</w:t>
            </w:r>
          </w:p>
        </w:tc>
        <w:tc>
          <w:tcPr>
            <w:tcW w:type="dxa" w:w="7488"/>
          </w:tcPr>
          <w:p>
            <w:pPr>
              <w:spacing w:before="60" w:after="60"/>
            </w:pPr>
            <w:r/>
            <w:r>
              <w:rPr>
                <w:rFonts w:ascii="Arial" w:hAnsi="Arial"/>
                <w:sz w:val="18"/>
              </w:rPr>
              <w:t>Claude Sonnet (analysis + recommendations) + GPT-4o (technical audits)</w:t>
            </w:r>
          </w:p>
        </w:tc>
      </w:tr>
      <w:tr>
        <w:tc>
          <w:tcPr>
            <w:tcW w:type="dxa" w:w="1872"/>
          </w:tcPr>
          <w:p>
            <w:pPr>
              <w:spacing w:before="60" w:after="60"/>
            </w:pPr>
            <w:r/>
            <w:r>
              <w:rPr>
                <w:rFonts w:ascii="Arial" w:hAnsi="Arial"/>
                <w:sz w:val="18"/>
              </w:rPr>
              <w:t>Workflow</w:t>
            </w:r>
          </w:p>
        </w:tc>
        <w:tc>
          <w:tcPr>
            <w:tcW w:type="dxa" w:w="7488"/>
          </w:tcPr>
          <w:p>
            <w:pPr>
              <w:spacing w:before="60" w:after="60"/>
            </w:pPr>
            <w:r/>
            <w:r>
              <w:rPr>
                <w:rFonts w:ascii="Arial" w:hAnsi="Arial"/>
                <w:sz w:val="18"/>
              </w:rPr>
              <w:t>1. Crawl target site for technical issues</w:t>
              <w:br/>
              <w:t>2. Analyze keyword rankings and identify opportunities</w:t>
              <w:br/>
              <w:t>3. Map content gaps against competitor coverage</w:t>
              <w:br/>
              <w:t>4. Generate optimization recommendations per page</w:t>
              <w:br/>
              <w:t>5. Feed keyword targets to Blog Writer and Content Generator</w:t>
              <w:br/>
              <w:t>6. Track ranking changes and report weekly</w:t>
            </w:r>
          </w:p>
        </w:tc>
      </w:tr>
      <w:tr>
        <w:tc>
          <w:tcPr>
            <w:tcW w:type="dxa" w:w="1872"/>
          </w:tcPr>
          <w:p>
            <w:pPr>
              <w:spacing w:before="60" w:after="60"/>
            </w:pPr>
            <w:r/>
            <w:r>
              <w:rPr>
                <w:rFonts w:ascii="Arial" w:hAnsi="Arial"/>
                <w:sz w:val="18"/>
              </w:rPr>
              <w:t>Dependencies</w:t>
            </w:r>
          </w:p>
        </w:tc>
        <w:tc>
          <w:tcPr>
            <w:tcW w:type="dxa" w:w="7488"/>
          </w:tcPr>
          <w:p>
            <w:pPr>
              <w:spacing w:before="60" w:after="60"/>
            </w:pPr>
            <w:r/>
            <w:r>
              <w:rPr>
                <w:rFonts w:ascii="Arial" w:hAnsi="Arial"/>
                <w:sz w:val="18"/>
              </w:rPr>
              <w:t>Blog Writer (provides content for optimization), Google Ads Analyst (keyword overlap)</w:t>
            </w:r>
          </w:p>
        </w:tc>
      </w:tr>
    </w:tbl>
    <w:p/>
    <w:p>
      <w:pPr>
        <w:pStyle w:val="Heading2"/>
      </w:pPr>
      <w:r>
        <w:t>5.8 Google Ads Analyst</w:t>
      </w:r>
    </w:p>
    <w:p>
      <w:pPr>
        <w:spacing w:after="40"/>
      </w:pPr>
      <w:r>
        <w:rPr>
          <w:b/>
          <w:i w:val="0"/>
          <w:color w:val="0A84FF"/>
          <w:sz w:val="20"/>
        </w:rPr>
        <w:t>Role: Paid Search Campaign Management</w:t>
      </w:r>
    </w:p>
    <w:p>
      <w:pPr>
        <w:spacing w:after="120"/>
      </w:pPr>
      <w:r>
        <w:rPr>
          <w:b w:val="0"/>
          <w:i/>
          <w:color w:val="6B7280"/>
          <w:sz w:val="18"/>
        </w:rPr>
        <w:t>Office Zone: Trading floor setup with bid charts and campaign performance tickers</w:t>
      </w:r>
    </w:p>
    <w:tbl>
      <w:tblPr>
        <w:tblStyle w:val="TableGrid"/>
        <w:tblW w:type="auto" w:w="0"/>
        <w:jc w:val="center"/>
        <w:tblLook w:firstColumn="1" w:firstRow="1" w:lastColumn="0" w:lastRow="0" w:noHBand="0" w:noVBand="1" w:val="04A0"/>
      </w:tblPr>
      <w:tblGrid>
        <w:gridCol w:w="4680"/>
        <w:gridCol w:w="4680"/>
      </w:tblGrid>
      <w:tr>
        <w:tc>
          <w:tcPr>
            <w:tcW w:type="dxa" w:w="1872"/>
            <w:shd w:fill="0F1729" w:val="clear"/>
          </w:tcPr>
          <w:p>
            <w:pPr>
              <w:spacing w:before="80" w:after="80"/>
            </w:pPr>
            <w:r/>
            <w:r>
              <w:rPr>
                <w:rFonts w:ascii="Arial" w:hAnsi="Arial"/>
                <w:b/>
                <w:color w:val="FFFFFF"/>
                <w:sz w:val="19"/>
              </w:rPr>
              <w:t>Specification</w:t>
            </w:r>
          </w:p>
        </w:tc>
        <w:tc>
          <w:tcPr>
            <w:tcW w:type="dxa" w:w="7488"/>
            <w:shd w:fill="0F1729" w:val="clear"/>
          </w:tcPr>
          <w:p>
            <w:pPr>
              <w:spacing w:before="80" w:after="80"/>
            </w:pPr>
            <w:r/>
            <w:r>
              <w:rPr>
                <w:rFonts w:ascii="Arial" w:hAnsi="Arial"/>
                <w:b/>
                <w:color w:val="FFFFFF"/>
                <w:sz w:val="19"/>
              </w:rPr>
              <w:t>Details</w:t>
            </w:r>
          </w:p>
        </w:tc>
      </w:tr>
      <w:tr>
        <w:tc>
          <w:tcPr>
            <w:tcW w:type="dxa" w:w="1872"/>
          </w:tcPr>
          <w:p>
            <w:pPr>
              <w:spacing w:before="60" w:after="60"/>
            </w:pPr>
            <w:r/>
            <w:r>
              <w:rPr>
                <w:rFonts w:ascii="Arial" w:hAnsi="Arial"/>
                <w:sz w:val="18"/>
              </w:rPr>
              <w:t>Input</w:t>
            </w:r>
          </w:p>
        </w:tc>
        <w:tc>
          <w:tcPr>
            <w:tcW w:type="dxa" w:w="7488"/>
          </w:tcPr>
          <w:p>
            <w:pPr>
              <w:spacing w:before="60" w:after="60"/>
            </w:pPr>
            <w:r/>
            <w:r>
              <w:rPr>
                <w:rFonts w:ascii="Arial" w:hAnsi="Arial"/>
                <w:sz w:val="18"/>
              </w:rPr>
              <w:t>Campaign budgets, target CPA/ROAS, product/service catalog, audience segments, conversion data</w:t>
            </w:r>
          </w:p>
        </w:tc>
      </w:tr>
      <w:tr>
        <w:tc>
          <w:tcPr>
            <w:tcW w:type="dxa" w:w="1872"/>
          </w:tcPr>
          <w:p>
            <w:pPr>
              <w:spacing w:before="60" w:after="60"/>
            </w:pPr>
            <w:r/>
            <w:r>
              <w:rPr>
                <w:rFonts w:ascii="Arial" w:hAnsi="Arial"/>
                <w:sz w:val="18"/>
              </w:rPr>
              <w:t>Output</w:t>
            </w:r>
          </w:p>
        </w:tc>
        <w:tc>
          <w:tcPr>
            <w:tcW w:type="dxa" w:w="7488"/>
          </w:tcPr>
          <w:p>
            <w:pPr>
              <w:spacing w:before="60" w:after="60"/>
            </w:pPr>
            <w:r/>
            <w:r>
              <w:rPr>
                <w:rFonts w:ascii="Arial" w:hAnsi="Arial"/>
                <w:sz w:val="18"/>
              </w:rPr>
              <w:t>Campaign structures, ad copy variations, bid recommendations, performance reports, A/B test plans</w:t>
            </w:r>
          </w:p>
        </w:tc>
      </w:tr>
      <w:tr>
        <w:tc>
          <w:tcPr>
            <w:tcW w:type="dxa" w:w="1872"/>
          </w:tcPr>
          <w:p>
            <w:pPr>
              <w:spacing w:before="60" w:after="60"/>
            </w:pPr>
            <w:r/>
            <w:r>
              <w:rPr>
                <w:rFonts w:ascii="Arial" w:hAnsi="Arial"/>
                <w:sz w:val="18"/>
              </w:rPr>
              <w:t>Tools</w:t>
            </w:r>
          </w:p>
        </w:tc>
        <w:tc>
          <w:tcPr>
            <w:tcW w:type="dxa" w:w="7488"/>
          </w:tcPr>
          <w:p>
            <w:pPr>
              <w:spacing w:before="60" w:after="60"/>
            </w:pPr>
            <w:r/>
            <w:r>
              <w:rPr>
                <w:rFonts w:ascii="Arial" w:hAnsi="Arial"/>
                <w:sz w:val="18"/>
              </w:rPr>
              <w:t>Google Ads API, Analytics 4 API, Conversion Tracking, Budget Optimizer Algorithm</w:t>
            </w:r>
          </w:p>
        </w:tc>
      </w:tr>
      <w:tr>
        <w:tc>
          <w:tcPr>
            <w:tcW w:type="dxa" w:w="1872"/>
          </w:tcPr>
          <w:p>
            <w:pPr>
              <w:spacing w:before="60" w:after="60"/>
            </w:pPr>
            <w:r/>
            <w:r>
              <w:rPr>
                <w:rFonts w:ascii="Arial" w:hAnsi="Arial"/>
                <w:sz w:val="18"/>
              </w:rPr>
              <w:t>AI Models</w:t>
            </w:r>
          </w:p>
        </w:tc>
        <w:tc>
          <w:tcPr>
            <w:tcW w:type="dxa" w:w="7488"/>
          </w:tcPr>
          <w:p>
            <w:pPr>
              <w:spacing w:before="60" w:after="60"/>
            </w:pPr>
            <w:r/>
            <w:r>
              <w:rPr>
                <w:rFonts w:ascii="Arial" w:hAnsi="Arial"/>
                <w:sz w:val="18"/>
              </w:rPr>
              <w:t>GPT-4o (data analysis) + Claude Sonnet (ad copy)</w:t>
            </w:r>
          </w:p>
        </w:tc>
      </w:tr>
      <w:tr>
        <w:tc>
          <w:tcPr>
            <w:tcW w:type="dxa" w:w="1872"/>
          </w:tcPr>
          <w:p>
            <w:pPr>
              <w:spacing w:before="60" w:after="60"/>
            </w:pPr>
            <w:r/>
            <w:r>
              <w:rPr>
                <w:rFonts w:ascii="Arial" w:hAnsi="Arial"/>
                <w:sz w:val="18"/>
              </w:rPr>
              <w:t>Workflow</w:t>
            </w:r>
          </w:p>
        </w:tc>
        <w:tc>
          <w:tcPr>
            <w:tcW w:type="dxa" w:w="7488"/>
          </w:tcPr>
          <w:p>
            <w:pPr>
              <w:spacing w:before="60" w:after="60"/>
            </w:pPr>
            <w:r/>
            <w:r>
              <w:rPr>
                <w:rFonts w:ascii="Arial" w:hAnsi="Arial"/>
                <w:sz w:val="18"/>
              </w:rPr>
              <w:t>1. Analyze current campaign performance and budget allocation</w:t>
              <w:br/>
              <w:t>2. Identify underperforming ad groups and wasted spend</w:t>
              <w:br/>
              <w:t>3. Generate new ad copy variations with A/B test structure</w:t>
              <w:br/>
              <w:t>4. Recommend bid adjustments based on conversion data</w:t>
              <w:br/>
              <w:t>5. Propose budget reallocation across campaigns</w:t>
              <w:br/>
              <w:t>6. Generate weekly performance report with actionable insights</w:t>
            </w:r>
          </w:p>
        </w:tc>
      </w:tr>
      <w:tr>
        <w:tc>
          <w:tcPr>
            <w:tcW w:type="dxa" w:w="1872"/>
          </w:tcPr>
          <w:p>
            <w:pPr>
              <w:spacing w:before="60" w:after="60"/>
            </w:pPr>
            <w:r/>
            <w:r>
              <w:rPr>
                <w:rFonts w:ascii="Arial" w:hAnsi="Arial"/>
                <w:sz w:val="18"/>
              </w:rPr>
              <w:t>Dependencies</w:t>
            </w:r>
          </w:p>
        </w:tc>
        <w:tc>
          <w:tcPr>
            <w:tcW w:type="dxa" w:w="7488"/>
          </w:tcPr>
          <w:p>
            <w:pPr>
              <w:spacing w:before="60" w:after="60"/>
            </w:pPr>
            <w:r/>
            <w:r>
              <w:rPr>
                <w:rFonts w:ascii="Arial" w:hAnsi="Arial"/>
                <w:sz w:val="18"/>
              </w:rPr>
              <w:t>SEO Specialist (keyword data), AI CEO (budget authorization)</w:t>
            </w:r>
          </w:p>
        </w:tc>
      </w:tr>
    </w:tbl>
    <w:p/>
    <w:p>
      <w:pPr>
        <w:pStyle w:val="Heading2"/>
      </w:pPr>
      <w:r>
        <w:t>5.9 Customer Review Responder</w:t>
      </w:r>
    </w:p>
    <w:p>
      <w:pPr>
        <w:spacing w:after="40"/>
      </w:pPr>
      <w:r>
        <w:rPr>
          <w:b/>
          <w:i w:val="0"/>
          <w:color w:val="0A84FF"/>
          <w:sz w:val="20"/>
        </w:rPr>
        <w:t>Role: Reputation Management &amp; Review Response</w:t>
      </w:r>
    </w:p>
    <w:p>
      <w:pPr>
        <w:spacing w:after="120"/>
      </w:pPr>
      <w:r>
        <w:rPr>
          <w:b w:val="0"/>
          <w:i/>
          <w:color w:val="6B7280"/>
          <w:sz w:val="18"/>
        </w:rPr>
        <w:t>Office Zone: Communication hub with review feed displays (Google, Yelp, Trustpilot)</w:t>
      </w:r>
    </w:p>
    <w:tbl>
      <w:tblPr>
        <w:tblStyle w:val="TableGrid"/>
        <w:tblW w:type="auto" w:w="0"/>
        <w:jc w:val="center"/>
        <w:tblLook w:firstColumn="1" w:firstRow="1" w:lastColumn="0" w:lastRow="0" w:noHBand="0" w:noVBand="1" w:val="04A0"/>
      </w:tblPr>
      <w:tblGrid>
        <w:gridCol w:w="4680"/>
        <w:gridCol w:w="4680"/>
      </w:tblGrid>
      <w:tr>
        <w:tc>
          <w:tcPr>
            <w:tcW w:type="dxa" w:w="1872"/>
            <w:shd w:fill="0F1729" w:val="clear"/>
          </w:tcPr>
          <w:p>
            <w:pPr>
              <w:spacing w:before="80" w:after="80"/>
            </w:pPr>
            <w:r/>
            <w:r>
              <w:rPr>
                <w:rFonts w:ascii="Arial" w:hAnsi="Arial"/>
                <w:b/>
                <w:color w:val="FFFFFF"/>
                <w:sz w:val="19"/>
              </w:rPr>
              <w:t>Specification</w:t>
            </w:r>
          </w:p>
        </w:tc>
        <w:tc>
          <w:tcPr>
            <w:tcW w:type="dxa" w:w="7488"/>
            <w:shd w:fill="0F1729" w:val="clear"/>
          </w:tcPr>
          <w:p>
            <w:pPr>
              <w:spacing w:before="80" w:after="80"/>
            </w:pPr>
            <w:r/>
            <w:r>
              <w:rPr>
                <w:rFonts w:ascii="Arial" w:hAnsi="Arial"/>
                <w:b/>
                <w:color w:val="FFFFFF"/>
                <w:sz w:val="19"/>
              </w:rPr>
              <w:t>Details</w:t>
            </w:r>
          </w:p>
        </w:tc>
      </w:tr>
      <w:tr>
        <w:tc>
          <w:tcPr>
            <w:tcW w:type="dxa" w:w="1872"/>
          </w:tcPr>
          <w:p>
            <w:pPr>
              <w:spacing w:before="60" w:after="60"/>
            </w:pPr>
            <w:r/>
            <w:r>
              <w:rPr>
                <w:rFonts w:ascii="Arial" w:hAnsi="Arial"/>
                <w:sz w:val="18"/>
              </w:rPr>
              <w:t>Input</w:t>
            </w:r>
          </w:p>
        </w:tc>
        <w:tc>
          <w:tcPr>
            <w:tcW w:type="dxa" w:w="7488"/>
          </w:tcPr>
          <w:p>
            <w:pPr>
              <w:spacing w:before="60" w:after="60"/>
            </w:pPr>
            <w:r/>
            <w:r>
              <w:rPr>
                <w:rFonts w:ascii="Arial" w:hAnsi="Arial"/>
                <w:sz w:val="18"/>
              </w:rPr>
              <w:t>Incoming reviews (all platforms), response templates, brand tone guidelines, escalation rules</w:t>
            </w:r>
          </w:p>
        </w:tc>
      </w:tr>
      <w:tr>
        <w:tc>
          <w:tcPr>
            <w:tcW w:type="dxa" w:w="1872"/>
          </w:tcPr>
          <w:p>
            <w:pPr>
              <w:spacing w:before="60" w:after="60"/>
            </w:pPr>
            <w:r/>
            <w:r>
              <w:rPr>
                <w:rFonts w:ascii="Arial" w:hAnsi="Arial"/>
                <w:sz w:val="18"/>
              </w:rPr>
              <w:t>Output</w:t>
            </w:r>
          </w:p>
        </w:tc>
        <w:tc>
          <w:tcPr>
            <w:tcW w:type="dxa" w:w="7488"/>
          </w:tcPr>
          <w:p>
            <w:pPr>
              <w:spacing w:before="60" w:after="60"/>
            </w:pPr>
            <w:r/>
            <w:r>
              <w:rPr>
                <w:rFonts w:ascii="Arial" w:hAnsi="Arial"/>
                <w:sz w:val="18"/>
              </w:rPr>
              <w:t>Review responses, sentiment analysis reports, escalation alerts, review request campaigns</w:t>
            </w:r>
          </w:p>
        </w:tc>
      </w:tr>
      <w:tr>
        <w:tc>
          <w:tcPr>
            <w:tcW w:type="dxa" w:w="1872"/>
          </w:tcPr>
          <w:p>
            <w:pPr>
              <w:spacing w:before="60" w:after="60"/>
            </w:pPr>
            <w:r/>
            <w:r>
              <w:rPr>
                <w:rFonts w:ascii="Arial" w:hAnsi="Arial"/>
                <w:sz w:val="18"/>
              </w:rPr>
              <w:t>Tools</w:t>
            </w:r>
          </w:p>
        </w:tc>
        <w:tc>
          <w:tcPr>
            <w:tcW w:type="dxa" w:w="7488"/>
          </w:tcPr>
          <w:p>
            <w:pPr>
              <w:spacing w:before="60" w:after="60"/>
            </w:pPr>
            <w:r/>
            <w:r>
              <w:rPr>
                <w:rFonts w:ascii="Arial" w:hAnsi="Arial"/>
                <w:sz w:val="18"/>
              </w:rPr>
              <w:t>Google Business API, Yelp API, Trustpilot API, Sentiment Analysis Pipeline, Escalation Engine</w:t>
            </w:r>
          </w:p>
        </w:tc>
      </w:tr>
      <w:tr>
        <w:tc>
          <w:tcPr>
            <w:tcW w:type="dxa" w:w="1872"/>
          </w:tcPr>
          <w:p>
            <w:pPr>
              <w:spacing w:before="60" w:after="60"/>
            </w:pPr>
            <w:r/>
            <w:r>
              <w:rPr>
                <w:rFonts w:ascii="Arial" w:hAnsi="Arial"/>
                <w:sz w:val="18"/>
              </w:rPr>
              <w:t>AI Models</w:t>
            </w:r>
          </w:p>
        </w:tc>
        <w:tc>
          <w:tcPr>
            <w:tcW w:type="dxa" w:w="7488"/>
          </w:tcPr>
          <w:p>
            <w:pPr>
              <w:spacing w:before="60" w:after="60"/>
            </w:pPr>
            <w:r/>
            <w:r>
              <w:rPr>
                <w:rFonts w:ascii="Arial" w:hAnsi="Arial"/>
                <w:sz w:val="18"/>
              </w:rPr>
              <w:t>Claude Sonnet (empathetic response writing) + GPT-4o (sentiment classification)</w:t>
            </w:r>
          </w:p>
        </w:tc>
      </w:tr>
      <w:tr>
        <w:tc>
          <w:tcPr>
            <w:tcW w:type="dxa" w:w="1872"/>
          </w:tcPr>
          <w:p>
            <w:pPr>
              <w:spacing w:before="60" w:after="60"/>
            </w:pPr>
            <w:r/>
            <w:r>
              <w:rPr>
                <w:rFonts w:ascii="Arial" w:hAnsi="Arial"/>
                <w:sz w:val="18"/>
              </w:rPr>
              <w:t>Workflow</w:t>
            </w:r>
          </w:p>
        </w:tc>
        <w:tc>
          <w:tcPr>
            <w:tcW w:type="dxa" w:w="7488"/>
          </w:tcPr>
          <w:p>
            <w:pPr>
              <w:spacing w:before="60" w:after="60"/>
            </w:pPr>
            <w:r/>
            <w:r>
              <w:rPr>
                <w:rFonts w:ascii="Arial" w:hAnsi="Arial"/>
                <w:sz w:val="18"/>
              </w:rPr>
              <w:t>1. Ingest new reviews from all connected platforms</w:t>
              <w:br/>
              <w:t>2. Classify sentiment and urgency</w:t>
              <w:br/>
              <w:t>3. Draft personalized response using brand voice</w:t>
              <w:br/>
              <w:t>4. Flag critical reviews (1-star, legal mentions) for human review</w:t>
              <w:br/>
              <w:t>5. Auto-respond to positive reviews with human approval</w:t>
              <w:br/>
              <w:t>6. Generate weekly reputation report</w:t>
            </w:r>
          </w:p>
        </w:tc>
      </w:tr>
      <w:tr>
        <w:tc>
          <w:tcPr>
            <w:tcW w:type="dxa" w:w="1872"/>
          </w:tcPr>
          <w:p>
            <w:pPr>
              <w:spacing w:before="60" w:after="60"/>
            </w:pPr>
            <w:r/>
            <w:r>
              <w:rPr>
                <w:rFonts w:ascii="Arial" w:hAnsi="Arial"/>
                <w:sz w:val="18"/>
              </w:rPr>
              <w:t>Dependencies</w:t>
            </w:r>
          </w:p>
        </w:tc>
        <w:tc>
          <w:tcPr>
            <w:tcW w:type="dxa" w:w="7488"/>
          </w:tcPr>
          <w:p>
            <w:pPr>
              <w:spacing w:before="60" w:after="60"/>
            </w:pPr>
            <w:r/>
            <w:r>
              <w:rPr>
                <w:rFonts w:ascii="Arial" w:hAnsi="Arial"/>
                <w:sz w:val="18"/>
              </w:rPr>
              <w:t>Chatbot Manager (escalation handoff), AI CEO (crisis protocols)</w:t>
            </w:r>
          </w:p>
        </w:tc>
      </w:tr>
    </w:tbl>
    <w:p/>
    <w:p>
      <w:pPr>
        <w:pStyle w:val="Heading2"/>
      </w:pPr>
      <w:r>
        <w:t>5.10 Chatbot Manager</w:t>
      </w:r>
    </w:p>
    <w:p>
      <w:pPr>
        <w:spacing w:after="40"/>
      </w:pPr>
      <w:r>
        <w:rPr>
          <w:b/>
          <w:i w:val="0"/>
          <w:color w:val="0A84FF"/>
          <w:sz w:val="20"/>
        </w:rPr>
        <w:t>Role: Conversational AI &amp; Customer Support Automation</w:t>
      </w:r>
    </w:p>
    <w:p>
      <w:pPr>
        <w:spacing w:after="120"/>
      </w:pPr>
      <w:r>
        <w:rPr>
          <w:b w:val="0"/>
          <w:i/>
          <w:color w:val="6B7280"/>
          <w:sz w:val="18"/>
        </w:rPr>
        <w:t>Office Zone: Mission control room with live conversation streams and satisfaction gauges</w:t>
      </w:r>
    </w:p>
    <w:tbl>
      <w:tblPr>
        <w:tblStyle w:val="TableGrid"/>
        <w:tblW w:type="auto" w:w="0"/>
        <w:jc w:val="center"/>
        <w:tblLook w:firstColumn="1" w:firstRow="1" w:lastColumn="0" w:lastRow="0" w:noHBand="0" w:noVBand="1" w:val="04A0"/>
      </w:tblPr>
      <w:tblGrid>
        <w:gridCol w:w="4680"/>
        <w:gridCol w:w="4680"/>
      </w:tblGrid>
      <w:tr>
        <w:tc>
          <w:tcPr>
            <w:tcW w:type="dxa" w:w="1872"/>
            <w:shd w:fill="0F1729" w:val="clear"/>
          </w:tcPr>
          <w:p>
            <w:pPr>
              <w:spacing w:before="80" w:after="80"/>
            </w:pPr>
            <w:r/>
            <w:r>
              <w:rPr>
                <w:rFonts w:ascii="Arial" w:hAnsi="Arial"/>
                <w:b/>
                <w:color w:val="FFFFFF"/>
                <w:sz w:val="19"/>
              </w:rPr>
              <w:t>Specification</w:t>
            </w:r>
          </w:p>
        </w:tc>
        <w:tc>
          <w:tcPr>
            <w:tcW w:type="dxa" w:w="7488"/>
            <w:shd w:fill="0F1729" w:val="clear"/>
          </w:tcPr>
          <w:p>
            <w:pPr>
              <w:spacing w:before="80" w:after="80"/>
            </w:pPr>
            <w:r/>
            <w:r>
              <w:rPr>
                <w:rFonts w:ascii="Arial" w:hAnsi="Arial"/>
                <w:b/>
                <w:color w:val="FFFFFF"/>
                <w:sz w:val="19"/>
              </w:rPr>
              <w:t>Details</w:t>
            </w:r>
          </w:p>
        </w:tc>
      </w:tr>
      <w:tr>
        <w:tc>
          <w:tcPr>
            <w:tcW w:type="dxa" w:w="1872"/>
          </w:tcPr>
          <w:p>
            <w:pPr>
              <w:spacing w:before="60" w:after="60"/>
            </w:pPr>
            <w:r/>
            <w:r>
              <w:rPr>
                <w:rFonts w:ascii="Arial" w:hAnsi="Arial"/>
                <w:sz w:val="18"/>
              </w:rPr>
              <w:t>Input</w:t>
            </w:r>
          </w:p>
        </w:tc>
        <w:tc>
          <w:tcPr>
            <w:tcW w:type="dxa" w:w="7488"/>
          </w:tcPr>
          <w:p>
            <w:pPr>
              <w:spacing w:before="60" w:after="60"/>
            </w:pPr>
            <w:r/>
            <w:r>
              <w:rPr>
                <w:rFonts w:ascii="Arial" w:hAnsi="Arial"/>
                <w:sz w:val="18"/>
              </w:rPr>
              <w:t>Customer queries, knowledge base articles, product FAQs, conversation history, escalation rules</w:t>
            </w:r>
          </w:p>
        </w:tc>
      </w:tr>
      <w:tr>
        <w:tc>
          <w:tcPr>
            <w:tcW w:type="dxa" w:w="1872"/>
          </w:tcPr>
          <w:p>
            <w:pPr>
              <w:spacing w:before="60" w:after="60"/>
            </w:pPr>
            <w:r/>
            <w:r>
              <w:rPr>
                <w:rFonts w:ascii="Arial" w:hAnsi="Arial"/>
                <w:sz w:val="18"/>
              </w:rPr>
              <w:t>Output</w:t>
            </w:r>
          </w:p>
        </w:tc>
        <w:tc>
          <w:tcPr>
            <w:tcW w:type="dxa" w:w="7488"/>
          </w:tcPr>
          <w:p>
            <w:pPr>
              <w:spacing w:before="60" w:after="60"/>
            </w:pPr>
            <w:r/>
            <w:r>
              <w:rPr>
                <w:rFonts w:ascii="Arial" w:hAnsi="Arial"/>
                <w:sz w:val="18"/>
              </w:rPr>
              <w:t>Chatbot responses, conversation flow updates, FAQ suggestions, support analytics, escalation triggers</w:t>
            </w:r>
          </w:p>
        </w:tc>
      </w:tr>
      <w:tr>
        <w:tc>
          <w:tcPr>
            <w:tcW w:type="dxa" w:w="1872"/>
          </w:tcPr>
          <w:p>
            <w:pPr>
              <w:spacing w:before="60" w:after="60"/>
            </w:pPr>
            <w:r/>
            <w:r>
              <w:rPr>
                <w:rFonts w:ascii="Arial" w:hAnsi="Arial"/>
                <w:sz w:val="18"/>
              </w:rPr>
              <w:t>Tools</w:t>
            </w:r>
          </w:p>
        </w:tc>
        <w:tc>
          <w:tcPr>
            <w:tcW w:type="dxa" w:w="7488"/>
          </w:tcPr>
          <w:p>
            <w:pPr>
              <w:spacing w:before="60" w:after="60"/>
            </w:pPr>
            <w:r/>
            <w:r>
              <w:rPr>
                <w:rFonts w:ascii="Arial" w:hAnsi="Arial"/>
                <w:sz w:val="18"/>
              </w:rPr>
              <w:t>Widget SDK, Knowledge Base API, Intent Classifier, Conversation Memory, CRM Integration</w:t>
            </w:r>
          </w:p>
        </w:tc>
      </w:tr>
      <w:tr>
        <w:tc>
          <w:tcPr>
            <w:tcW w:type="dxa" w:w="1872"/>
          </w:tcPr>
          <w:p>
            <w:pPr>
              <w:spacing w:before="60" w:after="60"/>
            </w:pPr>
            <w:r/>
            <w:r>
              <w:rPr>
                <w:rFonts w:ascii="Arial" w:hAnsi="Arial"/>
                <w:sz w:val="18"/>
              </w:rPr>
              <w:t>AI Models</w:t>
            </w:r>
          </w:p>
        </w:tc>
        <w:tc>
          <w:tcPr>
            <w:tcW w:type="dxa" w:w="7488"/>
          </w:tcPr>
          <w:p>
            <w:pPr>
              <w:spacing w:before="60" w:after="60"/>
            </w:pPr>
            <w:r/>
            <w:r>
              <w:rPr>
                <w:rFonts w:ascii="Arial" w:hAnsi="Arial"/>
                <w:sz w:val="18"/>
              </w:rPr>
              <w:t>Claude Sonnet (conversation) + Claude Haiku (high-volume quick responses)</w:t>
            </w:r>
          </w:p>
        </w:tc>
      </w:tr>
      <w:tr>
        <w:tc>
          <w:tcPr>
            <w:tcW w:type="dxa" w:w="1872"/>
          </w:tcPr>
          <w:p>
            <w:pPr>
              <w:spacing w:before="60" w:after="60"/>
            </w:pPr>
            <w:r/>
            <w:r>
              <w:rPr>
                <w:rFonts w:ascii="Arial" w:hAnsi="Arial"/>
                <w:sz w:val="18"/>
              </w:rPr>
              <w:t>Workflow</w:t>
            </w:r>
          </w:p>
        </w:tc>
        <w:tc>
          <w:tcPr>
            <w:tcW w:type="dxa" w:w="7488"/>
          </w:tcPr>
          <w:p>
            <w:pPr>
              <w:spacing w:before="60" w:after="60"/>
            </w:pPr>
            <w:r/>
            <w:r>
              <w:rPr>
                <w:rFonts w:ascii="Arial" w:hAnsi="Arial"/>
                <w:sz w:val="18"/>
              </w:rPr>
              <w:t>1. Receive customer query via widget or API</w:t>
              <w:br/>
              <w:t>2. Classify intent and retrieve relevant knowledge</w:t>
              <w:br/>
              <w:t>3. Generate conversational response</w:t>
              <w:br/>
              <w:t>4. Detect satisfaction signals and escalation triggers</w:t>
              <w:br/>
              <w:t>5. Hand off to human agent when confidence drops below threshold</w:t>
              <w:br/>
              <w:t>6. Log interaction and update knowledge base gaps</w:t>
            </w:r>
          </w:p>
        </w:tc>
      </w:tr>
      <w:tr>
        <w:tc>
          <w:tcPr>
            <w:tcW w:type="dxa" w:w="1872"/>
          </w:tcPr>
          <w:p>
            <w:pPr>
              <w:spacing w:before="60" w:after="60"/>
            </w:pPr>
            <w:r/>
            <w:r>
              <w:rPr>
                <w:rFonts w:ascii="Arial" w:hAnsi="Arial"/>
                <w:sz w:val="18"/>
              </w:rPr>
              <w:t>Dependencies</w:t>
            </w:r>
          </w:p>
        </w:tc>
        <w:tc>
          <w:tcPr>
            <w:tcW w:type="dxa" w:w="7488"/>
          </w:tcPr>
          <w:p>
            <w:pPr>
              <w:spacing w:before="60" w:after="60"/>
            </w:pPr>
            <w:r/>
            <w:r>
              <w:rPr>
                <w:rFonts w:ascii="Arial" w:hAnsi="Arial"/>
                <w:sz w:val="18"/>
              </w:rPr>
              <w:t>Customer Review Responder (reputation context), AI CEO (escalation policy)</w:t>
            </w:r>
          </w:p>
        </w:tc>
      </w:tr>
    </w:tbl>
    <w:p/>
    <w:p>
      <w:pPr>
        <w:pStyle w:val="Heading2"/>
      </w:pPr>
      <w:r>
        <w:t>5.11 AI Strategist</w:t>
      </w:r>
    </w:p>
    <w:p>
      <w:pPr>
        <w:spacing w:after="40"/>
      </w:pPr>
      <w:r>
        <w:rPr>
          <w:b/>
          <w:i w:val="0"/>
          <w:color w:val="0A84FF"/>
          <w:sz w:val="20"/>
        </w:rPr>
        <w:t>Role: Strategic Planning &amp; Campaign Architecture</w:t>
      </w:r>
    </w:p>
    <w:p>
      <w:pPr>
        <w:spacing w:after="120"/>
      </w:pPr>
      <w:r>
        <w:rPr>
          <w:b w:val="0"/>
          <w:i/>
          <w:color w:val="6B7280"/>
          <w:sz w:val="18"/>
        </w:rPr>
        <w:t>Office Zone: War room with whiteboard walls showing campaign timelines and strategy maps</w:t>
      </w:r>
    </w:p>
    <w:tbl>
      <w:tblPr>
        <w:tblStyle w:val="TableGrid"/>
        <w:tblW w:type="auto" w:w="0"/>
        <w:jc w:val="center"/>
        <w:tblLook w:firstColumn="1" w:firstRow="1" w:lastColumn="0" w:lastRow="0" w:noHBand="0" w:noVBand="1" w:val="04A0"/>
      </w:tblPr>
      <w:tblGrid>
        <w:gridCol w:w="4680"/>
        <w:gridCol w:w="4680"/>
      </w:tblGrid>
      <w:tr>
        <w:tc>
          <w:tcPr>
            <w:tcW w:type="dxa" w:w="1872"/>
            <w:shd w:fill="0F1729" w:val="clear"/>
          </w:tcPr>
          <w:p>
            <w:pPr>
              <w:spacing w:before="80" w:after="80"/>
            </w:pPr>
            <w:r/>
            <w:r>
              <w:rPr>
                <w:rFonts w:ascii="Arial" w:hAnsi="Arial"/>
                <w:b/>
                <w:color w:val="FFFFFF"/>
                <w:sz w:val="19"/>
              </w:rPr>
              <w:t>Specification</w:t>
            </w:r>
          </w:p>
        </w:tc>
        <w:tc>
          <w:tcPr>
            <w:tcW w:type="dxa" w:w="7488"/>
            <w:shd w:fill="0F1729" w:val="clear"/>
          </w:tcPr>
          <w:p>
            <w:pPr>
              <w:spacing w:before="80" w:after="80"/>
            </w:pPr>
            <w:r/>
            <w:r>
              <w:rPr>
                <w:rFonts w:ascii="Arial" w:hAnsi="Arial"/>
                <w:b/>
                <w:color w:val="FFFFFF"/>
                <w:sz w:val="19"/>
              </w:rPr>
              <w:t>Details</w:t>
            </w:r>
          </w:p>
        </w:tc>
      </w:tr>
      <w:tr>
        <w:tc>
          <w:tcPr>
            <w:tcW w:type="dxa" w:w="1872"/>
          </w:tcPr>
          <w:p>
            <w:pPr>
              <w:spacing w:before="60" w:after="60"/>
            </w:pPr>
            <w:r/>
            <w:r>
              <w:rPr>
                <w:rFonts w:ascii="Arial" w:hAnsi="Arial"/>
                <w:sz w:val="18"/>
              </w:rPr>
              <w:t>Input</w:t>
            </w:r>
          </w:p>
        </w:tc>
        <w:tc>
          <w:tcPr>
            <w:tcW w:type="dxa" w:w="7488"/>
          </w:tcPr>
          <w:p>
            <w:pPr>
              <w:spacing w:before="60" w:after="60"/>
            </w:pPr>
            <w:r/>
            <w:r>
              <w:rPr>
                <w:rFonts w:ascii="Arial" w:hAnsi="Arial"/>
                <w:sz w:val="18"/>
              </w:rPr>
              <w:t>Business objectives, market data, competitor intelligence, performance history, budget constraints</w:t>
            </w:r>
          </w:p>
        </w:tc>
      </w:tr>
      <w:tr>
        <w:tc>
          <w:tcPr>
            <w:tcW w:type="dxa" w:w="1872"/>
          </w:tcPr>
          <w:p>
            <w:pPr>
              <w:spacing w:before="60" w:after="60"/>
            </w:pPr>
            <w:r/>
            <w:r>
              <w:rPr>
                <w:rFonts w:ascii="Arial" w:hAnsi="Arial"/>
                <w:sz w:val="18"/>
              </w:rPr>
              <w:t>Output</w:t>
            </w:r>
          </w:p>
        </w:tc>
        <w:tc>
          <w:tcPr>
            <w:tcW w:type="dxa" w:w="7488"/>
          </w:tcPr>
          <w:p>
            <w:pPr>
              <w:spacing w:before="60" w:after="60"/>
            </w:pPr>
            <w:r/>
            <w:r>
              <w:rPr>
                <w:rFonts w:ascii="Arial" w:hAnsi="Arial"/>
                <w:sz w:val="18"/>
              </w:rPr>
              <w:t>Campaign strategies, content calendars, channel allocation plans, quarterly roadmaps, competitive analyses</w:t>
            </w:r>
          </w:p>
        </w:tc>
      </w:tr>
      <w:tr>
        <w:tc>
          <w:tcPr>
            <w:tcW w:type="dxa" w:w="1872"/>
          </w:tcPr>
          <w:p>
            <w:pPr>
              <w:spacing w:before="60" w:after="60"/>
            </w:pPr>
            <w:r/>
            <w:r>
              <w:rPr>
                <w:rFonts w:ascii="Arial" w:hAnsi="Arial"/>
                <w:sz w:val="18"/>
              </w:rPr>
              <w:t>Tools</w:t>
            </w:r>
          </w:p>
        </w:tc>
        <w:tc>
          <w:tcPr>
            <w:tcW w:type="dxa" w:w="7488"/>
          </w:tcPr>
          <w:p>
            <w:pPr>
              <w:spacing w:before="60" w:after="60"/>
            </w:pPr>
            <w:r/>
            <w:r>
              <w:rPr>
                <w:rFonts w:ascii="Arial" w:hAnsi="Arial"/>
                <w:sz w:val="18"/>
              </w:rPr>
              <w:t>Market Research API, Competitive Intelligence Scraper, Planning Template Engine, Calendar Generator</w:t>
            </w:r>
          </w:p>
        </w:tc>
      </w:tr>
      <w:tr>
        <w:tc>
          <w:tcPr>
            <w:tcW w:type="dxa" w:w="1872"/>
          </w:tcPr>
          <w:p>
            <w:pPr>
              <w:spacing w:before="60" w:after="60"/>
            </w:pPr>
            <w:r/>
            <w:r>
              <w:rPr>
                <w:rFonts w:ascii="Arial" w:hAnsi="Arial"/>
                <w:sz w:val="18"/>
              </w:rPr>
              <w:t>AI Models</w:t>
            </w:r>
          </w:p>
        </w:tc>
        <w:tc>
          <w:tcPr>
            <w:tcW w:type="dxa" w:w="7488"/>
          </w:tcPr>
          <w:p>
            <w:pPr>
              <w:spacing w:before="60" w:after="60"/>
            </w:pPr>
            <w:r/>
            <w:r>
              <w:rPr>
                <w:rFonts w:ascii="Arial" w:hAnsi="Arial"/>
                <w:sz w:val="18"/>
              </w:rPr>
              <w:t>Claude Opus (strategic reasoning) + GPT-4o (data synthesis)</w:t>
            </w:r>
          </w:p>
        </w:tc>
      </w:tr>
      <w:tr>
        <w:tc>
          <w:tcPr>
            <w:tcW w:type="dxa" w:w="1872"/>
          </w:tcPr>
          <w:p>
            <w:pPr>
              <w:spacing w:before="60" w:after="60"/>
            </w:pPr>
            <w:r/>
            <w:r>
              <w:rPr>
                <w:rFonts w:ascii="Arial" w:hAnsi="Arial"/>
                <w:sz w:val="18"/>
              </w:rPr>
              <w:t>Workflow</w:t>
            </w:r>
          </w:p>
        </w:tc>
        <w:tc>
          <w:tcPr>
            <w:tcW w:type="dxa" w:w="7488"/>
          </w:tcPr>
          <w:p>
            <w:pPr>
              <w:spacing w:before="60" w:after="60"/>
            </w:pPr>
            <w:r/>
            <w:r>
              <w:rPr>
                <w:rFonts w:ascii="Arial" w:hAnsi="Arial"/>
                <w:sz w:val="18"/>
              </w:rPr>
              <w:t>1. Analyze business objectives and current market position</w:t>
              <w:br/>
              <w:t>2. Conduct competitive intelligence gathering</w:t>
              <w:br/>
              <w:t>3. Design multi-channel campaign architecture</w:t>
              <w:br/>
              <w:t>4. Build content calendar with dependencies mapped</w:t>
              <w:br/>
              <w:t>5. Allocate budget across channels based on historical ROI</w:t>
              <w:br/>
              <w:t>6. Present strategy to AI CEO for approval and distribution</w:t>
            </w:r>
          </w:p>
        </w:tc>
      </w:tr>
      <w:tr>
        <w:tc>
          <w:tcPr>
            <w:tcW w:type="dxa" w:w="1872"/>
          </w:tcPr>
          <w:p>
            <w:pPr>
              <w:spacing w:before="60" w:after="60"/>
            </w:pPr>
            <w:r/>
            <w:r>
              <w:rPr>
                <w:rFonts w:ascii="Arial" w:hAnsi="Arial"/>
                <w:sz w:val="18"/>
              </w:rPr>
              <w:t>Dependencies</w:t>
            </w:r>
          </w:p>
        </w:tc>
        <w:tc>
          <w:tcPr>
            <w:tcW w:type="dxa" w:w="7488"/>
          </w:tcPr>
          <w:p>
            <w:pPr>
              <w:spacing w:before="60" w:after="60"/>
            </w:pPr>
            <w:r/>
            <w:r>
              <w:rPr>
                <w:rFonts w:ascii="Arial" w:hAnsi="Arial"/>
                <w:sz w:val="18"/>
              </w:rPr>
              <w:t>AI CEO (objectives), SEO Specialist (organic data), Google Ads Analyst (paid data)</w:t>
            </w:r>
          </w:p>
        </w:tc>
      </w:tr>
    </w:tbl>
    <w:p/>
    <w:p>
      <w:pPr>
        <w:pStyle w:val="Heading2"/>
      </w:pPr>
      <w:r>
        <w:t>5.12 Agent Dependency Map</w:t>
      </w:r>
    </w:p>
    <w:p>
      <w:pPr>
        <w:spacing w:after="240"/>
      </w:pPr>
      <w:r>
        <w:rPr>
          <w:rFonts w:ascii="Courier New" w:hAnsi="Courier New"/>
          <w:sz w:val="14"/>
        </w:rPr>
        <w:t>+-------------+</w:t>
        <w:br/>
        <w:t xml:space="preserve">                            |   AI CEO    |</w:t>
        <w:br/>
        <w:t xml:space="preserve">                            | (Orchestr.) |</w:t>
        <w:br/>
        <w:t xml:space="preserve">                            +------+------+</w:t>
        <w:br/>
        <w:t xml:space="preserve">                                   |</w:t>
        <w:br/>
        <w:t xml:space="preserve">                   +---------------+----------------+</w:t>
        <w:br/>
        <w:t xml:space="preserve">                   |                                 |</w:t>
        <w:br/>
        <w:t xml:space="preserve">            +------+------+                  +-------+------+</w:t>
        <w:br/>
        <w:t xml:space="preserve">            |AI Strategist|                  | Chatbot Mgr  |</w:t>
        <w:br/>
        <w:t xml:space="preserve">            +------+------+                  +-------+------+</w:t>
        <w:br/>
        <w:t xml:space="preserve">                   |                                 |</w:t>
        <w:br/>
        <w:t xml:space="preserve">       +-----------+-----------+              +------+------+</w:t>
        <w:br/>
        <w:t xml:space="preserve">       |           |           |              | Review Resp.|</w:t>
        <w:br/>
        <w:t>+------+---+ +----+----+ +----+----+         +-------------+</w:t>
        <w:br/>
        <w:t>|SEO Spec. | |Blog     | |Social   |</w:t>
        <w:br/>
        <w:t>+------+---+ |Writer   | |Media    |</w:t>
        <w:br/>
        <w:t xml:space="preserve">       |     +----+----+ |Designer |</w:t>
        <w:br/>
        <w:t xml:space="preserve">       |          |       +----+----+</w:t>
        <w:br/>
        <w:t xml:space="preserve">       |          |            |</w:t>
        <w:br/>
        <w:t xml:space="preserve">       +----+-----+      +----+----+</w:t>
        <w:br/>
        <w:t xml:space="preserve">            |             |Instagram|</w:t>
        <w:br/>
        <w:t xml:space="preserve">       +----+----+       |Content  |</w:t>
        <w:br/>
        <w:t xml:space="preserve">       |Google   |       +---------+</w:t>
        <w:br/>
        <w:t xml:space="preserve">       |Ads      |</w:t>
        <w:br/>
        <w:t xml:space="preserve">       +---------+        +--------+</w:t>
        <w:br/>
        <w:t xml:space="preserve">                          |Video   |</w:t>
        <w:br/>
        <w:t xml:space="preserve">                          |Editor  |</w:t>
        <w:br/>
        <w:t xml:space="preserve">                          +--------+</w:t>
        <w:br/>
        <w:t xml:space="preserve">                          +--------+</w:t>
        <w:br/>
        <w:t xml:space="preserve">                          |UI/UX   |</w:t>
        <w:br/>
        <w:t xml:space="preserve">                          |Designer|</w:t>
        <w:br/>
        <w:t xml:space="preserve">                          +--------+</w:t>
      </w:r>
    </w:p>
    <w:p>
      <w:r>
        <w:br w:type="page"/>
      </w:r>
    </w:p>
    <w:p>
      <w:pPr>
        <w:pStyle w:val="Heading1"/>
      </w:pPr>
      <w:r>
        <w:t>6. UI/UX &amp; 3D Experience Design</w:t>
      </w:r>
    </w:p>
    <w:p>
      <w:pPr>
        <w:pStyle w:val="Heading2"/>
      </w:pPr>
      <w:r>
        <w:t>Design Philosophy</w:t>
      </w:r>
    </w:p>
    <w:p>
      <w:pPr>
        <w:spacing w:after="160"/>
      </w:pPr>
      <w:r>
        <w:rPr>
          <w:b w:val="0"/>
          <w:i w:val="0"/>
        </w:rPr>
        <w:t>The interface merges Apple’s minimalism with Iron Man’s HUD aesthetics. Dark theme with glassmorphism panels. The 3D office is not a gimmick — it is the primary navigation and management interface. Every interaction is purposeful, every animation communicates state, and every surface provides information at a glance.</w:t>
      </w:r>
    </w:p>
    <w:p>
      <w:pPr>
        <w:pStyle w:val="Heading2"/>
      </w:pPr>
      <w:r>
        <w:t>Office Layout (Zones)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0F1729" w:val="clear"/>
          </w:tcPr>
          <w:p>
            <w:pPr>
              <w:spacing w:before="80" w:after="80"/>
            </w:pPr>
            <w:r/>
            <w:r>
              <w:rPr>
                <w:rFonts w:ascii="Arial" w:hAnsi="Arial"/>
                <w:b/>
                <w:color w:val="FFFFFF"/>
                <w:sz w:val="19"/>
              </w:rPr>
              <w:t>Zone</w:t>
            </w:r>
          </w:p>
        </w:tc>
        <w:tc>
          <w:tcPr>
            <w:tcW w:type="dxa" w:w="2592"/>
            <w:shd w:fill="0F1729" w:val="clear"/>
          </w:tcPr>
          <w:p>
            <w:pPr>
              <w:spacing w:before="80" w:after="80"/>
            </w:pPr>
            <w:r/>
            <w:r>
              <w:rPr>
                <w:rFonts w:ascii="Arial" w:hAnsi="Arial"/>
                <w:b/>
                <w:color w:val="FFFFFF"/>
                <w:sz w:val="19"/>
              </w:rPr>
              <w:t>Agents</w:t>
            </w:r>
          </w:p>
        </w:tc>
        <w:tc>
          <w:tcPr>
            <w:tcW w:type="dxa" w:w="2880"/>
            <w:shd w:fill="0F1729" w:val="clear"/>
          </w:tcPr>
          <w:p>
            <w:pPr>
              <w:spacing w:before="80" w:after="80"/>
            </w:pPr>
            <w:r/>
            <w:r>
              <w:rPr>
                <w:rFonts w:ascii="Arial" w:hAnsi="Arial"/>
                <w:b/>
                <w:color w:val="FFFFFF"/>
                <w:sz w:val="19"/>
              </w:rPr>
              <w:t>Visual Style</w:t>
            </w:r>
          </w:p>
        </w:tc>
        <w:tc>
          <w:tcPr>
            <w:tcW w:type="dxa" w:w="2160"/>
            <w:shd w:fill="0F1729" w:val="clear"/>
          </w:tcPr>
          <w:p>
            <w:pPr>
              <w:spacing w:before="80" w:after="80"/>
            </w:pPr>
            <w:r/>
            <w:r>
              <w:rPr>
                <w:rFonts w:ascii="Arial" w:hAnsi="Arial"/>
                <w:b/>
                <w:color w:val="FFFFFF"/>
                <w:sz w:val="19"/>
              </w:rPr>
              <w:t>Interactions</w:t>
            </w:r>
          </w:p>
        </w:tc>
      </w:tr>
      <w:tr>
        <w:tc>
          <w:tcPr>
            <w:tcW w:type="dxa" w:w="1728"/>
          </w:tcPr>
          <w:p>
            <w:pPr>
              <w:spacing w:before="60" w:after="60"/>
            </w:pPr>
            <w:r/>
            <w:r>
              <w:rPr>
                <w:rFonts w:ascii="Arial" w:hAnsi="Arial"/>
                <w:sz w:val="18"/>
              </w:rPr>
              <w:t>Command Center</w:t>
            </w:r>
          </w:p>
        </w:tc>
        <w:tc>
          <w:tcPr>
            <w:tcW w:type="dxa" w:w="2592"/>
          </w:tcPr>
          <w:p>
            <w:pPr>
              <w:spacing w:before="60" w:after="60"/>
            </w:pPr>
            <w:r/>
            <w:r>
              <w:rPr>
                <w:rFonts w:ascii="Arial" w:hAnsi="Arial"/>
                <w:sz w:val="18"/>
              </w:rPr>
              <w:t>AI CEO, AI Strategist</w:t>
            </w:r>
          </w:p>
        </w:tc>
        <w:tc>
          <w:tcPr>
            <w:tcW w:type="dxa" w:w="2880"/>
          </w:tcPr>
          <w:p>
            <w:pPr>
              <w:spacing w:before="60" w:after="60"/>
            </w:pPr>
            <w:r/>
            <w:r>
              <w:rPr>
                <w:rFonts w:ascii="Arial" w:hAnsi="Arial"/>
                <w:sz w:val="18"/>
              </w:rPr>
              <w:t>Elevated platform, panoramic displays, holographic strategy boards</w:t>
            </w:r>
          </w:p>
        </w:tc>
        <w:tc>
          <w:tcPr>
            <w:tcW w:type="dxa" w:w="2160"/>
          </w:tcPr>
          <w:p>
            <w:pPr>
              <w:spacing w:before="60" w:after="60"/>
            </w:pPr>
            <w:r/>
            <w:r>
              <w:rPr>
                <w:rFonts w:ascii="Arial" w:hAnsi="Arial"/>
                <w:sz w:val="18"/>
              </w:rPr>
              <w:t>Campaign overview, task distribution, real-time metrics</w:t>
            </w:r>
          </w:p>
        </w:tc>
      </w:tr>
      <w:tr>
        <w:tc>
          <w:tcPr>
            <w:tcW w:type="dxa" w:w="1728"/>
          </w:tcPr>
          <w:p>
            <w:pPr>
              <w:spacing w:before="60" w:after="60"/>
            </w:pPr>
            <w:r/>
            <w:r>
              <w:rPr>
                <w:rFonts w:ascii="Arial" w:hAnsi="Arial"/>
                <w:sz w:val="18"/>
              </w:rPr>
              <w:t>Content Studio</w:t>
            </w:r>
          </w:p>
        </w:tc>
        <w:tc>
          <w:tcPr>
            <w:tcW w:type="dxa" w:w="2592"/>
          </w:tcPr>
          <w:p>
            <w:pPr>
              <w:spacing w:before="60" w:after="60"/>
            </w:pPr>
            <w:r/>
            <w:r>
              <w:rPr>
                <w:rFonts w:ascii="Arial" w:hAnsi="Arial"/>
                <w:sz w:val="18"/>
              </w:rPr>
              <w:t>Blog Writer, Instagram Content Gen</w:t>
            </w:r>
          </w:p>
        </w:tc>
        <w:tc>
          <w:tcPr>
            <w:tcW w:type="dxa" w:w="2880"/>
          </w:tcPr>
          <w:p>
            <w:pPr>
              <w:spacing w:before="60" w:after="60"/>
            </w:pPr>
            <w:r/>
            <w:r>
              <w:rPr>
                <w:rFonts w:ascii="Arial" w:hAnsi="Arial"/>
                <w:sz w:val="18"/>
              </w:rPr>
              <w:t>Warm lighting, text streams on walls, draft previews</w:t>
            </w:r>
          </w:p>
        </w:tc>
        <w:tc>
          <w:tcPr>
            <w:tcW w:type="dxa" w:w="2160"/>
          </w:tcPr>
          <w:p>
            <w:pPr>
              <w:spacing w:before="60" w:after="60"/>
            </w:pPr>
            <w:r/>
            <w:r>
              <w:rPr>
                <w:rFonts w:ascii="Arial" w:hAnsi="Arial"/>
                <w:sz w:val="18"/>
              </w:rPr>
              <w:t>Drop briefs, watch writing in progress, approve outputs</w:t>
            </w:r>
          </w:p>
        </w:tc>
      </w:tr>
      <w:tr>
        <w:tc>
          <w:tcPr>
            <w:tcW w:type="dxa" w:w="1728"/>
          </w:tcPr>
          <w:p>
            <w:pPr>
              <w:spacing w:before="60" w:after="60"/>
            </w:pPr>
            <w:r/>
            <w:r>
              <w:rPr>
                <w:rFonts w:ascii="Arial" w:hAnsi="Arial"/>
                <w:sz w:val="18"/>
              </w:rPr>
              <w:t>Design Lab</w:t>
            </w:r>
          </w:p>
        </w:tc>
        <w:tc>
          <w:tcPr>
            <w:tcW w:type="dxa" w:w="2592"/>
          </w:tcPr>
          <w:p>
            <w:pPr>
              <w:spacing w:before="60" w:after="60"/>
            </w:pPr>
            <w:r/>
            <w:r>
              <w:rPr>
                <w:rFonts w:ascii="Arial" w:hAnsi="Arial"/>
                <w:sz w:val="18"/>
              </w:rPr>
              <w:t>Social Media Designer, UI/UX Designer</w:t>
            </w:r>
          </w:p>
        </w:tc>
        <w:tc>
          <w:tcPr>
            <w:tcW w:type="dxa" w:w="2880"/>
          </w:tcPr>
          <w:p>
            <w:pPr>
              <w:spacing w:before="60" w:after="60"/>
            </w:pPr>
            <w:r/>
            <w:r>
              <w:rPr>
                <w:rFonts w:ascii="Arial" w:hAnsi="Arial"/>
                <w:sz w:val="18"/>
              </w:rPr>
              <w:t>Floating canvases, color palette walls, design tool holograms</w:t>
            </w:r>
          </w:p>
        </w:tc>
        <w:tc>
          <w:tcPr>
            <w:tcW w:type="dxa" w:w="2160"/>
          </w:tcPr>
          <w:p>
            <w:pPr>
              <w:spacing w:before="60" w:after="60"/>
            </w:pPr>
            <w:r/>
            <w:r>
              <w:rPr>
                <w:rFonts w:ascii="Arial" w:hAnsi="Arial"/>
                <w:sz w:val="18"/>
              </w:rPr>
              <w:t>View design iterations, provide feedback, export assets</w:t>
            </w:r>
          </w:p>
        </w:tc>
      </w:tr>
      <w:tr>
        <w:tc>
          <w:tcPr>
            <w:tcW w:type="dxa" w:w="1728"/>
          </w:tcPr>
          <w:p>
            <w:pPr>
              <w:spacing w:before="60" w:after="60"/>
            </w:pPr>
            <w:r/>
            <w:r>
              <w:rPr>
                <w:rFonts w:ascii="Arial" w:hAnsi="Arial"/>
                <w:sz w:val="18"/>
              </w:rPr>
              <w:t>Media Bay</w:t>
            </w:r>
          </w:p>
        </w:tc>
        <w:tc>
          <w:tcPr>
            <w:tcW w:type="dxa" w:w="2592"/>
          </w:tcPr>
          <w:p>
            <w:pPr>
              <w:spacing w:before="60" w:after="60"/>
            </w:pPr>
            <w:r/>
            <w:r>
              <w:rPr>
                <w:rFonts w:ascii="Arial" w:hAnsi="Arial"/>
                <w:sz w:val="18"/>
              </w:rPr>
              <w:t>Video Editor</w:t>
            </w:r>
          </w:p>
        </w:tc>
        <w:tc>
          <w:tcPr>
            <w:tcW w:type="dxa" w:w="2880"/>
          </w:tcPr>
          <w:p>
            <w:pPr>
              <w:spacing w:before="60" w:after="60"/>
            </w:pPr>
            <w:r/>
            <w:r>
              <w:rPr>
                <w:rFonts w:ascii="Arial" w:hAnsi="Arial"/>
                <w:sz w:val="18"/>
              </w:rPr>
              <w:t>Dark room, timeline displays, preview monitors, waveforms</w:t>
            </w:r>
          </w:p>
        </w:tc>
        <w:tc>
          <w:tcPr>
            <w:tcW w:type="dxa" w:w="2160"/>
          </w:tcPr>
          <w:p>
            <w:pPr>
              <w:spacing w:before="60" w:after="60"/>
            </w:pPr>
            <w:r/>
            <w:r>
              <w:rPr>
                <w:rFonts w:ascii="Arial" w:hAnsi="Arial"/>
                <w:sz w:val="18"/>
              </w:rPr>
              <w:t>Upload footage, monitor edit progress, preview renders</w:t>
            </w:r>
          </w:p>
        </w:tc>
      </w:tr>
      <w:tr>
        <w:tc>
          <w:tcPr>
            <w:tcW w:type="dxa" w:w="1728"/>
          </w:tcPr>
          <w:p>
            <w:pPr>
              <w:spacing w:before="60" w:after="60"/>
            </w:pPr>
            <w:r/>
            <w:r>
              <w:rPr>
                <w:rFonts w:ascii="Arial" w:hAnsi="Arial"/>
                <w:sz w:val="18"/>
              </w:rPr>
              <w:t>Analytics Floor</w:t>
            </w:r>
          </w:p>
        </w:tc>
        <w:tc>
          <w:tcPr>
            <w:tcW w:type="dxa" w:w="2592"/>
          </w:tcPr>
          <w:p>
            <w:pPr>
              <w:spacing w:before="60" w:after="60"/>
            </w:pPr>
            <w:r/>
            <w:r>
              <w:rPr>
                <w:rFonts w:ascii="Arial" w:hAnsi="Arial"/>
                <w:sz w:val="18"/>
              </w:rPr>
              <w:t>SEO Specialist, Google Ads Analyst</w:t>
            </w:r>
          </w:p>
        </w:tc>
        <w:tc>
          <w:tcPr>
            <w:tcW w:type="dxa" w:w="2880"/>
          </w:tcPr>
          <w:p>
            <w:pPr>
              <w:spacing w:before="60" w:after="60"/>
            </w:pPr>
            <w:r/>
            <w:r>
              <w:rPr>
                <w:rFonts w:ascii="Arial" w:hAnsi="Arial"/>
                <w:sz w:val="18"/>
              </w:rPr>
              <w:t>Data visualization walls, live metric tickers, ranking charts</w:t>
            </w:r>
          </w:p>
        </w:tc>
        <w:tc>
          <w:tcPr>
            <w:tcW w:type="dxa" w:w="2160"/>
          </w:tcPr>
          <w:p>
            <w:pPr>
              <w:spacing w:before="60" w:after="60"/>
            </w:pPr>
            <w:r/>
            <w:r>
              <w:rPr>
                <w:rFonts w:ascii="Arial" w:hAnsi="Arial"/>
                <w:sz w:val="18"/>
              </w:rPr>
              <w:t>View dashboards, request reports, adjust budgets</w:t>
            </w:r>
          </w:p>
        </w:tc>
      </w:tr>
      <w:tr>
        <w:tc>
          <w:tcPr>
            <w:tcW w:type="dxa" w:w="1728"/>
          </w:tcPr>
          <w:p>
            <w:pPr>
              <w:spacing w:before="60" w:after="60"/>
            </w:pPr>
            <w:r/>
            <w:r>
              <w:rPr>
                <w:rFonts w:ascii="Arial" w:hAnsi="Arial"/>
                <w:sz w:val="18"/>
              </w:rPr>
              <w:t>Communication Hub</w:t>
            </w:r>
          </w:p>
        </w:tc>
        <w:tc>
          <w:tcPr>
            <w:tcW w:type="dxa" w:w="2592"/>
          </w:tcPr>
          <w:p>
            <w:pPr>
              <w:spacing w:before="60" w:after="60"/>
            </w:pPr>
            <w:r/>
            <w:r>
              <w:rPr>
                <w:rFonts w:ascii="Arial" w:hAnsi="Arial"/>
                <w:sz w:val="18"/>
              </w:rPr>
              <w:t>Chatbot Manager, Review Responder</w:t>
            </w:r>
          </w:p>
        </w:tc>
        <w:tc>
          <w:tcPr>
            <w:tcW w:type="dxa" w:w="2880"/>
          </w:tcPr>
          <w:p>
            <w:pPr>
              <w:spacing w:before="60" w:after="60"/>
            </w:pPr>
            <w:r/>
            <w:r>
              <w:rPr>
                <w:rFonts w:ascii="Arial" w:hAnsi="Arial"/>
                <w:sz w:val="18"/>
              </w:rPr>
              <w:t>Live feed displays, conversation streams, sentiment gauges</w:t>
            </w:r>
          </w:p>
        </w:tc>
        <w:tc>
          <w:tcPr>
            <w:tcW w:type="dxa" w:w="2160"/>
          </w:tcPr>
          <w:p>
            <w:pPr>
              <w:spacing w:before="60" w:after="60"/>
            </w:pPr>
            <w:r/>
            <w:r>
              <w:rPr>
                <w:rFonts w:ascii="Arial" w:hAnsi="Arial"/>
                <w:sz w:val="18"/>
              </w:rPr>
              <w:t>Monitor conversations, escalate issues, review responses</w:t>
            </w:r>
          </w:p>
        </w:tc>
      </w:tr>
    </w:tbl>
    <w:p/>
    <w:p>
      <w:pPr>
        <w:pStyle w:val="Heading2"/>
      </w:pPr>
      <w:r>
        <w:t>Agent Representation</w:t>
      </w:r>
    </w:p>
    <w:p>
      <w:pPr>
        <w:spacing w:after="80"/>
      </w:pPr>
      <w:r>
        <w:rPr>
          <w:b w:val="0"/>
          <w:i w:val="0"/>
        </w:rPr>
        <w:t>Agents are represented as stylized humanoid avatars with distinct visual identities. Each avatar has a unique silhouette, color accent matching their role, and animated idle/working/collaborating states. They are not cartoonish — they are sleek, slightly abstracted figures reminiscent of holographic projections.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0F1729" w:val="clear"/>
          </w:tcPr>
          <w:p>
            <w:pPr>
              <w:spacing w:before="80" w:after="80"/>
            </w:pPr>
            <w:r/>
            <w:r>
              <w:rPr>
                <w:rFonts w:ascii="Arial" w:hAnsi="Arial"/>
                <w:b/>
                <w:color w:val="FFFFFF"/>
                <w:sz w:val="19"/>
              </w:rPr>
              <w:t>State</w:t>
            </w:r>
          </w:p>
        </w:tc>
        <w:tc>
          <w:tcPr>
            <w:tcW w:type="dxa" w:w="3456"/>
            <w:shd w:fill="0F1729" w:val="clear"/>
          </w:tcPr>
          <w:p>
            <w:pPr>
              <w:spacing w:before="80" w:after="80"/>
            </w:pPr>
            <w:r/>
            <w:r>
              <w:rPr>
                <w:rFonts w:ascii="Arial" w:hAnsi="Arial"/>
                <w:b/>
                <w:color w:val="FFFFFF"/>
                <w:sz w:val="19"/>
              </w:rPr>
              <w:t>Visual Indicator</w:t>
            </w:r>
          </w:p>
        </w:tc>
        <w:tc>
          <w:tcPr>
            <w:tcW w:type="dxa" w:w="4176"/>
            <w:shd w:fill="0F1729" w:val="clear"/>
          </w:tcPr>
          <w:p>
            <w:pPr>
              <w:spacing w:before="80" w:after="80"/>
            </w:pPr>
            <w:r/>
            <w:r>
              <w:rPr>
                <w:rFonts w:ascii="Arial" w:hAnsi="Arial"/>
                <w:b/>
                <w:color w:val="FFFFFF"/>
                <w:sz w:val="19"/>
              </w:rPr>
              <w:t>Animation</w:t>
            </w:r>
          </w:p>
        </w:tc>
      </w:tr>
      <w:tr>
        <w:tc>
          <w:tcPr>
            <w:tcW w:type="dxa" w:w="1728"/>
          </w:tcPr>
          <w:p>
            <w:pPr>
              <w:spacing w:before="60" w:after="60"/>
            </w:pPr>
            <w:r/>
            <w:r>
              <w:rPr>
                <w:rFonts w:ascii="Arial" w:hAnsi="Arial"/>
                <w:sz w:val="18"/>
              </w:rPr>
              <w:t>Idle</w:t>
            </w:r>
          </w:p>
        </w:tc>
        <w:tc>
          <w:tcPr>
            <w:tcW w:type="dxa" w:w="3456"/>
          </w:tcPr>
          <w:p>
            <w:pPr>
              <w:spacing w:before="60" w:after="60"/>
            </w:pPr>
            <w:r/>
            <w:r>
              <w:rPr>
                <w:rFonts w:ascii="Arial" w:hAnsi="Arial"/>
                <w:sz w:val="18"/>
              </w:rPr>
              <w:t>Soft blue glow, seated at desk</w:t>
            </w:r>
          </w:p>
        </w:tc>
        <w:tc>
          <w:tcPr>
            <w:tcW w:type="dxa" w:w="4176"/>
          </w:tcPr>
          <w:p>
            <w:pPr>
              <w:spacing w:before="60" w:after="60"/>
            </w:pPr>
            <w:r/>
            <w:r>
              <w:rPr>
                <w:rFonts w:ascii="Arial" w:hAnsi="Arial"/>
                <w:sz w:val="18"/>
              </w:rPr>
              <w:t>Subtle breathing animation, occasional glance at screen</w:t>
            </w:r>
          </w:p>
        </w:tc>
      </w:tr>
      <w:tr>
        <w:tc>
          <w:tcPr>
            <w:tcW w:type="dxa" w:w="1728"/>
          </w:tcPr>
          <w:p>
            <w:pPr>
              <w:spacing w:before="60" w:after="60"/>
            </w:pPr>
            <w:r/>
            <w:r>
              <w:rPr>
                <w:rFonts w:ascii="Arial" w:hAnsi="Arial"/>
                <w:sz w:val="18"/>
              </w:rPr>
              <w:t>Working</w:t>
            </w:r>
          </w:p>
        </w:tc>
        <w:tc>
          <w:tcPr>
            <w:tcW w:type="dxa" w:w="3456"/>
          </w:tcPr>
          <w:p>
            <w:pPr>
              <w:spacing w:before="60" w:after="60"/>
            </w:pPr>
            <w:r/>
            <w:r>
              <w:rPr>
                <w:rFonts w:ascii="Arial" w:hAnsi="Arial"/>
                <w:sz w:val="18"/>
              </w:rPr>
              <w:t>Pulsing cyan glow, active hand movements</w:t>
            </w:r>
          </w:p>
        </w:tc>
        <w:tc>
          <w:tcPr>
            <w:tcW w:type="dxa" w:w="4176"/>
          </w:tcPr>
          <w:p>
            <w:pPr>
              <w:spacing w:before="60" w:after="60"/>
            </w:pPr>
            <w:r/>
            <w:r>
              <w:rPr>
                <w:rFonts w:ascii="Arial" w:hAnsi="Arial"/>
                <w:sz w:val="18"/>
              </w:rPr>
              <w:t>Typing, drawing, or analyzing gestures with particle effects</w:t>
            </w:r>
          </w:p>
        </w:tc>
      </w:tr>
      <w:tr>
        <w:tc>
          <w:tcPr>
            <w:tcW w:type="dxa" w:w="1728"/>
          </w:tcPr>
          <w:p>
            <w:pPr>
              <w:spacing w:before="60" w:after="60"/>
            </w:pPr>
            <w:r/>
            <w:r>
              <w:rPr>
                <w:rFonts w:ascii="Arial" w:hAnsi="Arial"/>
                <w:sz w:val="18"/>
              </w:rPr>
              <w:t>Collaborating</w:t>
            </w:r>
          </w:p>
        </w:tc>
        <w:tc>
          <w:tcPr>
            <w:tcW w:type="dxa" w:w="3456"/>
          </w:tcPr>
          <w:p>
            <w:pPr>
              <w:spacing w:before="60" w:after="60"/>
            </w:pPr>
            <w:r/>
            <w:r>
              <w:rPr>
                <w:rFonts w:ascii="Arial" w:hAnsi="Arial"/>
                <w:sz w:val="18"/>
              </w:rPr>
              <w:t>Connected light beam between agents</w:t>
            </w:r>
          </w:p>
        </w:tc>
        <w:tc>
          <w:tcPr>
            <w:tcW w:type="dxa" w:w="4176"/>
          </w:tcPr>
          <w:p>
            <w:pPr>
              <w:spacing w:before="60" w:after="60"/>
            </w:pPr>
            <w:r/>
            <w:r>
              <w:rPr>
                <w:rFonts w:ascii="Arial" w:hAnsi="Arial"/>
                <w:sz w:val="18"/>
              </w:rPr>
              <w:t>Agents face each other, data streams flow between desks</w:t>
            </w:r>
          </w:p>
        </w:tc>
      </w:tr>
      <w:tr>
        <w:tc>
          <w:tcPr>
            <w:tcW w:type="dxa" w:w="1728"/>
          </w:tcPr>
          <w:p>
            <w:pPr>
              <w:spacing w:before="60" w:after="60"/>
            </w:pPr>
            <w:r/>
            <w:r>
              <w:rPr>
                <w:rFonts w:ascii="Arial" w:hAnsi="Arial"/>
                <w:sz w:val="18"/>
              </w:rPr>
              <w:t>Blocked</w:t>
            </w:r>
          </w:p>
        </w:tc>
        <w:tc>
          <w:tcPr>
            <w:tcW w:type="dxa" w:w="3456"/>
          </w:tcPr>
          <w:p>
            <w:pPr>
              <w:spacing w:before="60" w:after="60"/>
            </w:pPr>
            <w:r/>
            <w:r>
              <w:rPr>
                <w:rFonts w:ascii="Arial" w:hAnsi="Arial"/>
                <w:sz w:val="18"/>
              </w:rPr>
              <w:t>Amber warning glow, raised hand</w:t>
            </w:r>
          </w:p>
        </w:tc>
        <w:tc>
          <w:tcPr>
            <w:tcW w:type="dxa" w:w="4176"/>
          </w:tcPr>
          <w:p>
            <w:pPr>
              <w:spacing w:before="60" w:after="60"/>
            </w:pPr>
            <w:r/>
            <w:r>
              <w:rPr>
                <w:rFonts w:ascii="Arial" w:hAnsi="Arial"/>
                <w:sz w:val="18"/>
              </w:rPr>
              <w:t>Agent pauses, attention icon appears above head</w:t>
            </w:r>
          </w:p>
        </w:tc>
      </w:tr>
      <w:tr>
        <w:tc>
          <w:tcPr>
            <w:tcW w:type="dxa" w:w="1728"/>
          </w:tcPr>
          <w:p>
            <w:pPr>
              <w:spacing w:before="60" w:after="60"/>
            </w:pPr>
            <w:r/>
            <w:r>
              <w:rPr>
                <w:rFonts w:ascii="Arial" w:hAnsi="Arial"/>
                <w:sz w:val="18"/>
              </w:rPr>
              <w:t>Completed</w:t>
            </w:r>
          </w:p>
        </w:tc>
        <w:tc>
          <w:tcPr>
            <w:tcW w:type="dxa" w:w="3456"/>
          </w:tcPr>
          <w:p>
            <w:pPr>
              <w:spacing w:before="60" w:after="60"/>
            </w:pPr>
            <w:r/>
            <w:r>
              <w:rPr>
                <w:rFonts w:ascii="Arial" w:hAnsi="Arial"/>
                <w:sz w:val="18"/>
              </w:rPr>
              <w:t>Green flash, output materializes</w:t>
            </w:r>
          </w:p>
        </w:tc>
        <w:tc>
          <w:tcPr>
            <w:tcW w:type="dxa" w:w="4176"/>
          </w:tcPr>
          <w:p>
            <w:pPr>
              <w:spacing w:before="60" w:after="60"/>
            </w:pPr>
            <w:r/>
            <w:r>
              <w:rPr>
                <w:rFonts w:ascii="Arial" w:hAnsi="Arial"/>
                <w:sz w:val="18"/>
              </w:rPr>
              <w:t>Victory micro-animation, output object flies to inbox</w:t>
            </w:r>
          </w:p>
        </w:tc>
      </w:tr>
      <w:tr>
        <w:tc>
          <w:tcPr>
            <w:tcW w:type="dxa" w:w="1728"/>
          </w:tcPr>
          <w:p>
            <w:pPr>
              <w:spacing w:before="60" w:after="60"/>
            </w:pPr>
            <w:r/>
            <w:r>
              <w:rPr>
                <w:rFonts w:ascii="Arial" w:hAnsi="Arial"/>
                <w:sz w:val="18"/>
              </w:rPr>
              <w:t>Error</w:t>
            </w:r>
          </w:p>
        </w:tc>
        <w:tc>
          <w:tcPr>
            <w:tcW w:type="dxa" w:w="3456"/>
          </w:tcPr>
          <w:p>
            <w:pPr>
              <w:spacing w:before="60" w:after="60"/>
            </w:pPr>
            <w:r/>
            <w:r>
              <w:rPr>
                <w:rFonts w:ascii="Arial" w:hAnsi="Arial"/>
                <w:sz w:val="18"/>
              </w:rPr>
              <w:t>Red pulse, desk warning light</w:t>
            </w:r>
          </w:p>
        </w:tc>
        <w:tc>
          <w:tcPr>
            <w:tcW w:type="dxa" w:w="4176"/>
          </w:tcPr>
          <w:p>
            <w:pPr>
              <w:spacing w:before="60" w:after="60"/>
            </w:pPr>
            <w:r/>
            <w:r>
              <w:rPr>
                <w:rFonts w:ascii="Arial" w:hAnsi="Arial"/>
                <w:sz w:val="18"/>
              </w:rPr>
              <w:t>Agent stops, error symbol hovers, notification dispatched</w:t>
            </w:r>
          </w:p>
        </w:tc>
      </w:tr>
    </w:tbl>
    <w:p/>
    <w:p>
      <w:pPr>
        <w:pStyle w:val="Heading2"/>
      </w:pPr>
      <w:r>
        <w:t>Interaction Model</w:t>
      </w:r>
    </w:p>
    <w:p>
      <w:pPr>
        <w:pStyle w:val="ListBullet"/>
      </w:pPr>
      <w:r>
        <w:t>Click Agent: Opens agent detail panel (current task, queue, memory, performance history)</w:t>
      </w:r>
    </w:p>
    <w:p>
      <w:pPr>
        <w:pStyle w:val="ListBullet"/>
      </w:pPr>
      <w:r>
        <w:t>Drag-Drop Brief: Drop a text/file onto an agent desk to assign a task directly</w:t>
      </w:r>
    </w:p>
    <w:p>
      <w:pPr>
        <w:pStyle w:val="ListBullet"/>
      </w:pPr>
      <w:r>
        <w:t>AI CEO Brief: Drop onto the CEO desk for automatic decomposition and distribution</w:t>
      </w:r>
    </w:p>
    <w:p>
      <w:pPr>
        <w:pStyle w:val="ListBullet"/>
      </w:pPr>
      <w:r>
        <w:t>Approval Panel: Floating glassmorphism cards showing outputs awaiting human review</w:t>
      </w:r>
    </w:p>
    <w:p>
      <w:pPr>
        <w:pStyle w:val="ListBullet"/>
      </w:pPr>
      <w:r>
        <w:t>Output Inspection: Click any visible output artifact (blog post, design, report) to preview inline</w:t>
      </w:r>
    </w:p>
    <w:p>
      <w:pPr>
        <w:pStyle w:val="ListBullet"/>
      </w:pPr>
      <w:r>
        <w:t>Agent Chat: Right-click any agent to open a direct conversation channel for instructions or feedback</w:t>
      </w:r>
    </w:p>
    <w:p>
      <w:pPr>
        <w:pStyle w:val="Heading2"/>
      </w:pPr>
      <w:r>
        <w:t>Real-Time Feedback UI</w:t>
      </w:r>
    </w:p>
    <w:p>
      <w:pPr>
        <w:spacing w:after="80"/>
      </w:pPr>
      <w:r>
        <w:rPr>
          <w:b w:val="0"/>
          <w:i w:val="0"/>
        </w:rPr>
        <w:t>A persistent HUD overlay (top and right side) shows global system state without obscuring the 3D office:</w:t>
      </w:r>
    </w:p>
    <w:p>
      <w:pPr>
        <w:pStyle w:val="ListBullet"/>
      </w:pPr>
      <w:r>
        <w:t>Top Bar: Active tasks count, completion rate, pending approvals badge, system health indicator</w:t>
      </w:r>
    </w:p>
    <w:p>
      <w:pPr>
        <w:pStyle w:val="ListBullet"/>
      </w:pPr>
      <w:r>
        <w:t>Right Panel (collapsible): Live task feed showing real-time agent actions ("Blog Writer is drafting Section 3 of 5...")</w:t>
      </w:r>
    </w:p>
    <w:p>
      <w:pPr>
        <w:pStyle w:val="ListBullet"/>
      </w:pPr>
      <w:r>
        <w:t>Bottom Ticker: Scrolling metrics — content produced today, tokens consumed, estimated costs</w:t>
      </w:r>
    </w:p>
    <w:p>
      <w:pPr>
        <w:pStyle w:val="ListBullet"/>
      </w:pPr>
      <w:r>
        <w:t>Notification Toasts: Glassmorphism cards appearing when outputs complete or approvals are needed</w:t>
      </w:r>
    </w:p>
    <w:p>
      <w:pPr>
        <w:pStyle w:val="Heading2"/>
      </w:pPr>
      <w:r>
        <w:t>3D Experience Design</w:t>
      </w:r>
    </w:p>
    <w:p>
      <w:pPr>
        <w:pStyle w:val="Heading3"/>
      </w:pPr>
      <w:r>
        <w:t>Camera Behavior</w:t>
      </w:r>
    </w:p>
    <w:p>
      <w:pPr>
        <w:pStyle w:val="ListBullet"/>
      </w:pPr>
      <w:r>
        <w:t>Default View: Isometric overview of entire office, slowly orbiting, showing all agents at a glance</w:t>
      </w:r>
    </w:p>
    <w:p>
      <w:pPr>
        <w:pStyle w:val="ListBullet"/>
      </w:pPr>
      <w:r>
        <w:t>Focus Mode: Click an agent or zone to smoothly dolly-zoom into their workspace (eased cubic transition, 0.8s)</w:t>
      </w:r>
    </w:p>
    <w:p>
      <w:pPr>
        <w:pStyle w:val="ListBullet"/>
      </w:pPr>
      <w:r>
        <w:t>Free Roam: Hold right-click to orbit, scroll to zoom, middle-click to pan — standard 3D navigation</w:t>
      </w:r>
    </w:p>
    <w:p>
      <w:pPr>
        <w:pStyle w:val="ListBullet"/>
      </w:pPr>
      <w:r>
        <w:t>Cinematic Mode: Auto-camera that follows the most active agent, useful for client spectating</w:t>
      </w:r>
    </w:p>
    <w:p>
      <w:pPr>
        <w:pStyle w:val="Heading3"/>
      </w:pPr>
      <w:r>
        <w:t>Navigation</w:t>
      </w:r>
    </w:p>
    <w:p>
      <w:pPr>
        <w:pStyle w:val="ListBullet"/>
      </w:pPr>
      <w:r>
        <w:t>Scroll: Zoom in/out (clamped between full-office view and agent-desk close-up)</w:t>
      </w:r>
    </w:p>
    <w:p>
      <w:pPr>
        <w:pStyle w:val="ListBullet"/>
      </w:pPr>
      <w:r>
        <w:t>Click: Select agent or zone (triggers focus transition)</w:t>
      </w:r>
    </w:p>
    <w:p>
      <w:pPr>
        <w:pStyle w:val="ListBullet"/>
      </w:pPr>
      <w:r>
        <w:t>Drag: Pan the camera across the office floor</w:t>
      </w:r>
    </w:p>
    <w:p>
      <w:pPr>
        <w:pStyle w:val="ListBullet"/>
      </w:pPr>
      <w:r>
        <w:t>Keyboard: 1-9 hotkeys jump to specific agent zones; Tab cycles through active tasks</w:t>
      </w:r>
    </w:p>
    <w:p>
      <w:pPr>
        <w:pStyle w:val="ListBullet"/>
      </w:pPr>
      <w:r>
        <w:t>Minimap: Corner widget showing top-down office layout with agent positions and activity heatmap</w:t>
      </w:r>
    </w:p>
    <w:p>
      <w:pPr>
        <w:pStyle w:val="Heading3"/>
      </w:pPr>
      <w:r>
        <w:t>Animation Principles</w:t>
      </w:r>
    </w:p>
    <w:p>
      <w:pPr>
        <w:pStyle w:val="ListBullet"/>
      </w:pPr>
      <w:r>
        <w:t>All transitions use spring-based easing (react-spring integration) for organic motion</w:t>
      </w:r>
    </w:p>
    <w:p>
      <w:pPr>
        <w:pStyle w:val="ListBullet"/>
      </w:pPr>
      <w:r>
        <w:t>Agent state changes have 0.3s cross-fade with particle effects indicating work type</w:t>
      </w:r>
    </w:p>
    <w:p>
      <w:pPr>
        <w:pStyle w:val="ListBullet"/>
      </w:pPr>
      <w:r>
        <w:t>Output objects (documents, images, charts) materialize with a holographic assembly animation</w:t>
      </w:r>
    </w:p>
    <w:p>
      <w:pPr>
        <w:pStyle w:val="ListBullet"/>
      </w:pPr>
      <w:r>
        <w:t>Data flows between agents render as luminous particle streams along curved paths</w:t>
      </w:r>
    </w:p>
    <w:p>
      <w:pPr>
        <w:pStyle w:val="ListBullet"/>
      </w:pPr>
      <w:r>
        <w:t>Idle office has ambient animations: floating data particles, slow light shifts, subtle desk glows</w:t>
      </w:r>
    </w:p>
    <w:p>
      <w:pPr>
        <w:pStyle w:val="Heading3"/>
      </w:pPr>
      <w:r>
        <w:t>Micro-Interactions</w:t>
      </w:r>
    </w:p>
    <w:p>
      <w:pPr>
        <w:pStyle w:val="ListBullet"/>
      </w:pPr>
      <w:r>
        <w:t>Hover over agent: Name and current task appear as floating holographic tooltip</w:t>
      </w:r>
    </w:p>
    <w:p>
      <w:pPr>
        <w:pStyle w:val="ListBullet"/>
      </w:pPr>
      <w:r>
        <w:t>Task assignment: Brief object physically flies from cursor to agent desk with a satisfying whoosh</w:t>
      </w:r>
    </w:p>
    <w:p>
      <w:pPr>
        <w:pStyle w:val="ListBullet"/>
      </w:pPr>
      <w:r>
        <w:t>Completion: Output object rises from desk, glows, then slides into the approval queue with momentum</w:t>
      </w:r>
    </w:p>
    <w:p>
      <w:pPr>
        <w:pStyle w:val="ListBullet"/>
      </w:pPr>
      <w:r>
        <w:t>Error: Agent desk flashes red, small shockwave ripple effect across the floor</w:t>
      </w:r>
    </w:p>
    <w:p>
      <w:pPr>
        <w:pStyle w:val="ListBullet"/>
      </w:pPr>
      <w:r>
        <w:t>New day: Office lights up sequentially as agents "arrive" — a boot-up ceremony</w:t>
      </w:r>
    </w:p>
    <w:p>
      <w:r>
        <w:br w:type="page"/>
      </w:r>
    </w:p>
    <w:p>
      <w:pPr>
        <w:pStyle w:val="Heading1"/>
      </w:pPr>
      <w:r>
        <w:t>7. Technology Stack</w:t>
      </w:r>
    </w:p>
    <w:p>
      <w:pPr>
        <w:spacing w:after="240"/>
      </w:pPr>
      <w:r>
        <w:rPr>
          <w:b w:val="0"/>
          <w:i w:val="0"/>
        </w:rPr>
        <w:t>Every technology choice is driven by three criteria: (1) can it ship an MVP in 90 days, (2) does it scale to 10,000 concurrent users without re-architecture, and (3) does the talent pool exist to hire for it.</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0F1729" w:val="clear"/>
          </w:tcPr>
          <w:p>
            <w:pPr>
              <w:spacing w:before="80" w:after="80"/>
            </w:pPr>
            <w:r/>
            <w:r>
              <w:rPr>
                <w:rFonts w:ascii="Arial" w:hAnsi="Arial"/>
                <w:b/>
                <w:color w:val="FFFFFF"/>
                <w:sz w:val="19"/>
              </w:rPr>
              <w:t>Layer</w:t>
            </w:r>
          </w:p>
        </w:tc>
        <w:tc>
          <w:tcPr>
            <w:tcW w:type="dxa" w:w="2592"/>
            <w:shd w:fill="0F1729" w:val="clear"/>
          </w:tcPr>
          <w:p>
            <w:pPr>
              <w:spacing w:before="80" w:after="80"/>
            </w:pPr>
            <w:r/>
            <w:r>
              <w:rPr>
                <w:rFonts w:ascii="Arial" w:hAnsi="Arial"/>
                <w:b/>
                <w:color w:val="FFFFFF"/>
                <w:sz w:val="19"/>
              </w:rPr>
              <w:t>Technology</w:t>
            </w:r>
          </w:p>
        </w:tc>
        <w:tc>
          <w:tcPr>
            <w:tcW w:type="dxa" w:w="4896"/>
            <w:shd w:fill="0F1729" w:val="clear"/>
          </w:tcPr>
          <w:p>
            <w:pPr>
              <w:spacing w:before="80" w:after="80"/>
            </w:pPr>
            <w:r/>
            <w:r>
              <w:rPr>
                <w:rFonts w:ascii="Arial" w:hAnsi="Arial"/>
                <w:b/>
                <w:color w:val="FFFFFF"/>
                <w:sz w:val="19"/>
              </w:rPr>
              <w:t>Why This Choice</w:t>
            </w:r>
          </w:p>
        </w:tc>
      </w:tr>
      <w:tr>
        <w:tc>
          <w:tcPr>
            <w:tcW w:type="dxa" w:w="1872"/>
          </w:tcPr>
          <w:p>
            <w:pPr>
              <w:spacing w:before="60" w:after="60"/>
            </w:pPr>
            <w:r/>
            <w:r>
              <w:rPr>
                <w:rFonts w:ascii="Arial" w:hAnsi="Arial"/>
                <w:sz w:val="18"/>
              </w:rPr>
              <w:t>Frontend Framework</w:t>
            </w:r>
          </w:p>
        </w:tc>
        <w:tc>
          <w:tcPr>
            <w:tcW w:type="dxa" w:w="2592"/>
          </w:tcPr>
          <w:p>
            <w:pPr>
              <w:spacing w:before="60" w:after="60"/>
            </w:pPr>
            <w:r/>
            <w:r>
              <w:rPr>
                <w:rFonts w:ascii="Arial" w:hAnsi="Arial"/>
                <w:sz w:val="18"/>
              </w:rPr>
              <w:t>Next.js 15 (App Router)</w:t>
            </w:r>
          </w:p>
        </w:tc>
        <w:tc>
          <w:tcPr>
            <w:tcW w:type="dxa" w:w="4896"/>
          </w:tcPr>
          <w:p>
            <w:pPr>
              <w:spacing w:before="60" w:after="60"/>
            </w:pPr>
            <w:r/>
            <w:r>
              <w:rPr>
                <w:rFonts w:ascii="Arial" w:hAnsi="Arial"/>
                <w:sz w:val="18"/>
              </w:rPr>
              <w:t>Server components for fast initial load; API routes for BFF pattern; Vercel deployment for zero-config scaling; massive ecosystem and hiring pool</w:t>
            </w:r>
          </w:p>
        </w:tc>
      </w:tr>
      <w:tr>
        <w:tc>
          <w:tcPr>
            <w:tcW w:type="dxa" w:w="1872"/>
          </w:tcPr>
          <w:p>
            <w:pPr>
              <w:spacing w:before="60" w:after="60"/>
            </w:pPr>
            <w:r/>
            <w:r>
              <w:rPr>
                <w:rFonts w:ascii="Arial" w:hAnsi="Arial"/>
                <w:sz w:val="18"/>
              </w:rPr>
              <w:t>3D Engine</w:t>
            </w:r>
          </w:p>
        </w:tc>
        <w:tc>
          <w:tcPr>
            <w:tcW w:type="dxa" w:w="2592"/>
          </w:tcPr>
          <w:p>
            <w:pPr>
              <w:spacing w:before="60" w:after="60"/>
            </w:pPr>
            <w:r/>
            <w:r>
              <w:rPr>
                <w:rFonts w:ascii="Arial" w:hAnsi="Arial"/>
                <w:sz w:val="18"/>
              </w:rPr>
              <w:t>React Three Fiber + Drei + Three.js</w:t>
            </w:r>
          </w:p>
        </w:tc>
        <w:tc>
          <w:tcPr>
            <w:tcW w:type="dxa" w:w="4896"/>
          </w:tcPr>
          <w:p>
            <w:pPr>
              <w:spacing w:before="60" w:after="60"/>
            </w:pPr>
            <w:r/>
            <w:r>
              <w:rPr>
                <w:rFonts w:ascii="Arial" w:hAnsi="Arial"/>
                <w:sz w:val="18"/>
              </w:rPr>
              <w:t>Declarative 3D inside React; Drei provides 90% of needed abstractions (controls, text, environment); component-based architecture matches the agent-per-component model; R3F is production-proven for complex 3D web apps</w:t>
            </w:r>
          </w:p>
        </w:tc>
      </w:tr>
      <w:tr>
        <w:tc>
          <w:tcPr>
            <w:tcW w:type="dxa" w:w="1872"/>
          </w:tcPr>
          <w:p>
            <w:pPr>
              <w:spacing w:before="60" w:after="60"/>
            </w:pPr>
            <w:r/>
            <w:r>
              <w:rPr>
                <w:rFonts w:ascii="Arial" w:hAnsi="Arial"/>
                <w:sz w:val="18"/>
              </w:rPr>
              <w:t>State Management</w:t>
            </w:r>
          </w:p>
        </w:tc>
        <w:tc>
          <w:tcPr>
            <w:tcW w:type="dxa" w:w="2592"/>
          </w:tcPr>
          <w:p>
            <w:pPr>
              <w:spacing w:before="60" w:after="60"/>
            </w:pPr>
            <w:r/>
            <w:r>
              <w:rPr>
                <w:rFonts w:ascii="Arial" w:hAnsi="Arial"/>
                <w:sz w:val="18"/>
              </w:rPr>
              <w:t>Zustand + React Query</w:t>
            </w:r>
          </w:p>
        </w:tc>
        <w:tc>
          <w:tcPr>
            <w:tcW w:type="dxa" w:w="4896"/>
          </w:tcPr>
          <w:p>
            <w:pPr>
              <w:spacing w:before="60" w:after="60"/>
            </w:pPr>
            <w:r/>
            <w:r>
              <w:rPr>
                <w:rFonts w:ascii="Arial" w:hAnsi="Arial"/>
                <w:sz w:val="18"/>
              </w:rPr>
              <w:t>Zustand for 3D scene state (camera, selections, agent positions) — minimal boilerplate, great devtools; React Query for server state (tasks, outputs, analytics) with built-in caching and optimistic updates</w:t>
            </w:r>
          </w:p>
        </w:tc>
      </w:tr>
      <w:tr>
        <w:tc>
          <w:tcPr>
            <w:tcW w:type="dxa" w:w="1872"/>
          </w:tcPr>
          <w:p>
            <w:pPr>
              <w:spacing w:before="60" w:after="60"/>
            </w:pPr>
            <w:r/>
            <w:r>
              <w:rPr>
                <w:rFonts w:ascii="Arial" w:hAnsi="Arial"/>
                <w:sz w:val="18"/>
              </w:rPr>
              <w:t>Real-Time</w:t>
            </w:r>
          </w:p>
        </w:tc>
        <w:tc>
          <w:tcPr>
            <w:tcW w:type="dxa" w:w="2592"/>
          </w:tcPr>
          <w:p>
            <w:pPr>
              <w:spacing w:before="60" w:after="60"/>
            </w:pPr>
            <w:r/>
            <w:r>
              <w:rPr>
                <w:rFonts w:ascii="Arial" w:hAnsi="Arial"/>
                <w:sz w:val="18"/>
              </w:rPr>
              <w:t>Socket.io on dedicated Node server</w:t>
            </w:r>
          </w:p>
        </w:tc>
        <w:tc>
          <w:tcPr>
            <w:tcW w:type="dxa" w:w="4896"/>
          </w:tcPr>
          <w:p>
            <w:pPr>
              <w:spacing w:before="60" w:after="60"/>
            </w:pPr>
            <w:r/>
            <w:r>
              <w:rPr>
                <w:rFonts w:ascii="Arial" w:hAnsi="Arial"/>
                <w:sz w:val="18"/>
              </w:rPr>
              <w:t>Bidirectional events for live agent state updates; room-based architecture maps to tenant isolation; fallback polling for restricted networks; proven at scale</w:t>
            </w:r>
          </w:p>
        </w:tc>
      </w:tr>
      <w:tr>
        <w:tc>
          <w:tcPr>
            <w:tcW w:type="dxa" w:w="1872"/>
          </w:tcPr>
          <w:p>
            <w:pPr>
              <w:spacing w:before="60" w:after="60"/>
            </w:pPr>
            <w:r/>
            <w:r>
              <w:rPr>
                <w:rFonts w:ascii="Arial" w:hAnsi="Arial"/>
                <w:sz w:val="18"/>
              </w:rPr>
              <w:t>Backend API</w:t>
            </w:r>
          </w:p>
        </w:tc>
        <w:tc>
          <w:tcPr>
            <w:tcW w:type="dxa" w:w="2592"/>
          </w:tcPr>
          <w:p>
            <w:pPr>
              <w:spacing w:before="60" w:after="60"/>
            </w:pPr>
            <w:r/>
            <w:r>
              <w:rPr>
                <w:rFonts w:ascii="Arial" w:hAnsi="Arial"/>
                <w:sz w:val="18"/>
              </w:rPr>
              <w:t>Node.js (Fastify) + tRPC</w:t>
            </w:r>
          </w:p>
        </w:tc>
        <w:tc>
          <w:tcPr>
            <w:tcW w:type="dxa" w:w="4896"/>
          </w:tcPr>
          <w:p>
            <w:pPr>
              <w:spacing w:before="60" w:after="60"/>
            </w:pPr>
            <w:r/>
            <w:r>
              <w:rPr>
                <w:rFonts w:ascii="Arial" w:hAnsi="Arial"/>
                <w:sz w:val="18"/>
              </w:rPr>
              <w:t>Fastify for raw performance (2x Express); tRPC for end-to-end type safety with the Next.js frontend; eliminates API schema drift; rapid development</w:t>
            </w:r>
          </w:p>
        </w:tc>
      </w:tr>
      <w:tr>
        <w:tc>
          <w:tcPr>
            <w:tcW w:type="dxa" w:w="1872"/>
          </w:tcPr>
          <w:p>
            <w:pPr>
              <w:spacing w:before="60" w:after="60"/>
            </w:pPr>
            <w:r/>
            <w:r>
              <w:rPr>
                <w:rFonts w:ascii="Arial" w:hAnsi="Arial"/>
                <w:sz w:val="18"/>
              </w:rPr>
              <w:t>AI Orchestration</w:t>
            </w:r>
          </w:p>
        </w:tc>
        <w:tc>
          <w:tcPr>
            <w:tcW w:type="dxa" w:w="2592"/>
          </w:tcPr>
          <w:p>
            <w:pPr>
              <w:spacing w:before="60" w:after="60"/>
            </w:pPr>
            <w:r/>
            <w:r>
              <w:rPr>
                <w:rFonts w:ascii="Arial" w:hAnsi="Arial"/>
                <w:sz w:val="18"/>
              </w:rPr>
              <w:t>Custom engine + LangChain.js</w:t>
            </w:r>
          </w:p>
        </w:tc>
        <w:tc>
          <w:tcPr>
            <w:tcW w:type="dxa" w:w="4896"/>
          </w:tcPr>
          <w:p>
            <w:pPr>
              <w:spacing w:before="60" w:after="60"/>
            </w:pPr>
            <w:r/>
            <w:r>
              <w:rPr>
                <w:rFonts w:ascii="Arial" w:hAnsi="Arial"/>
                <w:sz w:val="18"/>
              </w:rPr>
              <w:t>Custom Task Router and AI CEO Engine for our specific orchestration patterns; LangChain.js for tool-use, chain-of-thought, and structured output parsing; model-agnostic — swap providers without changing agent logic</w:t>
            </w:r>
          </w:p>
        </w:tc>
      </w:tr>
      <w:tr>
        <w:tc>
          <w:tcPr>
            <w:tcW w:type="dxa" w:w="1872"/>
          </w:tcPr>
          <w:p>
            <w:pPr>
              <w:spacing w:before="60" w:after="60"/>
            </w:pPr>
            <w:r/>
            <w:r>
              <w:rPr>
                <w:rFonts w:ascii="Arial" w:hAnsi="Arial"/>
                <w:sz w:val="18"/>
              </w:rPr>
              <w:t>Task Queue</w:t>
            </w:r>
          </w:p>
        </w:tc>
        <w:tc>
          <w:tcPr>
            <w:tcW w:type="dxa" w:w="2592"/>
          </w:tcPr>
          <w:p>
            <w:pPr>
              <w:spacing w:before="60" w:after="60"/>
            </w:pPr>
            <w:r/>
            <w:r>
              <w:rPr>
                <w:rFonts w:ascii="Arial" w:hAnsi="Arial"/>
                <w:sz w:val="18"/>
              </w:rPr>
              <w:t>BullMQ (Redis-backed)</w:t>
            </w:r>
          </w:p>
        </w:tc>
        <w:tc>
          <w:tcPr>
            <w:tcW w:type="dxa" w:w="4896"/>
          </w:tcPr>
          <w:p>
            <w:pPr>
              <w:spacing w:before="60" w:after="60"/>
            </w:pPr>
            <w:r/>
            <w:r>
              <w:rPr>
                <w:rFonts w:ascii="Arial" w:hAnsi="Arial"/>
                <w:sz w:val="18"/>
              </w:rPr>
              <w:t>Priority queues, delayed jobs, retry logic, rate limiting, job events — all built-in; dashboard for debugging; Redis doubles as our cache and pub/sub backbone</w:t>
            </w:r>
          </w:p>
        </w:tc>
      </w:tr>
      <w:tr>
        <w:tc>
          <w:tcPr>
            <w:tcW w:type="dxa" w:w="1872"/>
          </w:tcPr>
          <w:p>
            <w:pPr>
              <w:spacing w:before="60" w:after="60"/>
            </w:pPr>
            <w:r/>
            <w:r>
              <w:rPr>
                <w:rFonts w:ascii="Arial" w:hAnsi="Arial"/>
                <w:sz w:val="18"/>
              </w:rPr>
              <w:t>Database</w:t>
            </w:r>
          </w:p>
        </w:tc>
        <w:tc>
          <w:tcPr>
            <w:tcW w:type="dxa" w:w="2592"/>
          </w:tcPr>
          <w:p>
            <w:pPr>
              <w:spacing w:before="60" w:after="60"/>
            </w:pPr>
            <w:r/>
            <w:r>
              <w:rPr>
                <w:rFonts w:ascii="Arial" w:hAnsi="Arial"/>
                <w:sz w:val="18"/>
              </w:rPr>
              <w:t>PostgreSQL (Neon or Supabase)</w:t>
            </w:r>
          </w:p>
        </w:tc>
        <w:tc>
          <w:tcPr>
            <w:tcW w:type="dxa" w:w="4896"/>
          </w:tcPr>
          <w:p>
            <w:pPr>
              <w:spacing w:before="60" w:after="60"/>
            </w:pPr>
            <w:r/>
            <w:r>
              <w:rPr>
                <w:rFonts w:ascii="Arial" w:hAnsi="Arial"/>
                <w:sz w:val="18"/>
              </w:rPr>
              <w:t>Row-level security for multi-tenancy; JSONB for flexible agent config; full-text search for knowledge base; PostGIS if we add geo features; Neon offers serverless scaling</w:t>
            </w:r>
          </w:p>
        </w:tc>
      </w:tr>
      <w:tr>
        <w:tc>
          <w:tcPr>
            <w:tcW w:type="dxa" w:w="1872"/>
          </w:tcPr>
          <w:p>
            <w:pPr>
              <w:spacing w:before="60" w:after="60"/>
            </w:pPr>
            <w:r/>
            <w:r>
              <w:rPr>
                <w:rFonts w:ascii="Arial" w:hAnsi="Arial"/>
                <w:sz w:val="18"/>
              </w:rPr>
              <w:t>Vector Store</w:t>
            </w:r>
          </w:p>
        </w:tc>
        <w:tc>
          <w:tcPr>
            <w:tcW w:type="dxa" w:w="2592"/>
          </w:tcPr>
          <w:p>
            <w:pPr>
              <w:spacing w:before="60" w:after="60"/>
            </w:pPr>
            <w:r/>
            <w:r>
              <w:rPr>
                <w:rFonts w:ascii="Arial" w:hAnsi="Arial"/>
                <w:sz w:val="18"/>
              </w:rPr>
              <w:t>Pinecone (managed) or Qdrant (self-hosted)</w:t>
            </w:r>
          </w:p>
        </w:tc>
        <w:tc>
          <w:tcPr>
            <w:tcW w:type="dxa" w:w="4896"/>
          </w:tcPr>
          <w:p>
            <w:pPr>
              <w:spacing w:before="60" w:after="60"/>
            </w:pPr>
            <w:r/>
            <w:r>
              <w:rPr>
                <w:rFonts w:ascii="Arial" w:hAnsi="Arial"/>
                <w:sz w:val="18"/>
              </w:rPr>
              <w:t>Agent episodic memory requires vector similarity search; Pinecone for zero-ops; Qdrant for cost control at scale; both support metadata filtering for tenant isolation</w:t>
            </w:r>
          </w:p>
        </w:tc>
      </w:tr>
      <w:tr>
        <w:tc>
          <w:tcPr>
            <w:tcW w:type="dxa" w:w="1872"/>
          </w:tcPr>
          <w:p>
            <w:pPr>
              <w:spacing w:before="60" w:after="60"/>
            </w:pPr>
            <w:r/>
            <w:r>
              <w:rPr>
                <w:rFonts w:ascii="Arial" w:hAnsi="Arial"/>
                <w:sz w:val="18"/>
              </w:rPr>
              <w:t>Object Storage</w:t>
            </w:r>
          </w:p>
        </w:tc>
        <w:tc>
          <w:tcPr>
            <w:tcW w:type="dxa" w:w="2592"/>
          </w:tcPr>
          <w:p>
            <w:pPr>
              <w:spacing w:before="60" w:after="60"/>
            </w:pPr>
            <w:r/>
            <w:r>
              <w:rPr>
                <w:rFonts w:ascii="Arial" w:hAnsi="Arial"/>
                <w:sz w:val="18"/>
              </w:rPr>
              <w:t>Cloudflare R2</w:t>
            </w:r>
          </w:p>
        </w:tc>
        <w:tc>
          <w:tcPr>
            <w:tcW w:type="dxa" w:w="4896"/>
          </w:tcPr>
          <w:p>
            <w:pPr>
              <w:spacing w:before="60" w:after="60"/>
            </w:pPr>
            <w:r/>
            <w:r>
              <w:rPr>
                <w:rFonts w:ascii="Arial" w:hAnsi="Arial"/>
                <w:sz w:val="18"/>
              </w:rPr>
              <w:t>S3-compatible but zero egress fees — critical for serving generated images, videos, and documents to end users; global CDN included</w:t>
            </w:r>
          </w:p>
        </w:tc>
      </w:tr>
      <w:tr>
        <w:tc>
          <w:tcPr>
            <w:tcW w:type="dxa" w:w="1872"/>
          </w:tcPr>
          <w:p>
            <w:pPr>
              <w:spacing w:before="60" w:after="60"/>
            </w:pPr>
            <w:r/>
            <w:r>
              <w:rPr>
                <w:rFonts w:ascii="Arial" w:hAnsi="Arial"/>
                <w:sz w:val="18"/>
              </w:rPr>
              <w:t>Analytics</w:t>
            </w:r>
          </w:p>
        </w:tc>
        <w:tc>
          <w:tcPr>
            <w:tcW w:type="dxa" w:w="2592"/>
          </w:tcPr>
          <w:p>
            <w:pPr>
              <w:spacing w:before="60" w:after="60"/>
            </w:pPr>
            <w:r/>
            <w:r>
              <w:rPr>
                <w:rFonts w:ascii="Arial" w:hAnsi="Arial"/>
                <w:sz w:val="18"/>
              </w:rPr>
              <w:t>ClickHouse (Tinybird)</w:t>
            </w:r>
          </w:p>
        </w:tc>
        <w:tc>
          <w:tcPr>
            <w:tcW w:type="dxa" w:w="4896"/>
          </w:tcPr>
          <w:p>
            <w:pPr>
              <w:spacing w:before="60" w:after="60"/>
            </w:pPr>
            <w:r/>
            <w:r>
              <w:rPr>
                <w:rFonts w:ascii="Arial" w:hAnsi="Arial"/>
                <w:sz w:val="18"/>
              </w:rPr>
              <w:t>Columnar analytics for real-time dashboards showing agent performance, token usage, and output metrics; handles millions of events without breaking a sweat</w:t>
            </w:r>
          </w:p>
        </w:tc>
      </w:tr>
      <w:tr>
        <w:tc>
          <w:tcPr>
            <w:tcW w:type="dxa" w:w="1872"/>
          </w:tcPr>
          <w:p>
            <w:pPr>
              <w:spacing w:before="60" w:after="60"/>
            </w:pPr>
            <w:r/>
            <w:r>
              <w:rPr>
                <w:rFonts w:ascii="Arial" w:hAnsi="Arial"/>
                <w:sz w:val="18"/>
              </w:rPr>
              <w:t>Auth</w:t>
            </w:r>
          </w:p>
        </w:tc>
        <w:tc>
          <w:tcPr>
            <w:tcW w:type="dxa" w:w="2592"/>
          </w:tcPr>
          <w:p>
            <w:pPr>
              <w:spacing w:before="60" w:after="60"/>
            </w:pPr>
            <w:r/>
            <w:r>
              <w:rPr>
                <w:rFonts w:ascii="Arial" w:hAnsi="Arial"/>
                <w:sz w:val="18"/>
              </w:rPr>
              <w:t>Clerk</w:t>
            </w:r>
          </w:p>
        </w:tc>
        <w:tc>
          <w:tcPr>
            <w:tcW w:type="dxa" w:w="4896"/>
          </w:tcPr>
          <w:p>
            <w:pPr>
              <w:spacing w:before="60" w:after="60"/>
            </w:pPr>
            <w:r/>
            <w:r>
              <w:rPr>
                <w:rFonts w:ascii="Arial" w:hAnsi="Arial"/>
                <w:sz w:val="18"/>
              </w:rPr>
              <w:t>Drop-in auth with organization/team support matching our multi-tenant model; SSO for enterprise; webhook integration for provisioning</w:t>
            </w:r>
          </w:p>
        </w:tc>
      </w:tr>
      <w:tr>
        <w:tc>
          <w:tcPr>
            <w:tcW w:type="dxa" w:w="1872"/>
          </w:tcPr>
          <w:p>
            <w:pPr>
              <w:spacing w:before="60" w:after="60"/>
            </w:pPr>
            <w:r/>
            <w:r>
              <w:rPr>
                <w:rFonts w:ascii="Arial" w:hAnsi="Arial"/>
                <w:sz w:val="18"/>
              </w:rPr>
              <w:t>Deployment</w:t>
            </w:r>
          </w:p>
        </w:tc>
        <w:tc>
          <w:tcPr>
            <w:tcW w:type="dxa" w:w="2592"/>
          </w:tcPr>
          <w:p>
            <w:pPr>
              <w:spacing w:before="60" w:after="60"/>
            </w:pPr>
            <w:r/>
            <w:r>
              <w:rPr>
                <w:rFonts w:ascii="Arial" w:hAnsi="Arial"/>
                <w:sz w:val="18"/>
              </w:rPr>
              <w:t>Vercel (frontend) + Railway/Fly.io (backend)</w:t>
            </w:r>
          </w:p>
        </w:tc>
        <w:tc>
          <w:tcPr>
            <w:tcW w:type="dxa" w:w="4896"/>
          </w:tcPr>
          <w:p>
            <w:pPr>
              <w:spacing w:before="60" w:after="60"/>
            </w:pPr>
            <w:r/>
            <w:r>
              <w:rPr>
                <w:rFonts w:ascii="Arial" w:hAnsi="Arial"/>
                <w:sz w:val="18"/>
              </w:rPr>
              <w:t>Vercel for Next.js edge deployment; Railway for backend services with Docker support; both scale horizontally with minimal DevOps</w:t>
            </w:r>
          </w:p>
        </w:tc>
      </w:tr>
      <w:tr>
        <w:tc>
          <w:tcPr>
            <w:tcW w:type="dxa" w:w="1872"/>
          </w:tcPr>
          <w:p>
            <w:pPr>
              <w:spacing w:before="60" w:after="60"/>
            </w:pPr>
            <w:r/>
            <w:r>
              <w:rPr>
                <w:rFonts w:ascii="Arial" w:hAnsi="Arial"/>
                <w:sz w:val="18"/>
              </w:rPr>
              <w:t>Monitoring</w:t>
            </w:r>
          </w:p>
        </w:tc>
        <w:tc>
          <w:tcPr>
            <w:tcW w:type="dxa" w:w="2592"/>
          </w:tcPr>
          <w:p>
            <w:pPr>
              <w:spacing w:before="60" w:after="60"/>
            </w:pPr>
            <w:r/>
            <w:r>
              <w:rPr>
                <w:rFonts w:ascii="Arial" w:hAnsi="Arial"/>
                <w:sz w:val="18"/>
              </w:rPr>
              <w:t>Sentry + Axiom</w:t>
            </w:r>
          </w:p>
        </w:tc>
        <w:tc>
          <w:tcPr>
            <w:tcW w:type="dxa" w:w="4896"/>
          </w:tcPr>
          <w:p>
            <w:pPr>
              <w:spacing w:before="60" w:after="60"/>
            </w:pPr>
            <w:r/>
            <w:r>
              <w:rPr>
                <w:rFonts w:ascii="Arial" w:hAnsi="Arial"/>
                <w:sz w:val="18"/>
              </w:rPr>
              <w:t>Sentry for error tracking across frontend and backend; Axiom for log aggregation and real-time debugging; both integrate with Vercel natively</w:t>
            </w:r>
          </w:p>
        </w:tc>
      </w:tr>
    </w:tbl>
    <w:p/>
    <w:p>
      <w:pPr>
        <w:pStyle w:val="Heading2"/>
      </w:pPr>
      <w:r>
        <w:t>AI Model Strategy</w:t>
      </w:r>
    </w:p>
    <w:p>
      <w:pPr>
        <w:spacing w:after="80"/>
      </w:pPr>
      <w:r>
        <w:rPr>
          <w:b w:val="0"/>
          <w:i w:val="0"/>
        </w:rPr>
        <w:t>We operate a model-agnostic gateway that routes to the optimal model per task type. This prevents vendor lock-in and allows cost optimization by matching model capability to task complexity.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0F1729" w:val="clear"/>
          </w:tcPr>
          <w:p>
            <w:pPr>
              <w:spacing w:before="80" w:after="80"/>
            </w:pPr>
            <w:r/>
            <w:r>
              <w:rPr>
                <w:rFonts w:ascii="Arial" w:hAnsi="Arial"/>
                <w:b/>
                <w:color w:val="FFFFFF"/>
                <w:sz w:val="19"/>
              </w:rPr>
              <w:t>Task Type</w:t>
            </w:r>
          </w:p>
        </w:tc>
        <w:tc>
          <w:tcPr>
            <w:tcW w:type="dxa" w:w="2160"/>
            <w:shd w:fill="0F1729" w:val="clear"/>
          </w:tcPr>
          <w:p>
            <w:pPr>
              <w:spacing w:before="80" w:after="80"/>
            </w:pPr>
            <w:r/>
            <w:r>
              <w:rPr>
                <w:rFonts w:ascii="Arial" w:hAnsi="Arial"/>
                <w:b/>
                <w:color w:val="FFFFFF"/>
                <w:sz w:val="19"/>
              </w:rPr>
              <w:t>Primary Model</w:t>
            </w:r>
          </w:p>
        </w:tc>
        <w:tc>
          <w:tcPr>
            <w:tcW w:type="dxa" w:w="2160"/>
            <w:shd w:fill="0F1729" w:val="clear"/>
          </w:tcPr>
          <w:p>
            <w:pPr>
              <w:spacing w:before="80" w:after="80"/>
            </w:pPr>
            <w:r/>
            <w:r>
              <w:rPr>
                <w:rFonts w:ascii="Arial" w:hAnsi="Arial"/>
                <w:b/>
                <w:color w:val="FFFFFF"/>
                <w:sz w:val="19"/>
              </w:rPr>
              <w:t>Fallback</w:t>
            </w:r>
          </w:p>
        </w:tc>
        <w:tc>
          <w:tcPr>
            <w:tcW w:type="dxa" w:w="2160"/>
            <w:shd w:fill="0F1729" w:val="clear"/>
          </w:tcPr>
          <w:p>
            <w:pPr>
              <w:spacing w:before="80" w:after="80"/>
            </w:pPr>
            <w:r/>
            <w:r>
              <w:rPr>
                <w:rFonts w:ascii="Arial" w:hAnsi="Arial"/>
                <w:b/>
                <w:color w:val="FFFFFF"/>
                <w:sz w:val="19"/>
              </w:rPr>
              <w:t>Rationale</w:t>
            </w:r>
          </w:p>
        </w:tc>
      </w:tr>
      <w:tr>
        <w:tc>
          <w:tcPr>
            <w:tcW w:type="dxa" w:w="2880"/>
          </w:tcPr>
          <w:p>
            <w:pPr>
              <w:spacing w:before="60" w:after="60"/>
            </w:pPr>
            <w:r/>
            <w:r>
              <w:rPr>
                <w:rFonts w:ascii="Arial" w:hAnsi="Arial"/>
                <w:sz w:val="18"/>
              </w:rPr>
              <w:t>Strategic reasoning, complex writing</w:t>
            </w:r>
          </w:p>
        </w:tc>
        <w:tc>
          <w:tcPr>
            <w:tcW w:type="dxa" w:w="2160"/>
          </w:tcPr>
          <w:p>
            <w:pPr>
              <w:spacing w:before="60" w:after="60"/>
            </w:pPr>
            <w:r/>
            <w:r>
              <w:rPr>
                <w:rFonts w:ascii="Arial" w:hAnsi="Arial"/>
                <w:sz w:val="18"/>
              </w:rPr>
              <w:t>Claude Opus</w:t>
            </w:r>
          </w:p>
        </w:tc>
        <w:tc>
          <w:tcPr>
            <w:tcW w:type="dxa" w:w="2160"/>
          </w:tcPr>
          <w:p>
            <w:pPr>
              <w:spacing w:before="60" w:after="60"/>
            </w:pPr>
            <w:r/>
            <w:r>
              <w:rPr>
                <w:rFonts w:ascii="Arial" w:hAnsi="Arial"/>
                <w:sz w:val="18"/>
              </w:rPr>
              <w:t>GPT-4o</w:t>
            </w:r>
          </w:p>
        </w:tc>
        <w:tc>
          <w:tcPr>
            <w:tcW w:type="dxa" w:w="2160"/>
          </w:tcPr>
          <w:p>
            <w:pPr>
              <w:spacing w:before="60" w:after="60"/>
            </w:pPr>
            <w:r/>
            <w:r>
              <w:rPr>
                <w:rFonts w:ascii="Arial" w:hAnsi="Arial"/>
                <w:sz w:val="18"/>
              </w:rPr>
              <w:t>Superior long-form coherence and nuanced reasoning</w:t>
            </w:r>
          </w:p>
        </w:tc>
      </w:tr>
      <w:tr>
        <w:tc>
          <w:tcPr>
            <w:tcW w:type="dxa" w:w="2880"/>
          </w:tcPr>
          <w:p>
            <w:pPr>
              <w:spacing w:before="60" w:after="60"/>
            </w:pPr>
            <w:r/>
            <w:r>
              <w:rPr>
                <w:rFonts w:ascii="Arial" w:hAnsi="Arial"/>
                <w:sz w:val="18"/>
              </w:rPr>
              <w:t>Content generation, copywriting</w:t>
            </w:r>
          </w:p>
        </w:tc>
        <w:tc>
          <w:tcPr>
            <w:tcW w:type="dxa" w:w="2160"/>
          </w:tcPr>
          <w:p>
            <w:pPr>
              <w:spacing w:before="60" w:after="60"/>
            </w:pPr>
            <w:r/>
            <w:r>
              <w:rPr>
                <w:rFonts w:ascii="Arial" w:hAnsi="Arial"/>
                <w:sz w:val="18"/>
              </w:rPr>
              <w:t>Claude Sonnet</w:t>
            </w:r>
          </w:p>
        </w:tc>
        <w:tc>
          <w:tcPr>
            <w:tcW w:type="dxa" w:w="2160"/>
          </w:tcPr>
          <w:p>
            <w:pPr>
              <w:spacing w:before="60" w:after="60"/>
            </w:pPr>
            <w:r/>
            <w:r>
              <w:rPr>
                <w:rFonts w:ascii="Arial" w:hAnsi="Arial"/>
                <w:sz w:val="18"/>
              </w:rPr>
              <w:t>GPT-4o mini</w:t>
            </w:r>
          </w:p>
        </w:tc>
        <w:tc>
          <w:tcPr>
            <w:tcW w:type="dxa" w:w="2160"/>
          </w:tcPr>
          <w:p>
            <w:pPr>
              <w:spacing w:before="60" w:after="60"/>
            </w:pPr>
            <w:r/>
            <w:r>
              <w:rPr>
                <w:rFonts w:ascii="Arial" w:hAnsi="Arial"/>
                <w:sz w:val="18"/>
              </w:rPr>
              <w:t>Best speed/quality ratio for high-volume content</w:t>
            </w:r>
          </w:p>
        </w:tc>
      </w:tr>
      <w:tr>
        <w:tc>
          <w:tcPr>
            <w:tcW w:type="dxa" w:w="2880"/>
          </w:tcPr>
          <w:p>
            <w:pPr>
              <w:spacing w:before="60" w:after="60"/>
            </w:pPr>
            <w:r/>
            <w:r>
              <w:rPr>
                <w:rFonts w:ascii="Arial" w:hAnsi="Arial"/>
                <w:sz w:val="18"/>
              </w:rPr>
              <w:t>Quick responses, classification</w:t>
            </w:r>
          </w:p>
        </w:tc>
        <w:tc>
          <w:tcPr>
            <w:tcW w:type="dxa" w:w="2160"/>
          </w:tcPr>
          <w:p>
            <w:pPr>
              <w:spacing w:before="60" w:after="60"/>
            </w:pPr>
            <w:r/>
            <w:r>
              <w:rPr>
                <w:rFonts w:ascii="Arial" w:hAnsi="Arial"/>
                <w:sz w:val="18"/>
              </w:rPr>
              <w:t>Claude Haiku</w:t>
            </w:r>
          </w:p>
        </w:tc>
        <w:tc>
          <w:tcPr>
            <w:tcW w:type="dxa" w:w="2160"/>
          </w:tcPr>
          <w:p>
            <w:pPr>
              <w:spacing w:before="60" w:after="60"/>
            </w:pPr>
            <w:r/>
            <w:r>
              <w:rPr>
                <w:rFonts w:ascii="Arial" w:hAnsi="Arial"/>
                <w:sz w:val="18"/>
              </w:rPr>
              <w:t>GPT-4o mini</w:t>
            </w:r>
          </w:p>
        </w:tc>
        <w:tc>
          <w:tcPr>
            <w:tcW w:type="dxa" w:w="2160"/>
          </w:tcPr>
          <w:p>
            <w:pPr>
              <w:spacing w:before="60" w:after="60"/>
            </w:pPr>
            <w:r/>
            <w:r>
              <w:rPr>
                <w:rFonts w:ascii="Arial" w:hAnsi="Arial"/>
                <w:sz w:val="18"/>
              </w:rPr>
              <w:t>Sub-second latency for chatbot and classification tasks</w:t>
            </w:r>
          </w:p>
        </w:tc>
      </w:tr>
      <w:tr>
        <w:tc>
          <w:tcPr>
            <w:tcW w:type="dxa" w:w="2880"/>
          </w:tcPr>
          <w:p>
            <w:pPr>
              <w:spacing w:before="60" w:after="60"/>
            </w:pPr>
            <w:r/>
            <w:r>
              <w:rPr>
                <w:rFonts w:ascii="Arial" w:hAnsi="Arial"/>
                <w:sz w:val="18"/>
              </w:rPr>
              <w:t>Image generation</w:t>
            </w:r>
          </w:p>
        </w:tc>
        <w:tc>
          <w:tcPr>
            <w:tcW w:type="dxa" w:w="2160"/>
          </w:tcPr>
          <w:p>
            <w:pPr>
              <w:spacing w:before="60" w:after="60"/>
            </w:pPr>
            <w:r/>
            <w:r>
              <w:rPr>
                <w:rFonts w:ascii="Arial" w:hAnsi="Arial"/>
                <w:sz w:val="18"/>
              </w:rPr>
              <w:t>DALL-E 3</w:t>
            </w:r>
          </w:p>
        </w:tc>
        <w:tc>
          <w:tcPr>
            <w:tcW w:type="dxa" w:w="2160"/>
          </w:tcPr>
          <w:p>
            <w:pPr>
              <w:spacing w:before="60" w:after="60"/>
            </w:pPr>
            <w:r/>
            <w:r>
              <w:rPr>
                <w:rFonts w:ascii="Arial" w:hAnsi="Arial"/>
                <w:sz w:val="18"/>
              </w:rPr>
              <w:t>Stable Diffusion XL</w:t>
            </w:r>
          </w:p>
        </w:tc>
        <w:tc>
          <w:tcPr>
            <w:tcW w:type="dxa" w:w="2160"/>
          </w:tcPr>
          <w:p>
            <w:pPr>
              <w:spacing w:before="60" w:after="60"/>
            </w:pPr>
            <w:r/>
            <w:r>
              <w:rPr>
                <w:rFonts w:ascii="Arial" w:hAnsi="Arial"/>
                <w:sz w:val="18"/>
              </w:rPr>
              <w:t>DALL-E for quality; SDXL for volume and customization</w:t>
            </w:r>
          </w:p>
        </w:tc>
      </w:tr>
      <w:tr>
        <w:tc>
          <w:tcPr>
            <w:tcW w:type="dxa" w:w="2880"/>
          </w:tcPr>
          <w:p>
            <w:pPr>
              <w:spacing w:before="60" w:after="60"/>
            </w:pPr>
            <w:r/>
            <w:r>
              <w:rPr>
                <w:rFonts w:ascii="Arial" w:hAnsi="Arial"/>
                <w:sz w:val="18"/>
              </w:rPr>
              <w:t>Audio transcription</w:t>
            </w:r>
          </w:p>
        </w:tc>
        <w:tc>
          <w:tcPr>
            <w:tcW w:type="dxa" w:w="2160"/>
          </w:tcPr>
          <w:p>
            <w:pPr>
              <w:spacing w:before="60" w:after="60"/>
            </w:pPr>
            <w:r/>
            <w:r>
              <w:rPr>
                <w:rFonts w:ascii="Arial" w:hAnsi="Arial"/>
                <w:sz w:val="18"/>
              </w:rPr>
              <w:t>Whisper Large v3</w:t>
            </w:r>
          </w:p>
        </w:tc>
        <w:tc>
          <w:tcPr>
            <w:tcW w:type="dxa" w:w="2160"/>
          </w:tcPr>
          <w:p>
            <w:pPr>
              <w:spacing w:before="60" w:after="60"/>
            </w:pPr>
            <w:r/>
            <w:r>
              <w:rPr>
                <w:rFonts w:ascii="Arial" w:hAnsi="Arial"/>
                <w:sz w:val="18"/>
              </w:rPr>
              <w:t>—</w:t>
            </w:r>
          </w:p>
        </w:tc>
        <w:tc>
          <w:tcPr>
            <w:tcW w:type="dxa" w:w="2160"/>
          </w:tcPr>
          <w:p>
            <w:pPr>
              <w:spacing w:before="60" w:after="60"/>
            </w:pPr>
            <w:r/>
            <w:r>
              <w:rPr>
                <w:rFonts w:ascii="Arial" w:hAnsi="Arial"/>
                <w:sz w:val="18"/>
              </w:rPr>
              <w:t>Industry standard; self-hostable for cost control</w:t>
            </w:r>
          </w:p>
        </w:tc>
      </w:tr>
      <w:tr>
        <w:tc>
          <w:tcPr>
            <w:tcW w:type="dxa" w:w="2880"/>
          </w:tcPr>
          <w:p>
            <w:pPr>
              <w:spacing w:before="60" w:after="60"/>
            </w:pPr>
            <w:r/>
            <w:r>
              <w:rPr>
                <w:rFonts w:ascii="Arial" w:hAnsi="Arial"/>
                <w:sz w:val="18"/>
              </w:rPr>
              <w:t>Voice synthesis</w:t>
            </w:r>
          </w:p>
        </w:tc>
        <w:tc>
          <w:tcPr>
            <w:tcW w:type="dxa" w:w="2160"/>
          </w:tcPr>
          <w:p>
            <w:pPr>
              <w:spacing w:before="60" w:after="60"/>
            </w:pPr>
            <w:r/>
            <w:r>
              <w:rPr>
                <w:rFonts w:ascii="Arial" w:hAnsi="Arial"/>
                <w:sz w:val="18"/>
              </w:rPr>
              <w:t>ElevenLabs</w:t>
            </w:r>
          </w:p>
        </w:tc>
        <w:tc>
          <w:tcPr>
            <w:tcW w:type="dxa" w:w="2160"/>
          </w:tcPr>
          <w:p>
            <w:pPr>
              <w:spacing w:before="60" w:after="60"/>
            </w:pPr>
            <w:r/>
            <w:r>
              <w:rPr>
                <w:rFonts w:ascii="Arial" w:hAnsi="Arial"/>
                <w:sz w:val="18"/>
              </w:rPr>
              <w:t>OpenAI TTS</w:t>
            </w:r>
          </w:p>
        </w:tc>
        <w:tc>
          <w:tcPr>
            <w:tcW w:type="dxa" w:w="2160"/>
          </w:tcPr>
          <w:p>
            <w:pPr>
              <w:spacing w:before="60" w:after="60"/>
            </w:pPr>
            <w:r/>
            <w:r>
              <w:rPr>
                <w:rFonts w:ascii="Arial" w:hAnsi="Arial"/>
                <w:sz w:val="18"/>
              </w:rPr>
              <w:t>Most natural voice quality for video narration</w:t>
            </w:r>
          </w:p>
        </w:tc>
      </w:tr>
      <w:tr>
        <w:tc>
          <w:tcPr>
            <w:tcW w:type="dxa" w:w="2880"/>
          </w:tcPr>
          <w:p>
            <w:pPr>
              <w:spacing w:before="60" w:after="60"/>
            </w:pPr>
            <w:r/>
            <w:r>
              <w:rPr>
                <w:rFonts w:ascii="Arial" w:hAnsi="Arial"/>
                <w:sz w:val="18"/>
              </w:rPr>
              <w:t>Code generation</w:t>
            </w:r>
          </w:p>
        </w:tc>
        <w:tc>
          <w:tcPr>
            <w:tcW w:type="dxa" w:w="2160"/>
          </w:tcPr>
          <w:p>
            <w:pPr>
              <w:spacing w:before="60" w:after="60"/>
            </w:pPr>
            <w:r/>
            <w:r>
              <w:rPr>
                <w:rFonts w:ascii="Arial" w:hAnsi="Arial"/>
                <w:sz w:val="18"/>
              </w:rPr>
              <w:t>Claude Sonnet</w:t>
            </w:r>
          </w:p>
        </w:tc>
        <w:tc>
          <w:tcPr>
            <w:tcW w:type="dxa" w:w="2160"/>
          </w:tcPr>
          <w:p>
            <w:pPr>
              <w:spacing w:before="60" w:after="60"/>
            </w:pPr>
            <w:r/>
            <w:r>
              <w:rPr>
                <w:rFonts w:ascii="Arial" w:hAnsi="Arial"/>
                <w:sz w:val="18"/>
              </w:rPr>
              <w:t>GPT-4o</w:t>
            </w:r>
          </w:p>
        </w:tc>
        <w:tc>
          <w:tcPr>
            <w:tcW w:type="dxa" w:w="2160"/>
          </w:tcPr>
          <w:p>
            <w:pPr>
              <w:spacing w:before="60" w:after="60"/>
            </w:pPr>
            <w:r/>
            <w:r>
              <w:rPr>
                <w:rFonts w:ascii="Arial" w:hAnsi="Arial"/>
                <w:sz w:val="18"/>
              </w:rPr>
              <w:t>Strong at structured output and tool-use code</w:t>
            </w:r>
          </w:p>
        </w:tc>
      </w:tr>
    </w:tbl>
    <w:p/>
    <w:p>
      <w:r>
        <w:br w:type="page"/>
      </w:r>
    </w:p>
    <w:p>
      <w:pPr>
        <w:pStyle w:val="Heading1"/>
      </w:pPr>
      <w:r>
        <w:t>8. Business Model &amp; Pricing</w:t>
      </w:r>
    </w:p>
    <w:p>
      <w:pPr>
        <w:pStyle w:val="Heading2"/>
      </w:pPr>
      <w:r>
        <w:t>Pricing Architecture</w:t>
      </w:r>
    </w:p>
    <w:p>
      <w:pPr>
        <w:spacing w:after="160"/>
      </w:pPr>
      <w:r>
        <w:rPr>
          <w:b w:val="0"/>
          <w:i w:val="0"/>
        </w:rPr>
        <w:t>Hybrid model: base subscription unlocks the platform and a set number of agents, then usage-based pricing for AI compute (tokens/generations) above included limits. This captures both predictable recurring revenue and upside from heavy users.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fill="0F1729" w:val="clear"/>
          </w:tcPr>
          <w:p>
            <w:pPr>
              <w:spacing w:before="80" w:after="80"/>
            </w:pPr>
            <w:r/>
            <w:r>
              <w:rPr>
                <w:rFonts w:ascii="Arial" w:hAnsi="Arial"/>
                <w:b/>
                <w:color w:val="FFFFFF"/>
                <w:sz w:val="19"/>
              </w:rPr>
              <w:t>Plan</w:t>
            </w:r>
          </w:p>
        </w:tc>
        <w:tc>
          <w:tcPr>
            <w:tcW w:type="dxa" w:w="1152"/>
            <w:shd w:fill="0F1729" w:val="clear"/>
          </w:tcPr>
          <w:p>
            <w:pPr>
              <w:spacing w:before="80" w:after="80"/>
            </w:pPr>
            <w:r/>
            <w:r>
              <w:rPr>
                <w:rFonts w:ascii="Arial" w:hAnsi="Arial"/>
                <w:b/>
                <w:color w:val="FFFFFF"/>
                <w:sz w:val="19"/>
              </w:rPr>
              <w:t>Price</w:t>
            </w:r>
          </w:p>
        </w:tc>
        <w:tc>
          <w:tcPr>
            <w:tcW w:type="dxa" w:w="1728"/>
            <w:shd w:fill="0F1729" w:val="clear"/>
          </w:tcPr>
          <w:p>
            <w:pPr>
              <w:spacing w:before="80" w:after="80"/>
            </w:pPr>
            <w:r/>
            <w:r>
              <w:rPr>
                <w:rFonts w:ascii="Arial" w:hAnsi="Arial"/>
                <w:b/>
                <w:color w:val="FFFFFF"/>
                <w:sz w:val="19"/>
              </w:rPr>
              <w:t>Agents</w:t>
            </w:r>
          </w:p>
        </w:tc>
        <w:tc>
          <w:tcPr>
            <w:tcW w:type="dxa" w:w="3168"/>
            <w:shd w:fill="0F1729" w:val="clear"/>
          </w:tcPr>
          <w:p>
            <w:pPr>
              <w:spacing w:before="80" w:after="80"/>
            </w:pPr>
            <w:r/>
            <w:r>
              <w:rPr>
                <w:rFonts w:ascii="Arial" w:hAnsi="Arial"/>
                <w:b/>
                <w:color w:val="FFFFFF"/>
                <w:sz w:val="19"/>
              </w:rPr>
              <w:t>Included AI Credits</w:t>
            </w:r>
          </w:p>
        </w:tc>
        <w:tc>
          <w:tcPr>
            <w:tcW w:type="dxa" w:w="1872"/>
            <w:shd w:fill="0F1729" w:val="clear"/>
          </w:tcPr>
          <w:p>
            <w:pPr>
              <w:spacing w:before="80" w:after="80"/>
            </w:pPr>
            <w:r/>
            <w:r>
              <w:rPr>
                <w:rFonts w:ascii="Arial" w:hAnsi="Arial"/>
                <w:b/>
                <w:color w:val="FFFFFF"/>
                <w:sz w:val="19"/>
              </w:rPr>
              <w:t>Features</w:t>
            </w:r>
          </w:p>
        </w:tc>
      </w:tr>
      <w:tr>
        <w:tc>
          <w:tcPr>
            <w:tcW w:type="dxa" w:w="1440"/>
          </w:tcPr>
          <w:p>
            <w:pPr>
              <w:spacing w:before="60" w:after="60"/>
            </w:pPr>
            <w:r/>
            <w:r>
              <w:rPr>
                <w:rFonts w:ascii="Arial" w:hAnsi="Arial"/>
                <w:sz w:val="18"/>
              </w:rPr>
              <w:t>Starter</w:t>
            </w:r>
          </w:p>
        </w:tc>
        <w:tc>
          <w:tcPr>
            <w:tcW w:type="dxa" w:w="1152"/>
          </w:tcPr>
          <w:p>
            <w:pPr>
              <w:spacing w:before="60" w:after="60"/>
            </w:pPr>
            <w:r/>
            <w:r>
              <w:rPr>
                <w:rFonts w:ascii="Arial" w:hAnsi="Arial"/>
                <w:sz w:val="18"/>
              </w:rPr>
              <w:t>$49/mo</w:t>
            </w:r>
          </w:p>
        </w:tc>
        <w:tc>
          <w:tcPr>
            <w:tcW w:type="dxa" w:w="1728"/>
          </w:tcPr>
          <w:p>
            <w:pPr>
              <w:spacing w:before="60" w:after="60"/>
            </w:pPr>
            <w:r/>
            <w:r>
              <w:rPr>
                <w:rFonts w:ascii="Arial" w:hAnsi="Arial"/>
                <w:sz w:val="18"/>
              </w:rPr>
              <w:t>3 agents</w:t>
            </w:r>
          </w:p>
        </w:tc>
        <w:tc>
          <w:tcPr>
            <w:tcW w:type="dxa" w:w="3168"/>
          </w:tcPr>
          <w:p>
            <w:pPr>
              <w:spacing w:before="60" w:after="60"/>
            </w:pPr>
            <w:r/>
            <w:r>
              <w:rPr>
                <w:rFonts w:ascii="Arial" w:hAnsi="Arial"/>
                <w:sz w:val="18"/>
              </w:rPr>
              <w:t>50,000 credits/mo (~500 blog posts or 2,000 social graphics)</w:t>
            </w:r>
          </w:p>
        </w:tc>
        <w:tc>
          <w:tcPr>
            <w:tcW w:type="dxa" w:w="1872"/>
          </w:tcPr>
          <w:p>
            <w:pPr>
              <w:spacing w:before="60" w:after="60"/>
            </w:pPr>
            <w:r/>
            <w:r>
              <w:rPr>
                <w:rFonts w:ascii="Arial" w:hAnsi="Arial"/>
                <w:sz w:val="18"/>
              </w:rPr>
              <w:t>Basic 3D office, standard agents, email support</w:t>
            </w:r>
          </w:p>
        </w:tc>
      </w:tr>
      <w:tr>
        <w:tc>
          <w:tcPr>
            <w:tcW w:type="dxa" w:w="1440"/>
          </w:tcPr>
          <w:p>
            <w:pPr>
              <w:spacing w:before="60" w:after="60"/>
            </w:pPr>
            <w:r/>
            <w:r>
              <w:rPr>
                <w:rFonts w:ascii="Arial" w:hAnsi="Arial"/>
                <w:sz w:val="18"/>
              </w:rPr>
              <w:t>Growth</w:t>
            </w:r>
          </w:p>
        </w:tc>
        <w:tc>
          <w:tcPr>
            <w:tcW w:type="dxa" w:w="1152"/>
          </w:tcPr>
          <w:p>
            <w:pPr>
              <w:spacing w:before="60" w:after="60"/>
            </w:pPr>
            <w:r/>
            <w:r>
              <w:rPr>
                <w:rFonts w:ascii="Arial" w:hAnsi="Arial"/>
                <w:sz w:val="18"/>
              </w:rPr>
              <w:t>$199/mo</w:t>
            </w:r>
          </w:p>
        </w:tc>
        <w:tc>
          <w:tcPr>
            <w:tcW w:type="dxa" w:w="1728"/>
          </w:tcPr>
          <w:p>
            <w:pPr>
              <w:spacing w:before="60" w:after="60"/>
            </w:pPr>
            <w:r/>
            <w:r>
              <w:rPr>
                <w:rFonts w:ascii="Arial" w:hAnsi="Arial"/>
                <w:sz w:val="18"/>
              </w:rPr>
              <w:t>7 agents</w:t>
            </w:r>
          </w:p>
        </w:tc>
        <w:tc>
          <w:tcPr>
            <w:tcW w:type="dxa" w:w="3168"/>
          </w:tcPr>
          <w:p>
            <w:pPr>
              <w:spacing w:before="60" w:after="60"/>
            </w:pPr>
            <w:r/>
            <w:r>
              <w:rPr>
                <w:rFonts w:ascii="Arial" w:hAnsi="Arial"/>
                <w:sz w:val="18"/>
              </w:rPr>
              <w:t>200,000 credits/mo</w:t>
            </w:r>
          </w:p>
        </w:tc>
        <w:tc>
          <w:tcPr>
            <w:tcW w:type="dxa" w:w="1872"/>
          </w:tcPr>
          <w:p>
            <w:pPr>
              <w:spacing w:before="60" w:after="60"/>
            </w:pPr>
            <w:r/>
            <w:r>
              <w:rPr>
                <w:rFonts w:ascii="Arial" w:hAnsi="Arial"/>
                <w:sz w:val="18"/>
              </w:rPr>
              <w:t>Full 3D office, all standard agents, campaign pipelines, client portal (1 client), priority support</w:t>
            </w:r>
          </w:p>
        </w:tc>
      </w:tr>
      <w:tr>
        <w:tc>
          <w:tcPr>
            <w:tcW w:type="dxa" w:w="1440"/>
          </w:tcPr>
          <w:p>
            <w:pPr>
              <w:spacing w:before="60" w:after="60"/>
            </w:pPr>
            <w:r/>
            <w:r>
              <w:rPr>
                <w:rFonts w:ascii="Arial" w:hAnsi="Arial"/>
                <w:sz w:val="18"/>
              </w:rPr>
              <w:t>Agency</w:t>
            </w:r>
          </w:p>
        </w:tc>
        <w:tc>
          <w:tcPr>
            <w:tcW w:type="dxa" w:w="1152"/>
          </w:tcPr>
          <w:p>
            <w:pPr>
              <w:spacing w:before="60" w:after="60"/>
            </w:pPr>
            <w:r/>
            <w:r>
              <w:rPr>
                <w:rFonts w:ascii="Arial" w:hAnsi="Arial"/>
                <w:sz w:val="18"/>
              </w:rPr>
              <w:t>$499/mo</w:t>
            </w:r>
          </w:p>
        </w:tc>
        <w:tc>
          <w:tcPr>
            <w:tcW w:type="dxa" w:w="1728"/>
          </w:tcPr>
          <w:p>
            <w:pPr>
              <w:spacing w:before="60" w:after="60"/>
            </w:pPr>
            <w:r/>
            <w:r>
              <w:rPr>
                <w:rFonts w:ascii="Arial" w:hAnsi="Arial"/>
                <w:sz w:val="18"/>
              </w:rPr>
              <w:t>11 agents (all)</w:t>
            </w:r>
          </w:p>
        </w:tc>
        <w:tc>
          <w:tcPr>
            <w:tcW w:type="dxa" w:w="3168"/>
          </w:tcPr>
          <w:p>
            <w:pPr>
              <w:spacing w:before="60" w:after="60"/>
            </w:pPr>
            <w:r/>
            <w:r>
              <w:rPr>
                <w:rFonts w:ascii="Arial" w:hAnsi="Arial"/>
                <w:sz w:val="18"/>
              </w:rPr>
              <w:t>500,000 credits/mo</w:t>
            </w:r>
          </w:p>
        </w:tc>
        <w:tc>
          <w:tcPr>
            <w:tcW w:type="dxa" w:w="1872"/>
          </w:tcPr>
          <w:p>
            <w:pPr>
              <w:spacing w:before="60" w:after="60"/>
            </w:pPr>
            <w:r/>
            <w:r>
              <w:rPr>
                <w:rFonts w:ascii="Arial" w:hAnsi="Arial"/>
                <w:sz w:val="18"/>
              </w:rPr>
              <w:t>Full suite, unlimited client portals, white-label option, custom agent configs, dedicated Slack support</w:t>
            </w:r>
          </w:p>
        </w:tc>
      </w:tr>
      <w:tr>
        <w:tc>
          <w:tcPr>
            <w:tcW w:type="dxa" w:w="1440"/>
          </w:tcPr>
          <w:p>
            <w:pPr>
              <w:spacing w:before="60" w:after="60"/>
            </w:pPr>
            <w:r/>
            <w:r>
              <w:rPr>
                <w:rFonts w:ascii="Arial" w:hAnsi="Arial"/>
                <w:sz w:val="18"/>
              </w:rPr>
              <w:t>Enterprise</w:t>
            </w:r>
          </w:p>
        </w:tc>
        <w:tc>
          <w:tcPr>
            <w:tcW w:type="dxa" w:w="1152"/>
          </w:tcPr>
          <w:p>
            <w:pPr>
              <w:spacing w:before="60" w:after="60"/>
            </w:pPr>
            <w:r/>
            <w:r>
              <w:rPr>
                <w:rFonts w:ascii="Arial" w:hAnsi="Arial"/>
                <w:sz w:val="18"/>
              </w:rPr>
              <w:t>Custom</w:t>
            </w:r>
          </w:p>
        </w:tc>
        <w:tc>
          <w:tcPr>
            <w:tcW w:type="dxa" w:w="1728"/>
          </w:tcPr>
          <w:p>
            <w:pPr>
              <w:spacing w:before="60" w:after="60"/>
            </w:pPr>
            <w:r/>
            <w:r>
              <w:rPr>
                <w:rFonts w:ascii="Arial" w:hAnsi="Arial"/>
                <w:sz w:val="18"/>
              </w:rPr>
              <w:t>Unlimited + custom agents</w:t>
            </w:r>
          </w:p>
        </w:tc>
        <w:tc>
          <w:tcPr>
            <w:tcW w:type="dxa" w:w="3168"/>
          </w:tcPr>
          <w:p>
            <w:pPr>
              <w:spacing w:before="60" w:after="60"/>
            </w:pPr>
            <w:r/>
            <w:r>
              <w:rPr>
                <w:rFonts w:ascii="Arial" w:hAnsi="Arial"/>
                <w:sz w:val="18"/>
              </w:rPr>
              <w:t>Volume pricing</w:t>
            </w:r>
          </w:p>
        </w:tc>
        <w:tc>
          <w:tcPr>
            <w:tcW w:type="dxa" w:w="1872"/>
          </w:tcPr>
          <w:p>
            <w:pPr>
              <w:spacing w:before="60" w:after="60"/>
            </w:pPr>
            <w:r/>
            <w:r>
              <w:rPr>
                <w:rFonts w:ascii="Arial" w:hAnsi="Arial"/>
                <w:sz w:val="18"/>
              </w:rPr>
              <w:t>SSO/SAML, SLA, dedicated instance, custom model fine-tuning, on-prem option</w:t>
            </w:r>
          </w:p>
        </w:tc>
      </w:tr>
    </w:tbl>
    <w:p/>
    <w:p>
      <w:pPr>
        <w:spacing w:after="240"/>
      </w:pPr>
      <w:r>
        <w:rPr>
          <w:b w:val="0"/>
          <w:i/>
          <w:color w:val="6B7280"/>
          <w:sz w:val="18"/>
        </w:rPr>
        <w:t>Credit System: 1 credit = ~1,000 tokens (input+output) or 1 image generation. Overages billed at $0.002/credit.</w:t>
      </w:r>
    </w:p>
    <w:p>
      <w:pPr>
        <w:pStyle w:val="Heading2"/>
      </w:pPr>
      <w:r>
        <w:t>Revenue Model Projections (Path to $1M ARR)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shd w:fill="0F1729" w:val="clear"/>
          </w:tcPr>
          <w:p>
            <w:pPr>
              <w:spacing w:before="80" w:after="80"/>
            </w:pPr>
            <w:r/>
            <w:r>
              <w:rPr>
                <w:rFonts w:ascii="Arial" w:hAnsi="Arial"/>
                <w:b/>
                <w:color w:val="FFFFFF"/>
                <w:sz w:val="19"/>
              </w:rPr>
              <w:t>Month</w:t>
            </w:r>
          </w:p>
        </w:tc>
        <w:tc>
          <w:tcPr>
            <w:tcW w:type="dxa" w:w="1152"/>
            <w:shd w:fill="0F1729" w:val="clear"/>
          </w:tcPr>
          <w:p>
            <w:pPr>
              <w:spacing w:before="80" w:after="80"/>
            </w:pPr>
            <w:r/>
            <w:r>
              <w:rPr>
                <w:rFonts w:ascii="Arial" w:hAnsi="Arial"/>
                <w:b/>
                <w:color w:val="FFFFFF"/>
                <w:sz w:val="19"/>
              </w:rPr>
              <w:t>Starter</w:t>
            </w:r>
          </w:p>
        </w:tc>
        <w:tc>
          <w:tcPr>
            <w:tcW w:type="dxa" w:w="1152"/>
            <w:shd w:fill="0F1729" w:val="clear"/>
          </w:tcPr>
          <w:p>
            <w:pPr>
              <w:spacing w:before="80" w:after="80"/>
            </w:pPr>
            <w:r/>
            <w:r>
              <w:rPr>
                <w:rFonts w:ascii="Arial" w:hAnsi="Arial"/>
                <w:b/>
                <w:color w:val="FFFFFF"/>
                <w:sz w:val="19"/>
              </w:rPr>
              <w:t>Growth</w:t>
            </w:r>
          </w:p>
        </w:tc>
        <w:tc>
          <w:tcPr>
            <w:tcW w:type="dxa" w:w="1152"/>
            <w:shd w:fill="0F1729" w:val="clear"/>
          </w:tcPr>
          <w:p>
            <w:pPr>
              <w:spacing w:before="80" w:after="80"/>
            </w:pPr>
            <w:r/>
            <w:r>
              <w:rPr>
                <w:rFonts w:ascii="Arial" w:hAnsi="Arial"/>
                <w:b/>
                <w:color w:val="FFFFFF"/>
                <w:sz w:val="19"/>
              </w:rPr>
              <w:t>Agency</w:t>
            </w:r>
          </w:p>
        </w:tc>
        <w:tc>
          <w:tcPr>
            <w:tcW w:type="dxa" w:w="1440"/>
            <w:shd w:fill="0F1729" w:val="clear"/>
          </w:tcPr>
          <w:p>
            <w:pPr>
              <w:spacing w:before="80" w:after="80"/>
            </w:pPr>
            <w:r/>
            <w:r>
              <w:rPr>
                <w:rFonts w:ascii="Arial" w:hAnsi="Arial"/>
                <w:b/>
                <w:color w:val="FFFFFF"/>
                <w:sz w:val="19"/>
              </w:rPr>
              <w:t>Enterprise</w:t>
            </w:r>
          </w:p>
        </w:tc>
        <w:tc>
          <w:tcPr>
            <w:tcW w:type="dxa" w:w="1440"/>
            <w:shd w:fill="0F1729" w:val="clear"/>
          </w:tcPr>
          <w:p>
            <w:pPr>
              <w:spacing w:before="80" w:after="80"/>
            </w:pPr>
            <w:r/>
            <w:r>
              <w:rPr>
                <w:rFonts w:ascii="Arial" w:hAnsi="Arial"/>
                <w:b/>
                <w:color w:val="FFFFFF"/>
                <w:sz w:val="19"/>
              </w:rPr>
              <w:t>MRR</w:t>
            </w:r>
          </w:p>
        </w:tc>
        <w:tc>
          <w:tcPr>
            <w:tcW w:type="dxa" w:w="1872"/>
            <w:shd w:fill="0F1729" w:val="clear"/>
          </w:tcPr>
          <w:p>
            <w:pPr>
              <w:spacing w:before="80" w:after="80"/>
            </w:pPr>
            <w:r/>
            <w:r>
              <w:rPr>
                <w:rFonts w:ascii="Arial" w:hAnsi="Arial"/>
                <w:b/>
                <w:color w:val="FFFFFF"/>
                <w:sz w:val="19"/>
              </w:rPr>
              <w:t>ARR Run Rate</w:t>
            </w:r>
          </w:p>
        </w:tc>
      </w:tr>
      <w:tr>
        <w:tc>
          <w:tcPr>
            <w:tcW w:type="dxa" w:w="1152"/>
          </w:tcPr>
          <w:p>
            <w:pPr>
              <w:spacing w:before="60" w:after="60"/>
            </w:pPr>
            <w:r/>
            <w:r>
              <w:rPr>
                <w:rFonts w:ascii="Arial" w:hAnsi="Arial"/>
                <w:sz w:val="18"/>
              </w:rPr>
              <w:t>Month 3</w:t>
            </w:r>
          </w:p>
        </w:tc>
        <w:tc>
          <w:tcPr>
            <w:tcW w:type="dxa" w:w="1152"/>
          </w:tcPr>
          <w:p>
            <w:pPr>
              <w:spacing w:before="60" w:after="60"/>
            </w:pPr>
            <w:r/>
            <w:r>
              <w:rPr>
                <w:rFonts w:ascii="Arial" w:hAnsi="Arial"/>
                <w:sz w:val="18"/>
              </w:rPr>
              <w:t>80</w:t>
            </w:r>
          </w:p>
        </w:tc>
        <w:tc>
          <w:tcPr>
            <w:tcW w:type="dxa" w:w="1152"/>
          </w:tcPr>
          <w:p>
            <w:pPr>
              <w:spacing w:before="60" w:after="60"/>
            </w:pPr>
            <w:r/>
            <w:r>
              <w:rPr>
                <w:rFonts w:ascii="Arial" w:hAnsi="Arial"/>
                <w:sz w:val="18"/>
              </w:rPr>
              <w:t>15</w:t>
            </w:r>
          </w:p>
        </w:tc>
        <w:tc>
          <w:tcPr>
            <w:tcW w:type="dxa" w:w="1152"/>
          </w:tcPr>
          <w:p>
            <w:pPr>
              <w:spacing w:before="60" w:after="60"/>
            </w:pPr>
            <w:r/>
            <w:r>
              <w:rPr>
                <w:rFonts w:ascii="Arial" w:hAnsi="Arial"/>
                <w:sz w:val="18"/>
              </w:rPr>
              <w:t>3</w:t>
            </w:r>
          </w:p>
        </w:tc>
        <w:tc>
          <w:tcPr>
            <w:tcW w:type="dxa" w:w="1440"/>
          </w:tcPr>
          <w:p>
            <w:pPr>
              <w:spacing w:before="60" w:after="60"/>
            </w:pPr>
            <w:r/>
            <w:r>
              <w:rPr>
                <w:rFonts w:ascii="Arial" w:hAnsi="Arial"/>
                <w:sz w:val="18"/>
              </w:rPr>
              <w:t>0</w:t>
            </w:r>
          </w:p>
        </w:tc>
        <w:tc>
          <w:tcPr>
            <w:tcW w:type="dxa" w:w="1440"/>
          </w:tcPr>
          <w:p>
            <w:pPr>
              <w:spacing w:before="60" w:after="60"/>
            </w:pPr>
            <w:r/>
            <w:r>
              <w:rPr>
                <w:rFonts w:ascii="Arial" w:hAnsi="Arial"/>
                <w:sz w:val="18"/>
              </w:rPr>
              <w:t>$7,465</w:t>
            </w:r>
          </w:p>
        </w:tc>
        <w:tc>
          <w:tcPr>
            <w:tcW w:type="dxa" w:w="1872"/>
          </w:tcPr>
          <w:p>
            <w:pPr>
              <w:spacing w:before="60" w:after="60"/>
            </w:pPr>
            <w:r/>
            <w:r>
              <w:rPr>
                <w:rFonts w:ascii="Arial" w:hAnsi="Arial"/>
                <w:sz w:val="18"/>
              </w:rPr>
              <w:t>$89,580</w:t>
            </w:r>
          </w:p>
        </w:tc>
      </w:tr>
      <w:tr>
        <w:tc>
          <w:tcPr>
            <w:tcW w:type="dxa" w:w="1152"/>
          </w:tcPr>
          <w:p>
            <w:pPr>
              <w:spacing w:before="60" w:after="60"/>
            </w:pPr>
            <w:r/>
            <w:r>
              <w:rPr>
                <w:rFonts w:ascii="Arial" w:hAnsi="Arial"/>
                <w:sz w:val="18"/>
              </w:rPr>
              <w:t>Month 6</w:t>
            </w:r>
          </w:p>
        </w:tc>
        <w:tc>
          <w:tcPr>
            <w:tcW w:type="dxa" w:w="1152"/>
          </w:tcPr>
          <w:p>
            <w:pPr>
              <w:spacing w:before="60" w:after="60"/>
            </w:pPr>
            <w:r/>
            <w:r>
              <w:rPr>
                <w:rFonts w:ascii="Arial" w:hAnsi="Arial"/>
                <w:sz w:val="18"/>
              </w:rPr>
              <w:t>200</w:t>
            </w:r>
          </w:p>
        </w:tc>
        <w:tc>
          <w:tcPr>
            <w:tcW w:type="dxa" w:w="1152"/>
          </w:tcPr>
          <w:p>
            <w:pPr>
              <w:spacing w:before="60" w:after="60"/>
            </w:pPr>
            <w:r/>
            <w:r>
              <w:rPr>
                <w:rFonts w:ascii="Arial" w:hAnsi="Arial"/>
                <w:sz w:val="18"/>
              </w:rPr>
              <w:t>50</w:t>
            </w:r>
          </w:p>
        </w:tc>
        <w:tc>
          <w:tcPr>
            <w:tcW w:type="dxa" w:w="1152"/>
          </w:tcPr>
          <w:p>
            <w:pPr>
              <w:spacing w:before="60" w:after="60"/>
            </w:pPr>
            <w:r/>
            <w:r>
              <w:rPr>
                <w:rFonts w:ascii="Arial" w:hAnsi="Arial"/>
                <w:sz w:val="18"/>
              </w:rPr>
              <w:t>12</w:t>
            </w:r>
          </w:p>
        </w:tc>
        <w:tc>
          <w:tcPr>
            <w:tcW w:type="dxa" w:w="1440"/>
          </w:tcPr>
          <w:p>
            <w:pPr>
              <w:spacing w:before="60" w:after="60"/>
            </w:pPr>
            <w:r/>
            <w:r>
              <w:rPr>
                <w:rFonts w:ascii="Arial" w:hAnsi="Arial"/>
                <w:sz w:val="18"/>
              </w:rPr>
              <w:t>1</w:t>
            </w:r>
          </w:p>
        </w:tc>
        <w:tc>
          <w:tcPr>
            <w:tcW w:type="dxa" w:w="1440"/>
          </w:tcPr>
          <w:p>
            <w:pPr>
              <w:spacing w:before="60" w:after="60"/>
            </w:pPr>
            <w:r/>
            <w:r>
              <w:rPr>
                <w:rFonts w:ascii="Arial" w:hAnsi="Arial"/>
                <w:sz w:val="18"/>
              </w:rPr>
              <w:t>$19,750</w:t>
            </w:r>
          </w:p>
        </w:tc>
        <w:tc>
          <w:tcPr>
            <w:tcW w:type="dxa" w:w="1872"/>
          </w:tcPr>
          <w:p>
            <w:pPr>
              <w:spacing w:before="60" w:after="60"/>
            </w:pPr>
            <w:r/>
            <w:r>
              <w:rPr>
                <w:rFonts w:ascii="Arial" w:hAnsi="Arial"/>
                <w:sz w:val="18"/>
              </w:rPr>
              <w:t>$237,000</w:t>
            </w:r>
          </w:p>
        </w:tc>
      </w:tr>
      <w:tr>
        <w:tc>
          <w:tcPr>
            <w:tcW w:type="dxa" w:w="1152"/>
          </w:tcPr>
          <w:p>
            <w:pPr>
              <w:spacing w:before="60" w:after="60"/>
            </w:pPr>
            <w:r/>
            <w:r>
              <w:rPr>
                <w:rFonts w:ascii="Arial" w:hAnsi="Arial"/>
                <w:sz w:val="18"/>
              </w:rPr>
              <w:t>Month 9</w:t>
            </w:r>
          </w:p>
        </w:tc>
        <w:tc>
          <w:tcPr>
            <w:tcW w:type="dxa" w:w="1152"/>
          </w:tcPr>
          <w:p>
            <w:pPr>
              <w:spacing w:before="60" w:after="60"/>
            </w:pPr>
            <w:r/>
            <w:r>
              <w:rPr>
                <w:rFonts w:ascii="Arial" w:hAnsi="Arial"/>
                <w:sz w:val="18"/>
              </w:rPr>
              <w:t>350</w:t>
            </w:r>
          </w:p>
        </w:tc>
        <w:tc>
          <w:tcPr>
            <w:tcW w:type="dxa" w:w="1152"/>
          </w:tcPr>
          <w:p>
            <w:pPr>
              <w:spacing w:before="60" w:after="60"/>
            </w:pPr>
            <w:r/>
            <w:r>
              <w:rPr>
                <w:rFonts w:ascii="Arial" w:hAnsi="Arial"/>
                <w:sz w:val="18"/>
              </w:rPr>
              <w:t>100</w:t>
            </w:r>
          </w:p>
        </w:tc>
        <w:tc>
          <w:tcPr>
            <w:tcW w:type="dxa" w:w="1152"/>
          </w:tcPr>
          <w:p>
            <w:pPr>
              <w:spacing w:before="60" w:after="60"/>
            </w:pPr>
            <w:r/>
            <w:r>
              <w:rPr>
                <w:rFonts w:ascii="Arial" w:hAnsi="Arial"/>
                <w:sz w:val="18"/>
              </w:rPr>
              <w:t>25</w:t>
            </w:r>
          </w:p>
        </w:tc>
        <w:tc>
          <w:tcPr>
            <w:tcW w:type="dxa" w:w="1440"/>
          </w:tcPr>
          <w:p>
            <w:pPr>
              <w:spacing w:before="60" w:after="60"/>
            </w:pPr>
            <w:r/>
            <w:r>
              <w:rPr>
                <w:rFonts w:ascii="Arial" w:hAnsi="Arial"/>
                <w:sz w:val="18"/>
              </w:rPr>
              <w:t>3</w:t>
            </w:r>
          </w:p>
        </w:tc>
        <w:tc>
          <w:tcPr>
            <w:tcW w:type="dxa" w:w="1440"/>
          </w:tcPr>
          <w:p>
            <w:pPr>
              <w:spacing w:before="60" w:after="60"/>
            </w:pPr>
            <w:r/>
            <w:r>
              <w:rPr>
                <w:rFonts w:ascii="Arial" w:hAnsi="Arial"/>
                <w:sz w:val="18"/>
              </w:rPr>
              <w:t>$42,600</w:t>
            </w:r>
          </w:p>
        </w:tc>
        <w:tc>
          <w:tcPr>
            <w:tcW w:type="dxa" w:w="1872"/>
          </w:tcPr>
          <w:p>
            <w:pPr>
              <w:spacing w:before="60" w:after="60"/>
            </w:pPr>
            <w:r/>
            <w:r>
              <w:rPr>
                <w:rFonts w:ascii="Arial" w:hAnsi="Arial"/>
                <w:sz w:val="18"/>
              </w:rPr>
              <w:t>$511,200</w:t>
            </w:r>
          </w:p>
        </w:tc>
      </w:tr>
      <w:tr>
        <w:tc>
          <w:tcPr>
            <w:tcW w:type="dxa" w:w="1152"/>
          </w:tcPr>
          <w:p>
            <w:pPr>
              <w:spacing w:before="60" w:after="60"/>
            </w:pPr>
            <w:r/>
            <w:r>
              <w:rPr>
                <w:rFonts w:ascii="Arial" w:hAnsi="Arial"/>
                <w:sz w:val="18"/>
              </w:rPr>
              <w:t>Month 12</w:t>
            </w:r>
          </w:p>
        </w:tc>
        <w:tc>
          <w:tcPr>
            <w:tcW w:type="dxa" w:w="1152"/>
          </w:tcPr>
          <w:p>
            <w:pPr>
              <w:spacing w:before="60" w:after="60"/>
            </w:pPr>
            <w:r/>
            <w:r>
              <w:rPr>
                <w:rFonts w:ascii="Arial" w:hAnsi="Arial"/>
                <w:sz w:val="18"/>
              </w:rPr>
              <w:t>500</w:t>
            </w:r>
          </w:p>
        </w:tc>
        <w:tc>
          <w:tcPr>
            <w:tcW w:type="dxa" w:w="1152"/>
          </w:tcPr>
          <w:p>
            <w:pPr>
              <w:spacing w:before="60" w:after="60"/>
            </w:pPr>
            <w:r/>
            <w:r>
              <w:rPr>
                <w:rFonts w:ascii="Arial" w:hAnsi="Arial"/>
                <w:sz w:val="18"/>
              </w:rPr>
              <w:t>180</w:t>
            </w:r>
          </w:p>
        </w:tc>
        <w:tc>
          <w:tcPr>
            <w:tcW w:type="dxa" w:w="1152"/>
          </w:tcPr>
          <w:p>
            <w:pPr>
              <w:spacing w:before="60" w:after="60"/>
            </w:pPr>
            <w:r/>
            <w:r>
              <w:rPr>
                <w:rFonts w:ascii="Arial" w:hAnsi="Arial"/>
                <w:sz w:val="18"/>
              </w:rPr>
              <w:t>45</w:t>
            </w:r>
          </w:p>
        </w:tc>
        <w:tc>
          <w:tcPr>
            <w:tcW w:type="dxa" w:w="1440"/>
          </w:tcPr>
          <w:p>
            <w:pPr>
              <w:spacing w:before="60" w:after="60"/>
            </w:pPr>
            <w:r/>
            <w:r>
              <w:rPr>
                <w:rFonts w:ascii="Arial" w:hAnsi="Arial"/>
                <w:sz w:val="18"/>
              </w:rPr>
              <w:t>8</w:t>
            </w:r>
          </w:p>
        </w:tc>
        <w:tc>
          <w:tcPr>
            <w:tcW w:type="dxa" w:w="1440"/>
          </w:tcPr>
          <w:p>
            <w:pPr>
              <w:spacing w:before="60" w:after="60"/>
            </w:pPr>
            <w:r/>
            <w:r>
              <w:rPr>
                <w:rFonts w:ascii="Arial" w:hAnsi="Arial"/>
                <w:sz w:val="18"/>
              </w:rPr>
              <w:t>$83,470</w:t>
            </w:r>
          </w:p>
        </w:tc>
        <w:tc>
          <w:tcPr>
            <w:tcW w:type="dxa" w:w="1872"/>
          </w:tcPr>
          <w:p>
            <w:pPr>
              <w:spacing w:before="60" w:after="60"/>
            </w:pPr>
            <w:r/>
            <w:r>
              <w:rPr>
                <w:rFonts w:ascii="Arial" w:hAnsi="Arial"/>
                <w:sz w:val="18"/>
              </w:rPr>
              <w:t>$1,001,640</w:t>
            </w:r>
          </w:p>
        </w:tc>
      </w:tr>
    </w:tbl>
    <w:p/>
    <w:p>
      <w:pPr>
        <w:pStyle w:val="Heading2"/>
      </w:pPr>
      <w:r>
        <w:t>Expansion Strategy</w:t>
      </w:r>
    </w:p>
    <w:p>
      <w:pPr>
        <w:pStyle w:val="ListBullet"/>
      </w:pPr>
      <w:r>
        <w:t>Land &amp; Expand: Start with Starter, demonstrate ROI, upsell to Growth/Agency as teams see AI output velocity</w:t>
      </w:r>
    </w:p>
    <w:p>
      <w:pPr>
        <w:pStyle w:val="ListBullet"/>
      </w:pPr>
      <w:r>
        <w:t>Client Portal Virality: Every agency client who spectates the office becomes a potential direct customer</w:t>
      </w:r>
    </w:p>
    <w:p>
      <w:pPr>
        <w:pStyle w:val="ListBullet"/>
      </w:pPr>
      <w:r>
        <w:t>Agent Marketplace (v2): Third-party developers build custom agents (e.g., TikTok Specialist, PR Writer), we take 20% revenue share</w:t>
      </w:r>
    </w:p>
    <w:p>
      <w:pPr>
        <w:pStyle w:val="ListBullet"/>
      </w:pPr>
      <w:r>
        <w:t>Vertical Expansion: Launch industry-specific agent packs (Real Estate, E-commerce, Healthcare) as premium add-ons</w:t>
      </w:r>
    </w:p>
    <w:p>
      <w:pPr>
        <w:pStyle w:val="ListBullet"/>
      </w:pPr>
      <w:r>
        <w:t>API Access: Enterprise customers integrate agent capabilities into their own products, driving platform lock-in</w:t>
      </w:r>
    </w:p>
    <w:p>
      <w:pPr>
        <w:pStyle w:val="Heading2"/>
      </w:pPr>
      <w:r>
        <w:t>Unit Economics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0F1729" w:val="clear"/>
          </w:tcPr>
          <w:p>
            <w:pPr>
              <w:spacing w:before="80" w:after="80"/>
            </w:pPr>
            <w:r/>
            <w:r>
              <w:rPr>
                <w:rFonts w:ascii="Arial" w:hAnsi="Arial"/>
                <w:b/>
                <w:color w:val="FFFFFF"/>
                <w:sz w:val="19"/>
              </w:rPr>
              <w:t>Metric</w:t>
            </w:r>
          </w:p>
        </w:tc>
        <w:tc>
          <w:tcPr>
            <w:tcW w:type="dxa" w:w="1440"/>
            <w:shd w:fill="0F1729" w:val="clear"/>
          </w:tcPr>
          <w:p>
            <w:pPr>
              <w:spacing w:before="80" w:after="80"/>
            </w:pPr>
            <w:r/>
            <w:r>
              <w:rPr>
                <w:rFonts w:ascii="Arial" w:hAnsi="Arial"/>
                <w:b/>
                <w:color w:val="FFFFFF"/>
                <w:sz w:val="19"/>
              </w:rPr>
              <w:t>Target</w:t>
            </w:r>
          </w:p>
        </w:tc>
        <w:tc>
          <w:tcPr>
            <w:tcW w:type="dxa" w:w="5040"/>
            <w:shd w:fill="0F1729" w:val="clear"/>
          </w:tcPr>
          <w:p>
            <w:pPr>
              <w:spacing w:before="80" w:after="80"/>
            </w:pPr>
            <w:r/>
            <w:r>
              <w:rPr>
                <w:rFonts w:ascii="Arial" w:hAnsi="Arial"/>
                <w:b/>
                <w:color w:val="FFFFFF"/>
                <w:sz w:val="19"/>
              </w:rPr>
              <w:t>Notes</w:t>
            </w:r>
          </w:p>
        </w:tc>
      </w:tr>
      <w:tr>
        <w:tc>
          <w:tcPr>
            <w:tcW w:type="dxa" w:w="2880"/>
          </w:tcPr>
          <w:p>
            <w:pPr>
              <w:spacing w:before="60" w:after="60"/>
            </w:pPr>
            <w:r/>
            <w:r>
              <w:rPr>
                <w:rFonts w:ascii="Arial" w:hAnsi="Arial"/>
                <w:sz w:val="18"/>
              </w:rPr>
              <w:t>CAC (Customer Acquisition Cost)</w:t>
            </w:r>
          </w:p>
        </w:tc>
        <w:tc>
          <w:tcPr>
            <w:tcW w:type="dxa" w:w="1440"/>
          </w:tcPr>
          <w:p>
            <w:pPr>
              <w:spacing w:before="60" w:after="60"/>
            </w:pPr>
            <w:r/>
            <w:r>
              <w:rPr>
                <w:rFonts w:ascii="Arial" w:hAnsi="Arial"/>
                <w:sz w:val="18"/>
              </w:rPr>
              <w:t>&lt;$150</w:t>
            </w:r>
          </w:p>
        </w:tc>
        <w:tc>
          <w:tcPr>
            <w:tcW w:type="dxa" w:w="5040"/>
          </w:tcPr>
          <w:p>
            <w:pPr>
              <w:spacing w:before="60" w:after="60"/>
            </w:pPr>
            <w:r/>
            <w:r>
              <w:rPr>
                <w:rFonts w:ascii="Arial" w:hAnsi="Arial"/>
                <w:sz w:val="18"/>
              </w:rPr>
              <w:t>Content marketing + product-led growth + demo virality</w:t>
            </w:r>
          </w:p>
        </w:tc>
      </w:tr>
      <w:tr>
        <w:tc>
          <w:tcPr>
            <w:tcW w:type="dxa" w:w="2880"/>
          </w:tcPr>
          <w:p>
            <w:pPr>
              <w:spacing w:before="60" w:after="60"/>
            </w:pPr>
            <w:r/>
            <w:r>
              <w:rPr>
                <w:rFonts w:ascii="Arial" w:hAnsi="Arial"/>
                <w:sz w:val="18"/>
              </w:rPr>
              <w:t>LTV (Lifetime Value)</w:t>
            </w:r>
          </w:p>
        </w:tc>
        <w:tc>
          <w:tcPr>
            <w:tcW w:type="dxa" w:w="1440"/>
          </w:tcPr>
          <w:p>
            <w:pPr>
              <w:spacing w:before="60" w:after="60"/>
            </w:pPr>
            <w:r/>
            <w:r>
              <w:rPr>
                <w:rFonts w:ascii="Arial" w:hAnsi="Arial"/>
                <w:sz w:val="18"/>
              </w:rPr>
              <w:t>&gt;$2,400</w:t>
            </w:r>
          </w:p>
        </w:tc>
        <w:tc>
          <w:tcPr>
            <w:tcW w:type="dxa" w:w="5040"/>
          </w:tcPr>
          <w:p>
            <w:pPr>
              <w:spacing w:before="60" w:after="60"/>
            </w:pPr>
            <w:r/>
            <w:r>
              <w:rPr>
                <w:rFonts w:ascii="Arial" w:hAnsi="Arial"/>
                <w:sz w:val="18"/>
              </w:rPr>
              <w:t>Based on 18-month avg retention at $133 blended ARPU</w:t>
            </w:r>
          </w:p>
        </w:tc>
      </w:tr>
      <w:tr>
        <w:tc>
          <w:tcPr>
            <w:tcW w:type="dxa" w:w="2880"/>
          </w:tcPr>
          <w:p>
            <w:pPr>
              <w:spacing w:before="60" w:after="60"/>
            </w:pPr>
            <w:r/>
            <w:r>
              <w:rPr>
                <w:rFonts w:ascii="Arial" w:hAnsi="Arial"/>
                <w:sz w:val="18"/>
              </w:rPr>
              <w:t>LTV:CAC Ratio</w:t>
            </w:r>
          </w:p>
        </w:tc>
        <w:tc>
          <w:tcPr>
            <w:tcW w:type="dxa" w:w="1440"/>
          </w:tcPr>
          <w:p>
            <w:pPr>
              <w:spacing w:before="60" w:after="60"/>
            </w:pPr>
            <w:r/>
            <w:r>
              <w:rPr>
                <w:rFonts w:ascii="Arial" w:hAnsi="Arial"/>
                <w:sz w:val="18"/>
              </w:rPr>
              <w:t>&gt;16:1</w:t>
            </w:r>
          </w:p>
        </w:tc>
        <w:tc>
          <w:tcPr>
            <w:tcW w:type="dxa" w:w="5040"/>
          </w:tcPr>
          <w:p>
            <w:pPr>
              <w:spacing w:before="60" w:after="60"/>
            </w:pPr>
            <w:r/>
            <w:r>
              <w:rPr>
                <w:rFonts w:ascii="Arial" w:hAnsi="Arial"/>
                <w:sz w:val="18"/>
              </w:rPr>
              <w:t>Exceptional for SaaS; driven by low CAC from wow-factor demos</w:t>
            </w:r>
          </w:p>
        </w:tc>
      </w:tr>
      <w:tr>
        <w:tc>
          <w:tcPr>
            <w:tcW w:type="dxa" w:w="2880"/>
          </w:tcPr>
          <w:p>
            <w:pPr>
              <w:spacing w:before="60" w:after="60"/>
            </w:pPr>
            <w:r/>
            <w:r>
              <w:rPr>
                <w:rFonts w:ascii="Arial" w:hAnsi="Arial"/>
                <w:sz w:val="18"/>
              </w:rPr>
              <w:t>Gross Margin</w:t>
            </w:r>
          </w:p>
        </w:tc>
        <w:tc>
          <w:tcPr>
            <w:tcW w:type="dxa" w:w="1440"/>
          </w:tcPr>
          <w:p>
            <w:pPr>
              <w:spacing w:before="60" w:after="60"/>
            </w:pPr>
            <w:r/>
            <w:r>
              <w:rPr>
                <w:rFonts w:ascii="Arial" w:hAnsi="Arial"/>
                <w:sz w:val="18"/>
              </w:rPr>
              <w:t>&gt;75%</w:t>
            </w:r>
          </w:p>
        </w:tc>
        <w:tc>
          <w:tcPr>
            <w:tcW w:type="dxa" w:w="5040"/>
          </w:tcPr>
          <w:p>
            <w:pPr>
              <w:spacing w:before="60" w:after="60"/>
            </w:pPr>
            <w:r/>
            <w:r>
              <w:rPr>
                <w:rFonts w:ascii="Arial" w:hAnsi="Arial"/>
                <w:sz w:val="18"/>
              </w:rPr>
              <w:t>AI compute is ~20% of revenue; infrastructure ~5%</w:t>
            </w:r>
          </w:p>
        </w:tc>
      </w:tr>
      <w:tr>
        <w:tc>
          <w:tcPr>
            <w:tcW w:type="dxa" w:w="2880"/>
          </w:tcPr>
          <w:p>
            <w:pPr>
              <w:spacing w:before="60" w:after="60"/>
            </w:pPr>
            <w:r/>
            <w:r>
              <w:rPr>
                <w:rFonts w:ascii="Arial" w:hAnsi="Arial"/>
                <w:sz w:val="18"/>
              </w:rPr>
              <w:t>Net Revenue Retention</w:t>
            </w:r>
          </w:p>
        </w:tc>
        <w:tc>
          <w:tcPr>
            <w:tcW w:type="dxa" w:w="1440"/>
          </w:tcPr>
          <w:p>
            <w:pPr>
              <w:spacing w:before="60" w:after="60"/>
            </w:pPr>
            <w:r/>
            <w:r>
              <w:rPr>
                <w:rFonts w:ascii="Arial" w:hAnsi="Arial"/>
                <w:sz w:val="18"/>
              </w:rPr>
              <w:t>&gt;120%</w:t>
            </w:r>
          </w:p>
        </w:tc>
        <w:tc>
          <w:tcPr>
            <w:tcW w:type="dxa" w:w="5040"/>
          </w:tcPr>
          <w:p>
            <w:pPr>
              <w:spacing w:before="60" w:after="60"/>
            </w:pPr>
            <w:r/>
            <w:r>
              <w:rPr>
                <w:rFonts w:ascii="Arial" w:hAnsi="Arial"/>
                <w:sz w:val="18"/>
              </w:rPr>
              <w:t>Teams expand to more agents and higher usage over time</w:t>
            </w:r>
          </w:p>
        </w:tc>
      </w:tr>
      <w:tr>
        <w:tc>
          <w:tcPr>
            <w:tcW w:type="dxa" w:w="2880"/>
          </w:tcPr>
          <w:p>
            <w:pPr>
              <w:spacing w:before="60" w:after="60"/>
            </w:pPr>
            <w:r/>
            <w:r>
              <w:rPr>
                <w:rFonts w:ascii="Arial" w:hAnsi="Arial"/>
                <w:sz w:val="18"/>
              </w:rPr>
              <w:t>Payback Period</w:t>
            </w:r>
          </w:p>
        </w:tc>
        <w:tc>
          <w:tcPr>
            <w:tcW w:type="dxa" w:w="1440"/>
          </w:tcPr>
          <w:p>
            <w:pPr>
              <w:spacing w:before="60" w:after="60"/>
            </w:pPr>
            <w:r/>
            <w:r>
              <w:rPr>
                <w:rFonts w:ascii="Arial" w:hAnsi="Arial"/>
                <w:sz w:val="18"/>
              </w:rPr>
              <w:t>&lt;2 months</w:t>
            </w:r>
          </w:p>
        </w:tc>
        <w:tc>
          <w:tcPr>
            <w:tcW w:type="dxa" w:w="5040"/>
          </w:tcPr>
          <w:p>
            <w:pPr>
              <w:spacing w:before="60" w:after="60"/>
            </w:pPr>
            <w:r/>
            <w:r>
              <w:rPr>
                <w:rFonts w:ascii="Arial" w:hAnsi="Arial"/>
                <w:sz w:val="18"/>
              </w:rPr>
              <w:t>Low CAC recovered quickly from subscription revenue</w:t>
            </w:r>
          </w:p>
        </w:tc>
      </w:tr>
    </w:tbl>
    <w:p/>
    <w:p>
      <w:r>
        <w:br w:type="page"/>
      </w:r>
    </w:p>
    <w:p>
      <w:pPr>
        <w:pStyle w:val="Heading1"/>
      </w:pPr>
      <w:r>
        <w:t>9. MVP Roadmap (30-60-90 Days)</w:t>
      </w:r>
    </w:p>
    <w:p>
      <w:pPr>
        <w:pStyle w:val="Heading2"/>
      </w:pPr>
      <w:r>
        <w:t>What to Build First (MVP Scope)</w:t>
      </w:r>
    </w:p>
    <w:p>
      <w:pPr>
        <w:pStyle w:val="ListBullet"/>
      </w:pPr>
      <w:r>
        <w:t>3D office with 3 agents: Blog Writer, Social Media Designer, SEO Specialist</w:t>
      </w:r>
    </w:p>
    <w:p>
      <w:pPr>
        <w:pStyle w:val="ListBullet"/>
      </w:pPr>
      <w:r>
        <w:t>AI CEO engine for basic task decomposition (brief in → sub-tasks out)</w:t>
      </w:r>
    </w:p>
    <w:p>
      <w:pPr>
        <w:pStyle w:val="ListBullet"/>
      </w:pPr>
      <w:r>
        <w:t>Single-tenant architecture (multi-tenant in v1.1)</w:t>
      </w:r>
    </w:p>
    <w:p>
      <w:pPr>
        <w:pStyle w:val="ListBullet"/>
      </w:pPr>
      <w:r>
        <w:t>Task assignment via natural language input</w:t>
      </w:r>
    </w:p>
    <w:p>
      <w:pPr>
        <w:pStyle w:val="ListBullet"/>
      </w:pPr>
      <w:r>
        <w:t>Real-time agent state visualization (idle/working/done)</w:t>
      </w:r>
    </w:p>
    <w:p>
      <w:pPr>
        <w:pStyle w:val="ListBullet"/>
      </w:pPr>
      <w:r>
        <w:t>Output preview panel (view blog posts, images inline)</w:t>
      </w:r>
    </w:p>
    <w:p>
      <w:pPr>
        <w:pStyle w:val="ListBullet"/>
      </w:pPr>
      <w:r>
        <w:t>Basic approval workflow (approve/reject/revise)</w:t>
      </w:r>
    </w:p>
    <w:p>
      <w:pPr>
        <w:pStyle w:val="Heading2"/>
      </w:pPr>
      <w:r>
        <w:t>What NOT to Build (Deferred)</w:t>
      </w:r>
    </w:p>
    <w:p>
      <w:pPr>
        <w:pStyle w:val="ListBullet"/>
      </w:pPr>
      <w:r>
        <w:t>Client portal and spectator mode (v1.1)</w:t>
      </w:r>
    </w:p>
    <w:p>
      <w:pPr>
        <w:pStyle w:val="ListBullet"/>
      </w:pPr>
      <w:r>
        <w:t>Video Editor agent (v1.2 — requires significant infrastructure)</w:t>
      </w:r>
    </w:p>
    <w:p>
      <w:pPr>
        <w:pStyle w:val="ListBullet"/>
      </w:pPr>
      <w:r>
        <w:t>Agent marketplace (v2.0)</w:t>
      </w:r>
    </w:p>
    <w:p>
      <w:pPr>
        <w:pStyle w:val="ListBullet"/>
      </w:pPr>
      <w:r>
        <w:t>White-label / custom branding (v1.2)</w:t>
      </w:r>
    </w:p>
    <w:p>
      <w:pPr>
        <w:pStyle w:val="ListBullet"/>
      </w:pPr>
      <w:r>
        <w:t>Mobile app (v2.0 — web-first strategy)</w:t>
      </w:r>
    </w:p>
    <w:p>
      <w:pPr>
        <w:pStyle w:val="ListBullet"/>
      </w:pPr>
      <w:r>
        <w:t>On-premises deployment (Enterprise only, v2.0)</w:t>
      </w:r>
    </w:p>
    <w:p>
      <w:pPr>
        <w:pStyle w:val="ListBullet"/>
      </w:pPr>
      <w:r>
        <w:t>Custom agent fine-tuning (v1.3)</w:t>
      </w:r>
    </w:p>
    <w:p>
      <w:pPr>
        <w:pStyle w:val="Heading2"/>
      </w:pPr>
      <w:r>
        <w:t>30-Day Sprint: Foundation</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0F1729" w:val="clear"/>
          </w:tcPr>
          <w:p>
            <w:pPr>
              <w:spacing w:before="80" w:after="80"/>
            </w:pPr>
            <w:r/>
            <w:r>
              <w:rPr>
                <w:rFonts w:ascii="Arial" w:hAnsi="Arial"/>
                <w:b/>
                <w:color w:val="FFFFFF"/>
                <w:sz w:val="19"/>
              </w:rPr>
              <w:t>Week</w:t>
            </w:r>
          </w:p>
        </w:tc>
        <w:tc>
          <w:tcPr>
            <w:tcW w:type="dxa" w:w="6048"/>
            <w:shd w:fill="0F1729" w:val="clear"/>
          </w:tcPr>
          <w:p>
            <w:pPr>
              <w:spacing w:before="80" w:after="80"/>
            </w:pPr>
            <w:r/>
            <w:r>
              <w:rPr>
                <w:rFonts w:ascii="Arial" w:hAnsi="Arial"/>
                <w:b/>
                <w:color w:val="FFFFFF"/>
                <w:sz w:val="19"/>
              </w:rPr>
              <w:t>Deliverables</w:t>
            </w:r>
          </w:p>
        </w:tc>
        <w:tc>
          <w:tcPr>
            <w:tcW w:type="dxa" w:w="2160"/>
            <w:shd w:fill="0F1729" w:val="clear"/>
          </w:tcPr>
          <w:p>
            <w:pPr>
              <w:spacing w:before="80" w:after="80"/>
            </w:pPr>
            <w:r/>
            <w:r>
              <w:rPr>
                <w:rFonts w:ascii="Arial" w:hAnsi="Arial"/>
                <w:b/>
                <w:color w:val="FFFFFF"/>
                <w:sz w:val="19"/>
              </w:rPr>
              <w:t>Owner</w:t>
            </w:r>
          </w:p>
        </w:tc>
      </w:tr>
      <w:tr>
        <w:tc>
          <w:tcPr>
            <w:tcW w:type="dxa" w:w="1152"/>
          </w:tcPr>
          <w:p>
            <w:pPr>
              <w:spacing w:before="60" w:after="60"/>
            </w:pPr>
            <w:r/>
            <w:r>
              <w:rPr>
                <w:rFonts w:ascii="Arial" w:hAnsi="Arial"/>
                <w:sz w:val="18"/>
              </w:rPr>
              <w:t>Week 1</w:t>
            </w:r>
          </w:p>
        </w:tc>
        <w:tc>
          <w:tcPr>
            <w:tcW w:type="dxa" w:w="6048"/>
          </w:tcPr>
          <w:p>
            <w:pPr>
              <w:spacing w:before="60" w:after="60"/>
            </w:pPr>
            <w:r/>
            <w:r>
              <w:rPr>
                <w:rFonts w:ascii="Arial" w:hAnsi="Arial"/>
                <w:sz w:val="18"/>
              </w:rPr>
              <w:t>Next.js project scaffolding, auth (Clerk), database schema (PostgreSQL), basic API with tRPC</w:t>
            </w:r>
          </w:p>
        </w:tc>
        <w:tc>
          <w:tcPr>
            <w:tcW w:type="dxa" w:w="2160"/>
          </w:tcPr>
          <w:p>
            <w:pPr>
              <w:spacing w:before="60" w:after="60"/>
            </w:pPr>
            <w:r/>
            <w:r>
              <w:rPr>
                <w:rFonts w:ascii="Arial" w:hAnsi="Arial"/>
                <w:sz w:val="18"/>
              </w:rPr>
              <w:t>Full-stack</w:t>
            </w:r>
          </w:p>
        </w:tc>
      </w:tr>
      <w:tr>
        <w:tc>
          <w:tcPr>
            <w:tcW w:type="dxa" w:w="1152"/>
          </w:tcPr>
          <w:p>
            <w:pPr>
              <w:spacing w:before="60" w:after="60"/>
            </w:pPr>
            <w:r/>
            <w:r>
              <w:rPr>
                <w:rFonts w:ascii="Arial" w:hAnsi="Arial"/>
                <w:sz w:val="18"/>
              </w:rPr>
              <w:t>Week 2</w:t>
            </w:r>
          </w:p>
        </w:tc>
        <w:tc>
          <w:tcPr>
            <w:tcW w:type="dxa" w:w="6048"/>
          </w:tcPr>
          <w:p>
            <w:pPr>
              <w:spacing w:before="60" w:after="60"/>
            </w:pPr>
            <w:r/>
            <w:r>
              <w:rPr>
                <w:rFonts w:ascii="Arial" w:hAnsi="Arial"/>
                <w:sz w:val="18"/>
              </w:rPr>
              <w:t>3D office environment: floor plan, lighting, camera controls, zone definitions using R3F + Drei</w:t>
            </w:r>
          </w:p>
        </w:tc>
        <w:tc>
          <w:tcPr>
            <w:tcW w:type="dxa" w:w="2160"/>
          </w:tcPr>
          <w:p>
            <w:pPr>
              <w:spacing w:before="60" w:after="60"/>
            </w:pPr>
            <w:r/>
            <w:r>
              <w:rPr>
                <w:rFonts w:ascii="Arial" w:hAnsi="Arial"/>
                <w:sz w:val="18"/>
              </w:rPr>
              <w:t>Frontend / 3D</w:t>
            </w:r>
          </w:p>
        </w:tc>
      </w:tr>
      <w:tr>
        <w:tc>
          <w:tcPr>
            <w:tcW w:type="dxa" w:w="1152"/>
          </w:tcPr>
          <w:p>
            <w:pPr>
              <w:spacing w:before="60" w:after="60"/>
            </w:pPr>
            <w:r/>
            <w:r>
              <w:rPr>
                <w:rFonts w:ascii="Arial" w:hAnsi="Arial"/>
                <w:sz w:val="18"/>
              </w:rPr>
              <w:t>Week 3</w:t>
            </w:r>
          </w:p>
        </w:tc>
        <w:tc>
          <w:tcPr>
            <w:tcW w:type="dxa" w:w="6048"/>
          </w:tcPr>
          <w:p>
            <w:pPr>
              <w:spacing w:before="60" w:after="60"/>
            </w:pPr>
            <w:r/>
            <w:r>
              <w:rPr>
                <w:rFonts w:ascii="Arial" w:hAnsi="Arial"/>
                <w:sz w:val="18"/>
              </w:rPr>
              <w:t>Agent runtime: Blog Writer agent with Claude integration, tool-use, and structured output</w:t>
            </w:r>
          </w:p>
        </w:tc>
        <w:tc>
          <w:tcPr>
            <w:tcW w:type="dxa" w:w="2160"/>
          </w:tcPr>
          <w:p>
            <w:pPr>
              <w:spacing w:before="60" w:after="60"/>
            </w:pPr>
            <w:r/>
            <w:r>
              <w:rPr>
                <w:rFonts w:ascii="Arial" w:hAnsi="Arial"/>
                <w:sz w:val="18"/>
              </w:rPr>
              <w:t>Backend / AI</w:t>
            </w:r>
          </w:p>
        </w:tc>
      </w:tr>
      <w:tr>
        <w:tc>
          <w:tcPr>
            <w:tcW w:type="dxa" w:w="1152"/>
          </w:tcPr>
          <w:p>
            <w:pPr>
              <w:spacing w:before="60" w:after="60"/>
            </w:pPr>
            <w:r/>
            <w:r>
              <w:rPr>
                <w:rFonts w:ascii="Arial" w:hAnsi="Arial"/>
                <w:sz w:val="18"/>
              </w:rPr>
              <w:t>Week 4</w:t>
            </w:r>
          </w:p>
        </w:tc>
        <w:tc>
          <w:tcPr>
            <w:tcW w:type="dxa" w:w="6048"/>
          </w:tcPr>
          <w:p>
            <w:pPr>
              <w:spacing w:before="60" w:after="60"/>
            </w:pPr>
            <w:r/>
            <w:r>
              <w:rPr>
                <w:rFonts w:ascii="Arial" w:hAnsi="Arial"/>
                <w:sz w:val="18"/>
              </w:rPr>
              <w:t>Integration: task input → AI CEO decomposition → agent assignment → 3D state update → output display</w:t>
            </w:r>
          </w:p>
        </w:tc>
        <w:tc>
          <w:tcPr>
            <w:tcW w:type="dxa" w:w="2160"/>
          </w:tcPr>
          <w:p>
            <w:pPr>
              <w:spacing w:before="60" w:after="60"/>
            </w:pPr>
            <w:r/>
            <w:r>
              <w:rPr>
                <w:rFonts w:ascii="Arial" w:hAnsi="Arial"/>
                <w:sz w:val="18"/>
              </w:rPr>
              <w:t>Full-stack</w:t>
            </w:r>
          </w:p>
        </w:tc>
      </w:tr>
    </w:tbl>
    <w:p/>
    <w:p>
      <w:pPr>
        <w:pStyle w:val="Heading2"/>
      </w:pPr>
      <w:r>
        <w:t>60-Day Sprint: Core Product</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0F1729" w:val="clear"/>
          </w:tcPr>
          <w:p>
            <w:pPr>
              <w:spacing w:before="80" w:after="80"/>
            </w:pPr>
            <w:r/>
            <w:r>
              <w:rPr>
                <w:rFonts w:ascii="Arial" w:hAnsi="Arial"/>
                <w:b/>
                <w:color w:val="FFFFFF"/>
                <w:sz w:val="19"/>
              </w:rPr>
              <w:t>Week</w:t>
            </w:r>
          </w:p>
        </w:tc>
        <w:tc>
          <w:tcPr>
            <w:tcW w:type="dxa" w:w="6048"/>
            <w:shd w:fill="0F1729" w:val="clear"/>
          </w:tcPr>
          <w:p>
            <w:pPr>
              <w:spacing w:before="80" w:after="80"/>
            </w:pPr>
            <w:r/>
            <w:r>
              <w:rPr>
                <w:rFonts w:ascii="Arial" w:hAnsi="Arial"/>
                <w:b/>
                <w:color w:val="FFFFFF"/>
                <w:sz w:val="19"/>
              </w:rPr>
              <w:t>Deliverables</w:t>
            </w:r>
          </w:p>
        </w:tc>
        <w:tc>
          <w:tcPr>
            <w:tcW w:type="dxa" w:w="2160"/>
            <w:shd w:fill="0F1729" w:val="clear"/>
          </w:tcPr>
          <w:p>
            <w:pPr>
              <w:spacing w:before="80" w:after="80"/>
            </w:pPr>
            <w:r/>
            <w:r>
              <w:rPr>
                <w:rFonts w:ascii="Arial" w:hAnsi="Arial"/>
                <w:b/>
                <w:color w:val="FFFFFF"/>
                <w:sz w:val="19"/>
              </w:rPr>
              <w:t>Owner</w:t>
            </w:r>
          </w:p>
        </w:tc>
      </w:tr>
      <w:tr>
        <w:tc>
          <w:tcPr>
            <w:tcW w:type="dxa" w:w="1152"/>
          </w:tcPr>
          <w:p>
            <w:pPr>
              <w:spacing w:before="60" w:after="60"/>
            </w:pPr>
            <w:r/>
            <w:r>
              <w:rPr>
                <w:rFonts w:ascii="Arial" w:hAnsi="Arial"/>
                <w:sz w:val="18"/>
              </w:rPr>
              <w:t>Week 5-6</w:t>
            </w:r>
          </w:p>
        </w:tc>
        <w:tc>
          <w:tcPr>
            <w:tcW w:type="dxa" w:w="6048"/>
          </w:tcPr>
          <w:p>
            <w:pPr>
              <w:spacing w:before="60" w:after="60"/>
            </w:pPr>
            <w:r/>
            <w:r>
              <w:rPr>
                <w:rFonts w:ascii="Arial" w:hAnsi="Arial"/>
                <w:sz w:val="18"/>
              </w:rPr>
              <w:t>Social Media Designer agent (DALL-E integration, multi-platform output); SEO Specialist agent (keyword research, audit tools)</w:t>
            </w:r>
          </w:p>
        </w:tc>
        <w:tc>
          <w:tcPr>
            <w:tcW w:type="dxa" w:w="2160"/>
          </w:tcPr>
          <w:p>
            <w:pPr>
              <w:spacing w:before="60" w:after="60"/>
            </w:pPr>
            <w:r/>
            <w:r>
              <w:rPr>
                <w:rFonts w:ascii="Arial" w:hAnsi="Arial"/>
                <w:sz w:val="18"/>
              </w:rPr>
              <w:t>Backend / AI</w:t>
            </w:r>
          </w:p>
        </w:tc>
      </w:tr>
      <w:tr>
        <w:tc>
          <w:tcPr>
            <w:tcW w:type="dxa" w:w="1152"/>
          </w:tcPr>
          <w:p>
            <w:pPr>
              <w:spacing w:before="60" w:after="60"/>
            </w:pPr>
            <w:r/>
            <w:r>
              <w:rPr>
                <w:rFonts w:ascii="Arial" w:hAnsi="Arial"/>
                <w:sz w:val="18"/>
              </w:rPr>
              <w:t>Week 7</w:t>
            </w:r>
          </w:p>
        </w:tc>
        <w:tc>
          <w:tcPr>
            <w:tcW w:type="dxa" w:w="6048"/>
          </w:tcPr>
          <w:p>
            <w:pPr>
              <w:spacing w:before="60" w:after="60"/>
            </w:pPr>
            <w:r/>
            <w:r>
              <w:rPr>
                <w:rFonts w:ascii="Arial" w:hAnsi="Arial"/>
                <w:sz w:val="18"/>
              </w:rPr>
              <w:t>Agent collaboration flows: SEO → Blog Writer keyword handoff; Designer → Instagram visual delivery; real-time WebSocket updates</w:t>
            </w:r>
          </w:p>
        </w:tc>
        <w:tc>
          <w:tcPr>
            <w:tcW w:type="dxa" w:w="2160"/>
          </w:tcPr>
          <w:p>
            <w:pPr>
              <w:spacing w:before="60" w:after="60"/>
            </w:pPr>
            <w:r/>
            <w:r>
              <w:rPr>
                <w:rFonts w:ascii="Arial" w:hAnsi="Arial"/>
                <w:sz w:val="18"/>
              </w:rPr>
              <w:t>Full-stack</w:t>
            </w:r>
          </w:p>
        </w:tc>
      </w:tr>
      <w:tr>
        <w:tc>
          <w:tcPr>
            <w:tcW w:type="dxa" w:w="1152"/>
          </w:tcPr>
          <w:p>
            <w:pPr>
              <w:spacing w:before="60" w:after="60"/>
            </w:pPr>
            <w:r/>
            <w:r>
              <w:rPr>
                <w:rFonts w:ascii="Arial" w:hAnsi="Arial"/>
                <w:sz w:val="18"/>
              </w:rPr>
              <w:t>Week 8</w:t>
            </w:r>
          </w:p>
        </w:tc>
        <w:tc>
          <w:tcPr>
            <w:tcW w:type="dxa" w:w="6048"/>
          </w:tcPr>
          <w:p>
            <w:pPr>
              <w:spacing w:before="60" w:after="60"/>
            </w:pPr>
            <w:r/>
            <w:r>
              <w:rPr>
                <w:rFonts w:ascii="Arial" w:hAnsi="Arial"/>
                <w:sz w:val="18"/>
              </w:rPr>
              <w:t>Approval workflow UI, output gallery, agent performance dashboard, user onboarding flow</w:t>
            </w:r>
          </w:p>
        </w:tc>
        <w:tc>
          <w:tcPr>
            <w:tcW w:type="dxa" w:w="2160"/>
          </w:tcPr>
          <w:p>
            <w:pPr>
              <w:spacing w:before="60" w:after="60"/>
            </w:pPr>
            <w:r/>
            <w:r>
              <w:rPr>
                <w:rFonts w:ascii="Arial" w:hAnsi="Arial"/>
                <w:sz w:val="18"/>
              </w:rPr>
              <w:t>Frontend / UX</w:t>
            </w:r>
          </w:p>
        </w:tc>
      </w:tr>
    </w:tbl>
    <w:p/>
    <w:p>
      <w:pPr>
        <w:pStyle w:val="Heading2"/>
      </w:pPr>
      <w:r>
        <w:t>90-Day Sprint: Launch Ready</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0F1729" w:val="clear"/>
          </w:tcPr>
          <w:p>
            <w:pPr>
              <w:spacing w:before="80" w:after="80"/>
            </w:pPr>
            <w:r/>
            <w:r>
              <w:rPr>
                <w:rFonts w:ascii="Arial" w:hAnsi="Arial"/>
                <w:b/>
                <w:color w:val="FFFFFF"/>
                <w:sz w:val="19"/>
              </w:rPr>
              <w:t>Week</w:t>
            </w:r>
          </w:p>
        </w:tc>
        <w:tc>
          <w:tcPr>
            <w:tcW w:type="dxa" w:w="6048"/>
            <w:shd w:fill="0F1729" w:val="clear"/>
          </w:tcPr>
          <w:p>
            <w:pPr>
              <w:spacing w:before="80" w:after="80"/>
            </w:pPr>
            <w:r/>
            <w:r>
              <w:rPr>
                <w:rFonts w:ascii="Arial" w:hAnsi="Arial"/>
                <w:b/>
                <w:color w:val="FFFFFF"/>
                <w:sz w:val="19"/>
              </w:rPr>
              <w:t>Deliverables</w:t>
            </w:r>
          </w:p>
        </w:tc>
        <w:tc>
          <w:tcPr>
            <w:tcW w:type="dxa" w:w="2160"/>
            <w:shd w:fill="0F1729" w:val="clear"/>
          </w:tcPr>
          <w:p>
            <w:pPr>
              <w:spacing w:before="80" w:after="80"/>
            </w:pPr>
            <w:r/>
            <w:r>
              <w:rPr>
                <w:rFonts w:ascii="Arial" w:hAnsi="Arial"/>
                <w:b/>
                <w:color w:val="FFFFFF"/>
                <w:sz w:val="19"/>
              </w:rPr>
              <w:t>Owner</w:t>
            </w:r>
          </w:p>
        </w:tc>
      </w:tr>
      <w:tr>
        <w:tc>
          <w:tcPr>
            <w:tcW w:type="dxa" w:w="1152"/>
          </w:tcPr>
          <w:p>
            <w:pPr>
              <w:spacing w:before="60" w:after="60"/>
            </w:pPr>
            <w:r/>
            <w:r>
              <w:rPr>
                <w:rFonts w:ascii="Arial" w:hAnsi="Arial"/>
                <w:sz w:val="18"/>
              </w:rPr>
              <w:t>Week 9-10</w:t>
            </w:r>
          </w:p>
        </w:tc>
        <w:tc>
          <w:tcPr>
            <w:tcW w:type="dxa" w:w="6048"/>
          </w:tcPr>
          <w:p>
            <w:pPr>
              <w:spacing w:before="60" w:after="60"/>
            </w:pPr>
            <w:r/>
            <w:r>
              <w:rPr>
                <w:rFonts w:ascii="Arial" w:hAnsi="Arial"/>
                <w:sz w:val="18"/>
              </w:rPr>
              <w:t>Remaining agents (Instagram, Google Ads, Review Responder, Chatbot Manager, AI Strategist, UI/UX Designer, Video Editor — limited)</w:t>
            </w:r>
          </w:p>
        </w:tc>
        <w:tc>
          <w:tcPr>
            <w:tcW w:type="dxa" w:w="2160"/>
          </w:tcPr>
          <w:p>
            <w:pPr>
              <w:spacing w:before="60" w:after="60"/>
            </w:pPr>
            <w:r/>
            <w:r>
              <w:rPr>
                <w:rFonts w:ascii="Arial" w:hAnsi="Arial"/>
                <w:sz w:val="18"/>
              </w:rPr>
              <w:t>Backend / AI</w:t>
            </w:r>
          </w:p>
        </w:tc>
      </w:tr>
      <w:tr>
        <w:tc>
          <w:tcPr>
            <w:tcW w:type="dxa" w:w="1152"/>
          </w:tcPr>
          <w:p>
            <w:pPr>
              <w:spacing w:before="60" w:after="60"/>
            </w:pPr>
            <w:r/>
            <w:r>
              <w:rPr>
                <w:rFonts w:ascii="Arial" w:hAnsi="Arial"/>
                <w:sz w:val="18"/>
              </w:rPr>
              <w:t>Week 11</w:t>
            </w:r>
          </w:p>
        </w:tc>
        <w:tc>
          <w:tcPr>
            <w:tcW w:type="dxa" w:w="6048"/>
          </w:tcPr>
          <w:p>
            <w:pPr>
              <w:spacing w:before="60" w:after="60"/>
            </w:pPr>
            <w:r/>
            <w:r>
              <w:rPr>
                <w:rFonts w:ascii="Arial" w:hAnsi="Arial"/>
                <w:sz w:val="18"/>
              </w:rPr>
              <w:t>Multi-tenant isolation, billing integration (Stripe), usage metering, credit system</w:t>
            </w:r>
          </w:p>
        </w:tc>
        <w:tc>
          <w:tcPr>
            <w:tcW w:type="dxa" w:w="2160"/>
          </w:tcPr>
          <w:p>
            <w:pPr>
              <w:spacing w:before="60" w:after="60"/>
            </w:pPr>
            <w:r/>
            <w:r>
              <w:rPr>
                <w:rFonts w:ascii="Arial" w:hAnsi="Arial"/>
                <w:sz w:val="18"/>
              </w:rPr>
              <w:t>Backend</w:t>
            </w:r>
          </w:p>
        </w:tc>
      </w:tr>
      <w:tr>
        <w:tc>
          <w:tcPr>
            <w:tcW w:type="dxa" w:w="1152"/>
          </w:tcPr>
          <w:p>
            <w:pPr>
              <w:spacing w:before="60" w:after="60"/>
            </w:pPr>
            <w:r/>
            <w:r>
              <w:rPr>
                <w:rFonts w:ascii="Arial" w:hAnsi="Arial"/>
                <w:sz w:val="18"/>
              </w:rPr>
              <w:t>Week 12</w:t>
            </w:r>
          </w:p>
        </w:tc>
        <w:tc>
          <w:tcPr>
            <w:tcW w:type="dxa" w:w="6048"/>
          </w:tcPr>
          <w:p>
            <w:pPr>
              <w:spacing w:before="60" w:after="60"/>
            </w:pPr>
            <w:r/>
            <w:r>
              <w:rPr>
                <w:rFonts w:ascii="Arial" w:hAnsi="Arial"/>
                <w:sz w:val="18"/>
              </w:rPr>
              <w:t>Performance optimization (3D LOD, lazy loading, WebGPU fallbacks), security audit, load testing, beta launch</w:t>
            </w:r>
          </w:p>
        </w:tc>
        <w:tc>
          <w:tcPr>
            <w:tcW w:type="dxa" w:w="2160"/>
          </w:tcPr>
          <w:p>
            <w:pPr>
              <w:spacing w:before="60" w:after="60"/>
            </w:pPr>
            <w:r/>
            <w:r>
              <w:rPr>
                <w:rFonts w:ascii="Arial" w:hAnsi="Arial"/>
                <w:sz w:val="18"/>
              </w:rPr>
              <w:t>Full-stack / DevOps</w:t>
            </w:r>
          </w:p>
        </w:tc>
      </w:tr>
    </w:tbl>
    <w:p/>
    <w:p>
      <w:pPr>
        <w:pStyle w:val="Heading2"/>
      </w:pPr>
      <w:r>
        <w:t>Post-MVP Priorities (Months 4-6)</w:t>
      </w:r>
    </w:p>
    <w:p>
      <w:pPr>
        <w:pStyle w:val="ListBullet"/>
      </w:pPr>
      <w:r>
        <w:t>Client portal (spectator mode) — key differentiator for agency sales</w:t>
      </w:r>
    </w:p>
    <w:p>
      <w:pPr>
        <w:pStyle w:val="ListBullet"/>
      </w:pPr>
      <w:r>
        <w:t>Campaign pipelines (multi-agent workflows triggered by a single brief)</w:t>
      </w:r>
    </w:p>
    <w:p>
      <w:pPr>
        <w:pStyle w:val="ListBullet"/>
      </w:pPr>
      <w:r>
        <w:t>Agent memory persistence and cross-session learning</w:t>
      </w:r>
    </w:p>
    <w:p>
      <w:pPr>
        <w:pStyle w:val="ListBullet"/>
      </w:pPr>
      <w:r>
        <w:t>Custom agent configuration (users adjust agent behavior and tool access)</w:t>
      </w:r>
    </w:p>
    <w:p>
      <w:pPr>
        <w:pStyle w:val="ListBullet"/>
      </w:pPr>
      <w:r>
        <w:t>Analytics dashboard v2 (ROI attribution, content performance tracking)</w:t>
      </w:r>
    </w:p>
    <w:p>
      <w:r>
        <w:br w:type="page"/>
      </w:r>
    </w:p>
    <w:p>
      <w:pPr>
        <w:pStyle w:val="Heading1"/>
      </w:pPr>
      <w:r>
        <w:t>10. Appendix: Product Vision Statement</w:t>
      </w:r>
    </w:p>
    <w:p>
      <w:pPr>
        <w:spacing w:after="160"/>
      </w:pPr>
      <w:r>
        <w:rPr>
          <w:b w:val="0"/>
          <w:i w:val="0"/>
        </w:rPr>
        <w:t>AI Agent Office OS exists to make AI work visible, manageable, and emotionally engaging. We believe the next generation of software will not be dashboards and forms — it will be living environments where digital workers operate alongside human teams. We are building the first operating system for this future.</w:t>
      </w:r>
    </w:p>
    <w:p>
      <w:pPr>
        <w:spacing w:after="160"/>
      </w:pPr>
      <w:r>
        <w:rPr>
          <w:b w:val="0"/>
          <w:i w:val="0"/>
        </w:rPr>
        <w:t>Our north star: when a customer opens our platform, they should feel like they just walked into the most productive office in the world — one that never sleeps, never complains, and always delivers. The 3D environment is not decoration. It is a management interface that makes the invisible visible and the complex intuitive.</w:t>
      </w:r>
    </w:p>
    <w:p>
      <w:pPr>
        <w:spacing w:after="320"/>
      </w:pPr>
      <w:r>
        <w:rPr>
          <w:b/>
          <w:i/>
          <w:color w:val="0A84FF"/>
        </w:rPr>
        <w:t>We will know we have succeeded when agencies stop saying "we use AI tools" and start saying "we have an AI team."</w:t>
      </w:r>
    </w:p>
    <w:p>
      <w:pPr>
        <w:spacing w:before="80" w:after="80"/>
        <w:pBdr>
          <w:bottom w:val="single" w:sz="6" w:space="1" w:color="E0E0E0"/>
        </w:pBdr>
      </w:pPr>
    </w:p>
    <w:p>
      <w:pPr>
        <w:spacing w:after="80"/>
        <w:jc w:val="center"/>
      </w:pPr>
      <w:r>
        <w:rPr>
          <w:b w:val="0"/>
          <w:i w:val="0"/>
          <w:color w:val="6B7280"/>
          <w:sz w:val="16"/>
        </w:rPr>
        <w:t>This document is confidential and proprietary to SmartAgency. Distribution without authorization is prohibited.</w:t>
      </w:r>
    </w:p>
    <w:p>
      <w:pPr>
        <w:jc w:val="center"/>
      </w:pPr>
      <w:r>
        <w:rPr>
          <w:b w:val="0"/>
          <w:i w:val="0"/>
          <w:color w:val="6B7280"/>
          <w:sz w:val="16"/>
        </w:rPr>
        <w:t>Generated April 2026  |  v1.0</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F1729"/>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0A84FF"/>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0F172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