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sz w:val="18"/>
        </w:rPr>
        <w:t>[Işık University letterhead — optional]</w:t>
      </w:r>
    </w:p>
    <w:p>
      <w:r>
        <w:rPr>
          <w:b w:val="0"/>
          <w:i w:val="0"/>
        </w:rPr>
        <w:t>[DATE]</w:t>
      </w:r>
    </w:p>
    <w:p>
      <w:r>
        <w:rPr>
          <w:b w:val="0"/>
          <w:i w:val="0"/>
        </w:rPr>
      </w:r>
    </w:p>
    <w:p>
      <w:r>
        <w:rPr>
          <w:b w:val="0"/>
          <w:i w:val="0"/>
        </w:rPr>
        <w:t>To the Editors,</w:t>
      </w:r>
    </w:p>
    <w:p>
      <w:r>
        <w:rPr>
          <w:b/>
        </w:rPr>
        <w:t>Data in Brief</w:t>
      </w:r>
      <w:r>
        <w:t xml:space="preserve"> (Elsevier)</w:t>
      </w:r>
    </w:p>
    <w:p>
      <w:r>
        <w:rPr>
          <w:b w:val="0"/>
          <w:i w:val="0"/>
        </w:rPr>
      </w:r>
    </w:p>
    <w:p>
      <w:r>
        <w:rPr>
          <w:b/>
        </w:rPr>
        <w:t>Re: Submission of a data article — “A cross-validation-ready district-year dataset of satellite, climate, soil and in-situ features for winter-wheat and sunflower yield modelling in Trakya, Türkiye”</w:t>
      </w:r>
    </w:p>
    <w:p>
      <w:r>
        <w:rPr>
          <w:b w:val="0"/>
          <w:i w:val="0"/>
        </w:rPr>
      </w:r>
    </w:p>
    <w:p>
      <w:r>
        <w:rPr>
          <w:b w:val="0"/>
          <w:i w:val="0"/>
        </w:rPr>
        <w:t>Dear Editors,</w:t>
      </w:r>
    </w:p>
    <w:p>
      <w:r>
        <w:rPr>
          <w:b w:val="0"/>
          <w:i w:val="0"/>
        </w:rPr>
        <w:t>We are pleased to submit the enclosed data article for consideration in Data in Brief. The manuscript describes a derived, analysis-ready dataset deposited on Mendeley Data (reserved DOI 10.17632/f6d29w5zjk.1, CC-BY-4.0) that documents winter-wheat and oilseed-sunflower yield predictors and validation artefacts for 29 districts of Trakya, Türkiye.</w:t>
      </w:r>
    </w:p>
    <w:p>
      <w:r>
        <w:rPr>
          <w:b w:val="0"/>
          <w:i w:val="0"/>
        </w:rPr>
        <w:t>The dataset is, to our knowledge, distinctive in one respect that motivates its release as a standalone data article: it publishes temporal (leave-one-year-out) and spatial (leave-one-district-out) cross-validation folds computed on identical observations, together with the extracted district-level Sentinel-2, NASA POWER (MERRA-2) and SoilGrids features, the complete feature-selection log, per-sample out-of-fold predictions for every layer × crop × model, and in-situ records from a field-surveyed 0.62 ha parcel. A column-level data dictionary, integrity checksums, and a dependency-light regeneration script are included, so that every headline derived table can be reproduced without a Google Earth Engine account. We believe this supports reuse in benchmarking cross-validation practice, meta-analysis of validation design, and teaching of honest model evaluation.</w:t>
      </w:r>
    </w:p>
    <w:p>
      <w:r>
        <w:rPr>
          <w:b w:val="0"/>
          <w:i w:val="0"/>
        </w:rPr>
        <w:t>We confirm that:</w:t>
      </w:r>
    </w:p>
    <w:p>
      <w:pPr>
        <w:pStyle w:val="ListBullet"/>
      </w:pPr>
      <w:r>
        <w:t>the data article and the dataset are original, are not under consideration elsewhere, and all authors approve the submission;</w:t>
      </w:r>
    </w:p>
    <w:p>
      <w:pPr>
        <w:pStyle w:val="ListBullet"/>
      </w:pPr>
      <w:r>
        <w:t>the dataset is deposited in an approved repository (Mendeley Data) under a CC-BY-4.0 licence, with third-party source terms (Copernicus, NASA POWER, ISRIC SoilGrids, ESA WorldCover, SRTM, TÜİK) attributed in the deposit and manuscript;</w:t>
      </w:r>
    </w:p>
    <w:p>
      <w:pPr>
        <w:pStyle w:val="ListBullet"/>
      </w:pPr>
      <w:r>
        <w:t>the work involves no human subjects, animal experiments, or social-media data;</w:t>
      </w:r>
    </w:p>
    <w:p>
      <w:pPr>
        <w:pStyle w:val="ListBullet"/>
      </w:pPr>
      <w:r>
        <w:t>the authors have no competing interests to declare.</w:t>
      </w:r>
    </w:p>
    <w:p>
      <w:r>
        <w:rPr>
          <w:b/>
        </w:rPr>
        <w:t>Two points for the editorial office, in the interest of transparency:</w:t>
      </w:r>
    </w:p>
    <w:p>
      <w:r>
        <w:rPr>
          <w:b/>
        </w:rPr>
        <w:t xml:space="preserve">1. Repository status. </w:t>
      </w:r>
      <w:r>
        <w:t>At the time of writing, the Mendeley Data deposit is finalized and in the repository's moderation queue; the reserved DOI (10.17632/f6d29w5zjk.1) will resolve and the record will be openly accessible upon approval. We will ensure the record is public with a working URL and anonymous reviewer access before/at the point of editorial processing. [DEĞER DOĞRULANACAK: confirm the record is public before submitting.]</w:t>
      </w:r>
    </w:p>
    <w:p>
      <w:r>
        <w:rPr>
          <w:b/>
        </w:rPr>
        <w:t xml:space="preserve">2. Associated research article. </w:t>
      </w:r>
      <w:r>
        <w:t>The dataset underlies a related manuscript — “Spatial skill is not temporal skill: a cross-validation audit of satellite-driven winter-wheat and sunflower yield prediction in Trakya, Türkiye” — currently under review at the International Journal of Engineering and Geosciences (DergiPark ID 1992083). As it is not yet accepted, we have listed “None” in the Specifications Table's Related research article row, in line with the Data in Brief requirement that the related article be at least accepted for publication. Should it be accepted before or during processing, we will add it as the first reference and to the Specifications Table.</w:t>
      </w:r>
    </w:p>
    <w:p>
      <w:r>
        <w:rPr>
          <w:b w:val="0"/>
          <w:i w:val="0"/>
        </w:rPr>
        <w:t>Thank you for considering our submission. We would be glad to provide any further information.</w:t>
      </w:r>
    </w:p>
    <w:p>
      <w:r>
        <w:rPr>
          <w:b w:val="0"/>
          <w:i w:val="0"/>
        </w:rPr>
      </w:r>
    </w:p>
    <w:p>
      <w:r>
        <w:rPr>
          <w:b w:val="0"/>
          <w:i w:val="0"/>
        </w:rPr>
        <w:t>Sincerely,</w:t>
      </w:r>
    </w:p>
    <w:p>
      <w:r>
        <w:rPr>
          <w:b/>
        </w:rPr>
        <w:t>Melih Kalkan</w:t>
      </w:r>
      <w:r>
        <w:t xml:space="preserve"> (corresponding author)</w:t>
      </w:r>
    </w:p>
    <w:p>
      <w:r>
        <w:rPr>
          <w:b w:val="0"/>
          <w:i w:val="0"/>
          <w:sz w:val="20"/>
        </w:rPr>
        <w:t>Department of Management Information Systems, Işık University, İstanbul, Türkiye</w:t>
      </w:r>
    </w:p>
    <w:p>
      <w:r>
        <w:rPr>
          <w:b w:val="0"/>
          <w:i w:val="0"/>
          <w:sz w:val="20"/>
        </w:rPr>
        <w:t>melihkalkan4@outlook.com · ORCID 0009-0004-7719-5333</w:t>
      </w:r>
    </w:p>
    <w:p>
      <w:r>
        <w:rPr>
          <w:b w:val="0"/>
          <w:i w:val="0"/>
          <w:sz w:val="20"/>
        </w:rPr>
        <w:t>on behalf of the co-author, Gülsüm Çiğdem Çavdaroğlu (ORCID 0000-0002-4875-4800)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