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color w:val="0F172A"/>
          <w:sz w:val="52"/>
        </w:rPr>
        <w:t>Melisa ERP v2</w:t>
      </w:r>
    </w:p>
    <w:p>
      <w:pPr>
        <w:spacing w:after="80" w:line="252" w:lineRule="auto"/>
        <w:jc w:val="center"/>
      </w:pPr>
      <w:r>
        <w:rPr>
          <w:b/>
          <w:color w:val="B91C1C"/>
          <w:sz w:val="32"/>
        </w:rPr>
        <w:t>Web ERP Kullanım Kolaylığı ve Düzen İyileştirme Raporu</w:t>
      </w:r>
    </w:p>
    <w:p>
      <w:pPr>
        <w:spacing w:after="80" w:line="252" w:lineRule="auto"/>
        <w:jc w:val="center"/>
      </w:pPr>
      <w:r>
        <w:rPr>
          <w:color w:val="475569"/>
          <w:sz w:val="21"/>
        </w:rPr>
        <w:t>Sayfa envanteri, kullanım riski, ERP düzeni ve sprint önerileri</w:t>
      </w:r>
    </w:p>
    <w:p>
      <w:pPr>
        <w:pBdr>
          <w:bottom w:val="single" w:sz="8" w:space="1" w:color="B91C1C"/>
        </w:pBd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center"/>
            <w:shd w:fill="111827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8784"/>
            <w:vAlign w:val="center"/>
            <w:shd w:fill="111827"/>
          </w:tcPr>
          <w:p>
            <w:r/>
            <w:r>
              <w:rPr>
                <w:b/>
                <w:color w:val="FFFFFF"/>
                <w:sz w:val="16"/>
              </w:rPr>
              <w:t>Bilgi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Tarih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6"/>
              </w:rPr>
              <w:t>08.06.2026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Repo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6"/>
              </w:rPr>
              <w:t>C:\Users\Xaser\Documents\Codex\2026-05-20\melisa-mini-erp-temiz-repoyu-bu\melisa-erp-v2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İnceleme odağı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6"/>
              </w:rPr>
              <w:t>Web-admin sayfaları, navigasyon, kart/fiş/listeler, import, finans, rapor ve yetki ekranları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Canlı durum sinyali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6"/>
              </w:rPr>
              <w:t>Web-admin 127.0.0.1:5175 = 200, API 127.0.0.1:4100/api/health = OK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Kod değişikliği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6"/>
              </w:rPr>
              <w:t>Bu rapor için uygulama kodu değiştirilmedi; yalnızca Word raporu üretildi.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1. Yönetici Özeti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</w:tcPr>
          <w:p>
            <w:r>
              <w:rPr>
                <w:b/>
                <w:color w:val="047857"/>
                <w:sz w:val="19"/>
              </w:rPr>
              <w:t xml:space="preserve">Genel karar: </w:t>
            </w:r>
            <w:r>
              <w:rPr>
                <w:sz w:val="19"/>
              </w:rPr>
              <w:t>ERP omurgası geniş ve günlük ticari akışları taşıyacak seviyeye yaklaşmış durumda. Bundan sonraki ana değer; yeni modül eklemekten çok, ekran standardı, veri güvenliği, kullanıcı hızı ve çıktı kalitesini eşitlemek.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80" w:line="252" w:lineRule="auto"/>
      </w:pPr>
      <w:r>
        <w:t>Stok, cari, satış, alış, finans, import, rapor, terminal ve yetki başlıkları uygulamada mevcut. Bu iyi bir temel.</w:t>
      </w:r>
    </w:p>
    <w:p>
      <w:pPr>
        <w:pStyle w:val="ListBullet"/>
        <w:spacing w:after="80" w:line="252" w:lineRule="auto"/>
      </w:pPr>
      <w:r>
        <w:t>En büyük kullanım riski, sayfaların aynı davranmaması: bazı kartlarda düzenle/kaydet net, bazı ekranlarda yoğunluk ve aksiyon konumu kullanıcıyı yavaşlatıyor.</w:t>
      </w:r>
    </w:p>
    <w:p>
      <w:pPr>
        <w:pStyle w:val="ListBullet"/>
        <w:spacing w:after="80" w:line="252" w:lineRule="auto"/>
      </w:pPr>
      <w:r>
        <w:t>Kod envanterinde Türkçe karakter bozulması kalıntıları görülüyor. Bu sadece görüntü değil, kullanıcı güveni ve rapor/çıktı kalitesi için de düzeltilmeli.</w:t>
      </w:r>
    </w:p>
    <w:p>
      <w:pPr>
        <w:pStyle w:val="ListBullet"/>
        <w:spacing w:after="80" w:line="252" w:lineRule="auto"/>
      </w:pPr>
      <w:r>
        <w:t>Demo/fallback kodları canlı kullanımda kapalı tutulmalı; demo temizliği ve SQL/API davranışı kullanıcıya net gösterilmeli.</w:t>
      </w:r>
    </w:p>
    <w:p>
      <w:pPr>
        <w:pStyle w:val="ListBullet"/>
        <w:spacing w:after="80" w:line="252" w:lineRule="auto"/>
      </w:pPr>
      <w:r>
        <w:t>Kritik ticari akışlarda standart yol şu olmalı: seç, taslak oluştur, kontrol et, kesinleştir, iptal/ters kayıt, yazdır/dışa aktar, cari/stok hareketine drill-down.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Başlık</w:t>
            </w:r>
          </w:p>
        </w:tc>
        <w:tc>
          <w:tcPr>
            <w:tcW w:type="dxa" w:w="6048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Durum</w:t>
            </w:r>
          </w:p>
        </w:tc>
        <w:tc>
          <w:tcPr>
            <w:tcW w:type="dxa" w:w="2016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Önerilen öncelik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ERP kapsamı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Geniş modül seti var; ekranlar birbirine daha iyi bağlanmalı.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Kullanım kolaylığı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Kart/liste/fiş davranışları standartlaşmalı.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Veri güvenliği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Taslak/kesin/iptal/read-only kuralları ekranda netleşmeli.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İthalat/Excel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Büyük dosya ve hatasız satır akışı var; daha görünür ve dayanıklı olmalı.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Rapor/çıktı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Excel/PDF/yazdırma şablonları son kullanıcı kalitesine çekilmeli.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5"/>
              </w:rPr>
              <w:t>Merkezi UI smoke test listesi ve komutu eksik.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P1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2. İnceleme Yöntemi</w:t>
      </w:r>
    </w:p>
    <w:p>
      <w:pPr>
        <w:pStyle w:val="ListBullet"/>
        <w:spacing w:after="80" w:line="252" w:lineRule="auto"/>
      </w:pPr>
      <w:r>
        <w:t>Web-admin sayfa dosyaları ve route eşlemesi incelendi: dashboard, stok, ürün kartı, müşteri/tedarikçi, satış, alış, finans, import, rapor, terminal, ayarlar ve yetki ekranları.</w:t>
      </w:r>
    </w:p>
    <w:p>
      <w:pPr>
        <w:pStyle w:val="ListBullet"/>
        <w:spacing w:after="80" w:line="252" w:lineRule="auto"/>
      </w:pPr>
      <w:r>
        <w:t>Navigasyon kayıtları, rol bazlı görünüm listesi ve workspace tab/dirty-state davranışı incelendi.</w:t>
      </w:r>
    </w:p>
    <w:p>
      <w:pPr>
        <w:pStyle w:val="ListBullet"/>
        <w:spacing w:after="80" w:line="252" w:lineRule="auto"/>
      </w:pPr>
      <w:r>
        <w:t>Servis katmanında API/demo/fallback izleri tarandı.</w:t>
      </w:r>
    </w:p>
    <w:p>
      <w:pPr>
        <w:pStyle w:val="ListBullet"/>
        <w:spacing w:after="80" w:line="252" w:lineRule="auto"/>
      </w:pPr>
      <w:r>
        <w:t>Canlı erişim sinyali olarak web-admin ve API health kontrol edildi.</w:t>
      </w:r>
    </w:p>
    <w:p>
      <w:pPr>
        <w:pStyle w:val="ListBullet"/>
        <w:spacing w:after="80" w:line="252" w:lineRule="auto"/>
      </w:pPr>
      <w:r>
        <w:t>Bu rapor kullanıcı deneyimi ve ERP düzeni önerisidir; performans, güvenlik ve muhasebe doğruluğu için ayrı teknik test planı da önerilmiştir.</w:t>
      </w:r>
    </w:p>
    <w:p>
      <w:pPr>
        <w:pStyle w:val="Heading1"/>
        <w:spacing w:after="80" w:line="252" w:lineRule="auto"/>
      </w:pPr>
      <w:r>
        <w:t>3. Sayfa Envanteri ve Genel Durum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Modül</w:t>
            </w:r>
          </w:p>
        </w:tc>
        <w:tc>
          <w:tcPr>
            <w:tcW w:type="dxa" w:w="3672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Kapsam</w:t>
            </w:r>
          </w:p>
        </w:tc>
        <w:tc>
          <w:tcPr>
            <w:tcW w:type="dxa" w:w="4896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Ana gözlem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Ana Sayfa / Operasyon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Dashboard, operasyon panelleri, KPI ve uyarılar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Yerleşim kişiselleştirme başlamış; metin kodlaması ve widget yoğunluğu temizlenmeli.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Stok Yönetimi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Stok listesi, ürün kartı, fiyat listesi, hareketler, değerleme, sayım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Arama/filtre, 360 ürün görünümü ve hareket drill-down standardı güçlendirilmeli.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Müşteri Carileri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Müşteri listesi, kart, hareket, ekstre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Kart düzeni iyi yolda; ekstre ve hareketler ana ekranlarda daha güçlü filtre ve işlem bağlantısı istemekte.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Tedarikçi Carileri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Tedarikçi listesi, kart, hareket, ekstre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Alış fişleriyle beslenen yapı korunmalı; ürün-tedarikçi ilişkisi daha görünür olmalı.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Satış Yönetimi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Yeni satış fişi, fiş listesi, teklifler, siparişler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Taslak/kesin/iptal, cari seçimi, hızlı satır ve toplam alanı daha standart olmalı.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Alış Yönetimi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Toplu alış, yeni alış fişi, alış fişleri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Çok tedarikçili alış senaryosu ve tedarikçi bazlı ürün önerisi netleştirilmeli.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Finans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Finans özeti, tahsilat, peşin cariler, kasa/banka, muhasebe defteri/kontrol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Cari-bakiye-kasa/banka üçlüsünde kullanıcıya işlem etkisi açık gösterilmeli.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Satış Kanalları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Katalog listesi, WhatsApp paylaşım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Katalog ürün seçimi, taslak devamlılığı ve görsel eksikliği önemli kullanım noktası.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Depo / Terminal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Terminal yönetimi, Excel/CSV aktarım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Terminal saha operasyonu ve import büyük veri akışı için geri bildirimler sadeleşmeli.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Raporlar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Rapor merkezi, çıktı merkezi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Raporlar karar destek için iyi temel; filtre/para birimi/Excel-PDF standardı ortaklaşmalı.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Tanımlar / Ayarlar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Tanım listeleri, sistem ayarları, döviz kurları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Kur ve tanım yönetimi canlı işlemle ilişkilendirilmeli; yanlış kur etkisi görünür olmalı.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5"/>
              </w:rPr>
              <w:t>Güvenlik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5"/>
              </w:rPr>
              <w:t>Yetki ve denetim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5"/>
              </w:rPr>
              <w:t>Ekran var ama tablo/yerleşim patlamaları ve izin matrisi okunabilirliği iyileştirilmeli.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4. Öncelikli Bulgular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Öncelik</w:t>
            </w:r>
          </w:p>
        </w:tc>
        <w:tc>
          <w:tcPr>
            <w:tcW w:type="dxa" w:w="1944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Bulgu</w:t>
            </w:r>
          </w:p>
        </w:tc>
        <w:tc>
          <w:tcPr>
            <w:tcW w:type="dxa" w:w="4680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Yapılması gereken</w:t>
            </w:r>
          </w:p>
        </w:tc>
        <w:tc>
          <w:tcPr>
            <w:tcW w:type="dxa" w:w="3168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Risk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Kritik iş durumu dili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FINALIZED/CANCELLED fişlerde hangi işlem açık/kapalı net rozet ve buton standardı olmalı.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Yanlışlıkla tekrar kayıt, iptal izi karmaşası, muhasebe güveni kaybı.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Veri kaybı engeli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Dirty-state sekme uyarısı var; her formda kaydedilmemiş değişiklik, sayfa çıkışı ve refresh davranışı eşitlenmeli.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Kayıt kaybı ve kullanıcı güvensizliği.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Türkçe karakter/kodlama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Navigasyon, dashboard, import, rapor ve bazı hata metinlerinde bozuk Türkçe karakter kalıntıları temizlenmeli.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Profesyonel algı ve çıktı kalitesi düşer.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Standart aksiyon barı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Kaydet, Yeni, Düzenle, Pasif, Yazdır, Excel, PDF ve Yenile butonları her ekranda aynı bölgede ve aynı stilde olmalı.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Kullanıcı her sayfada tekrar öğrenmek zorunda kalır.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Liste/table ergonomisi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Üst filtre paneli, kolon seçimi, kolon genişliği, satır yoğunluğu ve hızlı temizleme her listede ortak olmalı.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Stok/cari gibi yoğun listelerde hız düşer.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Import büyük dosya akışı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10.000 satırda preview/apply durum çubuğu, geçerli satırları ayırma ve hata dosyası indirme daha belirgin olmalı.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Toplu stok girişinde kullanıcı beklediğini anlayamaz.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Fiş ekranları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Cari/tedarikçi seçimi, hızlı satır, kur, toplam ve işlem butonları daha küçük ama net bloklara ayrılmalı.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Satış/alış fişinde işlem hızı düşer.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Çıktı şablonları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Yazdır/PDF/Excel çıktıları ERP standardı ile tek merkezden üretilmeli.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  <w:t>Müşteriye verilen belge kalitesi dağınık kalır.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5. Modül Bazlı İyileştirme Önerileri</w:t>
      </w:r>
    </w:p>
    <w:p>
      <w:pPr>
        <w:pStyle w:val="Heading2"/>
        <w:spacing w:after="80" w:line="252" w:lineRule="auto"/>
      </w:pPr>
      <w:r>
        <w:t>5.1 Operasyon Masası / Dashboard</w:t>
      </w:r>
    </w:p>
    <w:p>
      <w:pPr>
        <w:pStyle w:val="ListBullet"/>
        <w:spacing w:after="80" w:line="252" w:lineRule="auto"/>
      </w:pPr>
      <w:r>
        <w:t>Widget düzenleme mevcut mantığı korunmalı; her widget için küçük/orta/geniş seçenekleri kullanıcıya daha sade bir panelden sunulmalı.</w:t>
      </w:r>
    </w:p>
    <w:p>
      <w:pPr>
        <w:pStyle w:val="ListBullet"/>
        <w:spacing w:after="80" w:line="252" w:lineRule="auto"/>
      </w:pPr>
      <w:r>
        <w:t>KPI kartları karar sırasına göre ayrılmalı: bugün, risk, tahsilat, stok, terminal, rapor. Fazla kart tek ekranda kullanıcıyı yoruyor.</w:t>
      </w:r>
    </w:p>
    <w:p>
      <w:pPr>
        <w:pStyle w:val="ListBullet"/>
        <w:spacing w:after="80" w:line="252" w:lineRule="auto"/>
      </w:pPr>
      <w:r>
        <w:t>Kırmızı sadece risk/çıkış/eksi değer için, yeşil giriş/başarı/artı değer için kullanılmalı. Uyarı tonu sarı kalmalı.</w:t>
      </w:r>
    </w:p>
    <w:p>
      <w:pPr>
        <w:pStyle w:val="ListBullet"/>
        <w:spacing w:after="80" w:line="252" w:lineRule="auto"/>
      </w:pPr>
      <w:r>
        <w:t>Patron, muhasebe, depo, satış rolleri için hazır dashboard presetleri olmalı.</w:t>
      </w:r>
    </w:p>
    <w:p>
      <w:pPr>
        <w:pStyle w:val="Heading2"/>
        <w:spacing w:after="80" w:line="252" w:lineRule="auto"/>
      </w:pPr>
      <w:r>
        <w:t>5.2 Stok Listesi</w:t>
      </w:r>
    </w:p>
    <w:p>
      <w:pPr>
        <w:pStyle w:val="ListBullet"/>
        <w:spacing w:after="80" w:line="252" w:lineRule="auto"/>
      </w:pPr>
      <w:r>
        <w:t>Arama paneli ürün adı, stok kodu, barkod, marka, kategori, tedarikçi, para birimi ve stok durumunu tek yerde sunmalı; hızlı rozetler aşırı yer kaplamamalı.</w:t>
      </w:r>
    </w:p>
    <w:p>
      <w:pPr>
        <w:pStyle w:val="ListBullet"/>
        <w:spacing w:after="80" w:line="252" w:lineRule="auto"/>
      </w:pPr>
      <w:r>
        <w:t>Barkod araması kesin eşleşme öncelikli çalışmalı; ek barkodlar ve koli barkodları ana barkod kadar hızlı bulunmalı.</w:t>
      </w:r>
    </w:p>
    <w:p>
      <w:pPr>
        <w:pStyle w:val="ListBullet"/>
        <w:spacing w:after="80" w:line="252" w:lineRule="auto"/>
      </w:pPr>
      <w:r>
        <w:t>Kolon seçimi ve genişlik ayarı tüm liste ekranlarına taşınmalı; özellikle stok kodu, barkod, ürün adı, marka, tedarikçi, stok, alış, satış, kâr kolonları yönetilebilir olmalı.</w:t>
      </w:r>
    </w:p>
    <w:p>
      <w:pPr>
        <w:pStyle w:val="ListBullet"/>
        <w:spacing w:after="80" w:line="252" w:lineRule="auto"/>
      </w:pPr>
      <w:r>
        <w:t>Ürün satırından ürün kartı, stok hareketleri, alış fişleri ve satış fişlerine tek tık drill-down sağlanmalı.</w:t>
      </w:r>
    </w:p>
    <w:p>
      <w:pPr>
        <w:pStyle w:val="Heading2"/>
        <w:spacing w:after="80" w:line="252" w:lineRule="auto"/>
      </w:pPr>
      <w:r>
        <w:t>5.3 Ürün Kartı</w:t>
      </w:r>
    </w:p>
    <w:p>
      <w:pPr>
        <w:pStyle w:val="ListBullet"/>
        <w:spacing w:after="80" w:line="252" w:lineRule="auto"/>
      </w:pPr>
      <w:r>
        <w:t>Mevcut kayıtlar varsayılan izleme modunda kalmalı; Düzenle butonu ile alanlar açılmalı. Bu davranış müşteri ve tedarikçi kartıyla aynı olmalı.</w:t>
      </w:r>
    </w:p>
    <w:p>
      <w:pPr>
        <w:pStyle w:val="ListBullet"/>
        <w:spacing w:after="80" w:line="252" w:lineRule="auto"/>
      </w:pPr>
      <w:r>
        <w:t>Temel bilgiler daha kompakt kartlara ayrılmalı: Kimlik, sınıflandırma, fiyat, stok, tedarikçi, barkodlar, görsel, kullanım geçmişi.</w:t>
      </w:r>
    </w:p>
    <w:p>
      <w:pPr>
        <w:pStyle w:val="ListBullet"/>
        <w:spacing w:after="80" w:line="252" w:lineRule="auto"/>
      </w:pPr>
      <w:r>
        <w:t>Ürün 360 görünümde son alışlar, son satışlar, hangi müşterilere/tedarikçilere işlendiği, ortalama maliyet ve kâr özeti birlikte görünmeli.</w:t>
      </w:r>
    </w:p>
    <w:p>
      <w:pPr>
        <w:pStyle w:val="ListBullet"/>
        <w:spacing w:after="80" w:line="252" w:lineRule="auto"/>
      </w:pPr>
      <w:r>
        <w:t>Ürün görseli için URL yerine dosya yükleme/galeri ve katalog kullanımı ayrı tasarlanmalı.</w:t>
      </w:r>
    </w:p>
    <w:p>
      <w:pPr>
        <w:pStyle w:val="Heading2"/>
        <w:spacing w:after="80" w:line="252" w:lineRule="auto"/>
      </w:pPr>
      <w:r>
        <w:t>5.4 Cari ve Tedarikçi Kartları</w:t>
      </w:r>
    </w:p>
    <w:p>
      <w:pPr>
        <w:pStyle w:val="ListBullet"/>
        <w:spacing w:after="80" w:line="252" w:lineRule="auto"/>
      </w:pPr>
      <w:r>
        <w:t>Müşteri ve tedarikçi ayrı türler olarak kalmalı; ikisi de cari mantığı ile hareket/ekstre/bakiye üretmeli.</w:t>
      </w:r>
    </w:p>
    <w:p>
      <w:pPr>
        <w:pStyle w:val="ListBullet"/>
        <w:spacing w:after="80" w:line="252" w:lineRule="auto"/>
      </w:pPr>
      <w:r>
        <w:t>Kart içinde hareketler açık ve tıklanabilir olmalı; satış/alış/tahsilat/ödeme satırına basınca ilgili belgeye gitmeli.</w:t>
      </w:r>
    </w:p>
    <w:p>
      <w:pPr>
        <w:pStyle w:val="ListBullet"/>
        <w:spacing w:after="80" w:line="252" w:lineRule="auto"/>
      </w:pPr>
      <w:r>
        <w:t>Peşin TL/USD/EUR müşterileri özel takip ekranı ile korunmalı; normal müşterilerle karışmamalı.</w:t>
      </w:r>
    </w:p>
    <w:p>
      <w:pPr>
        <w:pStyle w:val="ListBullet"/>
        <w:spacing w:after="80" w:line="252" w:lineRule="auto"/>
      </w:pPr>
      <w:r>
        <w:t>Tedarikçi kartında varsayılan alış iskontosu, ana tedarikçi ilişkisi ve tedarikçinin verdiği ürünler görünmeli.</w:t>
      </w:r>
    </w:p>
    <w:p>
      <w:pPr>
        <w:pStyle w:val="Heading2"/>
        <w:spacing w:after="80" w:line="252" w:lineRule="auto"/>
      </w:pPr>
      <w:r>
        <w:t>5.5 Satış Fişleri</w:t>
      </w:r>
    </w:p>
    <w:p>
      <w:pPr>
        <w:pStyle w:val="ListBullet"/>
        <w:spacing w:after="80" w:line="252" w:lineRule="auto"/>
      </w:pPr>
      <w:r>
        <w:t>Yeni satışta önce cari seçimi, sonra fiş oluşturma akışı korunmalı. Cari seçimi modal/öneri şeklinde hızlı olmalı.</w:t>
      </w:r>
    </w:p>
    <w:p>
      <w:pPr>
        <w:pStyle w:val="ListBullet"/>
        <w:spacing w:after="80" w:line="252" w:lineRule="auto"/>
      </w:pPr>
      <w:r>
        <w:t>Fiş listesinde bugün çıkan fişler varsayılan görünmeli; iptal edilenler ayrı sekme/filtre ile görünmeli.</w:t>
      </w:r>
    </w:p>
    <w:p>
      <w:pPr>
        <w:pStyle w:val="ListBullet"/>
        <w:spacing w:after="80" w:line="252" w:lineRule="auto"/>
      </w:pPr>
      <w:r>
        <w:t>Finalized fişlerde tekrar kaydet/kesinleştir kapalı kalmalı; düzeltme gerekiyorsa kontrollü düzeltme veya iptal+yeniden düzenleme yolu açıkça ayrılmalı.</w:t>
      </w:r>
    </w:p>
    <w:p>
      <w:pPr>
        <w:pStyle w:val="ListBullet"/>
        <w:spacing w:after="80" w:line="252" w:lineRule="auto"/>
      </w:pPr>
      <w:r>
        <w:t>Kur, belge para birimi, cari para birimi ve TRY karşılığı aynı satırda ama farklı rozetlerle gösterilmeli.</w:t>
      </w:r>
    </w:p>
    <w:p>
      <w:pPr>
        <w:pStyle w:val="Heading2"/>
        <w:spacing w:after="80" w:line="252" w:lineRule="auto"/>
      </w:pPr>
      <w:r>
        <w:t>5.6 Alış Fişleri ve Toplu Alış</w:t>
      </w:r>
    </w:p>
    <w:p>
      <w:pPr>
        <w:pStyle w:val="ListBullet"/>
        <w:spacing w:after="80" w:line="252" w:lineRule="auto"/>
      </w:pPr>
      <w:r>
        <w:t>Tek alış fişi içinde çok tedarikçili satır isteniyorsa ekran “tedarikçi satır bazlı” çalışmalı; fiş üst tedarikçisi yerine her satırın tedarikçisi ve iskontosu saklanmalı.</w:t>
      </w:r>
    </w:p>
    <w:p>
      <w:pPr>
        <w:pStyle w:val="ListBullet"/>
        <w:spacing w:after="80" w:line="252" w:lineRule="auto"/>
      </w:pPr>
      <w:r>
        <w:t>Tedarikçi seçildiğinde ürün arama önce o tedarikçinin mallarını göstermeli; ama “tüm ürünlerde ara” seçeneği bilinçli açılmalı.</w:t>
      </w:r>
    </w:p>
    <w:p>
      <w:pPr>
        <w:pStyle w:val="ListBullet"/>
        <w:spacing w:after="80" w:line="252" w:lineRule="auto"/>
      </w:pPr>
      <w:r>
        <w:t>Enter ile satır ekleme, barkod/stockCode kesin eşleşme ve net fiyat/maliyet hesapları alış ekranında hız için şart.</w:t>
      </w:r>
    </w:p>
    <w:p>
      <w:pPr>
        <w:pStyle w:val="ListBullet"/>
        <w:spacing w:after="80" w:line="252" w:lineRule="auto"/>
      </w:pPr>
      <w:r>
        <w:t>Alış iskontosu ürün/tedarikçi kaynaklı net maliyete yansıtılmalı ve kâr raporları aynı para birimi mantığı ile çalışmalı.</w:t>
      </w:r>
    </w:p>
    <w:p>
      <w:pPr>
        <w:pStyle w:val="Heading2"/>
        <w:spacing w:after="80" w:line="252" w:lineRule="auto"/>
      </w:pPr>
      <w:r>
        <w:t>5.7 Finans / Cari Hareket / Muhasebe</w:t>
      </w:r>
    </w:p>
    <w:p>
      <w:pPr>
        <w:pStyle w:val="ListBullet"/>
        <w:spacing w:after="80" w:line="252" w:lineRule="auto"/>
      </w:pPr>
      <w:r>
        <w:t>Tahsilat ve ödeme girişinde kasa/banka hesabı, para birimi ve cari etkisi aynı anda gösterilmeli.</w:t>
      </w:r>
    </w:p>
    <w:p>
      <w:pPr>
        <w:pStyle w:val="ListBullet"/>
        <w:spacing w:after="80" w:line="252" w:lineRule="auto"/>
      </w:pPr>
      <w:r>
        <w:t>Cari hareketlerde iptal hareketleri ayrı blokta gösterilmeli; silinmemeli. Silmek yerine ters kayıt muhasebe izi için daha güvenli.</w:t>
      </w:r>
    </w:p>
    <w:p>
      <w:pPr>
        <w:pStyle w:val="ListBullet"/>
        <w:spacing w:after="80" w:line="252" w:lineRule="auto"/>
      </w:pPr>
      <w:r>
        <w:t>Kasa/banka hesaplarında mükerrer ve pasif hesap temizliği tamamlanmalı; standart kodlar korunmalı.</w:t>
      </w:r>
    </w:p>
    <w:p>
      <w:pPr>
        <w:pStyle w:val="ListBullet"/>
        <w:spacing w:after="80" w:line="252" w:lineRule="auto"/>
      </w:pPr>
      <w:r>
        <w:t>Muhasebe defteri ve kontrol ekranında borç/alacak dengesi üstte net rozet ile görünmeli.</w:t>
      </w:r>
    </w:p>
    <w:p>
      <w:pPr>
        <w:pStyle w:val="Heading2"/>
        <w:spacing w:after="80" w:line="252" w:lineRule="auto"/>
      </w:pPr>
      <w:r>
        <w:t>5.8 Import / Excel-CSV Aktarım</w:t>
      </w:r>
    </w:p>
    <w:p>
      <w:pPr>
        <w:pStyle w:val="ListBullet"/>
        <w:spacing w:after="80" w:line="252" w:lineRule="auto"/>
      </w:pPr>
      <w:r>
        <w:t>Ürün import şablonunda ürün para birimi net kolon olarak kalmalı; örnek Excel gerçekten .xlsx formatında üretilmeli.</w:t>
      </w:r>
    </w:p>
    <w:p>
      <w:pPr>
        <w:pStyle w:val="ListBullet"/>
        <w:spacing w:after="80" w:line="252" w:lineRule="auto"/>
      </w:pPr>
      <w:r>
        <w:t>Hatalı satırları atla, sadece geçerli satırları ekle seçeneği daha görünür olmalı ve commit öncesi plan açık yazmalı.</w:t>
      </w:r>
    </w:p>
    <w:p>
      <w:pPr>
        <w:pStyle w:val="ListBullet"/>
        <w:spacing w:after="80" w:line="252" w:lineRule="auto"/>
      </w:pPr>
      <w:r>
        <w:t>Duplicate barkod/stok kodunda hangi stok kartına çarptığı önerilmeli ve tıklanınca ürün kartı açılmalı.</w:t>
      </w:r>
    </w:p>
    <w:p>
      <w:pPr>
        <w:pStyle w:val="ListBullet"/>
        <w:spacing w:after="80" w:line="252" w:lineRule="auto"/>
      </w:pPr>
      <w:r>
        <w:t>10.000+ satırda progress bar, satır sayacı, parça parça preview ve işlem bitince özet dosyası indirme gerekir.</w:t>
      </w:r>
    </w:p>
    <w:p>
      <w:pPr>
        <w:pStyle w:val="Heading2"/>
        <w:spacing w:after="80" w:line="252" w:lineRule="auto"/>
      </w:pPr>
      <w:r>
        <w:t>5.9 Raporlar, Katalog ve Çıktı</w:t>
      </w:r>
    </w:p>
    <w:p>
      <w:pPr>
        <w:pStyle w:val="ListBullet"/>
        <w:spacing w:after="80" w:line="252" w:lineRule="auto"/>
      </w:pPr>
      <w:r>
        <w:t>Rapor merkezi satış, alış, stok değerleme, ürün kârı, cari ekstre ve finans özeti için ortak tarih/para birimi filtresi kullanmalı.</w:t>
      </w:r>
    </w:p>
    <w:p>
      <w:pPr>
        <w:pStyle w:val="ListBullet"/>
        <w:spacing w:after="80" w:line="252" w:lineRule="auto"/>
      </w:pPr>
      <w:r>
        <w:t>Katalog sayfasında ürün seçimi filtreleri sade ama güçlü olmalı: marka, kategori, tedarikçi, stokta var, görsel var/yok, fiyat aralığı.</w:t>
      </w:r>
    </w:p>
    <w:p>
      <w:pPr>
        <w:pStyle w:val="ListBullet"/>
        <w:spacing w:after="80" w:line="252" w:lineRule="auto"/>
      </w:pPr>
      <w:r>
        <w:t>Yazdır/PDF/Excel seçenekleri tek çıktı merkezi standardıyla çalışmalı; fiş, ekstre, stok listesi ve katalog ayrı şablona sahip olmalı.</w:t>
      </w:r>
    </w:p>
    <w:p>
      <w:pPr>
        <w:pStyle w:val="Heading2"/>
        <w:spacing w:after="80" w:line="252" w:lineRule="auto"/>
      </w:pPr>
      <w:r>
        <w:t>5.10 Yetki ve Denetim</w:t>
      </w:r>
    </w:p>
    <w:p>
      <w:pPr>
        <w:pStyle w:val="ListBullet"/>
        <w:spacing w:after="80" w:line="252" w:lineRule="auto"/>
      </w:pPr>
      <w:r>
        <w:t>Yetki matrisi çok geniş tablo halinde patlamamalı; rol seçimi solda, izin grupları sağda akordeon/sekme halinde olmalı.</w:t>
      </w:r>
    </w:p>
    <w:p>
      <w:pPr>
        <w:pStyle w:val="ListBullet"/>
        <w:spacing w:after="80" w:line="252" w:lineRule="auto"/>
      </w:pPr>
      <w:r>
        <w:t>Kullanıcı kartı liste üstüne binmemeli; ekran iki panel olarak hizalanmalı: kullanıcılar ve seçili kullanıcı yetkileri.</w:t>
      </w:r>
    </w:p>
    <w:p>
      <w:pPr>
        <w:pStyle w:val="ListBullet"/>
        <w:spacing w:after="80" w:line="252" w:lineRule="auto"/>
      </w:pPr>
      <w:r>
        <w:t>Audit log filtreleri tarih, kullanıcı, aksiyon, kaynak ve belge türüne göre standartlaşmalı.</w:t>
      </w:r>
    </w:p>
    <w:p>
      <w:pPr>
        <w:pStyle w:val="Heading1"/>
        <w:spacing w:after="80" w:line="252" w:lineRule="auto"/>
      </w:pPr>
      <w:r>
        <w:t>6. Ortak ERP Kullanım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Standart</w:t>
            </w:r>
          </w:p>
        </w:tc>
        <w:tc>
          <w:tcPr>
            <w:tcW w:type="dxa" w:w="5904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Öneri</w:t>
            </w:r>
          </w:p>
        </w:tc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  <w:sz w:val="15"/>
              </w:rPr>
              <w:t>Etkisi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Renk dili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5"/>
              </w:rPr>
              <w:t>Yeşil: giriş/artış/başarı. Kırmızı: çıkış/azalış/risk/iptal. Sarı: uyarı/bekleyen. Mavi: bilgi.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Kullanıcı finans/stok etkisini gözle okur.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Form modu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5"/>
              </w:rPr>
              <w:t>Yeni kayıt = düzenlenebilir. Mevcut kayıt = izleme. Düzenle ile açılır. Kaydet sonrası tekrar izleme.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Yanlışlıkla değişiklik azalır.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Aksiyon barı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5"/>
              </w:rPr>
              <w:t>Sağ üstte standart: Yeni, Düzenle, Kaydet, Pasif/Aktif, Yenile, Yazdır, Excel/PDF.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Kas hafızası oluşur.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Liste paneli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5"/>
              </w:rPr>
              <w:t>Üstte filtre, ortada tablo, sağ/alt detay. Kolon seçimi ve genişlik yönetimi her listede.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10.000 stok/cari ile çalışma kolaylaşır.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Drill-down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5"/>
              </w:rPr>
              <w:t>Her belge no, cari, stok kodu ve hareket tıklanabilir olmalı.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ERP içinde iz sürme hızlanır.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5"/>
              </w:rPr>
              <w:t>Boş/hata/loading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5"/>
              </w:rPr>
              <w:t>Her ekranda aynı boş durum ve aynı hata formatı: sebep, çözüm, tekrar dene.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Destek yükü azalır.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7. Uçtan Uca Test Planı</w:t>
      </w:r>
    </w:p>
    <w:p>
      <w:pPr>
        <w:pStyle w:val="ListNumber"/>
        <w:spacing w:after="80" w:line="252" w:lineRule="auto"/>
      </w:pPr>
      <w:r>
        <w:t>Temel kurulum testi: API health, SQL bağlantısı, web-admin açılış, auth/open-admin, rol görünümü.</w:t>
      </w:r>
    </w:p>
    <w:p>
      <w:pPr>
        <w:pStyle w:val="ListNumber"/>
        <w:spacing w:after="80" w:line="252" w:lineRule="auto"/>
      </w:pPr>
      <w:r>
        <w:t>Stok testi: ürün oluştur, barkod/ek barkod ara, fiyat güncelle, stok sayım yap, stok hareketini doğrula.</w:t>
      </w:r>
    </w:p>
    <w:p>
      <w:pPr>
        <w:pStyle w:val="ListNumber"/>
        <w:spacing w:after="80" w:line="252" w:lineRule="auto"/>
      </w:pPr>
      <w:r>
        <w:t>Cari testi: müşteri ve tedarikçi oluştur, bakiye, hareket, ekstre ve belgeye tıklama akışını dene.</w:t>
      </w:r>
    </w:p>
    <w:p>
      <w:pPr>
        <w:pStyle w:val="ListNumber"/>
        <w:spacing w:after="80" w:line="252" w:lineRule="auto"/>
      </w:pPr>
      <w:r>
        <w:t>Alış testi: tedarikçi seç, ürün ekle, iskonto uygula, kur kontrol et, taslak kaydet, kesinleştir, iptal et.</w:t>
      </w:r>
    </w:p>
    <w:p>
      <w:pPr>
        <w:pStyle w:val="ListNumber"/>
        <w:spacing w:after="80" w:line="252" w:lineRule="auto"/>
      </w:pPr>
      <w:r>
        <w:t>Satış testi: cari seç, ürün ekle, kur dönüşümü, taslak, kesinleştirme, iptal, cari/stok etkisi.</w:t>
      </w:r>
    </w:p>
    <w:p>
      <w:pPr>
        <w:pStyle w:val="ListNumber"/>
        <w:spacing w:after="80" w:line="252" w:lineRule="auto"/>
      </w:pPr>
      <w:r>
        <w:t>Finans testi: tahsilat, ödeme, kasa/banka etkisi, muhasebe defteri borç/alacak dengesi.</w:t>
      </w:r>
    </w:p>
    <w:p>
      <w:pPr>
        <w:pStyle w:val="ListNumber"/>
        <w:spacing w:after="80" w:line="252" w:lineRule="auto"/>
      </w:pPr>
      <w:r>
        <w:t>Import testi: örnek CSV/XLSX indir, 100 satır ve 10.000 satır preview, hatasız satır commit, duplicate tıklama.</w:t>
      </w:r>
    </w:p>
    <w:p>
      <w:pPr>
        <w:pStyle w:val="ListNumber"/>
        <w:spacing w:after="80" w:line="252" w:lineRule="auto"/>
      </w:pPr>
      <w:r>
        <w:t>Rapor/çıktı testi: fiş yazdır, cari ekstre PDF, stok listesi Excel, katalog çıktı.</w:t>
      </w:r>
    </w:p>
    <w:p>
      <w:pPr>
        <w:pStyle w:val="ListNumber"/>
        <w:spacing w:after="80" w:line="252" w:lineRule="auto"/>
      </w:pPr>
      <w:r>
        <w:t>Yetki testi: satış, depo, muhasebe, patron ve yönetici görünümü ile izinli/izinsiz aksiyonlar.</w:t>
      </w:r>
    </w:p>
    <w:p>
      <w:pPr>
        <w:pStyle w:val="Heading1"/>
        <w:spacing w:after="80" w:line="252" w:lineRule="auto"/>
      </w:pPr>
      <w:r>
        <w:t>8. Önerilen Sprint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24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2520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Başlık</w:t>
            </w:r>
          </w:p>
        </w:tc>
        <w:tc>
          <w:tcPr>
            <w:tcW w:type="dxa" w:w="4680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Kapsam</w:t>
            </w:r>
          </w:p>
        </w:tc>
        <w:tc>
          <w:tcPr>
            <w:tcW w:type="dxa" w:w="2376"/>
            <w:vAlign w:val="center"/>
            <w:shd w:fill="111827"/>
          </w:tcPr>
          <w:p>
            <w:r/>
            <w:r>
              <w:rPr>
                <w:b/>
                <w:color w:val="FFFFFF"/>
                <w:sz w:val="14"/>
              </w:rPr>
              <w:t>Kazanç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Metin/kodlama ve menü sözlüğü temizliği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Tüm bozuk Türkçe metinleri düzelt, ekran adlarını tek sözlüğe bağla.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Profesyonel görünüm ve güven.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Kart ve aksiyon standardı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Ürün/müşteri/tedarikçi ve ayar kartlarında izleme-düzenleme-kaydet davranışını eşitle.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Yanlış kayıt riski azalır.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Liste ve filtre standardı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Stok/cari/fiş/rapor listelerinde ortak kolon, filtre, arama, reset ve drill-down.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Günlük hız artar.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Fiş akışı sertleştirme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Satış/alış taslak-kesin-iptal, kur, cari/stok etkisi ve çıktı aksiyonlarını netleştir.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ERP güvenilirliği artar.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Finans ve ekstre cila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Cari hareket, peşin cariler, kasa/banka, muhasebe kontrol ve iptal izlerini son kullanıcı seviyesine getir.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Muhasebe takibi güçlenir.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Import ve büyük veri UX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XLSX şablon, valid-only commit, duplicate tıklama, progress ve hata raporu.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Toplu stok/cari aktarımı güvenli olur.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Rapor/çıktı merkezi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PDF/Excel/yazdırma şablonları ve rapor filtreleri standardı.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Dış belge kalitesi artar.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Sprint 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4"/>
              </w:rPr>
              <w:t>UI smoke otomasyonu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Her kritik buton için browser/e2e checklist ve tekrar çalıştırılabilir test komutu.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4"/>
              </w:rPr>
              <w:t>Regresyon korkusu azalır.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9. Gerçekçi Durum Tahmini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BEB"/>
          </w:tcPr>
          <w:p>
            <w:r>
              <w:rPr>
                <w:b/>
                <w:color w:val="B45309"/>
                <w:sz w:val="19"/>
              </w:rPr>
              <w:t xml:space="preserve">Tahmini olgunluk: </w:t>
            </w:r>
            <w:r>
              <w:rPr>
                <w:sz w:val="19"/>
              </w:rPr>
              <w:t>Web ERP temel modül kapsamı açısından yaklaşık %80-85 seviyesinde. Günlük muhasebe programı güveni için kalan iş daha çok cila değil; standart davranış, çıktı, import dayanıklılığı ve uçtan uca test güvencesidir.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80" w:line="252" w:lineRule="auto"/>
      </w:pPr>
      <w:r>
        <w:t>Modül varlığı yüksek: çoğu ana ekran ve API bağlantısı mevcut.</w:t>
      </w:r>
    </w:p>
    <w:p>
      <w:pPr>
        <w:pStyle w:val="ListBullet"/>
        <w:spacing w:after="80" w:line="252" w:lineRule="auto"/>
      </w:pPr>
      <w:r>
        <w:t>Kullanım standardı orta-yüksek: bazı ekranlar iyi toparlanmış, bazıları halen yoğun veya hizasız.</w:t>
      </w:r>
    </w:p>
    <w:p>
      <w:pPr>
        <w:pStyle w:val="ListBullet"/>
        <w:spacing w:after="80" w:line="252" w:lineRule="auto"/>
      </w:pPr>
      <w:r>
        <w:t>Canlı kullanım güveni orta: test verisi temizliği, print/export, rol/yetki ve muhasebe uç senaryoları netleşmeli.</w:t>
      </w:r>
    </w:p>
    <w:p>
      <w:pPr>
        <w:pStyle w:val="ListBullet"/>
        <w:spacing w:after="80" w:line="252" w:lineRule="auto"/>
      </w:pPr>
      <w:r>
        <w:t>Terminal tarafı ayrı ürün gibi düşünülmeli; web ERP tamamlanmadan terminalde büyük iş akışı genişletmek riski artırır.</w:t>
      </w:r>
    </w:p>
    <w:p>
      <w:pPr>
        <w:pStyle w:val="Heading1"/>
        <w:spacing w:after="80" w:line="252" w:lineRule="auto"/>
      </w:pPr>
      <w:r>
        <w:t>10. Ek: İncelenen Sayfa Dosyaları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vAlign w:val="center"/>
            <w:shd w:fill="111827"/>
          </w:tcPr>
          <w:p>
            <w:r/>
            <w:r>
              <w:rPr>
                <w:b/>
                <w:color w:val="FFFFFF"/>
                <w:sz w:val="13"/>
              </w:rPr>
              <w:t>No</w:t>
            </w:r>
          </w:p>
        </w:tc>
        <w:tc>
          <w:tcPr>
            <w:tcW w:type="dxa" w:w="4320"/>
            <w:vAlign w:val="center"/>
            <w:shd w:fill="111827"/>
          </w:tcPr>
          <w:p>
            <w:r/>
            <w:r>
              <w:rPr>
                <w:b/>
                <w:color w:val="FFFFFF"/>
                <w:sz w:val="13"/>
              </w:rPr>
              <w:t>Sayfa</w:t>
            </w:r>
          </w:p>
        </w:tc>
        <w:tc>
          <w:tcPr>
            <w:tcW w:type="dxa" w:w="5832"/>
            <w:vAlign w:val="center"/>
            <w:shd w:fill="111827"/>
          </w:tcPr>
          <w:p>
            <w:r/>
            <w:r>
              <w:rPr>
                <w:b/>
                <w:color w:val="FFFFFF"/>
                <w:sz w:val="13"/>
              </w:rPr>
              <w:t>Not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catalog/CatalogListScreen.jsx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catalog/WhatsappPlannerScreen.jsx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customer/CustomerCardScreen.jsx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customer/CustomerListScreen.jsx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customer/CustomerMovementsScreen.jsx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customer/CustomerStatementScreen.jsx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dashboard/DashboardScreen.jsx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finance/AccountingControlScreen.jsx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finance/AccountingJournalScreen.jsx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finance/CashBankLedgerScreen.jsx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finance/CashCustomerTrackingScreen.jsx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finance/CollectionsOverviewScreen.jsx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finance/FinanceOverviewScreen.jsx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import/ImportScreen.jsx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product/ProductCardScreen.jsx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purchase/BulkPurchaseEntryScreen.jsx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purchase/PurchaseInvoiceListScreen.jsx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purchase/PurchaseInvoiceScreen.jsx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reports/ExportCenterScreen.jsx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reports/ManagementReportsScreen.jsx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sales/SalesInvoiceListScreen.jsx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sales/SalesInvoiceScreen.jsx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sales/SalesPipelineListScreen.jsx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sales/SalesPipelineScreen.jsx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settings/AuthAdminScreen.jsx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settings/CurrencyRatesScreen.jsx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settings/DefinitionsScreen.jsx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settings/SystemSettingsScreen.jsx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stock/PriceListScreen.jsx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stock/StockCountScreen.jsx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stock/StockListScreen.jsx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stock/StockMovementsScreen.jsx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stock/StockValuationScreen.jsx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supplier/SupplierCardScreen.jsx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supplier/SupplierListScreen.jsx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supplier/SupplierMovementsScreen.jsx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supplier/SupplierStatementScreen.jsx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3"/>
              </w:rPr>
              <w:t>terminal/TerminalAdminScreen.jsx</w:t>
            </w:r>
          </w:p>
        </w:tc>
        <w:tc>
          <w:tcPr>
            <w:tcW w:type="dxa" w:w="5832"/>
            <w:vAlign w:val="center"/>
          </w:tcPr>
          <w:p>
            <w:r/>
            <w:r>
              <w:rPr>
                <w:b w:val="0"/>
                <w:sz w:val="13"/>
              </w:rPr>
              <w:t>İş akışı, yoğunluk, filtre/aksiyon standardı açısından değerlendirilmelidir.</w:t>
            </w:r>
          </w:p>
        </w:tc>
      </w:tr>
    </w:tbl>
    <w:p>
      <w:pPr>
        <w:spacing w:after="80" w:line="252" w:lineRule="auto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Melisa ERP v2 - Kullanım Kolaylığı ve ERP Düzeni İyileştirme Raporu - 08.06.2026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2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