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EF2" w:rsidRPr="002A3EF2" w:rsidRDefault="002A3EF2" w:rsidP="002A3EF2">
      <w:pPr>
        <w:spacing w:after="300" w:line="600" w:lineRule="atLeast"/>
        <w:outlineLvl w:val="0"/>
        <w:rPr>
          <w:rFonts w:ascii="Abril Fatface" w:eastAsia="Times New Roman" w:hAnsi="Abril Fatface" w:cs="Times New Roman"/>
          <w:color w:val="202020"/>
          <w:kern w:val="36"/>
          <w:sz w:val="54"/>
          <w:szCs w:val="54"/>
          <w:lang w:eastAsia="tr-TR"/>
        </w:rPr>
      </w:pPr>
      <w:proofErr w:type="spellStart"/>
      <w:r w:rsidRPr="002A3EF2">
        <w:rPr>
          <w:rFonts w:ascii="Abril Fatface" w:eastAsia="Times New Roman" w:hAnsi="Abril Fatface" w:cs="Times New Roman"/>
          <w:color w:val="202020"/>
          <w:kern w:val="36"/>
          <w:sz w:val="54"/>
          <w:szCs w:val="54"/>
          <w:lang w:eastAsia="tr-TR"/>
        </w:rPr>
        <w:t>Dependency</w:t>
      </w:r>
      <w:proofErr w:type="spellEnd"/>
      <w:r w:rsidRPr="002A3EF2">
        <w:rPr>
          <w:rFonts w:ascii="Abril Fatface" w:eastAsia="Times New Roman" w:hAnsi="Abril Fatface" w:cs="Times New Roman"/>
          <w:color w:val="202020"/>
          <w:kern w:val="36"/>
          <w:sz w:val="54"/>
          <w:szCs w:val="54"/>
          <w:lang w:eastAsia="tr-TR"/>
        </w:rPr>
        <w:t xml:space="preserve"> </w:t>
      </w:r>
      <w:proofErr w:type="spellStart"/>
      <w:r w:rsidRPr="002A3EF2">
        <w:rPr>
          <w:rFonts w:ascii="Abril Fatface" w:eastAsia="Times New Roman" w:hAnsi="Abril Fatface" w:cs="Times New Roman"/>
          <w:color w:val="202020"/>
          <w:kern w:val="36"/>
          <w:sz w:val="54"/>
          <w:szCs w:val="54"/>
          <w:lang w:eastAsia="tr-TR"/>
        </w:rPr>
        <w:t>Inversion</w:t>
      </w:r>
      <w:proofErr w:type="spellEnd"/>
      <w:r w:rsidRPr="002A3EF2">
        <w:rPr>
          <w:rFonts w:ascii="Abril Fatface" w:eastAsia="Times New Roman" w:hAnsi="Abril Fatface" w:cs="Times New Roman"/>
          <w:color w:val="202020"/>
          <w:kern w:val="36"/>
          <w:sz w:val="54"/>
          <w:szCs w:val="54"/>
          <w:lang w:eastAsia="tr-TR"/>
        </w:rPr>
        <w:t xml:space="preserve"> </w:t>
      </w:r>
      <w:proofErr w:type="spellStart"/>
      <w:r w:rsidRPr="002A3EF2">
        <w:rPr>
          <w:rFonts w:ascii="Abril Fatface" w:eastAsia="Times New Roman" w:hAnsi="Abril Fatface" w:cs="Times New Roman"/>
          <w:color w:val="202020"/>
          <w:kern w:val="36"/>
          <w:sz w:val="54"/>
          <w:szCs w:val="54"/>
          <w:lang w:eastAsia="tr-TR"/>
        </w:rPr>
        <w:t>Principle</w:t>
      </w:r>
      <w:proofErr w:type="spellEnd"/>
      <w:r w:rsidRPr="002A3EF2">
        <w:rPr>
          <w:rFonts w:ascii="Abril Fatface" w:eastAsia="Times New Roman" w:hAnsi="Abril Fatface" w:cs="Times New Roman"/>
          <w:color w:val="202020"/>
          <w:kern w:val="36"/>
          <w:sz w:val="54"/>
          <w:szCs w:val="54"/>
          <w:lang w:eastAsia="tr-TR"/>
        </w:rPr>
        <w:t xml:space="preserve"> – DIP- (Bağlılığı Tersine Çevirme Prensibi)</w:t>
      </w:r>
    </w:p>
    <w:p w:rsidR="002A3EF2" w:rsidRPr="002A3EF2" w:rsidRDefault="002A3EF2" w:rsidP="002A3EF2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"/>
          <w:szCs w:val="2"/>
          <w:lang w:eastAsia="tr-TR"/>
        </w:rPr>
      </w:pPr>
      <w:r w:rsidRPr="002A3EF2">
        <w:rPr>
          <w:rFonts w:ascii="Trebuchet MS" w:eastAsia="Times New Roman" w:hAnsi="Trebuchet MS" w:cs="Times New Roman"/>
          <w:noProof/>
          <w:color w:val="333333"/>
          <w:sz w:val="2"/>
          <w:szCs w:val="2"/>
          <w:lang w:eastAsia="tr-TR"/>
        </w:rPr>
        <w:drawing>
          <wp:inline distT="0" distB="0" distL="0" distR="0">
            <wp:extent cx="5882599" cy="3833495"/>
            <wp:effectExtent l="0" t="0" r="4445" b="0"/>
            <wp:docPr id="6" name="Resim 6" descr="Dependency Inversion 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endency Inversion Princi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092" cy="385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EF2" w:rsidRDefault="002A3EF2" w:rsidP="002A3EF2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444444"/>
          <w:sz w:val="21"/>
          <w:szCs w:val="21"/>
          <w:lang w:eastAsia="tr-TR"/>
        </w:rPr>
      </w:pPr>
    </w:p>
    <w:p w:rsidR="002A3EF2" w:rsidRPr="002A3EF2" w:rsidRDefault="002A3EF2" w:rsidP="002A3EF2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Merhaba sevgili dostlar!</w:t>
      </w:r>
    </w:p>
    <w:p w:rsidR="002A3EF2" w:rsidRDefault="002A3EF2" w:rsidP="002A3EF2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SOLID tasarım prensiplerini anlattığım makale serisinin sonuna gelmiş bulunuyoruz. </w:t>
      </w:r>
      <w:proofErr w:type="spell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Dependency</w:t>
      </w:r>
      <w:proofErr w:type="spell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</w:t>
      </w:r>
      <w:proofErr w:type="spell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Inversion</w:t>
      </w:r>
      <w:proofErr w:type="spell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</w:t>
      </w:r>
      <w:proofErr w:type="spell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Principle</w:t>
      </w:r>
      <w:proofErr w:type="spell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(Bağlılığı tersine çevirme – bu arada itiraf ediyorum; bu prensiplerin Türkçesini yazınca çok tuhaf oluyorum) prensibi… Dilerseniz yine bu prensibin temel cümlesini ele alarak başlayalım.</w:t>
      </w:r>
    </w:p>
    <w:p w:rsidR="002A3EF2" w:rsidRPr="002A3EF2" w:rsidRDefault="002A3EF2" w:rsidP="002A3EF2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</w:p>
    <w:p w:rsidR="002A3EF2" w:rsidRPr="002A3EF2" w:rsidRDefault="002A3EF2" w:rsidP="002A3EF2">
      <w:pPr>
        <w:numPr>
          <w:ilvl w:val="0"/>
          <w:numId w:val="1"/>
        </w:numPr>
        <w:shd w:val="clear" w:color="auto" w:fill="FCFCFC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Yüksek seviye </w:t>
      </w:r>
      <w:proofErr w:type="gram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modüller</w:t>
      </w:r>
      <w:proofErr w:type="gram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, düşük seviye modüllere bağlı olmamalı. Her ikisi de soyut (</w:t>
      </w:r>
      <w:proofErr w:type="spell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abstract</w:t>
      </w:r>
      <w:proofErr w:type="spell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) kavramlara bağlı olmalı.</w:t>
      </w:r>
    </w:p>
    <w:p w:rsidR="002A3EF2" w:rsidRDefault="002A3EF2" w:rsidP="002A3EF2">
      <w:pPr>
        <w:numPr>
          <w:ilvl w:val="0"/>
          <w:numId w:val="1"/>
        </w:numPr>
        <w:shd w:val="clear" w:color="auto" w:fill="FCFCFC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Soyut kavramlar detaylara bağlı olmamalı. Detaylar soyut kavramlara bağlı olmalı.</w:t>
      </w:r>
    </w:p>
    <w:p w:rsidR="002A3EF2" w:rsidRPr="002A3EF2" w:rsidRDefault="002A3EF2" w:rsidP="002A3EF2">
      <w:pPr>
        <w:shd w:val="clear" w:color="auto" w:fill="FCFCFC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</w:p>
    <w:p w:rsidR="002A3EF2" w:rsidRPr="002A3EF2" w:rsidRDefault="002A3EF2" w:rsidP="002A3EF2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Elbette bu kuralları öncelikle günlük hayata uygulayacağız. Hep söyledim yine söylüyorum, yazılım mimarisinde uygulanan tasarım prensipleri, hayatın ta kendisinden ilham almıştır. O halde şöyle hayatımıza bakalım ve kavraması zormuş gibi gözüken şu iki maddenin aslında ne kadar kolay olduğunu görelim.</w:t>
      </w:r>
    </w:p>
    <w:p w:rsidR="002A3EF2" w:rsidRPr="002A3EF2" w:rsidRDefault="002A3EF2" w:rsidP="002A3EF2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Şimdi size, mobilyaları zemine sabitlenmiş bir ev olduğunu söylesem; bu evin efektif olduğunu düşünür müydünüz? Hiçbir eşyasını yerinden dahi oynatamadığınız bir ev ne kadar mantıklı olabilir ki? Burada tasarımsal bir problemin olduğu aşikâr öyle değil mi?</w:t>
      </w:r>
    </w:p>
    <w:p w:rsidR="002A3EF2" w:rsidRPr="002A3EF2" w:rsidRDefault="002A3EF2" w:rsidP="002A3EF2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Hadi benzer bir örnekle devam edelim. Evinizdeki ampul patladığında koskoca elektrik tesisatını değiştirdiğinizi bir düşünsenize! Yani büyük </w:t>
      </w:r>
      <w:proofErr w:type="gram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modül</w:t>
      </w:r>
      <w:proofErr w:type="gram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(elektrik tesisatı) küçük modüle (ampul) bağlı olmamalı! Her ikisi de soyut kavrama (lamba –duy ve ampul-) bağlı olmalı. Üstelik burada, ampulün kaç </w:t>
      </w:r>
      <w:proofErr w:type="spell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Watt</w:t>
      </w:r>
      <w:proofErr w:type="spell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olduğu (detay), lambanın duy kısmını (soyut) ilgilendirir mi? Hiç sanmıyorum.</w:t>
      </w:r>
    </w:p>
    <w:p w:rsidR="002A3EF2" w:rsidRPr="002A3EF2" w:rsidRDefault="002A3EF2" w:rsidP="002A3EF2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Buna benzer yüzlerce örnek verilebilir. Ancak biraz daha teknik bir örnek vermem gerektiğini düşünüyorum. Günümüzde; aynı altyapıyı kullanan fakat birden fazla </w:t>
      </w:r>
      <w:proofErr w:type="spell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arayüze</w:t>
      </w:r>
      <w:proofErr w:type="spell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(web, mobile gibi) sahip olan birçok uygulama var. Burada da altyapı üzerinde çalışan ve iş süreçlerini </w:t>
      </w: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lastRenderedPageBreak/>
        <w:t>yöneten katman</w:t>
      </w:r>
      <w:r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(BLL)</w:t>
      </w: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bizim “yüksek seviye” </w:t>
      </w:r>
      <w:proofErr w:type="gram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modülümüzdür</w:t>
      </w:r>
      <w:proofErr w:type="gram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. Bu açıdan bakıldığında kullanıcı </w:t>
      </w:r>
      <w:proofErr w:type="spell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arayüzünün</w:t>
      </w:r>
      <w:proofErr w:type="spellEnd"/>
      <w:r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(UI)</w:t>
      </w: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düşük seviye olduğunu söylememiz mümkün.</w:t>
      </w:r>
    </w:p>
    <w:p w:rsidR="002A3EF2" w:rsidRPr="002A3EF2" w:rsidRDefault="002A3EF2" w:rsidP="002A3EF2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Tamam. Bu kadar sözel örnek yeterli sanırım. Artık bu prensibi kodlarımızda nasıl uygulayacağımıza odaklanabiliriz.</w:t>
      </w:r>
    </w:p>
    <w:p w:rsidR="002A3EF2" w:rsidRPr="002A3EF2" w:rsidRDefault="002A3EF2" w:rsidP="002A3EF2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Bu örnekte kullanacağımız senaryoya göre; hali hazırda bir web servisiniz var ve bu servis, veri paylaşımı için XML formatını kullanıyor. Öncelikle kötü tasarlanmış bir yapıyı görelim sonrada bunun neden kötü olduğunu tartışalım.</w:t>
      </w:r>
    </w:p>
    <w:p w:rsidR="002A3EF2" w:rsidRDefault="002A3EF2" w:rsidP="002A3EF2">
      <w:pPr>
        <w:shd w:val="clear" w:color="auto" w:fill="FCFCFC"/>
        <w:spacing w:after="375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</w:p>
    <w:p w:rsidR="002A3EF2" w:rsidRDefault="002A3EF2" w:rsidP="002A3EF2">
      <w:pPr>
        <w:shd w:val="clear" w:color="auto" w:fill="FCFCFC"/>
        <w:spacing w:after="375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</w:p>
    <w:p w:rsidR="002A3EF2" w:rsidRPr="002A3EF2" w:rsidRDefault="002A3EF2" w:rsidP="002A3EF2">
      <w:pPr>
        <w:shd w:val="clear" w:color="auto" w:fill="FCFCFC"/>
        <w:spacing w:after="375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noProof/>
          <w:color w:val="333333"/>
          <w:sz w:val="21"/>
          <w:szCs w:val="21"/>
          <w:lang w:eastAsia="tr-TR"/>
        </w:rPr>
        <w:drawing>
          <wp:inline distT="0" distB="0" distL="0" distR="0">
            <wp:extent cx="6050280" cy="1381760"/>
            <wp:effectExtent l="0" t="0" r="7620" b="8890"/>
            <wp:docPr id="5" name="Resim 5" descr="https://www.turkayurkmez.com/wp-content/images/100913_1730_BallTers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urkayurkmez.com/wp-content/images/100913_1730_BallTersi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EF2" w:rsidRPr="002A3EF2" w:rsidRDefault="002A3EF2" w:rsidP="002A3EF2">
      <w:pPr>
        <w:shd w:val="clear" w:color="auto" w:fill="FCFCFC"/>
        <w:spacing w:after="375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noProof/>
          <w:color w:val="333333"/>
          <w:sz w:val="21"/>
          <w:szCs w:val="21"/>
          <w:lang w:eastAsia="tr-TR"/>
        </w:rPr>
        <w:drawing>
          <wp:inline distT="0" distB="0" distL="0" distR="0">
            <wp:extent cx="4485640" cy="2407920"/>
            <wp:effectExtent l="0" t="0" r="0" b="0"/>
            <wp:docPr id="4" name="Resim 4" descr="https://www.turkayurkmez.com/wp-content/images/100913_1730_BallTers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urkayurkmez.com/wp-content/images/100913_1730_BallTersi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EF2" w:rsidRPr="002A3EF2" w:rsidRDefault="002A3EF2" w:rsidP="002A3EF2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Kodumuz gayet sıkıntısız. Buraya kadar sorun yok. Ancak, yıllar sonra bir gün JSON (</w:t>
      </w:r>
      <w:proofErr w:type="spell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JavaScript</w:t>
      </w:r>
      <w:proofErr w:type="spell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Object </w:t>
      </w:r>
      <w:proofErr w:type="spell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Notation</w:t>
      </w:r>
      <w:proofErr w:type="spell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) diye yeni bir veri paylaşım formatı çıkar ve sizde tüm altyapıyı değiştirmek zorunda kalırsınız. </w:t>
      </w:r>
      <w:proofErr w:type="gram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Peki</w:t>
      </w:r>
      <w:proofErr w:type="gram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bunu yapmak, bu mimaride kolay olur muydu sizce?</w:t>
      </w:r>
    </w:p>
    <w:p w:rsidR="002A3EF2" w:rsidRPr="002A3EF2" w:rsidRDefault="002A3EF2" w:rsidP="002A3EF2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Bu mimarideki yüksek </w:t>
      </w:r>
      <w:proofErr w:type="gram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modül</w:t>
      </w:r>
      <w:proofErr w:type="gram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, </w:t>
      </w:r>
      <w:proofErr w:type="spellStart"/>
      <w:r w:rsidRPr="002A3EF2"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tr-TR"/>
        </w:rPr>
        <w:t>ProductService</w:t>
      </w:r>
      <w:proofErr w:type="spellEnd"/>
      <w:r w:rsidRPr="002A3EF2"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tr-TR"/>
        </w:rPr>
        <w:t> </w:t>
      </w: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sınıfıdır. Düşük seviyede bulunan </w:t>
      </w:r>
      <w:proofErr w:type="gram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modül</w:t>
      </w:r>
      <w:proofErr w:type="gram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ise doğal olarak </w:t>
      </w:r>
      <w:proofErr w:type="spellStart"/>
      <w:r w:rsidRPr="002A3EF2"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tr-TR"/>
        </w:rPr>
        <w:t>XMLConverter</w:t>
      </w:r>
      <w:proofErr w:type="spell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 sınıfıdır. Bu noktada, </w:t>
      </w:r>
      <w:proofErr w:type="spellStart"/>
      <w:r w:rsidRPr="002A3EF2"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tr-TR"/>
        </w:rPr>
        <w:t>ProductService</w:t>
      </w:r>
      <w:proofErr w:type="spellEnd"/>
      <w:r w:rsidRPr="002A3EF2"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tr-TR"/>
        </w:rPr>
        <w:t> </w:t>
      </w: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sınıfının </w:t>
      </w:r>
      <w:proofErr w:type="spellStart"/>
      <w:r w:rsidRPr="002A3EF2"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tr-TR"/>
        </w:rPr>
        <w:t>XMLConverter</w:t>
      </w:r>
      <w:proofErr w:type="spellEnd"/>
      <w:r w:rsidRPr="002A3EF2"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tr-TR"/>
        </w:rPr>
        <w:t> </w:t>
      </w: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sınıfına bağımlı olduğu çok net ortada. Çünkü artık veri paylaşımını JSON formatıyla yapmaya karar verdiğinizde, değiştirmeniz gereken sınıf kesinlikle </w:t>
      </w:r>
      <w:proofErr w:type="spellStart"/>
      <w:r w:rsidRPr="002A3EF2"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tr-TR"/>
        </w:rPr>
        <w:t>ProductService</w:t>
      </w:r>
      <w:proofErr w:type="spellEnd"/>
      <w:r w:rsidRPr="002A3EF2"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tr-TR"/>
        </w:rPr>
        <w:t> </w:t>
      </w: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olacaktır. Evet, ampulü değiştirmek için koskoca tesisatı değiştirmek zorunda kalacaksınız.</w:t>
      </w:r>
    </w:p>
    <w:p w:rsidR="002A3EF2" w:rsidRPr="002A3EF2" w:rsidRDefault="002A3EF2" w:rsidP="002A3EF2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Öyleyse en başta mimariyi nasıl düzenlemeliydik? Burada, büyük </w:t>
      </w:r>
      <w:proofErr w:type="gram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modülünüzün</w:t>
      </w:r>
      <w:proofErr w:type="gram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 </w:t>
      </w:r>
      <w:proofErr w:type="spellStart"/>
      <w:r w:rsidRPr="002A3EF2"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tr-TR"/>
        </w:rPr>
        <w:t>Publish</w:t>
      </w:r>
      <w:proofErr w:type="spellEnd"/>
      <w:r w:rsidRPr="002A3EF2"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tr-TR"/>
        </w:rPr>
        <w:t> </w:t>
      </w: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metodunun ana unsur olduğunun farkında olduğunuzu düşünüyorum. O halde yapmanız gereken şey </w:t>
      </w:r>
      <w:proofErr w:type="spell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Loosely</w:t>
      </w:r>
      <w:proofErr w:type="spell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</w:t>
      </w:r>
      <w:proofErr w:type="spell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Coupling</w:t>
      </w:r>
      <w:proofErr w:type="spell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yaklaşımı, SRP ilkesini ve ISP ilkesini bir araya getirerek </w:t>
      </w:r>
      <w:proofErr w:type="spellStart"/>
      <w:r w:rsidRPr="002A3EF2"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tr-TR"/>
        </w:rPr>
        <w:t>Convert</w:t>
      </w:r>
      <w:proofErr w:type="spellEnd"/>
      <w:r w:rsidRPr="002A3EF2"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tr-TR"/>
        </w:rPr>
        <w:t> </w:t>
      </w: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metodunu ayrı bir </w:t>
      </w:r>
      <w:proofErr w:type="spell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Interface</w:t>
      </w:r>
      <w:proofErr w:type="spell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içine almak olacaktır.</w:t>
      </w:r>
    </w:p>
    <w:p w:rsidR="002A3EF2" w:rsidRPr="002A3EF2" w:rsidRDefault="002A3EF2" w:rsidP="002A3EF2">
      <w:pPr>
        <w:shd w:val="clear" w:color="auto" w:fill="FCFCFC"/>
        <w:spacing w:after="375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noProof/>
          <w:color w:val="333333"/>
          <w:sz w:val="21"/>
          <w:szCs w:val="21"/>
          <w:lang w:eastAsia="tr-TR"/>
        </w:rPr>
        <w:lastRenderedPageBreak/>
        <w:drawing>
          <wp:inline distT="0" distB="0" distL="0" distR="0">
            <wp:extent cx="4201160" cy="1031240"/>
            <wp:effectExtent l="0" t="0" r="8890" b="0"/>
            <wp:docPr id="3" name="Resim 3" descr="https://www.turkayurkmez.com/wp-content/images/100913_1730_BallTers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urkayurkmez.com/wp-content/images/100913_1730_BallTersi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EF2" w:rsidRPr="002A3EF2" w:rsidRDefault="002A3EF2" w:rsidP="002A3EF2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Bu değişimi sağladıktan sonra büyük </w:t>
      </w:r>
      <w:proofErr w:type="gram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modülünüzü</w:t>
      </w:r>
      <w:proofErr w:type="gram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de buna göre değiştirmelisiniz.</w:t>
      </w:r>
    </w:p>
    <w:p w:rsidR="002A3EF2" w:rsidRPr="002A3EF2" w:rsidRDefault="002A3EF2" w:rsidP="002A3EF2">
      <w:pPr>
        <w:shd w:val="clear" w:color="auto" w:fill="FCFCFC"/>
        <w:spacing w:after="375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noProof/>
          <w:color w:val="333333"/>
          <w:sz w:val="21"/>
          <w:szCs w:val="21"/>
          <w:lang w:eastAsia="tr-TR"/>
        </w:rPr>
        <w:drawing>
          <wp:inline distT="0" distB="0" distL="0" distR="0">
            <wp:extent cx="4343400" cy="2286000"/>
            <wp:effectExtent l="0" t="0" r="0" b="0"/>
            <wp:docPr id="2" name="Resim 2" descr="https://www.turkayurkmez.com/wp-content/images/100913_1730_BallTers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urkayurkmez.com/wp-content/images/100913_1730_BallTersi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EF2" w:rsidRPr="002A3EF2" w:rsidRDefault="002A3EF2" w:rsidP="002A3EF2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Bu değişiklik sayesinde, ampul patladığında sadece yeni bir ampul alabileceksiniz. Hatta dilerseniz floresan bile takabilirsiniz!</w:t>
      </w:r>
    </w:p>
    <w:p w:rsidR="002A3EF2" w:rsidRPr="002A3EF2" w:rsidRDefault="002A3EF2" w:rsidP="002A3EF2">
      <w:pPr>
        <w:shd w:val="clear" w:color="auto" w:fill="FCFCFC"/>
        <w:spacing w:after="375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 </w:t>
      </w:r>
    </w:p>
    <w:p w:rsidR="002A3EF2" w:rsidRPr="002A3EF2" w:rsidRDefault="002A3EF2" w:rsidP="002A3EF2">
      <w:pPr>
        <w:shd w:val="clear" w:color="auto" w:fill="FCFCFC"/>
        <w:spacing w:after="375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noProof/>
          <w:color w:val="333333"/>
          <w:sz w:val="21"/>
          <w:szCs w:val="21"/>
          <w:lang w:eastAsia="tr-TR"/>
        </w:rPr>
        <w:drawing>
          <wp:inline distT="0" distB="0" distL="0" distR="0">
            <wp:extent cx="5064760" cy="3068320"/>
            <wp:effectExtent l="0" t="0" r="2540" b="0"/>
            <wp:docPr id="1" name="Resim 1" descr="https://www.turkayurkmez.com/wp-content/images/100913_1730_BallTers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turkayurkmez.com/wp-content/images/100913_1730_BallTersi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EF2" w:rsidRPr="002A3EF2" w:rsidRDefault="002A3EF2" w:rsidP="002A3EF2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Peki, bu mimaride “istediğimiz zaman istediğimiz sınıfla (</w:t>
      </w:r>
      <w:proofErr w:type="spellStart"/>
      <w:r w:rsidRPr="002A3EF2"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tr-TR"/>
        </w:rPr>
        <w:t>JSONConverter</w:t>
      </w:r>
      <w:proofErr w:type="spell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 veya </w:t>
      </w:r>
      <w:proofErr w:type="spellStart"/>
      <w:r w:rsidRPr="002A3EF2"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tr-TR"/>
        </w:rPr>
        <w:t>XMLConverter</w:t>
      </w:r>
      <w:proofErr w:type="spell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) çalışmak istersek” ne yapacağız? İşte bu </w:t>
      </w:r>
      <w:proofErr w:type="spell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Dependency</w:t>
      </w:r>
      <w:proofErr w:type="spell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</w:t>
      </w:r>
      <w:proofErr w:type="spellStart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Injection</w:t>
      </w:r>
      <w:proofErr w:type="spellEnd"/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yani başka bir makale konusu…</w:t>
      </w:r>
    </w:p>
    <w:p w:rsidR="002A3EF2" w:rsidRPr="002A3EF2" w:rsidRDefault="002A3EF2" w:rsidP="002A3EF2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2A3EF2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Evet, sevgili dostlarım. Bu yazımız ile SOLID tasarım prensiplerinin sonuna gelmiş bulunuyoruz. Umarım faydalı olmuş ve nesne yönelimli mimari konusunda sizleri bir adım daha öteye taşımıştır.</w:t>
      </w:r>
    </w:p>
    <w:p w:rsidR="00B35748" w:rsidRPr="002A3EF2" w:rsidRDefault="002A3EF2" w:rsidP="002A3EF2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Mutlu günler dileklerimle.</w:t>
      </w:r>
      <w:bookmarkStart w:id="0" w:name="_GoBack"/>
      <w:bookmarkEnd w:id="0"/>
    </w:p>
    <w:sectPr w:rsidR="00B35748" w:rsidRPr="002A3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007" w:rsidRDefault="00B05007" w:rsidP="002A3EF2">
      <w:pPr>
        <w:spacing w:after="0" w:line="240" w:lineRule="auto"/>
      </w:pPr>
      <w:r>
        <w:separator/>
      </w:r>
    </w:p>
  </w:endnote>
  <w:endnote w:type="continuationSeparator" w:id="0">
    <w:p w:rsidR="00B05007" w:rsidRDefault="00B05007" w:rsidP="002A3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bril Fatface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007" w:rsidRDefault="00B05007" w:rsidP="002A3EF2">
      <w:pPr>
        <w:spacing w:after="0" w:line="240" w:lineRule="auto"/>
      </w:pPr>
      <w:r>
        <w:separator/>
      </w:r>
    </w:p>
  </w:footnote>
  <w:footnote w:type="continuationSeparator" w:id="0">
    <w:p w:rsidR="00B05007" w:rsidRDefault="00B05007" w:rsidP="002A3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A2F7E"/>
    <w:multiLevelType w:val="multilevel"/>
    <w:tmpl w:val="4D52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F2"/>
    <w:rsid w:val="002A3EF2"/>
    <w:rsid w:val="00B05007"/>
    <w:rsid w:val="00B3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9D54"/>
  <w15:chartTrackingRefBased/>
  <w15:docId w15:val="{BFFDB230-F958-4BA5-B5E1-6247F9C4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A3E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A3EF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posted-on">
    <w:name w:val="posted-on"/>
    <w:basedOn w:val="VarsaylanParagrafYazTipi"/>
    <w:rsid w:val="002A3EF2"/>
  </w:style>
  <w:style w:type="character" w:styleId="Kpr">
    <w:name w:val="Hyperlink"/>
    <w:basedOn w:val="VarsaylanParagrafYazTipi"/>
    <w:uiPriority w:val="99"/>
    <w:semiHidden/>
    <w:unhideWhenUsed/>
    <w:rsid w:val="002A3EF2"/>
    <w:rPr>
      <w:color w:val="0000FF"/>
      <w:u w:val="single"/>
    </w:rPr>
  </w:style>
  <w:style w:type="character" w:customStyle="1" w:styleId="cat-links">
    <w:name w:val="cat-links"/>
    <w:basedOn w:val="VarsaylanParagrafYazTipi"/>
    <w:rsid w:val="002A3EF2"/>
  </w:style>
  <w:style w:type="character" w:customStyle="1" w:styleId="comments-link">
    <w:name w:val="comments-link"/>
    <w:basedOn w:val="VarsaylanParagrafYazTipi"/>
    <w:rsid w:val="002A3EF2"/>
  </w:style>
  <w:style w:type="paragraph" w:styleId="NormalWeb">
    <w:name w:val="Normal (Web)"/>
    <w:basedOn w:val="Normal"/>
    <w:uiPriority w:val="99"/>
    <w:semiHidden/>
    <w:unhideWhenUsed/>
    <w:rsid w:val="002A3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A3EF2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2A3E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A3EF2"/>
  </w:style>
  <w:style w:type="paragraph" w:styleId="AltBilgi">
    <w:name w:val="footer"/>
    <w:basedOn w:val="Normal"/>
    <w:link w:val="AltBilgiChar"/>
    <w:uiPriority w:val="99"/>
    <w:unhideWhenUsed/>
    <w:rsid w:val="002A3E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A3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6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218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52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56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Na_EĞİTMEN</dc:creator>
  <cp:keywords/>
  <dc:description/>
  <cp:lastModifiedBy>Na_EĞİTMEN</cp:lastModifiedBy>
  <cp:revision>1</cp:revision>
  <dcterms:created xsi:type="dcterms:W3CDTF">2022-02-05T12:19:00Z</dcterms:created>
  <dcterms:modified xsi:type="dcterms:W3CDTF">2022-02-05T12:25:00Z</dcterms:modified>
</cp:coreProperties>
</file>