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>
          <w:b w:val="false"/>
          <w:i w:val="false"/>
          <w:i w:val="false"/>
          <w:color w:val="6B7680"/>
          <w:sz w:val="17"/>
        </w:rPr>
      </w:pPr>
      <w:r>
        <w:rPr>
          <w:b/>
          <w:color w:val="1A1D21"/>
          <w:sz w:val="34"/>
        </w:rPr>
        <w:t>Optik Analiz — Matematiksel Model ve Çözücü</w:t>
      </w:r>
    </w:p>
    <w:p>
      <w:pPr>
        <w:pStyle w:val="Normal"/>
        <w:pBdr>
          <w:bottom w:val="single" w:sz="4" w:space="0" w:color="C9D2D2"/>
        </w:pBdr>
        <w:spacing w:before="0" w:after="40"/>
        <w:rPr/>
      </w:pPr>
      <w:r>
        <w:rPr>
          <w:b/>
          <w:color w:val="1E6E6E"/>
          <w:sz w:val="20"/>
        </w:rPr>
        <w:t xml:space="preserve">1  </w:t>
      </w:r>
      <w:r>
        <w:rPr>
          <w:b/>
          <w:color w:val="1A1D21"/>
          <w:sz w:val="20"/>
        </w:rPr>
        <w:t>Uygulama ne yapıyor</w:t>
      </w:r>
    </w:p>
    <w:p>
      <w:pPr>
        <w:pStyle w:val="Normal"/>
        <w:spacing w:before="0" w:after="60"/>
        <w:rPr/>
      </w:pPr>
      <w:r>
        <w:rPr>
          <w:b w:val="false"/>
          <w:i w:val="false"/>
          <w:color w:val="1A1D21"/>
          <w:sz w:val="17"/>
        </w:rPr>
        <w:t xml:space="preserve">Yazılım iki görüntüyü karşılaştırır: </w:t>
      </w:r>
      <w:r>
        <w:rPr>
          <w:b/>
          <w:i w:val="false"/>
          <w:color w:val="1A1D21"/>
          <w:sz w:val="17"/>
        </w:rPr>
        <w:t>ground truth</w:t>
      </w:r>
      <w:r>
        <w:rPr>
          <w:b w:val="false"/>
          <w:i w:val="false"/>
          <w:color w:val="1A1D21"/>
          <w:sz w:val="17"/>
        </w:rPr>
        <w:t xml:space="preserve"> (OLED'e yansıtılan bilinen test deseni) ve </w:t>
      </w:r>
      <w:r>
        <w:rPr>
          <w:b/>
          <w:i w:val="false"/>
          <w:color w:val="1A1D21"/>
          <w:sz w:val="17"/>
        </w:rPr>
        <w:t>dedektör görüntüsü</w:t>
      </w:r>
      <w:r>
        <w:rPr>
          <w:b w:val="false"/>
          <w:i w:val="false"/>
          <w:color w:val="1A1D21"/>
          <w:sz w:val="17"/>
        </w:rPr>
        <w:t xml:space="preserve"> (lens + sensör üzerinden çekilen gerçek kare). Bu karşılaştırmadan lensin ve düzeneğin gerçek davranışı ölçülür. Yanı sıra, donanım parametrelerinden görüntüye hiç bakmadan hesaplanabilen nominal değerler vardır. Üçüncü bir yol daha var: görüntüden ölçülen ölçek, referans ekranın açısal ölçeği biliniyorsa lensin odak uzaklığını verir — yani optik, ölçümden geri okunur. </w:t>
      </w:r>
      <w:r>
        <w:rPr>
          <w:b/>
          <w:i w:val="false"/>
          <w:color w:val="1A1D21"/>
          <w:sz w:val="17"/>
        </w:rPr>
        <w:t>Bu üç kaynak ayrı tutulur ve panelde ayrı rozetlerle gösterilir.</w:t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4413250" cy="19342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rPr/>
      </w:pPr>
      <w:r>
        <w:rPr>
          <w:b w:val="false"/>
          <w:i w:val="false"/>
          <w:color w:val="1A1D21"/>
          <w:sz w:val="18"/>
        </w:rPr>
        <w:t xml:space="preserve">Sol taraf </w:t>
      </w:r>
      <w:r>
        <w:rPr>
          <w:rFonts w:ascii="Consolas" w:hAnsi="Consolas"/>
          <w:b w:val="false"/>
          <w:i w:val="false"/>
          <w:color w:val="7B4FB5"/>
          <w:sz w:val="18"/>
        </w:rPr>
        <w:t>compute_fov(cfg)</w:t>
      </w:r>
      <w:r>
        <w:rPr>
          <w:b w:val="false"/>
          <w:i w:val="false"/>
          <w:color w:val="1A1D21"/>
          <w:sz w:val="18"/>
        </w:rPr>
        <w:t xml:space="preserve"> — imzasında görüntü parametresi yoktur, yalnızca donanım config'i alır. Sağ taraf </w:t>
      </w:r>
      <w:r>
        <w:rPr>
          <w:rFonts w:ascii="Consolas" w:hAnsi="Consolas"/>
          <w:b w:val="false"/>
          <w:i w:val="false"/>
          <w:color w:val="1E6E6E"/>
          <w:sz w:val="18"/>
        </w:rPr>
        <w:t>run_analysis()</w:t>
      </w:r>
      <w:r>
        <w:rPr>
          <w:b w:val="false"/>
          <w:i w:val="false"/>
          <w:color w:val="1A1D21"/>
          <w:sz w:val="18"/>
        </w:rPr>
        <w:t xml:space="preserve"> — SIFT eşleme, elips uydurma ve homografi ayrıştırmasıyla çalışır, iki görüntü şarttır.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2  </w:t>
      </w:r>
      <w:r>
        <w:rPr>
          <w:b/>
          <w:color w:val="1A1D21"/>
          <w:sz w:val="20"/>
        </w:rPr>
        <w:t>Türetilen ile ölçülenin ayrımı</w:t>
      </w:r>
    </w:p>
    <w:tbl>
      <w:tblPr>
        <w:tblStyle w:val="TableGrid"/>
        <w:tblW w:w="107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3"/>
        <w:gridCol w:w="2692"/>
      </w:tblGrid>
      <w:tr>
        <w:trPr/>
        <w:tc>
          <w:tcPr>
            <w:tcW w:w="2693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TÜRETİLEN — donanımdan, görüntüsüz</w:t>
            </w:r>
          </w:p>
        </w:tc>
        <w:tc>
          <w:tcPr>
            <w:tcW w:w="2693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Girdisi</w:t>
            </w:r>
          </w:p>
        </w:tc>
        <w:tc>
          <w:tcPr>
            <w:tcW w:w="2693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ÖLÇÜLEN — yalnızca görüntüden</w:t>
            </w:r>
          </w:p>
        </w:tc>
        <w:tc>
          <w:tcPr>
            <w:tcW w:w="2692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Yöntemi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FOV yatay / dikey / köşegen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 + sensör ölçüsü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Roll (düzlem-içi dönme)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Siemens star / F işaretleri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IFOV, arcsec, açısal çözünürlük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 + piksel pitch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Tilt x / y (düzlem-dışı)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elips ekseni oranı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Kenar pikseli açısı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 + pitch + model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Decenter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merkez cross kayması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Sensör ölçüsü ve köşegeni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N × pitch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Ayna (flip)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SIFT eşleme yönü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Görüntü dairesi, gerçek FOV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üretici FOV'u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Eşleşen nokta, hizalama hatası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homografi kalitesi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Ekran açısal çözünürlüğü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pitch + ekran f'i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E6E6E"/>
                <w:kern w:val="0"/>
                <w:sz w:val="15"/>
                <w:szCs w:val="22"/>
                <w:lang w:val="en-US" w:eastAsia="en-US" w:bidi="ar-SA"/>
              </w:rPr>
              <w:t>FOV kapsaması, desen payı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desenin sensöre oturması</w:t>
            </w:r>
          </w:p>
        </w:tc>
      </w:tr>
      <w:tr>
        <w:trPr/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7B4FB5"/>
                <w:kern w:val="0"/>
                <w:sz w:val="15"/>
                <w:szCs w:val="22"/>
                <w:lang w:val="en-US" w:eastAsia="en-US" w:bidi="ar-SA"/>
              </w:rPr>
              <w:t>Kenar pikseli, gerçek FOV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daire kısıtı + model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7A73"/>
                <w:kern w:val="0"/>
                <w:sz w:val="15"/>
                <w:szCs w:val="22"/>
                <w:lang w:val="en-US" w:eastAsia="en-US" w:bidi="ar-SA"/>
              </w:rPr>
              <w:t>Ölçülen f ve FOV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ölçek → f (ekran açısal ise)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  <w:i w:val="false"/>
          <w:color w:val="1A1D21"/>
          <w:sz w:val="17"/>
        </w:rPr>
        <w:t xml:space="preserve">Nominal değerler </w:t>
      </w:r>
      <w:r>
        <w:rPr>
          <w:b w:val="false"/>
          <w:i/>
          <w:color w:val="1A1D21"/>
          <w:sz w:val="17"/>
        </w:rPr>
        <w:t>“bu donanım teorik olarak ne görür”</w:t>
      </w:r>
      <w:r>
        <w:rPr>
          <w:b w:val="false"/>
          <w:i w:val="false"/>
          <w:color w:val="1A1D21"/>
          <w:sz w:val="17"/>
        </w:rPr>
        <w:t xml:space="preserve"> sorusuna cevap verir; lensin gerçekten öyle davranıp davranmadığını bilmezler. Analiz koşulduğunda ölçüm sonucu nominal hesabın yerini alır — ölçüm üstündür.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3  </w:t>
      </w:r>
      <w:r>
        <w:rPr>
          <w:b/>
          <w:color w:val="1A1D21"/>
          <w:sz w:val="20"/>
        </w:rPr>
        <w:t>Optik matematik — üç temel bağıntı</w:t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4824095" cy="17811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7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1"/>
        <w:gridCol w:w="3591"/>
        <w:gridCol w:w="3591"/>
      </w:tblGrid>
      <w:tr>
        <w:trPr/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Bağıntı</w:t>
            </w:r>
          </w:p>
        </w:tc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Formül</w:t>
            </w:r>
          </w:p>
        </w:tc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Not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Tek pikselin gördüğü açı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IFOV = 2·atan( pitch / 2f )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merkez piksel; kenarda farklıdır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Sensörün gördüğü toplam açı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FOV = 2·atan( boyut / 2f )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boyut = N × pitch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İkisini bağlayan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tan(FOV/2) = N · tan(IFOV/2)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A83B32"/>
                <w:kern w:val="0"/>
                <w:sz w:val="15"/>
                <w:szCs w:val="22"/>
                <w:lang w:val="en-US" w:eastAsia="en-US" w:bidi="ar-SA"/>
              </w:rPr>
              <w:t>FOV = N×IFOV YANLIŞTIR — kenarda %2+ sapar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Köşegen FOV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2·atan( √(rx²+ry²) / f )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A83B32"/>
                <w:kern w:val="0"/>
                <w:sz w:val="15"/>
                <w:szCs w:val="22"/>
                <w:lang w:val="en-US" w:eastAsia="en-US" w:bidi="ar-SA"/>
              </w:rPr>
              <w:t>hypot(FOVx,FOVy) DEĞİL — Hydra'da 0.365° fazla</w:t>
            </w:r>
          </w:p>
        </w:tc>
      </w:tr>
    </w:tbl>
    <w:p>
      <w:pPr>
        <w:pStyle w:val="Normal"/>
        <w:spacing w:before="0" w:after="60"/>
        <w:rPr/>
      </w:pPr>
      <w:r>
        <w:rPr>
          <w:b w:val="false"/>
          <w:i w:val="false"/>
          <w:color w:val="1A1D21"/>
          <w:sz w:val="17"/>
        </w:rPr>
        <w:t xml:space="preserve">Formüller projeksiyon modeline bağlıdır. Yukarıdakiler </w:t>
      </w:r>
      <w:r>
        <w:rPr>
          <w:b/>
          <w:i w:val="false"/>
          <w:color w:val="1A1D21"/>
          <w:sz w:val="17"/>
        </w:rPr>
        <w:t>rektilineer</w:t>
      </w:r>
      <w:r>
        <w:rPr>
          <w:b w:val="false"/>
          <w:i w:val="false"/>
          <w:color w:val="1A1D21"/>
          <w:sz w:val="17"/>
        </w:rPr>
        <w:t xml:space="preserve"> (pinhole, r = f·tanθ) içindir; lens f-theta ise r = f·θ olur ve tüm zincir otomatik değişir. Beş model desteklenir.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4  </w:t>
      </w:r>
      <w:r>
        <w:rPr>
          <w:b/>
          <w:color w:val="1A1D21"/>
          <w:sz w:val="20"/>
        </w:rPr>
        <w:t>Çözücü — bilinenden bilinmeyene</w:t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1A1D21"/>
          <w:sz w:val="17"/>
        </w:rPr>
        <w:t xml:space="preserve">Bilgi hep aynı uçtan gelmez — bazen datasheet FOV verir ama f vermez. Bu yüzden her bağıntı </w:t>
      </w:r>
      <w:r>
        <w:rPr>
          <w:b/>
          <w:i w:val="false"/>
          <w:color w:val="1A1D21"/>
          <w:sz w:val="17"/>
        </w:rPr>
        <w:t>her bilinmeyen için ayrı</w:t>
      </w:r>
      <w:r>
        <w:rPr>
          <w:b w:val="false"/>
          <w:i w:val="false"/>
          <w:color w:val="1A1D21"/>
          <w:sz w:val="17"/>
        </w:rPr>
        <w:t xml:space="preserve"> yazıldı: </w:t>
      </w:r>
      <w:r>
        <w:rPr>
          <w:rFonts w:ascii="Consolas" w:hAnsi="Consolas"/>
          <w:b w:val="false"/>
          <w:i w:val="false"/>
          <w:color w:val="1A1D21"/>
          <w:sz w:val="17"/>
        </w:rPr>
        <w:t>N × pitch = boyut</w:t>
      </w:r>
      <w:r>
        <w:rPr>
          <w:b w:val="false"/>
          <w:i w:val="false"/>
          <w:color w:val="1A1D21"/>
          <w:sz w:val="17"/>
        </w:rPr>
        <w:t xml:space="preserve"> tek kural değil üç kuraldır.</w:t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4319905" cy="11353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5184140" cy="237236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5  </w:t>
      </w:r>
      <w:r>
        <w:rPr>
          <w:b/>
          <w:color w:val="1A1D21"/>
          <w:sz w:val="20"/>
        </w:rPr>
        <w:t>Ne nelerden çıkar</w:t>
      </w:r>
    </w:p>
    <w:tbl>
      <w:tblPr>
        <w:tblStyle w:val="TableGrid"/>
        <w:tblW w:w="107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1"/>
        <w:gridCol w:w="3591"/>
        <w:gridCol w:w="3591"/>
      </w:tblGrid>
      <w:tr>
        <w:trPr/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Bulunacak</w:t>
            </w:r>
          </w:p>
        </w:tc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Bunlar biliniyorsa</w:t>
            </w:r>
          </w:p>
        </w:tc>
        <w:tc>
          <w:tcPr>
            <w:tcW w:w="3591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Bağıntı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1A1D21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sensör boyutu + FOV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boyut/2 = f·tan(FOV/2)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6B7680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pitch + IFOV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pitch/2 = f·tan(IFOV/2)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6B7680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giriş pupili + f#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f = D × f#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6B7680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ölçek + ekran zinciri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f = ölçek × (f/pitch)ekr × pitch_det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1A1D21"/>
                <w:kern w:val="0"/>
                <w:sz w:val="15"/>
                <w:szCs w:val="22"/>
                <w:lang w:val="en-US" w:eastAsia="en-US" w:bidi="ar-SA"/>
              </w:rPr>
              <w:t>IFOV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pitch + f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2·atan(pitch/2f)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6B7680"/>
                <w:kern w:val="0"/>
                <w:sz w:val="15"/>
                <w:szCs w:val="22"/>
                <w:lang w:val="en-US" w:eastAsia="en-US" w:bidi="ar-SA"/>
              </w:rPr>
              <w:t>IFOV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FOV + piksel sayısı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tan(FOV/2) = N·tan(IFOV/2)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1A1D21"/>
                <w:kern w:val="0"/>
                <w:sz w:val="15"/>
                <w:szCs w:val="22"/>
                <w:lang w:val="en-US" w:eastAsia="en-US" w:bidi="ar-SA"/>
              </w:rPr>
              <w:t>pitch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sensör köşegeni + N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kare sensörde köşegen/√2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1A1D21"/>
                <w:kern w:val="0"/>
                <w:sz w:val="15"/>
                <w:szCs w:val="22"/>
                <w:lang w:val="en-US" w:eastAsia="en-US" w:bidi="ar-SA"/>
              </w:rPr>
              <w:t>°/px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ekran pitch + ekran f'i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atan(pitch / f_ekran)</w:t>
            </w:r>
          </w:p>
        </w:tc>
      </w:tr>
      <w:tr>
        <w:trPr/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6B7680"/>
                <w:kern w:val="0"/>
                <w:sz w:val="15"/>
                <w:szCs w:val="22"/>
                <w:lang w:val="en-US" w:eastAsia="en-US" w:bidi="ar-SA"/>
              </w:rPr>
              <w:t>°/px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ölçek + lens tarafı</w:t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color w:val="1A1D21"/>
                <w:kern w:val="0"/>
                <w:sz w:val="15"/>
                <w:szCs w:val="22"/>
                <w:lang w:val="en-US" w:eastAsia="en-US" w:bidi="ar-SA"/>
              </w:rPr>
              <w:t>f_ekr = (f/pitch)lens ÷ ölçek × pitch_ekr</w:t>
            </w:r>
          </w:p>
        </w:tc>
      </w:tr>
    </w:tbl>
    <w:p>
      <w:pPr>
        <w:pStyle w:val="Normal"/>
        <w:spacing w:before="0" w:after="60"/>
        <w:rPr/>
      </w:pPr>
      <w:r>
        <w:rPr>
          <w:b w:val="false"/>
          <w:i w:val="false"/>
          <w:color w:val="1A1D21"/>
          <w:sz w:val="17"/>
        </w:rPr>
        <w:t xml:space="preserve">Odak uzaklığına </w:t>
      </w:r>
      <w:r>
        <w:rPr>
          <w:b/>
          <w:i w:val="false"/>
          <w:color w:val="1A1D21"/>
          <w:sz w:val="17"/>
        </w:rPr>
        <w:t>yedi</w:t>
      </w:r>
      <w:r>
        <w:rPr>
          <w:b w:val="false"/>
          <w:i w:val="false"/>
          <w:color w:val="1A1D21"/>
          <w:sz w:val="17"/>
        </w:rPr>
        <w:t xml:space="preserve"> farklı yol vardır; çözücü en kısasını tutar. Ölçek görüntüden ölçülebildiği için lensin odak uzaklığı </w:t>
      </w:r>
      <w:r>
        <w:rPr>
          <w:b/>
          <w:i w:val="false"/>
          <w:color w:val="1A1D21"/>
          <w:sz w:val="17"/>
        </w:rPr>
        <w:t>fiziksel ölçüm yapmadan</w:t>
      </w:r>
      <w:r>
        <w:rPr>
          <w:b w:val="false"/>
          <w:i w:val="false"/>
          <w:color w:val="1A1D21"/>
          <w:sz w:val="17"/>
        </w:rPr>
        <w:t xml:space="preserve"> bulunabilir.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5B  </w:t>
      </w:r>
      <w:r>
        <w:rPr>
          <w:b/>
          <w:color w:val="1A1D21"/>
          <w:sz w:val="20"/>
        </w:rPr>
        <w:t>Optiği görüntüden ölçmek</w:t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1A1D21"/>
          <w:sz w:val="17"/>
        </w:rPr>
        <w:t xml:space="preserve">Hizalama, ground truth'un bir pikselinin dedektörde kaç piksele düştüğünü ölçer. Bu </w:t>
      </w:r>
      <w:r>
        <w:rPr>
          <w:b/>
          <w:i w:val="false"/>
          <w:color w:val="1A1D21"/>
          <w:sz w:val="17"/>
        </w:rPr>
        <w:t>ölçek</w:t>
      </w:r>
      <w:r>
        <w:rPr>
          <w:b w:val="false"/>
          <w:i w:val="false"/>
          <w:color w:val="1A1D21"/>
          <w:sz w:val="17"/>
        </w:rPr>
        <w:t xml:space="preserve"> tek başına FOV vermez, çünkü bağıntıda iki bilinmeyen vardır:</w:t>
      </w:r>
    </w:p>
    <w:p>
      <w:pPr>
        <w:pStyle w:val="Normal"/>
        <w:spacing w:before="0" w:after="60"/>
        <w:jc w:val="center"/>
        <w:rPr/>
      </w:pPr>
      <w:r>
        <w:rPr>
          <w:rFonts w:ascii="Consolas" w:hAnsi="Consolas"/>
          <w:b w:val="false"/>
          <w:i w:val="false"/>
          <w:color w:val="1A1D21"/>
          <w:sz w:val="18"/>
        </w:rPr>
        <w:t>ölçek = (f_lens / pitch_det) ÷ (f_ekran / pitch_ekran)</w:t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1A1D21"/>
          <w:sz w:val="16"/>
        </w:rPr>
        <w:t>Aynı ölçek, farklı ekran varsayımıyla farklı FOV verir: 11.92 mm ekran f'i 25.47°, 28.90 mm 10.65° çıkarır. Görüntü “ne kadar büyük göründüğünü” söyler, “kaç derece kapladığını” söylemez.</w:t>
      </w:r>
    </w:p>
    <w:tbl>
      <w:tblPr>
        <w:tblStyle w:val="TableGrid"/>
        <w:tblW w:w="107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86"/>
        <w:gridCol w:w="5385"/>
      </w:tblGrid>
      <w:tr>
        <w:trPr/>
        <w:tc>
          <w:tcPr>
            <w:tcW w:w="5386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Referans ekran</w:t>
            </w:r>
          </w:p>
        </w:tc>
        <w:tc>
          <w:tcPr>
            <w:tcW w:w="5385" w:type="dxa"/>
            <w:tcBorders/>
            <w:shd w:fill="EFF4F4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6E6E"/>
                <w:kern w:val="0"/>
                <w:sz w:val="15"/>
                <w:szCs w:val="22"/>
                <w:lang w:val="en-US" w:eastAsia="en-US" w:bidi="ar-SA"/>
              </w:rPr>
              <w:t>Optik görüntüden çıkar mı?</w:t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1D21"/>
                <w:kern w:val="0"/>
                <w:sz w:val="15"/>
                <w:szCs w:val="22"/>
                <w:lang w:val="en-US" w:eastAsia="en-US" w:bidi="ar-SA"/>
              </w:rPr>
              <w:t>Açısal kaynak (STOS, °/px verili)</w:t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7A73"/>
                <w:kern w:val="0"/>
                <w:sz w:val="15"/>
                <w:szCs w:val="22"/>
                <w:lang w:val="en-US" w:eastAsia="en-US" w:bidi="ar-SA"/>
              </w:rPr>
              <w:t>EVET — f çözülür, FOV ondan gelir</w:t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Pasif panel (°/px = 0)</w:t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A83B32"/>
                <w:kern w:val="0"/>
                <w:sz w:val="15"/>
                <w:szCs w:val="22"/>
                <w:lang w:val="en-US" w:eastAsia="en-US" w:bidi="ar-SA"/>
              </w:rPr>
              <w:t>HAYIR — iki bilinmeyenli tek denklem kalır</w:t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Kollimatörlü düzenek</w:t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EVET — açı doğrudan bilinir (projede yok)</w:t>
            </w:r>
          </w:p>
        </w:tc>
      </w:tr>
    </w:tbl>
    <w:p>
      <w:pPr>
        <w:pStyle w:val="Normal"/>
        <w:spacing w:before="0" w:after="60"/>
        <w:rPr/>
      </w:pPr>
      <w:r>
        <w:rPr>
          <w:b w:val="false"/>
          <w:i w:val="false"/>
          <w:color w:val="1A1D21"/>
          <w:sz w:val="17"/>
        </w:rPr>
        <w:t xml:space="preserve">Ekran açısal kaynak olduğunda panel iki satır daha gösterir: </w:t>
      </w:r>
      <w:r>
        <w:rPr>
          <w:b/>
          <w:i w:val="false"/>
          <w:color w:val="1A1D21"/>
          <w:sz w:val="17"/>
        </w:rPr>
        <w:t>Ölçülen f</w:t>
      </w:r>
      <w:r>
        <w:rPr>
          <w:b w:val="false"/>
          <w:i w:val="false"/>
          <w:color w:val="1A1D21"/>
          <w:sz w:val="17"/>
        </w:rPr>
        <w:t xml:space="preserve"> ve </w:t>
      </w:r>
      <w:r>
        <w:rPr>
          <w:b/>
          <w:i w:val="false"/>
          <w:color w:val="1A1D21"/>
          <w:sz w:val="17"/>
        </w:rPr>
        <w:t>Ölçülen FOV</w:t>
      </w:r>
      <w:r>
        <w:rPr>
          <w:b w:val="false"/>
          <w:i w:val="false"/>
          <w:color w:val="1A1D21"/>
          <w:sz w:val="17"/>
        </w:rPr>
        <w:t>. Datasheet ile farkı yüzde olarak yazılır; %2 içinde uyum sayılır (yuvarlama ve hizalama hatası bu aralığa sığar), dışında ayrışma vardır: odak kayması, sensör mesafesi ya da yanlış girilmiş bir parametre. Panelin başka hiçbir satırı bunu yakalayamaz.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6  </w:t>
      </w:r>
      <w:r>
        <w:rPr>
          <w:b/>
          <w:color w:val="1A1D21"/>
          <w:sz w:val="20"/>
        </w:rPr>
        <w:t>Kaynak rozetleri ve çelişki denetimi</w:t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4679950" cy="106807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7  </w:t>
      </w:r>
      <w:r>
        <w:rPr>
          <w:b/>
          <w:color w:val="1A1D21"/>
          <w:sz w:val="20"/>
        </w:rPr>
        <w:t>Örnek: Hydra yıldız izleyici</w:t>
      </w:r>
    </w:p>
    <w:p>
      <w:pPr>
        <w:pStyle w:val="Normal"/>
        <w:spacing w:before="20" w:after="40"/>
        <w:jc w:val="center"/>
        <w:rPr/>
      </w:pPr>
      <w:r>
        <w:rPr/>
        <w:drawing>
          <wp:inline distT="0" distB="0" distL="0" distR="0">
            <wp:extent cx="4824095" cy="151574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1A1D21"/>
          <w:sz w:val="16"/>
        </w:rPr>
        <w:t xml:space="preserve">Daire (⌀18.11 mm) sensör köşegeninden (26.07 mm) küçük; köşeler karanlıktır. Panel geometrik değeri </w:t>
      </w:r>
      <w:r>
        <w:rPr>
          <w:b w:val="false"/>
          <w:i/>
          <w:color w:val="1A1D21"/>
          <w:sz w:val="16"/>
        </w:rPr>
        <w:t>ara veri</w:t>
      </w:r>
      <w:r>
        <w:rPr>
          <w:b w:val="false"/>
          <w:i w:val="false"/>
          <w:color w:val="1A1D21"/>
          <w:sz w:val="16"/>
        </w:rPr>
        <w:t xml:space="preserve"> olarak soluk gösterir, gerçek FOV'u vurgular.</w:t>
      </w:r>
    </w:p>
    <w:p>
      <w:pPr>
        <w:pStyle w:val="Normal"/>
        <w:pBdr>
          <w:bottom w:val="single" w:sz="4" w:space="0" w:color="C9D2D2"/>
        </w:pBdr>
        <w:spacing w:before="80" w:after="40"/>
        <w:rPr/>
      </w:pPr>
      <w:r>
        <w:rPr>
          <w:b/>
          <w:color w:val="1E6E6E"/>
          <w:sz w:val="20"/>
        </w:rPr>
        <w:t xml:space="preserve">8  </w:t>
      </w:r>
      <w:r>
        <w:rPr>
          <w:b/>
          <w:color w:val="1A1D21"/>
          <w:sz w:val="20"/>
        </w:rPr>
        <w:t>Arayüz akışı</w:t>
      </w:r>
    </w:p>
    <w:p>
      <w:pPr>
        <w:pStyle w:val="Normal"/>
        <w:spacing w:before="0" w:after="20"/>
        <w:rPr/>
      </w:pPr>
      <w:r>
        <w:rPr>
          <w:b/>
          <w:i w:val="false"/>
          <w:color w:val="1A1D21"/>
          <w:sz w:val="17"/>
        </w:rPr>
        <w:t xml:space="preserve">Sol panel — </w:t>
      </w:r>
      <w:r>
        <w:rPr>
          <w:b w:val="false"/>
          <w:i w:val="false"/>
          <w:color w:val="1A1D21"/>
          <w:sz w:val="17"/>
        </w:rPr>
        <w:t>donanım: lens (f, f#, pupil, üretici FOV, görüntü dairesi, projeksiyon modeli), dedektör (N, pitch), referans ekran, düzenek, preset. Bir alan silinip boş bırakılabilir; boş = «bilinmiyor».</w:t>
      </w:r>
    </w:p>
    <w:p>
      <w:pPr>
        <w:pStyle w:val="Normal"/>
        <w:spacing w:before="0" w:after="20"/>
        <w:rPr/>
      </w:pPr>
      <w:r>
        <w:rPr>
          <w:b/>
          <w:i w:val="false"/>
          <w:color w:val="1A1D21"/>
          <w:sz w:val="17"/>
        </w:rPr>
        <w:t xml:space="preserve">Orta panel — </w:t>
      </w:r>
      <w:r>
        <w:rPr>
          <w:b w:val="false"/>
          <w:i w:val="false"/>
          <w:color w:val="1A1D21"/>
          <w:sz w:val="17"/>
        </w:rPr>
        <w:t>Ground truth · Dedektör · Hizalama (overlay) · Kırpma (ROI) · Çözücü. Çözücü sekmesi 31 büyüklüğün tamamını kabul eder, her sonucun türetim zincirini gösterir ve girilenler sağ bardaki nominal hesabı da besler.</w:t>
      </w:r>
    </w:p>
    <w:p>
      <w:pPr>
        <w:pStyle w:val="Normal"/>
        <w:spacing w:before="0" w:after="60"/>
        <w:rPr/>
      </w:pPr>
      <w:r>
        <w:rPr>
          <w:b/>
          <w:i w:val="false"/>
          <w:color w:val="1A1D21"/>
          <w:sz w:val="17"/>
        </w:rPr>
        <w:t xml:space="preserve">Sağ panel — </w:t>
      </w:r>
      <w:r>
        <w:rPr>
          <w:b w:val="false"/>
          <w:i w:val="false"/>
          <w:color w:val="1A1D21"/>
          <w:sz w:val="17"/>
        </w:rPr>
        <w:t>nominal değerler açılışta ve her panel değişiminde anında hesaplanır; ölçüme dayanan satırlar ANALİZ ET'e kadar boş kalır, analizden sonra ölçüm nominali ezer.</w:t>
      </w:r>
    </w:p>
    <w:p>
      <w:pPr>
        <w:pStyle w:val="Normal"/>
        <w:spacing w:before="0" w:after="60"/>
        <w:rPr/>
      </w:pPr>
      <w:r>
        <w:rPr>
          <w:b w:val="false"/>
          <w:i/>
          <w:color w:val="6B7680"/>
          <w:sz w:val="16"/>
        </w:rPr>
        <w:t>Boş alan sağ barı boş bırakmaz: çözücü onu arka planda türetir; alan boş kalır, çünkü boşluk kullanıcının «bilmiyorum» beyanıdır.</w:t>
      </w:r>
    </w:p>
    <w:sectPr>
      <w:type w:val="nextPage"/>
      <w:pgSz w:w="11906" w:h="16838"/>
      <w:pgMar w:left="567" w:right="567" w:gutter="0" w:header="0" w:top="425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32" w:before="0" w:after="40"/>
      <w:jc w:val="left"/>
    </w:pPr>
    <w:rPr>
      <w:rFonts w:ascii="Calibri" w:hAnsi="Calibri" w:eastAsia="ＭＳ 明朝" w:cs=""/>
      <w:color w:val="1A1D21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LibreOffice/24.2.7.2$Linux_AARCH64 LibreOffice_project/420$Build-2</Application>
  <AppVersion>15.0000</AppVersion>
  <Pages>2</Pages>
  <Words>847</Words>
  <Characters>4834</Characters>
  <CharactersWithSpaces>5594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2026-09-02T13:48:47Z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