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44"/>
          <w:szCs w:val="44"/>
        </w:rPr>
        <w:t xml:space="preserve">SİBER SALDIRI TESPİT VE ALARM PANELİ</w:t>
      </w:r>
    </w:p>
    <w:p>
      <w:pPr>
        <w:spacing w:after="800"/>
        <w:jc w:val="center"/>
      </w:pPr>
      <w:r>
        <w:rPr>
          <w:rFonts w:ascii="Calibri" w:cs="Calibri" w:eastAsia="Calibri" w:hAnsi="Calibri"/>
          <w:color w:val="555555"/>
          <w:sz w:val="28"/>
          <w:szCs w:val="28"/>
        </w:rPr>
        <w:t xml:space="preserve">Bitirme Projesi — Fizibilite ve Risk Analizi Dokümanı</w:t>
      </w:r>
    </w:p>
    <w:p>
      <w:pPr>
        <w:spacing w:after="2000"/>
        <w:jc w:val="center"/>
      </w:pPr>
      <w:r>
        <w:rPr>
          <w:rFonts w:ascii="Calibri" w:cs="Calibri" w:eastAsia="Calibri" w:hAnsi="Calibri"/>
          <w:i/>
          <w:iCs/>
          <w:color w:val="555555"/>
          <w:sz w:val="24"/>
          <w:szCs w:val="24"/>
        </w:rPr>
        <w:t xml:space="preserve">Hibrit (Kural Tabanlı + Makine Öğrenmesi) Korelasyonlu Saldırı Tespit Sistemi</w:t>
      </w:r>
    </w:p>
    <w:p>
      <w:pPr>
        <w:jc w:val="center"/>
      </w:pPr>
      <w:r>
        <w:rPr>
          <w:rFonts w:ascii="Calibri" w:cs="Calibri" w:eastAsia="Calibri" w:hAnsi="Calibri"/>
          <w:color w:val="777777"/>
          <w:sz w:val="20"/>
          <w:szCs w:val="20"/>
        </w:rPr>
        <w:t xml:space="preserve">Ekip Büyüklüğü: 4 kişi   |   Tarih: Ağustos 2026</w:t>
      </w:r>
    </w:p>
    <w:p>
      <w:r>
        <w:br w:type="page"/>
      </w:r>
    </w:p>
    <w:p>
      <w:pPr>
        <w:pStyle w:val="Heading1"/>
        <w:spacing w:after="150" w:before="300"/>
      </w:pPr>
      <w:r>
        <w:t xml:space="preserve">1. Proje Özeti</w:t>
      </w:r>
    </w:p>
    <w:p>
      <w:pPr>
        <w:spacing w:after="150"/>
      </w:pPr>
      <w:r>
        <w:rPr>
          <w:rFonts w:ascii="Calibri" w:cs="Calibri" w:eastAsia="Calibri" w:hAnsi="Calibri"/>
          <w:sz w:val="22"/>
          <w:szCs w:val="22"/>
        </w:rPr>
        <w:t xml:space="preserve">Bu doküman, siber saldırıları gerçek zamanlı olarak tespit eden ve bir alarm panelinde görselleştiren bir sistemin fizibilite değerlendirmesini ve risk analizini içerir. Sistem, kural tabanlı tespit ile makine öğrenmesi tabanlı anomali tespitini birleştiren hibrit bir mimariye dayanır; kendi geliştirilen bir korelasyon (correlation) motoru iki tespit katmanının sonuçlarını birleştirerek nihai alarm kararını üretir.</w:t>
      </w:r>
    </w:p>
    <w:p>
      <w:pPr>
        <w:spacing w:after="150"/>
      </w:pPr>
      <w:r>
        <w:rPr>
          <w:rFonts w:ascii="Calibri" w:cs="Calibri" w:eastAsia="Calibri" w:hAnsi="Calibri"/>
          <w:sz w:val="22"/>
          <w:szCs w:val="22"/>
        </w:rPr>
        <w:t xml:space="preserve">Proje, 4 kişilik bir ekip tarafından modüler bir iş bölümüyle yürütülecek; akademik değeri artırmak amacıyla standart bir veri seti (CICIDS2017 / NSL-KDD) üzerinde nicel performans değerlendirmesi yapılacak ve sonuçlar literatürdeki benzer çalışmalarla karşılaştırılacaktır.</w:t>
      </w:r>
    </w:p>
    <w:p>
      <w:pPr>
        <w:pStyle w:val="Heading1"/>
        <w:spacing w:after="150" w:before="300"/>
      </w:pPr>
      <w:r>
        <w:t xml:space="preserve">2. Sistem Mimarisi</w:t>
      </w:r>
    </w:p>
    <w:p>
      <w:pPr>
        <w:spacing w:after="150"/>
      </w:pPr>
      <w:r>
        <w:rPr>
          <w:rFonts w:ascii="Calibri" w:cs="Calibri" w:eastAsia="Calibri" w:hAnsi="Calibri"/>
          <w:sz w:val="22"/>
          <w:szCs w:val="22"/>
        </w:rPr>
        <w:t xml:space="preserve">Sistem dört ana katmandan oluşur:</w:t>
      </w:r>
    </w:p>
    <w:p>
      <w:pPr>
        <w:pStyle w:val="ListParagraph"/>
        <w:numPr>
          <w:ilvl w:val="0"/>
          <w:numId w:val="2"/>
        </w:numPr>
        <w:spacing w:after="80"/>
      </w:pPr>
      <w:r>
        <w:rPr>
          <w:rFonts w:ascii="Calibri" w:cs="Calibri" w:eastAsia="Calibri" w:hAnsi="Calibri"/>
          <w:sz w:val="22"/>
          <w:szCs w:val="22"/>
        </w:rPr>
        <w:t xml:space="preserve">Veri Toplama Katmanı: Ağ trafiği (Scapy/Zeek) ve sistem/log verilerinin toplanması.</w:t>
      </w:r>
    </w:p>
    <w:p>
      <w:pPr>
        <w:pStyle w:val="ListParagraph"/>
        <w:numPr>
          <w:ilvl w:val="0"/>
          <w:numId w:val="2"/>
        </w:numPr>
        <w:spacing w:after="80"/>
      </w:pPr>
      <w:r>
        <w:rPr>
          <w:rFonts w:ascii="Calibri" w:cs="Calibri" w:eastAsia="Calibri" w:hAnsi="Calibri"/>
          <w:sz w:val="22"/>
          <w:szCs w:val="22"/>
        </w:rPr>
        <w:t xml:space="preserve">Kural Tabanlı Tespit Motoru: Bilinen saldırı imzaları (port taraması, brute-force, SYN flood) için eşik/pencere tabanlı tespit.</w:t>
      </w:r>
    </w:p>
    <w:p>
      <w:pPr>
        <w:pStyle w:val="ListParagraph"/>
        <w:numPr>
          <w:ilvl w:val="0"/>
          <w:numId w:val="2"/>
        </w:numPr>
        <w:spacing w:after="80"/>
      </w:pPr>
      <w:r>
        <w:rPr>
          <w:rFonts w:ascii="Calibri" w:cs="Calibri" w:eastAsia="Calibri" w:hAnsi="Calibri"/>
          <w:sz w:val="22"/>
          <w:szCs w:val="22"/>
        </w:rPr>
        <w:t xml:space="preserve">ML Tabanlı Tespit Motoru: Isolation Forest / anomali tespiti ile bilinmeyen veya yeni tip saldırıların yakalanması.</w:t>
      </w:r>
    </w:p>
    <w:p>
      <w:pPr>
        <w:pStyle w:val="ListParagraph"/>
        <w:numPr>
          <w:ilvl w:val="0"/>
          <w:numId w:val="2"/>
        </w:numPr>
        <w:spacing w:after="80"/>
      </w:pPr>
      <w:r>
        <w:rPr>
          <w:rFonts w:ascii="Calibri" w:cs="Calibri" w:eastAsia="Calibri" w:hAnsi="Calibri"/>
          <w:sz w:val="22"/>
          <w:szCs w:val="22"/>
        </w:rPr>
        <w:t xml:space="preserve">Korelasyon Motoru &amp; Panel: İki motorun alarmlarını ağırlıklı skorlama ile birleştiren mantık ve WebSocket tabanlı gerçek zamanlı dashboard.</w:t>
      </w:r>
    </w:p>
    <w:p>
      <w:pPr>
        <w:pStyle w:val="Heading1"/>
        <w:spacing w:after="150" w:before="300"/>
      </w:pPr>
      <w:r>
        <w:t xml:space="preserve">3. Ekip ve İş Bölümü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3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Kişi</w:t>
            </w:r>
          </w:p>
        </w:tc>
        <w:tc>
          <w:tcPr>
            <w:tcW w:type="dxa" w:w="38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Sorumluluk Alanı</w:t>
            </w:r>
          </w:p>
        </w:tc>
        <w:tc>
          <w:tcPr>
            <w:tcW w:type="dxa" w:w="43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Temel Çıktılar</w:t>
            </w:r>
          </w:p>
        </w:tc>
      </w:tr>
      <w:tr>
        <w:tc>
          <w:tcPr>
            <w:tcW w:type="dxa" w:w="1300"/>
            <w:tcMar>
              <w:top w:type="dxa" w:w="80"/>
              <w:left w:type="dxa" w:w="100"/>
              <w:bottom w:type="dxa" w:w="80"/>
              <w:right w:type="dxa" w:w="100"/>
            </w:tcMar>
          </w:tcPr>
          <w:p>
            <w:pPr>
              <w:jc w:val="center"/>
            </w:pPr>
            <w:r>
              <w:rPr>
                <w:rFonts w:ascii="Calibri" w:cs="Calibri" w:eastAsia="Calibri" w:hAnsi="Calibri"/>
                <w:b/>
                <w:bCs/>
                <w:sz w:val="20"/>
                <w:szCs w:val="20"/>
              </w:rPr>
              <w:t xml:space="preserve">1</w:t>
            </w:r>
          </w:p>
        </w:tc>
        <w:tc>
          <w:tcPr>
            <w:tcW w:type="dxa" w:w="3800"/>
            <w:tcMar>
              <w:top w:type="dxa" w:w="80"/>
              <w:left w:type="dxa" w:w="100"/>
              <w:bottom w:type="dxa" w:w="80"/>
              <w:right w:type="dxa" w:w="100"/>
            </w:tcMar>
          </w:tcPr>
          <w:p>
            <w:pPr>
              <w:jc w:val="left"/>
            </w:pPr>
            <w:r>
              <w:rPr>
                <w:rFonts w:ascii="Calibri" w:cs="Calibri" w:eastAsia="Calibri" w:hAnsi="Calibri"/>
                <w:b/>
                <w:bCs/>
                <w:sz w:val="20"/>
                <w:szCs w:val="20"/>
              </w:rPr>
              <w:t xml:space="preserve">Veri Toplama &amp; Canlı Test Ortamı</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Paket yakalama modülü, log toplama, VM tabanlı test ağı, saldırı simülasyon senaryoları (nmap, hydra, hping3).</w:t>
            </w:r>
          </w:p>
        </w:tc>
      </w:tr>
      <w:tr>
        <w:tc>
          <w:tcPr>
            <w:tcW w:type="dxa" w:w="1300"/>
            <w:tcMar>
              <w:top w:type="dxa" w:w="80"/>
              <w:left w:type="dxa" w:w="100"/>
              <w:bottom w:type="dxa" w:w="80"/>
              <w:right w:type="dxa" w:w="100"/>
            </w:tcMar>
          </w:tcPr>
          <w:p>
            <w:pPr>
              <w:jc w:val="center"/>
            </w:pPr>
            <w:r>
              <w:rPr>
                <w:rFonts w:ascii="Calibri" w:cs="Calibri" w:eastAsia="Calibri" w:hAnsi="Calibri"/>
                <w:b/>
                <w:bCs/>
                <w:sz w:val="20"/>
                <w:szCs w:val="20"/>
              </w:rPr>
              <w:t xml:space="preserve">2</w:t>
            </w:r>
          </w:p>
        </w:tc>
        <w:tc>
          <w:tcPr>
            <w:tcW w:type="dxa" w:w="3800"/>
            <w:tcMar>
              <w:top w:type="dxa" w:w="80"/>
              <w:left w:type="dxa" w:w="100"/>
              <w:bottom w:type="dxa" w:w="80"/>
              <w:right w:type="dxa" w:w="100"/>
            </w:tcMar>
          </w:tcPr>
          <w:p>
            <w:pPr>
              <w:jc w:val="left"/>
            </w:pPr>
            <w:r>
              <w:rPr>
                <w:rFonts w:ascii="Calibri" w:cs="Calibri" w:eastAsia="Calibri" w:hAnsi="Calibri"/>
                <w:b/>
                <w:bCs/>
                <w:sz w:val="20"/>
                <w:szCs w:val="20"/>
              </w:rPr>
              <w:t xml:space="preserve">Kural Tabanlı Tespit Motoru</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Port taraması, brute-force, SYN flood imza/eşik tabanlı tespit mantığı; correlation engine'in kural tarafı.</w:t>
            </w:r>
          </w:p>
        </w:tc>
      </w:tr>
      <w:tr>
        <w:tc>
          <w:tcPr>
            <w:tcW w:type="dxa" w:w="1300"/>
            <w:tcMar>
              <w:top w:type="dxa" w:w="80"/>
              <w:left w:type="dxa" w:w="100"/>
              <w:bottom w:type="dxa" w:w="80"/>
              <w:right w:type="dxa" w:w="100"/>
            </w:tcMar>
          </w:tcPr>
          <w:p>
            <w:pPr>
              <w:jc w:val="center"/>
            </w:pPr>
            <w:r>
              <w:rPr>
                <w:rFonts w:ascii="Calibri" w:cs="Calibri" w:eastAsia="Calibri" w:hAnsi="Calibri"/>
                <w:b/>
                <w:bCs/>
                <w:sz w:val="20"/>
                <w:szCs w:val="20"/>
              </w:rPr>
              <w:t xml:space="preserve">3</w:t>
            </w:r>
          </w:p>
        </w:tc>
        <w:tc>
          <w:tcPr>
            <w:tcW w:type="dxa" w:w="3800"/>
            <w:tcMar>
              <w:top w:type="dxa" w:w="80"/>
              <w:left w:type="dxa" w:w="100"/>
              <w:bottom w:type="dxa" w:w="80"/>
              <w:right w:type="dxa" w:w="100"/>
            </w:tcMar>
          </w:tcPr>
          <w:p>
            <w:pPr>
              <w:jc w:val="left"/>
            </w:pPr>
            <w:r>
              <w:rPr>
                <w:rFonts w:ascii="Calibri" w:cs="Calibri" w:eastAsia="Calibri" w:hAnsi="Calibri"/>
                <w:b/>
                <w:bCs/>
                <w:sz w:val="20"/>
                <w:szCs w:val="20"/>
              </w:rPr>
              <w:t xml:space="preserve">ML Tabanlı Tespit Motoru &amp; Değerlendirme</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Isolation Forest / anomali modeli; CICIDS2017-NSL-KDD üzerinde eğitim-test; performans metrikleri ve literatür karşılaştırması.</w:t>
            </w:r>
          </w:p>
        </w:tc>
      </w:tr>
      <w:tr>
        <w:tc>
          <w:tcPr>
            <w:tcW w:type="dxa" w:w="1300"/>
            <w:tcMar>
              <w:top w:type="dxa" w:w="80"/>
              <w:left w:type="dxa" w:w="100"/>
              <w:bottom w:type="dxa" w:w="80"/>
              <w:right w:type="dxa" w:w="100"/>
            </w:tcMar>
          </w:tcPr>
          <w:p>
            <w:pPr>
              <w:jc w:val="center"/>
            </w:pPr>
            <w:r>
              <w:rPr>
                <w:rFonts w:ascii="Calibri" w:cs="Calibri" w:eastAsia="Calibri" w:hAnsi="Calibri"/>
                <w:b/>
                <w:bCs/>
                <w:sz w:val="20"/>
                <w:szCs w:val="20"/>
              </w:rPr>
              <w:t xml:space="preserve">4</w:t>
            </w:r>
          </w:p>
        </w:tc>
        <w:tc>
          <w:tcPr>
            <w:tcW w:type="dxa" w:w="3800"/>
            <w:tcMar>
              <w:top w:type="dxa" w:w="80"/>
              <w:left w:type="dxa" w:w="100"/>
              <w:bottom w:type="dxa" w:w="80"/>
              <w:right w:type="dxa" w:w="100"/>
            </w:tcMar>
          </w:tcPr>
          <w:p>
            <w:pPr>
              <w:jc w:val="left"/>
            </w:pPr>
            <w:r>
              <w:rPr>
                <w:rFonts w:ascii="Calibri" w:cs="Calibri" w:eastAsia="Calibri" w:hAnsi="Calibri"/>
                <w:b/>
                <w:bCs/>
                <w:sz w:val="20"/>
                <w:szCs w:val="20"/>
              </w:rPr>
              <w:t xml:space="preserve">Panel &amp; Sistem Entegrasyonu</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React tabanlı gerçek zamanlı dashboard, WebSocket entegrasyonu, correlation engine'in birleştirme mantığı, genel sistem entegrasyonu.</w:t>
            </w:r>
          </w:p>
        </w:tc>
      </w:tr>
    </w:tbl>
    <w:p>
      <w:pPr>
        <w:spacing w:after="200"/>
      </w:pPr>
    </w:p>
    <w:p>
      <w:pPr>
        <w:pStyle w:val="Heading1"/>
        <w:spacing w:after="150" w:before="300"/>
      </w:pPr>
      <w:r>
        <w:t xml:space="preserve">4. Fizibilite Analizi</w:t>
      </w:r>
    </w:p>
    <w:p>
      <w:pPr>
        <w:spacing w:after="150"/>
      </w:pPr>
      <w:r>
        <w:rPr>
          <w:rFonts w:ascii="Calibri" w:cs="Calibri" w:eastAsia="Calibri" w:hAnsi="Calibri"/>
          <w:sz w:val="22"/>
          <w:szCs w:val="22"/>
        </w:rPr>
        <w:t xml:space="preserve">Projenin farklı boyutlardaki uygulanabilirliği aşağıda değerlendirilmiştir: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Boyut</w:t>
            </w:r>
          </w:p>
        </w:tc>
        <w:tc>
          <w:tcPr>
            <w:tcW w:type="dxa" w:w="21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Değerlendirme</w:t>
            </w:r>
          </w:p>
        </w:tc>
        <w:tc>
          <w:tcPr>
            <w:tcW w:type="dxa" w:w="47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Gerekçe</w:t>
            </w:r>
          </w:p>
        </w:tc>
      </w:tr>
      <w:tr>
        <w:tc>
          <w:tcPr>
            <w:tcW w:type="dxa" w:w="2600"/>
            <w:tcMar>
              <w:top w:type="dxa" w:w="80"/>
              <w:left w:type="dxa" w:w="100"/>
              <w:bottom w:type="dxa" w:w="80"/>
              <w:right w:type="dxa" w:w="100"/>
            </w:tcMar>
          </w:tcPr>
          <w:p>
            <w:pPr>
              <w:jc w:val="left"/>
            </w:pPr>
            <w:r>
              <w:rPr>
                <w:rFonts w:ascii="Calibri" w:cs="Calibri" w:eastAsia="Calibri" w:hAnsi="Calibri"/>
                <w:b/>
                <w:bCs/>
                <w:sz w:val="20"/>
                <w:szCs w:val="20"/>
              </w:rPr>
              <w:t xml:space="preserve">Teknik Fizibilite</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Kullanılan tüm bileşenler (Scapy, scikit-learn, FastAPI, React, PostgreSQL) olgun, iyi dokümante edilmiş açık kaynak araçlardır. Ekip üyeleri Python ve web geliştirme temel bilgisine sahipse öğrenme eğrisi yönetilebilir.</w:t>
            </w:r>
          </w:p>
        </w:tc>
      </w:tr>
      <w:tr>
        <w:tc>
          <w:tcPr>
            <w:tcW w:type="dxa" w:w="2600"/>
            <w:tcMar>
              <w:top w:type="dxa" w:w="80"/>
              <w:left w:type="dxa" w:w="100"/>
              <w:bottom w:type="dxa" w:w="80"/>
              <w:right w:type="dxa" w:w="100"/>
            </w:tcMar>
          </w:tcPr>
          <w:p>
            <w:pPr>
              <w:jc w:val="left"/>
            </w:pPr>
            <w:r>
              <w:rPr>
                <w:rFonts w:ascii="Calibri" w:cs="Calibri" w:eastAsia="Calibri" w:hAnsi="Calibri"/>
                <w:b/>
                <w:bCs/>
                <w:sz w:val="20"/>
                <w:szCs w:val="20"/>
              </w:rPr>
              <w:t xml:space="preserve">Zaman Fizibilitesi</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3-4 aylık bir dönemde MVP (kural tabanlı tespit + temel panel) rahatlıkla tamamlanabilir. ML + correlation engine + kapsamlı değerlendirme eklenmesi sıkı bir takvim disiplini gerektirir.</w:t>
            </w:r>
          </w:p>
        </w:tc>
      </w:tr>
      <w:tr>
        <w:tc>
          <w:tcPr>
            <w:tcW w:type="dxa" w:w="2600"/>
            <w:tcMar>
              <w:top w:type="dxa" w:w="80"/>
              <w:left w:type="dxa" w:w="100"/>
              <w:bottom w:type="dxa" w:w="80"/>
              <w:right w:type="dxa" w:w="100"/>
            </w:tcMar>
          </w:tcPr>
          <w:p>
            <w:pPr>
              <w:jc w:val="left"/>
            </w:pPr>
            <w:r>
              <w:rPr>
                <w:rFonts w:ascii="Calibri" w:cs="Calibri" w:eastAsia="Calibri" w:hAnsi="Calibri"/>
                <w:b/>
                <w:bCs/>
                <w:sz w:val="20"/>
                <w:szCs w:val="20"/>
              </w:rPr>
              <w:t xml:space="preserve">Ekip / Kaynak Fizibilitesi</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kişilik ekip, modüler mimariye tam uyumlu (her kişi bir modülden sorumlu). Gerekli donanım (birkaç VM çalıştırabilecek bir dizüstü/masaüstü) çoğu öğrencide mevcuttur.</w:t>
            </w:r>
          </w:p>
        </w:tc>
      </w:tr>
      <w:tr>
        <w:tc>
          <w:tcPr>
            <w:tcW w:type="dxa" w:w="2600"/>
            <w:tcMar>
              <w:top w:type="dxa" w:w="80"/>
              <w:left w:type="dxa" w:w="100"/>
              <w:bottom w:type="dxa" w:w="80"/>
              <w:right w:type="dxa" w:w="100"/>
            </w:tcMar>
          </w:tcPr>
          <w:p>
            <w:pPr>
              <w:jc w:val="left"/>
            </w:pPr>
            <w:r>
              <w:rPr>
                <w:rFonts w:ascii="Calibri" w:cs="Calibri" w:eastAsia="Calibri" w:hAnsi="Calibri"/>
                <w:b/>
                <w:bCs/>
                <w:sz w:val="20"/>
                <w:szCs w:val="20"/>
              </w:rPr>
              <w:t xml:space="preserve">Veri Fizibilitesi</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CICIDS2017 ve NSL-KDD gibi veri setleri ücretsiz ve akademik kullanım için serbestçe erişilebilir; ek bir izin/etik kurul süreci gerekmez.</w:t>
            </w:r>
          </w:p>
        </w:tc>
      </w:tr>
      <w:tr>
        <w:tc>
          <w:tcPr>
            <w:tcW w:type="dxa" w:w="2600"/>
            <w:tcMar>
              <w:top w:type="dxa" w:w="80"/>
              <w:left w:type="dxa" w:w="100"/>
              <w:bottom w:type="dxa" w:w="80"/>
              <w:right w:type="dxa" w:w="100"/>
            </w:tcMar>
          </w:tcPr>
          <w:p>
            <w:pPr>
              <w:jc w:val="left"/>
            </w:pPr>
            <w:r>
              <w:rPr>
                <w:rFonts w:ascii="Calibri" w:cs="Calibri" w:eastAsia="Calibri" w:hAnsi="Calibri"/>
                <w:b/>
                <w:bCs/>
                <w:sz w:val="20"/>
                <w:szCs w:val="20"/>
              </w:rPr>
              <w:t xml:space="preserve">Akademik Katkı Fizibilitesi</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Orta-Yüksek</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Correlation engine'in özgün skorlama mantığı ve karşılaştırmalı metrik analizi, bitirme projesi seviyesinde savunulabilir bir katkı sunar; hakemli yayın seviyesinde yenilik hedeflenmemiştir, bu beklenti gerçekçidir.</w:t>
            </w:r>
          </w:p>
        </w:tc>
      </w:tr>
    </w:tbl>
    <w:p>
      <w:pPr>
        <w:spacing w:after="200"/>
      </w:pPr>
    </w:p>
    <w:p>
      <w:pPr>
        <w:spacing w:after="150"/>
      </w:pPr>
      <w:r>
        <w:rPr>
          <w:rFonts w:ascii="Calibri" w:cs="Calibri" w:eastAsia="Calibri" w:hAnsi="Calibri"/>
          <w:i/>
          <w:iCs/>
          <w:sz w:val="22"/>
          <w:szCs w:val="22"/>
        </w:rPr>
        <w:t xml:space="preserve">Genel Değerlendirme: Proje, mevcut ekip büyüklüğü ve önerilen 3-4 aylık süre için gerçekçi ve uygulanabilir niteliktedir. En kritik başarı faktörü, kapsamın disiplinli yönetilmesi ve MVP'nin (kural tabanlı tespit + temel panel) erken tamamlanmasıdır; ML ve korelasyon motoru bu temel üzerine eklenen genişletme katmanlarıdır.</w:t>
      </w:r>
    </w:p>
    <w:p>
      <w:pPr>
        <w:pStyle w:val="Heading1"/>
        <w:spacing w:after="150" w:before="300"/>
      </w:pPr>
      <w:r>
        <w:t xml:space="preserve">5. Risk Analizi</w:t>
      </w:r>
    </w:p>
    <w:p>
      <w:pPr>
        <w:spacing w:after="150"/>
      </w:pPr>
      <w:r>
        <w:rPr>
          <w:rFonts w:ascii="Calibri" w:cs="Calibri" w:eastAsia="Calibri" w:hAnsi="Calibri"/>
          <w:sz w:val="22"/>
          <w:szCs w:val="22"/>
        </w:rPr>
        <w:t xml:space="preserve">Aşağıdaki tablo, projenin karşılaşabileceği başlıca riskleri, olasılık/etki seviyelerini ve önerilen azaltma stratejilerini özetlemektedir.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Risk</w:t>
            </w:r>
          </w:p>
        </w:tc>
        <w:tc>
          <w:tcPr>
            <w:tcW w:type="dxa" w:w="13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Olasılık</w:t>
            </w:r>
          </w:p>
        </w:tc>
        <w:tc>
          <w:tcPr>
            <w:tcW w:type="dxa" w:w="13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Etki</w:t>
            </w:r>
          </w:p>
        </w:tc>
        <w:tc>
          <w:tcPr>
            <w:tcW w:type="dxa" w:w="42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Önlem / Azaltma Stratejisi</w:t>
            </w:r>
          </w:p>
        </w:tc>
      </w:tr>
      <w:tr>
        <w:tc>
          <w:tcPr>
            <w:tcW w:type="dxa" w:w="26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kişi arası entegrasyon sorunları (veri formatı, API uyumsuzluğu)</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2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Proje başında ortak veri şeması (JSON schema) ve API sözleşmesi (OpenAPI) belirlenir; haftalık entegrasyon kontrolü yapılır.</w:t>
            </w:r>
          </w:p>
        </w:tc>
      </w:tr>
      <w:tr>
        <w:tc>
          <w:tcPr>
            <w:tcW w:type="dxa" w:w="26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ML modelinin gerçek trafikte CICIDS2017'deki kadar başarılı olmaması</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2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Model, hem veri seti hem de canlı test ortamında ayrı ayrı değerlendirilir; performans farkı raporlanır, nedenleri tartışılır.</w:t>
            </w:r>
          </w:p>
        </w:tc>
      </w:tr>
      <w:tr>
        <w:tc>
          <w:tcPr>
            <w:tcW w:type="dxa" w:w="26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 positive oranının yüksek çıkması (kullanılabilirliği düşürür)</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42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Correlation engine'de eşik değerleri kademeli test edilir; F1-score optimize edilir, sonuçlar tablo ile sunulur.</w:t>
            </w:r>
          </w:p>
        </w:tc>
      </w:tr>
      <w:tr>
        <w:tc>
          <w:tcPr>
            <w:tcW w:type="dxa" w:w="2600"/>
            <w:shd w:fill="F8CBC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Zaman planının gerisinde kalınması (4 ay yeterli olmayabilir)</w:t>
            </w:r>
          </w:p>
        </w:tc>
        <w:tc>
          <w:tcPr>
            <w:tcW w:type="dxa" w:w="1300"/>
            <w:shd w:fill="F8CBC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1300"/>
            <w:shd w:fill="F8CBC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200"/>
            <w:shd w:fill="F8CBC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MVP (minimum çalışır ürün) önce tamamlanır; ML ve correlation engine 'genişletme' katmanı olarak plana eklenir, gerekirse kapsam daraltılır.</w:t>
            </w:r>
          </w:p>
        </w:tc>
      </w:tr>
      <w:tr>
        <w:tc>
          <w:tcPr>
            <w:tcW w:type="dxa" w:w="2600"/>
            <w:shd w:fill="D9EAD3"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Canlı test ortamının (VM ağı) kurulumunda teknik gecikme</w:t>
            </w:r>
          </w:p>
        </w:tc>
        <w:tc>
          <w:tcPr>
            <w:tcW w:type="dxa" w:w="1300"/>
            <w:shd w:fill="D9EAD3"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Düşük</w:t>
            </w:r>
          </w:p>
        </w:tc>
        <w:tc>
          <w:tcPr>
            <w:tcW w:type="dxa" w:w="1300"/>
            <w:shd w:fill="D9EAD3"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4200"/>
            <w:shd w:fill="D9EAD3"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ayın ilk 2 haftasında VM ortamı önceliklendirilir; hazır sanal ağ şablonları (VirtualBox/GNS3) kullanılır.</w:t>
            </w:r>
          </w:p>
        </w:tc>
      </w:tr>
      <w:tr>
        <w:tc>
          <w:tcPr>
            <w:tcW w:type="dxa" w:w="2600"/>
            <w:shd w:fill="D9EAD3"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Ekip üyelerinden birinin iş yükünün dengesiz dağılması</w:t>
            </w:r>
          </w:p>
        </w:tc>
        <w:tc>
          <w:tcPr>
            <w:tcW w:type="dxa" w:w="1300"/>
            <w:shd w:fill="D9EAD3"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1300"/>
            <w:shd w:fill="D9EAD3"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4200"/>
            <w:shd w:fill="D9EAD3"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Haftalık ilerleme takibi (kanban board / Trello), görev bazlı commit takibi ile şeffaflık sağlanır.</w:t>
            </w:r>
          </w:p>
        </w:tc>
      </w:tr>
      <w:tr>
        <w:tc>
          <w:tcPr>
            <w:tcW w:type="dxa" w:w="2600"/>
            <w:shd w:fill="D9EAD3"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Veri gizliliği / etik onay gerekliliği (gerçek ağ verisi kullanılırsa)</w:t>
            </w:r>
          </w:p>
        </w:tc>
        <w:tc>
          <w:tcPr>
            <w:tcW w:type="dxa" w:w="1300"/>
            <w:shd w:fill="D9EAD3"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Düşük</w:t>
            </w:r>
          </w:p>
        </w:tc>
        <w:tc>
          <w:tcPr>
            <w:tcW w:type="dxa" w:w="1300"/>
            <w:shd w:fill="D9EAD3"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200"/>
            <w:shd w:fill="D9EAD3"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Sadece kendi test/laboratuvar ağınızda, izinli simülasyon trafiği kullanılır; üçüncü taraf gerçek veri toplanmaz.</w:t>
            </w:r>
          </w:p>
        </w:tc>
      </w:tr>
      <w:tr>
        <w:tc>
          <w:tcPr>
            <w:tcW w:type="dxa" w:w="26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Sunum gününde canlı demonun başarısız olması (network/VM arızası)</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Orta</w:t>
            </w:r>
          </w:p>
        </w:tc>
        <w:tc>
          <w:tcPr>
            <w:tcW w:type="dxa" w:w="1300"/>
            <w:shd w:fill="FCEBBB"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Yüksek</w:t>
            </w:r>
          </w:p>
        </w:tc>
        <w:tc>
          <w:tcPr>
            <w:tcW w:type="dxa" w:w="4200"/>
            <w:shd w:fill="FCEBB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Demo öncesi kayıtlı bir video/ekran kaydı yedek olarak hazırlanır; canlı demo + yedek video ikili sunulur.</w:t>
            </w:r>
          </w:p>
        </w:tc>
      </w:tr>
    </w:tbl>
    <w:p>
      <w:pPr>
        <w:spacing w:after="200"/>
      </w:pPr>
    </w:p>
    <w:p>
      <w:pPr>
        <w:spacing w:after="150"/>
      </w:pPr>
      <w:r>
        <w:rPr>
          <w:rFonts w:ascii="Calibri" w:cs="Calibri" w:eastAsia="Calibri" w:hAnsi="Calibri"/>
          <w:b/>
          <w:bCs/>
          <w:sz w:val="22"/>
          <w:szCs w:val="22"/>
        </w:rPr>
        <w:t xml:space="preserve">Renk kodları: </w:t>
      </w:r>
    </w:p>
    <w:p>
      <w:pPr>
        <w:pStyle w:val="ListParagraph"/>
        <w:numPr>
          <w:ilvl w:val="0"/>
          <w:numId w:val="2"/>
        </w:numPr>
        <w:spacing w:after="80"/>
      </w:pPr>
      <w:r>
        <w:rPr>
          <w:rFonts w:ascii="Calibri" w:cs="Calibri" w:eastAsia="Calibri" w:hAnsi="Calibri"/>
          <w:sz w:val="22"/>
          <w:szCs w:val="22"/>
        </w:rPr>
        <w:t xml:space="preserve">Kırmızı — Yüksek öncelikli risk, proje başında mutlaka planlanmalı</w:t>
      </w:r>
    </w:p>
    <w:p>
      <w:pPr>
        <w:pStyle w:val="ListParagraph"/>
        <w:numPr>
          <w:ilvl w:val="0"/>
          <w:numId w:val="2"/>
        </w:numPr>
        <w:spacing w:after="80"/>
      </w:pPr>
      <w:r>
        <w:rPr>
          <w:rFonts w:ascii="Calibri" w:cs="Calibri" w:eastAsia="Calibri" w:hAnsi="Calibri"/>
          <w:sz w:val="22"/>
          <w:szCs w:val="22"/>
        </w:rPr>
        <w:t xml:space="preserve">Sarı — Orta öncelikli risk, düzenli takip gerektirir</w:t>
      </w:r>
    </w:p>
    <w:p>
      <w:pPr>
        <w:pStyle w:val="ListParagraph"/>
        <w:numPr>
          <w:ilvl w:val="0"/>
          <w:numId w:val="2"/>
        </w:numPr>
        <w:spacing w:after="80"/>
      </w:pPr>
      <w:r>
        <w:rPr>
          <w:rFonts w:ascii="Calibri" w:cs="Calibri" w:eastAsia="Calibri" w:hAnsi="Calibri"/>
          <w:sz w:val="22"/>
          <w:szCs w:val="22"/>
        </w:rPr>
        <w:t xml:space="preserve">Yeşil — Düşük öncelikli risk, standart önlemler yeterli</w:t>
      </w:r>
    </w:p>
    <w:p>
      <w:pPr>
        <w:pStyle w:val="Heading1"/>
        <w:spacing w:after="150" w:before="300"/>
      </w:pPr>
      <w:r>
        <w:t xml:space="preserve">6. Değerlendirme Metodolojisi</w:t>
      </w:r>
    </w:p>
    <w:p>
      <w:pPr>
        <w:spacing w:after="150"/>
      </w:pPr>
      <w:r>
        <w:rPr>
          <w:rFonts w:ascii="Calibri" w:cs="Calibri" w:eastAsia="Calibri" w:hAnsi="Calibri"/>
          <w:sz w:val="22"/>
          <w:szCs w:val="22"/>
        </w:rPr>
        <w:t xml:space="preserve">Projenin akademik değerini artırmak için sistemin performansı aşağıdaki metriklerle ölçülecek ve literatürdeki en az iki benzer çalışmayla karşılaştırılacaktır: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Metrik</w:t>
            </w:r>
          </w:p>
        </w:tc>
        <w:tc>
          <w:tcPr>
            <w:tcW w:type="dxa" w:w="72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Anlamı ve Neden Önemli</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Precision</w:t>
            </w:r>
          </w:p>
        </w:tc>
        <w:tc>
          <w:tcPr>
            <w:tcW w:type="dxa" w:w="7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Alarm verilen olayların gerçekten saldırı olma oranı. Düşükse sistem gereksiz yere çok uyarı üretiyor demektir (analist yorgunluğu / 'alarm fatigue').</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Recall</w:t>
            </w:r>
          </w:p>
        </w:tc>
        <w:tc>
          <w:tcPr>
            <w:tcW w:type="dxa" w:w="7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Gerçek saldırıların ne kadarının yakalandığı. Düşükse sistem saldırıları kaçırıyor demektir — güvenlik sistemleri için kritik metrik.</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F1-Score</w:t>
            </w:r>
          </w:p>
        </w:tc>
        <w:tc>
          <w:tcPr>
            <w:tcW w:type="dxa" w:w="7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Precision ve recall arasındaki dengeyi tek sayıda özetler; modelin genel başarısını karşılaştırmak için kullanılır.</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False Positive Rate (FPR)</w:t>
            </w:r>
          </w:p>
        </w:tc>
        <w:tc>
          <w:tcPr>
            <w:tcW w:type="dxa" w:w="7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Normal trafiğin yanlışlıkla saldırı olarak işaretlenme oranı; panelin kullanılabilirliği doğrudan bu orana bağlıdır.</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Tespit Gecikmesi (Latency)</w:t>
            </w:r>
          </w:p>
        </w:tc>
        <w:tc>
          <w:tcPr>
            <w:tcW w:type="dxa" w:w="7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Saldırı başladıktan sonra alarmın üretilmesine kadar geçen süre; 'anında tespit' iddiasının somut kanıtı.</w:t>
            </w:r>
          </w:p>
        </w:tc>
      </w:tr>
    </w:tbl>
    <w:p>
      <w:pPr>
        <w:spacing w:after="200"/>
      </w:pPr>
    </w:p>
    <w:p>
      <w:pPr>
        <w:spacing w:after="150"/>
      </w:pPr>
      <w:r>
        <w:rPr>
          <w:rFonts w:ascii="Calibri" w:cs="Calibri" w:eastAsia="Calibri" w:hAnsi="Calibri"/>
          <w:sz w:val="22"/>
          <w:szCs w:val="22"/>
        </w:rPr>
        <w:t xml:space="preserve">Değerlendirme iki aşamada yapılacaktır: (1) CICIDS2017/NSL-KDD veri seti üzerinde çevrimdışı (offline) test, (2) VM tabanlı canlı test ortamında gerçek zamanlı saldırı simülasyonu ile uçtan uca doğrulama. İki aşama arasındaki performans farkı ayrıca raporlanacak ve nedenleri tartışılacaktır — bu şeffaflık, jüri karşısında projenin bilimsel güvenilirliğini artırır.</w:t>
      </w:r>
    </w:p>
    <w:p>
      <w:pPr>
        <w:pStyle w:val="Heading1"/>
        <w:spacing w:after="150" w:before="300"/>
      </w:pPr>
      <w:r>
        <w:t xml:space="preserve">7. Görev Listesi ve Sorumlular</w:t>
      </w:r>
    </w:p>
    <w:p>
      <w:pPr>
        <w:spacing w:after="150"/>
      </w:pPr>
      <w:r>
        <w:rPr>
          <w:rFonts w:ascii="Calibri" w:cs="Calibri" w:eastAsia="Calibri" w:hAnsi="Calibri"/>
          <w:sz w:val="22"/>
          <w:szCs w:val="22"/>
        </w:rPr>
        <w:t xml:space="preserve">Aşağıdaki tablo, projenin tamamlanması için gereken görevleri ve her görevden sorumlu kişiyi listeler. Görevler modül bazlı gruplandırılmıştır; sıralama zorunlu bir takvim değil, mantıksal bir bağımlılık sırasını yansıtır.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8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Görev</w:t>
            </w:r>
          </w:p>
        </w:tc>
        <w:tc>
          <w:tcPr>
            <w:tcW w:type="dxa" w:w="14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Sorumlu</w:t>
            </w:r>
          </w:p>
        </w:tc>
        <w:tc>
          <w:tcPr>
            <w:tcW w:type="dxa" w:w="32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Somut Çıktı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VM tabanlı test ağının kurulması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1</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İzole, izinli bir laboratuvar ağı; birden fazla sanal makine birbirine bağlı durumda.</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Ağ trafiği ve log toplama modülünün yazılması (Scapy/Zeek)</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1</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Trafiği/loglari yakalayıp ortak JSON formatına çeviren çalışır bir toplayıcı.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Saldırı simülasyon senaryolarının hazırlanması (nmap, hydra, hping3)</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1</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Tekrarlanabilir, betikleştirilmiş saldırı senaryoları.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Ortak veri şemasının (JSON) ve API sözleşmesinin tasarlanması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1 &amp; Kişi 4</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Tüm modüllerin üzerinde anlaştığı, dokümante edilmiş bir veri/API formatı.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Port taraması tespit mantığının yazılması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2</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Belirli sürede çok sayıda bağlantı denemesini yakalayan çalışır kod.</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Brute-force / SYN flood tespit mantığının yazılması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2</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Eşik/pencere tabanlı, test edilmiş tespit fonksiyonları.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Kural tabanlı motorun correlation engine'e bağlanması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2 &amp; Kişi 4</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Kural motorunun ürettiği alarmların ortak formata aktarılması.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Veri setinin (CICIDS2017 / NSL-KDD) temizlenip hazırlanması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3</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Model eğitimine hazır, temizlenmiş veri seti.</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Anomali tespit modelinin (Isolation Forest vb.) eğitilmesi</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3</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Eğitilmiş, kaydedilmiş model dosyası.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Precision / Recall / F1 / FPR metriklerinin hesaplanması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3</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Sonuçları özetleyen bir metrik tablosu.</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Literatürdeki benzer çalışmalarla karşılaştırma yapılması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3</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Karşılaştırmalı bir tablo ve kısa bir yorum yazısı.</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FastAPI backend ve WebSocket altyapısının kurulması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4</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Alarmları gerçek zamanlı ileten çalışır bir backend.</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React tabanlı canlı alarm panelinin geliştirilmesi</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4</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Alarm listesi, filtreleme ve grafiklerin olduğu bir dashboard.</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Correlation engine'in (ağırlıklı skorlama) yazılması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Kişi 4 &amp; Kişi 2 &amp; Kişi 3</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İki motorun alarmlarını birleştirip nihai skoru üreten modül.</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Uçtan uca canlı test ve entegrasyon</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Tüm Ekip</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Simüle edilmiş saldırıların baştan sona panelde görünmesi.</w:t>
            </w:r>
          </w:p>
        </w:tc>
      </w:tr>
      <w:tr>
        <w:tc>
          <w:tcPr>
            <w:tcW w:type="dxa" w:w="4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Final rapor ve sunumun hazırlanması</w:t>
            </w:r>
          </w:p>
        </w:tc>
        <w:tc>
          <w:tcPr>
            <w:tcW w:type="dxa" w:w="1400"/>
            <w:tcMar>
              <w:top w:type="dxa" w:w="80"/>
              <w:left w:type="dxa" w:w="100"/>
              <w:bottom w:type="dxa" w:w="80"/>
              <w:right w:type="dxa" w:w="100"/>
            </w:tcMar>
          </w:tcPr>
          <w:p>
            <w:pPr>
              <w:jc w:val="center"/>
            </w:pPr>
            <w:r>
              <w:rPr>
                <w:rFonts w:ascii="Calibri" w:cs="Calibri" w:eastAsia="Calibri" w:hAnsi="Calibri"/>
                <w:b/>
                <w:bCs/>
                <w:sz w:val="20"/>
                <w:szCs w:val="20"/>
              </w:rPr>
              <w:t xml:space="preserve">Tüm Ekip</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Yazılı rapor, sunum dosyası ve yedek demo videosu.</w:t>
            </w:r>
          </w:p>
        </w:tc>
      </w:tr>
    </w:tbl>
    <w:p>
      <w:pPr>
        <w:spacing w:after="200"/>
      </w:pPr>
    </w:p>
    <w:p>
      <w:pPr>
        <w:pStyle w:val="Heading1"/>
        <w:spacing w:after="150" w:before="300"/>
      </w:pPr>
      <w:r>
        <w:t xml:space="preserve">8. Sonuç ve Genel Değerlendirme</w:t>
      </w:r>
    </w:p>
    <w:p>
      <w:pPr>
        <w:spacing w:after="150"/>
      </w:pPr>
      <w:r>
        <w:rPr>
          <w:rFonts w:ascii="Calibri" w:cs="Calibri" w:eastAsia="Calibri" w:hAnsi="Calibri"/>
          <w:sz w:val="22"/>
          <w:szCs w:val="22"/>
        </w:rPr>
        <w:t xml:space="preserve">Bu proje, teknik olarak uygulanabilir, ekip büyüklüğüne uygun ve akademik olarak savunulabilir bir bitirme projesi adayıdır. Projenin başarısı; MVP'nin zamanında tamamlanmasına, nicel değerlendirmenin dürüstçe raporlanmasına (başarısız senaryolar dahil) ve korelasyon motorunun özgün katkısının net biçimde ortaya konmasına bağlıdır. Yukarıdaki risk azaltma stratejileri uygulandığı takdirde proje, standart bir tespit sistemi demosunun ötesine geçerek ölçülebilir sonuçları olan bir çalışmaya dönüşebilir.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2"/>
      <w:szCs w:val="32"/>
    </w:rPr>
  </w:style>
  <w:style w:type="paragraph" w:styleId="Heading2">
    <w:name w:val="Heading 2"/>
    <w:basedOn w:val="Normal"/>
    <w:next w:val="Normal"/>
    <w:qFormat/>
    <w:pPr>
      <w:spacing w:after="150" w:before="30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2026-08-10T08:01:57.851Z</dcterms:created>
  <dcterms:modified xsi:type="dcterms:W3CDTF">2026-08-10T08:01:57.864Z</dcterms:modified>
</cp:coreProperties>
</file>

<file path=docProps/custom.xml><?xml version="1.0" encoding="utf-8"?>
<Properties xmlns="http://schemas.openxmlformats.org/officeDocument/2006/custom-properties" xmlns:vt="http://schemas.openxmlformats.org/officeDocument/2006/docPropsVTypes"/>
</file>