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493378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F85241" w:rsidRDefault="00F8524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85241">
            <w:sdt>
              <w:sdtPr>
                <w:rPr>
                  <w:b/>
                  <w:bCs/>
                  <w:sz w:val="24"/>
                  <w:szCs w:val="24"/>
                </w:rPr>
                <w:alias w:val="Şirket"/>
                <w:id w:val="13406915"/>
                <w:placeholder>
                  <w:docPart w:val="15878E1FBE4B46B496DAD661A68D0D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5241" w:rsidRPr="007E76CE" w:rsidRDefault="00F85241">
                    <w:pPr>
                      <w:pStyle w:val="AralkYok"/>
                      <w:rPr>
                        <w:b/>
                        <w:bCs/>
                        <w:sz w:val="24"/>
                      </w:rPr>
                    </w:pPr>
                    <w:r w:rsidRPr="007E76CE">
                      <w:rPr>
                        <w:b/>
                        <w:bCs/>
                        <w:sz w:val="24"/>
                        <w:szCs w:val="24"/>
                      </w:rPr>
                      <w:t>YILDIZ TEKNİK ÜNİVERSİTESİ – BİLGİSAYAR MÜHENDİSLİĞİ</w:t>
                    </w:r>
                  </w:p>
                </w:tc>
              </w:sdtContent>
            </w:sdt>
          </w:tr>
          <w:tr w:rsidR="00F8524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88"/>
                    <w:szCs w:val="88"/>
                  </w:rPr>
                  <w:alias w:val="Başlık"/>
                  <w:id w:val="13406919"/>
                  <w:placeholder>
                    <w:docPart w:val="0A3721CD11E945FAAA5DF00583EC3B1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5241" w:rsidRPr="007E76CE" w:rsidRDefault="00F85241">
                    <w:pPr>
                      <w:pStyle w:val="AralkYok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</w:pPr>
                    <w:r w:rsidRPr="007E76CE"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  <w:t>Kolektif Öğrenme 2. Ödevi</w:t>
                    </w:r>
                  </w:p>
                </w:sdtContent>
              </w:sdt>
            </w:tc>
          </w:tr>
          <w:tr w:rsidR="00F85241">
            <w:sdt>
              <w:sdtPr>
                <w:rPr>
                  <w:b/>
                  <w:bCs/>
                  <w:sz w:val="24"/>
                  <w:szCs w:val="24"/>
                </w:rPr>
                <w:alias w:val="Alt konu başlığı"/>
                <w:id w:val="13406923"/>
                <w:placeholder>
                  <w:docPart w:val="B2EC667FA82B494499FF1A8838F0C4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5241" w:rsidRPr="007E76CE" w:rsidRDefault="00F85241">
                    <w:pPr>
                      <w:pStyle w:val="AralkYok"/>
                      <w:rPr>
                        <w:sz w:val="24"/>
                      </w:rPr>
                    </w:pPr>
                    <w:r w:rsidRPr="007E76CE">
                      <w:rPr>
                        <w:b/>
                        <w:bCs/>
                        <w:sz w:val="24"/>
                        <w:szCs w:val="24"/>
                      </w:rPr>
                      <w:t xml:space="preserve">Kararın verildiği derinliğe göre </w:t>
                    </w:r>
                    <w:proofErr w:type="spellStart"/>
                    <w:r w:rsidRPr="007E76CE">
                      <w:rPr>
                        <w:b/>
                        <w:bCs/>
                        <w:sz w:val="24"/>
                        <w:szCs w:val="24"/>
                      </w:rPr>
                      <w:t>ağırlıklandırıldığı</w:t>
                    </w:r>
                    <w:proofErr w:type="spellEnd"/>
                    <w:r w:rsidRPr="007E76CE">
                      <w:rPr>
                        <w:b/>
                        <w:bCs/>
                        <w:sz w:val="24"/>
                        <w:szCs w:val="24"/>
                      </w:rPr>
                      <w:t xml:space="preserve"> yöntem ile klasik yöntemin </w:t>
                    </w:r>
                    <w:proofErr w:type="spellStart"/>
                    <w:r w:rsidRPr="007E76CE">
                      <w:rPr>
                        <w:b/>
                        <w:bCs/>
                        <w:sz w:val="24"/>
                        <w:szCs w:val="24"/>
                      </w:rPr>
                      <w:t>ttest</w:t>
                    </w:r>
                    <w:proofErr w:type="spellEnd"/>
                    <w:r w:rsidRPr="007E76CE">
                      <w:rPr>
                        <w:b/>
                        <w:bCs/>
                        <w:sz w:val="24"/>
                        <w:szCs w:val="24"/>
                      </w:rPr>
                      <w:t xml:space="preserve"> ile karşılaştırılması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8524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Yazar"/>
                  <w:id w:val="13406928"/>
                  <w:placeholder>
                    <w:docPart w:val="AFC9E77F53EE4706AFC8B3A6863BFF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85241" w:rsidRPr="007E76CE" w:rsidRDefault="00F85241">
                    <w:pPr>
                      <w:pStyle w:val="AralkYok"/>
                      <w:rPr>
                        <w:sz w:val="28"/>
                        <w:szCs w:val="28"/>
                      </w:rPr>
                    </w:pPr>
                    <w:r w:rsidRPr="007E76CE">
                      <w:rPr>
                        <w:sz w:val="28"/>
                        <w:szCs w:val="28"/>
                      </w:rPr>
                      <w:t xml:space="preserve">Melike Nur </w:t>
                    </w:r>
                    <w:proofErr w:type="gramStart"/>
                    <w:r w:rsidRPr="007E76CE">
                      <w:rPr>
                        <w:sz w:val="28"/>
                        <w:szCs w:val="28"/>
                      </w:rPr>
                      <w:t>Mermer</w:t>
                    </w:r>
                    <w:r w:rsidR="00C96FF8">
                      <w:rPr>
                        <w:sz w:val="28"/>
                        <w:szCs w:val="28"/>
                      </w:rPr>
                      <w:t xml:space="preserve"> -</w:t>
                    </w:r>
                    <w:proofErr w:type="gramEnd"/>
                    <w:r w:rsidR="00C96FF8">
                      <w:rPr>
                        <w:sz w:val="28"/>
                        <w:szCs w:val="28"/>
                      </w:rPr>
                      <w:t xml:space="preserve"> 15501010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Tarih"/>
                  <w:tag w:val="Tarih"/>
                  <w:id w:val="13406932"/>
                  <w:placeholder>
                    <w:docPart w:val="5F5B4417B1A243E292B9B1DABD57A7F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14T00:00:00Z">
                    <w:dateFormat w:val="dd.MM.yyyy"/>
                    <w:lid w:val="tr-TR"/>
                    <w:storeMappedDataAs w:val="dateTime"/>
                    <w:calendar w:val="gregorian"/>
                  </w:date>
                </w:sdtPr>
                <w:sdtContent>
                  <w:p w:rsidR="00F85241" w:rsidRPr="007E76CE" w:rsidRDefault="00F85241">
                    <w:pPr>
                      <w:pStyle w:val="AralkYok"/>
                      <w:rPr>
                        <w:sz w:val="28"/>
                        <w:szCs w:val="28"/>
                      </w:rPr>
                    </w:pPr>
                    <w:r w:rsidRPr="007E76CE">
                      <w:rPr>
                        <w:sz w:val="28"/>
                        <w:szCs w:val="28"/>
                      </w:rPr>
                      <w:t>14.11.2016</w:t>
                    </w:r>
                  </w:p>
                </w:sdtContent>
              </w:sdt>
              <w:p w:rsidR="00F85241" w:rsidRDefault="00F85241">
                <w:pPr>
                  <w:pStyle w:val="AralkYok"/>
                  <w:rPr>
                    <w:color w:val="5B9BD5" w:themeColor="accent1"/>
                  </w:rPr>
                </w:pPr>
              </w:p>
            </w:tc>
          </w:tr>
        </w:tbl>
        <w:p w:rsidR="00F85241" w:rsidRDefault="00F8524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D44A5F" w:rsidRPr="00C879FD" w:rsidRDefault="00D44A5F" w:rsidP="00BF38DD">
      <w:pPr>
        <w:rPr>
          <w:b/>
          <w:bCs/>
        </w:rPr>
      </w:pPr>
      <w:r w:rsidRPr="00C879FD">
        <w:rPr>
          <w:b/>
          <w:bCs/>
        </w:rPr>
        <w:lastRenderedPageBreak/>
        <w:t>Giriş</w:t>
      </w:r>
    </w:p>
    <w:p w:rsidR="00D10B1F" w:rsidRDefault="001C7AA5" w:rsidP="00D10B1F">
      <w:r w:rsidRPr="00D10B1F">
        <w:t xml:space="preserve">Bu çalışma karar ağaçlarında derinliğe bağlı olarak karara güvenilen yöntemin klasik yöntemle karşılaştırılması ile regresyon ve sınıflandırma </w:t>
      </w:r>
      <w:proofErr w:type="spellStart"/>
      <w:r w:rsidRPr="00D10B1F">
        <w:t>verisetle</w:t>
      </w:r>
      <w:r w:rsidRPr="00D10B1F">
        <w:t>rinde</w:t>
      </w:r>
      <w:proofErr w:type="spellEnd"/>
      <w:r w:rsidRPr="00D10B1F">
        <w:t xml:space="preserve"> 10x2 çapraz geçerleme uygulanarak oluşturulan eğitim ve test setlerinden elde edilen sonuçlar üzerinde </w:t>
      </w:r>
      <w:proofErr w:type="spellStart"/>
      <w:r w:rsidRPr="00D10B1F">
        <w:t>ttest</w:t>
      </w:r>
      <w:proofErr w:type="spellEnd"/>
      <w:r w:rsidRPr="00D10B1F">
        <w:t xml:space="preserve"> yapılmasını konu almaktadır.</w:t>
      </w:r>
    </w:p>
    <w:p w:rsidR="009D424A" w:rsidRPr="00C879FD" w:rsidRDefault="009D424A" w:rsidP="00AC27E2">
      <w:pPr>
        <w:rPr>
          <w:b/>
          <w:bCs/>
        </w:rPr>
      </w:pPr>
      <w:r w:rsidRPr="00C879FD">
        <w:rPr>
          <w:b/>
          <w:bCs/>
        </w:rPr>
        <w:t xml:space="preserve">Derinliğe göre karar </w:t>
      </w:r>
      <w:proofErr w:type="spellStart"/>
      <w:r w:rsidRPr="00C879FD">
        <w:rPr>
          <w:b/>
          <w:bCs/>
        </w:rPr>
        <w:t>ağırlıklandırması</w:t>
      </w:r>
      <w:proofErr w:type="spellEnd"/>
    </w:p>
    <w:p w:rsidR="002C748B" w:rsidRPr="00C879FD" w:rsidRDefault="002C748B" w:rsidP="00AC27E2">
      <w:pPr>
        <w:rPr>
          <w:i/>
          <w:iCs/>
        </w:rPr>
      </w:pPr>
      <w:r w:rsidRPr="00C879FD">
        <w:rPr>
          <w:i/>
          <w:iCs/>
        </w:rPr>
        <w:t>Sınıflandırma</w:t>
      </w:r>
    </w:p>
    <w:p w:rsidR="00E75C84" w:rsidRDefault="009D424A" w:rsidP="00AC27E2">
      <w:r>
        <w:t xml:space="preserve">Topluluğun kararı belirlenirken temel öğrenicilerin </w:t>
      </w:r>
      <w:r w:rsidR="00D84285">
        <w:t>h</w:t>
      </w:r>
      <w:r>
        <w:t xml:space="preserve">er </w:t>
      </w:r>
      <w:r w:rsidR="00D84285">
        <w:t xml:space="preserve">biri için test örneğini </w:t>
      </w:r>
      <w:r w:rsidR="00390A45">
        <w:t xml:space="preserve">sınıflandırmasının yanı sıra sınıflandırdığı düğümün bilgisi de alınmıştır. Bu düğüm bilgisinden kararın hangi </w:t>
      </w:r>
      <w:r w:rsidR="00E75C84">
        <w:t>derinlikte verildiği “</w:t>
      </w:r>
      <w:proofErr w:type="spellStart"/>
      <w:r w:rsidR="00E75C84">
        <w:t>nodedepth</w:t>
      </w:r>
      <w:proofErr w:type="spellEnd"/>
      <w:r w:rsidR="00E75C84">
        <w:t>”</w:t>
      </w:r>
      <w:r w:rsidR="00390A45">
        <w:t xml:space="preserve"> fonksiyonunda</w:t>
      </w:r>
      <w:r w:rsidR="00E75C84">
        <w:t xml:space="preserve"> hesaplanmaktadır. Ayrıca her bir temel öğrenici ağacının maksimum derinliği de </w:t>
      </w:r>
      <w:proofErr w:type="spellStart"/>
      <w:r w:rsidR="00E75C84">
        <w:t>treedpth</w:t>
      </w:r>
      <w:proofErr w:type="spellEnd"/>
      <w:r w:rsidR="00E75C84">
        <w:t>() dizisinde tutulmaktadır.</w:t>
      </w:r>
    </w:p>
    <w:p w:rsidR="00E43082" w:rsidRDefault="006F6996" w:rsidP="00AC27E2">
      <w:proofErr w:type="spellStart"/>
      <w:r>
        <w:t>Ensembledaki</w:t>
      </w:r>
      <w:proofErr w:type="spellEnd"/>
      <w:r w:rsidR="00A655E2">
        <w:t xml:space="preserve"> karar ağaçları</w:t>
      </w:r>
      <w:r>
        <w:t>nın ortak kararı belirleyecek oy sayısı</w:t>
      </w:r>
      <w:r w:rsidR="00A655E2">
        <w:t xml:space="preserve"> hangi derinlikte sınıflandırma yapmışsa ona göre belirlenmektedir.</w:t>
      </w:r>
      <w:r w:rsidR="00712147">
        <w:t xml:space="preserve"> Verilen oylar indisleri sınıfları gösteren bir dizide toplanır.</w:t>
      </w:r>
      <w:r>
        <w:t xml:space="preserve"> </w:t>
      </w:r>
      <w:r w:rsidR="00323630">
        <w:t xml:space="preserve">Burada her bir test örneği için şu adımlar izlenir: </w:t>
      </w:r>
    </w:p>
    <w:p w:rsidR="00E43082" w:rsidRDefault="00E43082" w:rsidP="00AC27E2">
      <w:r>
        <w:t xml:space="preserve">1. </w:t>
      </w:r>
      <w:proofErr w:type="spellStart"/>
      <w:r w:rsidR="003908FA">
        <w:t>D</w:t>
      </w:r>
      <w:r>
        <w:t>atasetteki</w:t>
      </w:r>
      <w:proofErr w:type="spellEnd"/>
      <w:r>
        <w:t xml:space="preserve"> sınıf sayısı kadar elemanı o</w:t>
      </w:r>
      <w:r w:rsidR="00712147">
        <w:t xml:space="preserve">lan dizi </w:t>
      </w:r>
      <w:r w:rsidR="00730046">
        <w:t>“</w:t>
      </w:r>
      <w:proofErr w:type="spellStart"/>
      <w:r w:rsidR="00730046">
        <w:t>tahminsay</w:t>
      </w:r>
      <w:proofErr w:type="spellEnd"/>
      <w:r w:rsidR="00730046">
        <w:t xml:space="preserve">” </w:t>
      </w:r>
      <w:r w:rsidR="00712147">
        <w:t>sıfırlanır.</w:t>
      </w:r>
    </w:p>
    <w:p w:rsidR="00E43082" w:rsidRDefault="00E43082" w:rsidP="00AC27E2">
      <w:r>
        <w:t>2</w:t>
      </w:r>
      <w:r w:rsidR="00323630">
        <w:t>. Her bir temel öğrenicinin sınıflandır</w:t>
      </w:r>
      <w:r w:rsidR="00323094">
        <w:t>ma sonucunu elde ettiği derinliğin</w:t>
      </w:r>
      <w:r w:rsidR="00323630">
        <w:t xml:space="preserve"> ağacın </w:t>
      </w:r>
      <w:r w:rsidR="00323094">
        <w:t xml:space="preserve">derinliğine yüzdesi alınır. </w:t>
      </w:r>
    </w:p>
    <w:p w:rsidR="00E43082" w:rsidRDefault="00E43082" w:rsidP="00AC27E2">
      <w:r>
        <w:t>3</w:t>
      </w:r>
      <w:r w:rsidR="00323094">
        <w:t>. Ağacın üst kısımlarında verilen karara</w:t>
      </w:r>
      <w:r w:rsidR="00A655E2">
        <w:t xml:space="preserve"> </w:t>
      </w:r>
      <w:r w:rsidR="000B63F9">
        <w:t xml:space="preserve">güvenilmesi durumu için bu oran 100 den çıkartılır. </w:t>
      </w:r>
    </w:p>
    <w:p w:rsidR="00AC27E2" w:rsidRDefault="00E43082" w:rsidP="00506459">
      <w:r>
        <w:t>4</w:t>
      </w:r>
      <w:r w:rsidR="000B63F9">
        <w:t xml:space="preserve">. Derinde verilen karara güvendiğimiz durum için </w:t>
      </w:r>
      <w:r w:rsidR="009C4532">
        <w:t>2</w:t>
      </w:r>
      <w:r w:rsidR="002D4109">
        <w:t xml:space="preserve">. Aşamada hesaplanan değer o ağacın ortak kararı </w:t>
      </w:r>
      <w:proofErr w:type="spellStart"/>
      <w:r w:rsidR="002D4109">
        <w:t>belirlerkenki</w:t>
      </w:r>
      <w:proofErr w:type="spellEnd"/>
      <w:r w:rsidR="002D4109">
        <w:t xml:space="preserve"> oy sayısını ifade etmektedir. </w:t>
      </w:r>
      <w:r w:rsidR="005351A9">
        <w:t xml:space="preserve">Her </w:t>
      </w:r>
      <w:r w:rsidR="00730046">
        <w:t>bir ağaç</w:t>
      </w:r>
      <w:r w:rsidR="005351A9">
        <w:t xml:space="preserve"> </w:t>
      </w:r>
      <w:r w:rsidR="00730046">
        <w:t>hangi sınıfa karar vermiş</w:t>
      </w:r>
      <w:r w:rsidR="00CB5312">
        <w:t xml:space="preserve">se </w:t>
      </w:r>
      <w:r w:rsidR="00730046">
        <w:t>“</w:t>
      </w:r>
      <w:proofErr w:type="spellStart"/>
      <w:r w:rsidR="00730046">
        <w:t>tahminsay</w:t>
      </w:r>
      <w:proofErr w:type="spellEnd"/>
      <w:r w:rsidR="00730046">
        <w:t xml:space="preserve">” dizisinin o </w:t>
      </w:r>
      <w:proofErr w:type="spellStart"/>
      <w:r w:rsidR="00CB5312">
        <w:t>indisli</w:t>
      </w:r>
      <w:proofErr w:type="spellEnd"/>
      <w:r w:rsidR="00CB5312">
        <w:t xml:space="preserve"> </w:t>
      </w:r>
      <w:r w:rsidR="00730046">
        <w:t>elemanı</w:t>
      </w:r>
      <w:r w:rsidR="00506459">
        <w:t xml:space="preserve"> kararı verdikleri derinliğe göre belirlenen oy sayısı kadar arttırılır.</w:t>
      </w:r>
    </w:p>
    <w:p w:rsidR="00224C8B" w:rsidRDefault="00530B1A" w:rsidP="00506459">
      <w:r>
        <w:t>5. Y</w:t>
      </w:r>
      <w:r w:rsidR="00224C8B">
        <w:t xml:space="preserve">ukarılarda verilen karara güvendiğimiz durumda ise </w:t>
      </w:r>
      <w:r w:rsidR="009C4532">
        <w:t>3</w:t>
      </w:r>
      <w:r w:rsidR="00224C8B">
        <w:t>. Aşamada hesaplanan değer kullanılarak oy sayısı belirlenir ve yine tüm oylar bir dizide toplanır.</w:t>
      </w:r>
    </w:p>
    <w:p w:rsidR="00530B1A" w:rsidRDefault="00530B1A" w:rsidP="00506459">
      <w:r>
        <w:t>6. S</w:t>
      </w:r>
      <w:r w:rsidR="00063A6F">
        <w:t>onuçta elde edilen dizilerden 1.sinin en büyük elemanının indisi derinde ve</w:t>
      </w:r>
      <w:r>
        <w:t>rilen karara güvendiğimizde kazanan sınıfı, 2.sininn en büyük elemanlı indisi ise yukarılarda verilen karara güvendiğimizde kazanan sınıfı göstermektedir.</w:t>
      </w:r>
    </w:p>
    <w:p w:rsidR="0003236E" w:rsidRDefault="0003236E" w:rsidP="00506459">
      <w:r>
        <w:t xml:space="preserve">7. Kazanan sınıflar </w:t>
      </w:r>
      <w:proofErr w:type="spellStart"/>
      <w:r>
        <w:t>Ensemble’ın</w:t>
      </w:r>
      <w:proofErr w:type="spellEnd"/>
      <w:r>
        <w:t xml:space="preserve"> test örneği için verdiği kararı göstermektedir.</w:t>
      </w:r>
    </w:p>
    <w:p w:rsidR="002C748B" w:rsidRPr="00C879FD" w:rsidRDefault="002C748B" w:rsidP="00506459">
      <w:pPr>
        <w:rPr>
          <w:i/>
          <w:iCs/>
        </w:rPr>
      </w:pPr>
      <w:r w:rsidRPr="00C879FD">
        <w:rPr>
          <w:i/>
          <w:iCs/>
        </w:rPr>
        <w:t>Regresyon</w:t>
      </w:r>
    </w:p>
    <w:p w:rsidR="001C716C" w:rsidRDefault="002C748B" w:rsidP="00506459">
      <w:r>
        <w:t xml:space="preserve">Regresyon verileri için </w:t>
      </w:r>
      <w:r w:rsidR="00393536">
        <w:t xml:space="preserve">her bir temel öğrenicinin kararı ve bu kararı verdiği düğüm alınır. Aynı sınıflandırmada olduğu gibi düğümün hangi derinlikte olduğu ve ağacın maksimum derinliği hesaplanır. </w:t>
      </w:r>
      <w:r w:rsidR="008D4397">
        <w:t>Kararın derinliğinin ağacın derinliğine oranı o kararın derine güvendiğimiz durum için ağırlığını belirtmektedir.</w:t>
      </w:r>
      <w:r w:rsidR="00260D6C">
        <w:t xml:space="preserve"> Ağacın üst kısımlarında verilen kararlara güvendiğimiz durum içinse bu oran 1’den çıkartılarak yeni bir ağı</w:t>
      </w:r>
      <w:r w:rsidR="002F4FCB">
        <w:t>r</w:t>
      </w:r>
      <w:r w:rsidR="00260D6C">
        <w:t xml:space="preserve">lık belirlenir. </w:t>
      </w:r>
    </w:p>
    <w:p w:rsidR="002C748B" w:rsidRDefault="002F4FCB" w:rsidP="00506459">
      <w:r>
        <w:t xml:space="preserve">Ortak tahmin hesaplanırken her bir temel öğrenicinin belirlemiş olduğu karar </w:t>
      </w:r>
      <w:r w:rsidR="000D43E8">
        <w:t xml:space="preserve">bu ağırlıklar ile çarpılarak toplanır ve en son ağırlıkların toplamına bölünür. Sonuçta </w:t>
      </w:r>
      <w:r w:rsidR="00B33C34">
        <w:t xml:space="preserve">elimizde derinde verilen karara güvendiğimizde ve güvenmediğimizde elde ettiğimiz ortak tahminleri tutan 2 adet dizi </w:t>
      </w:r>
      <w:r w:rsidR="00BF08A7">
        <w:t>bulunmaktadır.</w:t>
      </w:r>
    </w:p>
    <w:p w:rsidR="00B33C34" w:rsidRPr="00C879FD" w:rsidRDefault="00B33C34" w:rsidP="00506459">
      <w:pPr>
        <w:rPr>
          <w:b/>
          <w:bCs/>
        </w:rPr>
      </w:pPr>
      <w:r w:rsidRPr="00C879FD">
        <w:rPr>
          <w:b/>
          <w:bCs/>
        </w:rPr>
        <w:t>Yöntemlerin başarılarının belirlenmesi</w:t>
      </w:r>
    </w:p>
    <w:p w:rsidR="00EA534C" w:rsidRPr="00C879FD" w:rsidRDefault="00EA534C" w:rsidP="00EA534C">
      <w:pPr>
        <w:rPr>
          <w:i/>
          <w:iCs/>
        </w:rPr>
      </w:pPr>
      <w:r w:rsidRPr="00C879FD">
        <w:rPr>
          <w:i/>
          <w:iCs/>
        </w:rPr>
        <w:t>Sınıflandırma</w:t>
      </w:r>
    </w:p>
    <w:p w:rsidR="00EA534C" w:rsidRDefault="00EA534C" w:rsidP="00EA534C">
      <w:r>
        <w:lastRenderedPageBreak/>
        <w:t xml:space="preserve">36 </w:t>
      </w:r>
      <w:proofErr w:type="spellStart"/>
      <w:r>
        <w:t>uci</w:t>
      </w:r>
      <w:proofErr w:type="spellEnd"/>
      <w:r>
        <w:t xml:space="preserve"> </w:t>
      </w:r>
      <w:proofErr w:type="spellStart"/>
      <w:r>
        <w:t>datasetleri</w:t>
      </w:r>
      <w:proofErr w:type="spellEnd"/>
      <w:r>
        <w:t xml:space="preserve"> üzerinde topluluğun vermiş olduğu kararlar “</w:t>
      </w:r>
      <w:proofErr w:type="spellStart"/>
      <w:r>
        <w:t>tahminsay</w:t>
      </w:r>
      <w:proofErr w:type="spellEnd"/>
      <w:r>
        <w:t>” dizisi ile belirlenmektedir. Bu karar sonuçla aynı ise topluluk doğru karar vermiştir ve “</w:t>
      </w:r>
      <w:proofErr w:type="spellStart"/>
      <w:r>
        <w:t>dogrutahmin</w:t>
      </w:r>
      <w:proofErr w:type="spellEnd"/>
      <w:r>
        <w:t xml:space="preserve">” değeri arttırılır. Test setinin tamamına bakılıp toplam doğru tahmin sayısı belirlenir. Sonuçta elde edilen doğru tahmin sayısı </w:t>
      </w:r>
      <w:proofErr w:type="spellStart"/>
      <w:r>
        <w:t>datasetteki</w:t>
      </w:r>
      <w:proofErr w:type="spellEnd"/>
      <w:r>
        <w:t xml:space="preserve"> örnek sayısına bölünüp 100 ile çarpılarak başarı yüzdesi hesaplanır. Her iki yöntemde (klasik ve derinlik hesaba katılarak) elde edilen başarı yüzdeleri </w:t>
      </w:r>
      <w:proofErr w:type="spellStart"/>
      <w:r>
        <w:t>tteste</w:t>
      </w:r>
      <w:proofErr w:type="spellEnd"/>
      <w:r>
        <w:t xml:space="preserve"> verilmek üzere fonksiyon çıktısı olarak döndürülür.</w:t>
      </w:r>
    </w:p>
    <w:p w:rsidR="00CB0E06" w:rsidRPr="00C879FD" w:rsidRDefault="0078655F" w:rsidP="00506459">
      <w:pPr>
        <w:rPr>
          <w:i/>
          <w:iCs/>
        </w:rPr>
      </w:pPr>
      <w:r w:rsidRPr="00C879FD">
        <w:rPr>
          <w:i/>
          <w:iCs/>
        </w:rPr>
        <w:t>Regresyon</w:t>
      </w:r>
    </w:p>
    <w:p w:rsidR="0078655F" w:rsidRDefault="0078655F" w:rsidP="00506459">
      <w:r>
        <w:t xml:space="preserve">60reg </w:t>
      </w:r>
      <w:proofErr w:type="spellStart"/>
      <w:r>
        <w:t>datasetleri</w:t>
      </w:r>
      <w:proofErr w:type="spellEnd"/>
      <w:r>
        <w:t xml:space="preserve"> üzerinde topluluğun hesaplamış olduğu ortak tahminler “</w:t>
      </w:r>
      <w:proofErr w:type="spellStart"/>
      <w:r>
        <w:t>ortaktahmin</w:t>
      </w:r>
      <w:proofErr w:type="spellEnd"/>
      <w:r>
        <w:t>” dizisinde tutulmaktadır. Bu tahminlerin sonuçta olması gereken değerlerden farkını ifade etmek için “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“ kullanılmıştır</w:t>
      </w:r>
      <w:proofErr w:type="gramEnd"/>
      <w:r>
        <w:t xml:space="preserve">. Her iki yöntemde (klasik ve derinlik hesaba katılarak) elde edilen karekök ortalama hataları </w:t>
      </w:r>
      <w:proofErr w:type="spellStart"/>
      <w:r>
        <w:t>tteste</w:t>
      </w:r>
      <w:proofErr w:type="spellEnd"/>
      <w:r>
        <w:t xml:space="preserve"> verilmek üzere fonksiyon çıktısı olarak döndürülür.</w:t>
      </w:r>
    </w:p>
    <w:p w:rsidR="0078655F" w:rsidRPr="00C879FD" w:rsidRDefault="0078655F" w:rsidP="00506459">
      <w:pPr>
        <w:rPr>
          <w:b/>
          <w:bCs/>
        </w:rPr>
      </w:pPr>
      <w:proofErr w:type="spellStart"/>
      <w:r w:rsidRPr="00C879FD">
        <w:rPr>
          <w:b/>
          <w:bCs/>
        </w:rPr>
        <w:t>Ttest</w:t>
      </w:r>
      <w:proofErr w:type="spellEnd"/>
      <w:r w:rsidRPr="00C879FD">
        <w:rPr>
          <w:b/>
          <w:bCs/>
        </w:rPr>
        <w:t xml:space="preserve"> sonuçları</w:t>
      </w:r>
    </w:p>
    <w:p w:rsidR="0078655F" w:rsidRPr="00C879FD" w:rsidRDefault="0078655F" w:rsidP="00506459">
      <w:pPr>
        <w:rPr>
          <w:i/>
          <w:iCs/>
        </w:rPr>
      </w:pPr>
      <w:r w:rsidRPr="00C879FD">
        <w:rPr>
          <w:i/>
          <w:iCs/>
        </w:rPr>
        <w:t>Sınıflandırma</w:t>
      </w:r>
    </w:p>
    <w:p w:rsidR="00186472" w:rsidRDefault="0078655F" w:rsidP="00506459">
      <w:r>
        <w:t xml:space="preserve">Sınıflandırma </w:t>
      </w:r>
      <w:proofErr w:type="spellStart"/>
      <w:r>
        <w:t>verisetlerinin</w:t>
      </w:r>
      <w:proofErr w:type="spellEnd"/>
      <w:r>
        <w:t xml:space="preserve"> her birine 10x2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uygulanarak 20 tane klasik yöntemden, 20 tane de derinlik odaklı yöntemden olmak üzere elde edilen sonuçlar arasında dikkate değer bir farkın olup olmadığını tespit edebilmek için </w:t>
      </w:r>
      <w:proofErr w:type="spellStart"/>
      <w:r w:rsidR="00A46B9E">
        <w:t>Matlab’de</w:t>
      </w:r>
      <w:proofErr w:type="spellEnd"/>
      <w:r w:rsidR="00A46B9E">
        <w:t xml:space="preserve"> hazır bulunan “ttest2” fonksiyonu kullanılmıştır.</w:t>
      </w:r>
      <w:r w:rsidR="00186472">
        <w:t xml:space="preserve"> </w:t>
      </w:r>
      <w:proofErr w:type="spellStart"/>
      <w:r w:rsidR="00186472">
        <w:t>Ttest</w:t>
      </w:r>
      <w:r w:rsidR="004C4863">
        <w:t>t</w:t>
      </w:r>
      <w:r w:rsidR="00186472">
        <w:t>e</w:t>
      </w:r>
      <w:proofErr w:type="spellEnd"/>
      <w:r w:rsidR="00186472">
        <w:t xml:space="preserve"> verilen sonuçların bazıları aşağıda gösterilmektedir.</w:t>
      </w:r>
    </w:p>
    <w:p w:rsidR="00186472" w:rsidRDefault="009E280D" w:rsidP="00B83939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2897505</wp:posOffset>
                </wp:positionH>
                <wp:positionV relativeFrom="paragraph">
                  <wp:posOffset>118110</wp:posOffset>
                </wp:positionV>
                <wp:extent cx="1384935" cy="4737100"/>
                <wp:effectExtent l="0" t="0" r="24765" b="2540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73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939" w:rsidRDefault="009E280D" w:rsidP="00B83939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73CEEDAA" wp14:editId="568D1F04">
                                  <wp:extent cx="1134110" cy="3840643"/>
                                  <wp:effectExtent l="0" t="0" r="8890" b="7620"/>
                                  <wp:docPr id="31" name="Resi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9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8405" cy="3855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3939" w:rsidRDefault="00B83939" w:rsidP="00B83939">
                            <w:proofErr w:type="spellStart"/>
                            <w:proofErr w:type="gramStart"/>
                            <w:r w:rsidRPr="00A66DA0">
                              <w:t>primary</w:t>
                            </w:r>
                            <w:proofErr w:type="gramEnd"/>
                            <w:r w:rsidRPr="00A66DA0">
                              <w:t>-tumor</w:t>
                            </w:r>
                            <w:r w:rsidR="004D1528">
                              <w:t>.arff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D1528">
                              <w:t>(</w:t>
                            </w:r>
                            <w:r>
                              <w:t>h=0</w:t>
                            </w:r>
                            <w:r w:rsidR="004D1528">
                              <w:t>)</w:t>
                            </w:r>
                            <w:r w:rsidRPr="00B8393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B83939" w:rsidRDefault="00B83939"/>
                          <w:p w:rsidR="00B83939" w:rsidRDefault="00B83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7" o:spid="_x0000_s1026" type="#_x0000_t202" style="position:absolute;margin-left:228.15pt;margin-top:9.3pt;width:109.05pt;height:37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" fillcolor="white [3201]" strokeweight=".5pt">
                <v:textbox>
                  <w:txbxContent>
                    <w:p w:rsidR="00B83939" w:rsidRDefault="009E280D" w:rsidP="00B83939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73CEEDAA" wp14:editId="568D1F04">
                            <wp:extent cx="1134110" cy="3840643"/>
                            <wp:effectExtent l="0" t="0" r="8890" b="7620"/>
                            <wp:docPr id="31" name="Resi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98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38405" cy="38551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3939" w:rsidRDefault="00B83939" w:rsidP="00B83939">
                      <w:proofErr w:type="spellStart"/>
                      <w:proofErr w:type="gramStart"/>
                      <w:r w:rsidRPr="00A66DA0">
                        <w:t>primary</w:t>
                      </w:r>
                      <w:proofErr w:type="gramEnd"/>
                      <w:r w:rsidRPr="00A66DA0">
                        <w:t>-tumor</w:t>
                      </w:r>
                      <w:r w:rsidR="004D1528">
                        <w:t>.arff</w:t>
                      </w:r>
                      <w:proofErr w:type="spellEnd"/>
                      <w:r>
                        <w:t xml:space="preserve"> </w:t>
                      </w:r>
                      <w:r w:rsidR="004D1528">
                        <w:t>(</w:t>
                      </w:r>
                      <w:r>
                        <w:t>h=0</w:t>
                      </w:r>
                      <w:r w:rsidR="004D1528">
                        <w:t>)</w:t>
                      </w:r>
                      <w:r w:rsidRPr="00B83939">
                        <w:rPr>
                          <w:color w:val="FF0000"/>
                        </w:rPr>
                        <w:t xml:space="preserve"> </w:t>
                      </w:r>
                    </w:p>
                    <w:p w:rsidR="00B83939" w:rsidRDefault="00B83939"/>
                    <w:p w:rsidR="00B83939" w:rsidRDefault="00B83939"/>
                  </w:txbxContent>
                </v:textbox>
                <w10:wrap anchorx="margin"/>
              </v:shape>
            </w:pict>
          </mc:Fallback>
        </mc:AlternateContent>
      </w:r>
      <w:r w:rsidR="004D152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105410</wp:posOffset>
                </wp:positionV>
                <wp:extent cx="1346200" cy="4591050"/>
                <wp:effectExtent l="0" t="0" r="25400" b="1905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939" w:rsidRDefault="009E280D" w:rsidP="00B83939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1506D6F3" wp14:editId="3234A1F8">
                                  <wp:extent cx="1156970" cy="3914775"/>
                                  <wp:effectExtent l="0" t="0" r="5080" b="9525"/>
                                  <wp:docPr id="30" name="Resi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6970" cy="391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1528" w:rsidRDefault="004D1528" w:rsidP="004D152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r w:rsidR="00B83939" w:rsidRPr="00A4611E">
                              <w:rPr>
                                <w:color w:val="FF0000"/>
                              </w:rPr>
                              <w:t>ris</w:t>
                            </w:r>
                            <w:r>
                              <w:rPr>
                                <w:color w:val="FF0000"/>
                              </w:rPr>
                              <w:t>.arff</w:t>
                            </w:r>
                            <w:proofErr w:type="spellEnd"/>
                            <w:proofErr w:type="gramEnd"/>
                            <w:r w:rsidR="00B83939" w:rsidRPr="00A4611E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 w:rsidR="00B83939" w:rsidRPr="00A4611E">
                              <w:rPr>
                                <w:color w:val="FF0000"/>
                              </w:rPr>
                              <w:t>h=1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B83939" w:rsidRPr="004D1528" w:rsidRDefault="00B83939" w:rsidP="004D1528">
                            <w:pPr>
                              <w:rPr>
                                <w:color w:val="FF0000"/>
                              </w:rPr>
                            </w:pPr>
                            <w:r w:rsidRPr="00A4611E"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A4611E">
                              <w:rPr>
                                <w:color w:val="FF0000"/>
                              </w:rPr>
                              <w:t>derinlik</w:t>
                            </w:r>
                            <w:proofErr w:type="gramEnd"/>
                            <w:r w:rsidRPr="00A4611E">
                              <w:rPr>
                                <w:color w:val="FF0000"/>
                              </w:rPr>
                              <w:t xml:space="preserve"> kaybetti)</w:t>
                            </w:r>
                          </w:p>
                          <w:p w:rsidR="004D1528" w:rsidRDefault="004D15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7" type="#_x0000_t202" style="position:absolute;margin-left:113.65pt;margin-top:8.3pt;width:106pt;height:3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" strokeweight=".5pt">
                <v:textbox>
                  <w:txbxContent>
                    <w:p w:rsidR="00B83939" w:rsidRDefault="009E280D" w:rsidP="00B83939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1506D6F3" wp14:editId="3234A1F8">
                            <wp:extent cx="1156970" cy="3914775"/>
                            <wp:effectExtent l="0" t="0" r="5080" b="9525"/>
                            <wp:docPr id="30" name="Resi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6970" cy="3914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1528" w:rsidRDefault="004D1528" w:rsidP="004D1528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</w:rPr>
                        <w:t>i</w:t>
                      </w:r>
                      <w:r w:rsidR="00B83939" w:rsidRPr="00A4611E">
                        <w:rPr>
                          <w:color w:val="FF0000"/>
                        </w:rPr>
                        <w:t>ris</w:t>
                      </w:r>
                      <w:r>
                        <w:rPr>
                          <w:color w:val="FF0000"/>
                        </w:rPr>
                        <w:t>.arff</w:t>
                      </w:r>
                      <w:proofErr w:type="spellEnd"/>
                      <w:proofErr w:type="gramEnd"/>
                      <w:r w:rsidR="00B83939" w:rsidRPr="00A4611E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(</w:t>
                      </w:r>
                      <w:r w:rsidR="00B83939" w:rsidRPr="00A4611E">
                        <w:rPr>
                          <w:color w:val="FF0000"/>
                        </w:rPr>
                        <w:t>h=1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  <w:p w:rsidR="00B83939" w:rsidRPr="004D1528" w:rsidRDefault="00B83939" w:rsidP="004D1528">
                      <w:pPr>
                        <w:rPr>
                          <w:color w:val="FF0000"/>
                        </w:rPr>
                      </w:pPr>
                      <w:r w:rsidRPr="00A4611E">
                        <w:rPr>
                          <w:color w:val="FF0000"/>
                        </w:rPr>
                        <w:t>(</w:t>
                      </w:r>
                      <w:proofErr w:type="gramStart"/>
                      <w:r w:rsidRPr="00A4611E">
                        <w:rPr>
                          <w:color w:val="FF0000"/>
                        </w:rPr>
                        <w:t>derinlik</w:t>
                      </w:r>
                      <w:proofErr w:type="gramEnd"/>
                      <w:r w:rsidRPr="00A4611E">
                        <w:rPr>
                          <w:color w:val="FF0000"/>
                        </w:rPr>
                        <w:t xml:space="preserve"> kaybetti)</w:t>
                      </w:r>
                    </w:p>
                    <w:p w:rsidR="004D1528" w:rsidRDefault="004D1528"/>
                  </w:txbxContent>
                </v:textbox>
                <w10:wrap type="square"/>
              </v:shape>
            </w:pict>
          </mc:Fallback>
        </mc:AlternateContent>
      </w:r>
      <w:r w:rsidR="004D15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116417</wp:posOffset>
                </wp:positionV>
                <wp:extent cx="1303867" cy="4453890"/>
                <wp:effectExtent l="0" t="0" r="10795" b="2286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7" cy="445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939" w:rsidRDefault="009E280D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21FD6E68" wp14:editId="62CD0F35">
                                  <wp:extent cx="1114425" cy="3775075"/>
                                  <wp:effectExtent l="0" t="0" r="9525" b="0"/>
                                  <wp:docPr id="192" name="Resim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4425" cy="3775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1528" w:rsidRDefault="004D1528" w:rsidP="00B83939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l</w:t>
                            </w:r>
                            <w:r w:rsidR="00B83939" w:rsidRPr="00A4611E">
                              <w:rPr>
                                <w:color w:val="FF0000"/>
                              </w:rPr>
                              <w:t>abor</w:t>
                            </w:r>
                            <w:r>
                              <w:rPr>
                                <w:color w:val="FF0000"/>
                              </w:rPr>
                              <w:t>.arff</w:t>
                            </w:r>
                            <w:proofErr w:type="spellEnd"/>
                            <w:proofErr w:type="gramEnd"/>
                            <w:r w:rsidR="00B83939" w:rsidRPr="00A4611E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 w:rsidR="00B83939" w:rsidRPr="00A4611E">
                              <w:rPr>
                                <w:color w:val="FF0000"/>
                              </w:rPr>
                              <w:t>h=1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="00B83939" w:rsidRPr="00A4611E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B83939" w:rsidRPr="00A4611E" w:rsidRDefault="00B83939" w:rsidP="00B83939">
                            <w:pPr>
                              <w:rPr>
                                <w:color w:val="FF0000"/>
                              </w:rPr>
                            </w:pPr>
                            <w:r w:rsidRPr="00A4611E"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A4611E">
                              <w:rPr>
                                <w:color w:val="FF0000"/>
                              </w:rPr>
                              <w:t>derinlik</w:t>
                            </w:r>
                            <w:proofErr w:type="gramEnd"/>
                            <w:r w:rsidRPr="00A4611E">
                              <w:rPr>
                                <w:color w:val="FF0000"/>
                              </w:rPr>
                              <w:t xml:space="preserve"> kaybetti)</w:t>
                            </w:r>
                          </w:p>
                          <w:p w:rsidR="00B83939" w:rsidRDefault="00B83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6" o:spid="_x0000_s1028" type="#_x0000_t202" style="position:absolute;margin-left:51.45pt;margin-top:9.15pt;width:102.65pt;height:350.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" fillcolor="white [3201]" strokeweight=".5pt">
                <v:textbox>
                  <w:txbxContent>
                    <w:p w:rsidR="00B83939" w:rsidRDefault="009E280D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21FD6E68" wp14:editId="62CD0F35">
                            <wp:extent cx="1114425" cy="3775075"/>
                            <wp:effectExtent l="0" t="0" r="9525" b="0"/>
                            <wp:docPr id="192" name="Resim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4425" cy="3775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1528" w:rsidRDefault="004D1528" w:rsidP="00B83939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</w:rPr>
                        <w:t>l</w:t>
                      </w:r>
                      <w:r w:rsidR="00B83939" w:rsidRPr="00A4611E">
                        <w:rPr>
                          <w:color w:val="FF0000"/>
                        </w:rPr>
                        <w:t>abor</w:t>
                      </w:r>
                      <w:r>
                        <w:rPr>
                          <w:color w:val="FF0000"/>
                        </w:rPr>
                        <w:t>.arff</w:t>
                      </w:r>
                      <w:proofErr w:type="spellEnd"/>
                      <w:proofErr w:type="gramEnd"/>
                      <w:r w:rsidR="00B83939" w:rsidRPr="00A4611E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(</w:t>
                      </w:r>
                      <w:r w:rsidR="00B83939" w:rsidRPr="00A4611E">
                        <w:rPr>
                          <w:color w:val="FF0000"/>
                        </w:rPr>
                        <w:t>h=1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="00B83939" w:rsidRPr="00A4611E">
                        <w:rPr>
                          <w:color w:val="FF0000"/>
                        </w:rPr>
                        <w:t xml:space="preserve"> </w:t>
                      </w:r>
                    </w:p>
                    <w:p w:rsidR="00B83939" w:rsidRPr="00A4611E" w:rsidRDefault="00B83939" w:rsidP="00B83939">
                      <w:pPr>
                        <w:rPr>
                          <w:color w:val="FF0000"/>
                        </w:rPr>
                      </w:pPr>
                      <w:r w:rsidRPr="00A4611E">
                        <w:rPr>
                          <w:color w:val="FF0000"/>
                        </w:rPr>
                        <w:t>(</w:t>
                      </w:r>
                      <w:proofErr w:type="gramStart"/>
                      <w:r w:rsidRPr="00A4611E">
                        <w:rPr>
                          <w:color w:val="FF0000"/>
                        </w:rPr>
                        <w:t>derinlik</w:t>
                      </w:r>
                      <w:proofErr w:type="gramEnd"/>
                      <w:r w:rsidRPr="00A4611E">
                        <w:rPr>
                          <w:color w:val="FF0000"/>
                        </w:rPr>
                        <w:t xml:space="preserve"> kaybetti)</w:t>
                      </w:r>
                    </w:p>
                    <w:p w:rsidR="00B83939" w:rsidRDefault="00B83939"/>
                  </w:txbxContent>
                </v:textbox>
                <w10:wrap anchorx="margin"/>
              </v:shape>
            </w:pict>
          </mc:Fallback>
        </mc:AlternateContent>
      </w:r>
      <w:r w:rsidR="004D152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357630" cy="4512310"/>
                <wp:effectExtent l="0" t="0" r="13970" b="2159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451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939" w:rsidRDefault="009E280D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468C9AFC" wp14:editId="63D1BB4C">
                                  <wp:extent cx="1168400" cy="3891915"/>
                                  <wp:effectExtent l="0" t="0" r="0" b="0"/>
                                  <wp:docPr id="29" name="Resi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t="8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389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3939" w:rsidRDefault="00B83939">
                            <w:r w:rsidRPr="004C1A1C">
                              <w:t>d159</w:t>
                            </w:r>
                            <w:r w:rsidR="004D1528">
                              <w:t>.arff</w:t>
                            </w:r>
                            <w:r>
                              <w:t xml:space="preserve"> </w:t>
                            </w:r>
                            <w:r w:rsidR="004D1528">
                              <w:t>(</w:t>
                            </w:r>
                            <w:r>
                              <w:t>h=0</w:t>
                            </w:r>
                            <w:r w:rsidR="004D152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.75pt;width:106.9pt;height:355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" strokeweight=".5pt">
                <v:textbox>
                  <w:txbxContent>
                    <w:p w:rsidR="00B83939" w:rsidRDefault="009E280D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468C9AFC" wp14:editId="63D1BB4C">
                            <wp:extent cx="1168400" cy="3891915"/>
                            <wp:effectExtent l="0" t="0" r="0" b="0"/>
                            <wp:docPr id="29" name="Resi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t="8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8400" cy="38919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3939" w:rsidRDefault="00B83939">
                      <w:r w:rsidRPr="004C1A1C">
                        <w:t>d159</w:t>
                      </w:r>
                      <w:r w:rsidR="004D1528">
                        <w:t>.arff</w:t>
                      </w:r>
                      <w:r>
                        <w:t xml:space="preserve"> </w:t>
                      </w:r>
                      <w:r w:rsidR="004D1528">
                        <w:t>(</w:t>
                      </w:r>
                      <w:r>
                        <w:t>h=0</w:t>
                      </w:r>
                      <w:r w:rsidR="004D1528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3939" w:rsidRDefault="00B83939" w:rsidP="00B83939">
      <w:r>
        <w:tab/>
      </w:r>
      <w:r w:rsidRPr="00B83939">
        <w:rPr>
          <w:color w:val="FF0000"/>
        </w:rPr>
        <w:t xml:space="preserve"> </w:t>
      </w:r>
    </w:p>
    <w:p w:rsidR="00186472" w:rsidRPr="00186472" w:rsidRDefault="00186472" w:rsidP="00186472">
      <w:pPr>
        <w:rPr>
          <w:color w:val="FF0000"/>
        </w:rPr>
      </w:pPr>
    </w:p>
    <w:p w:rsidR="00186472" w:rsidRDefault="00186472" w:rsidP="00506459"/>
    <w:p w:rsidR="00186472" w:rsidRDefault="00186472" w:rsidP="00506459"/>
    <w:p w:rsidR="0078655F" w:rsidRDefault="0078655F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Default="00B83939" w:rsidP="00506459"/>
    <w:p w:rsidR="00B83939" w:rsidRPr="004C4863" w:rsidRDefault="004C4863" w:rsidP="004C4863">
      <w:pPr>
        <w:rPr>
          <w:color w:val="FF0000"/>
        </w:rPr>
      </w:pPr>
      <w:r>
        <w:lastRenderedPageBreak/>
        <w:t xml:space="preserve">Bütün </w:t>
      </w:r>
      <w:proofErr w:type="spellStart"/>
      <w:r>
        <w:t>datasetlerde</w:t>
      </w:r>
      <w:proofErr w:type="spellEnd"/>
      <w:r>
        <w:t xml:space="preserve"> bu şekilde test yapılması sonucunda 36 </w:t>
      </w:r>
      <w:proofErr w:type="spellStart"/>
      <w:r>
        <w:t>datasetten</w:t>
      </w:r>
      <w:proofErr w:type="spellEnd"/>
      <w:r>
        <w:t xml:space="preserve"> </w:t>
      </w:r>
      <w:proofErr w:type="gramStart"/>
      <w:r>
        <w:t>32sinde</w:t>
      </w:r>
      <w:proofErr w:type="gramEnd"/>
      <w:r>
        <w:t xml:space="preserve"> iki yöntem arasında bir fark yok anlamına gelen “0” değeri elde edilmiştir. 4 </w:t>
      </w:r>
      <w:proofErr w:type="spellStart"/>
      <w:r>
        <w:t>datasette</w:t>
      </w:r>
      <w:proofErr w:type="spellEnd"/>
      <w:r>
        <w:t xml:space="preserve"> ise (</w:t>
      </w:r>
      <w:proofErr w:type="spellStart"/>
      <w:proofErr w:type="gramStart"/>
      <w:r>
        <w:t>zoo.arff</w:t>
      </w:r>
      <w:proofErr w:type="spellEnd"/>
      <w:proofErr w:type="gramEnd"/>
      <w:r>
        <w:t xml:space="preserve">, </w:t>
      </w:r>
      <w:proofErr w:type="spellStart"/>
      <w:r>
        <w:t>sonar.arff</w:t>
      </w:r>
      <w:proofErr w:type="spellEnd"/>
      <w:r>
        <w:t xml:space="preserve">, </w:t>
      </w:r>
      <w:proofErr w:type="spellStart"/>
      <w:r>
        <w:t>iris.arff</w:t>
      </w:r>
      <w:proofErr w:type="spellEnd"/>
      <w:r>
        <w:t xml:space="preserve">, </w:t>
      </w:r>
      <w:proofErr w:type="spellStart"/>
      <w:r>
        <w:t>labor.arff</w:t>
      </w:r>
      <w:proofErr w:type="spellEnd"/>
      <w:r>
        <w:t xml:space="preserve">) klasik yöntemin sonuçları daha başarılı bulunmuş ve kazanan klasik yöntem olmuştur. </w:t>
      </w:r>
      <w:r w:rsidR="00B83939">
        <w:t xml:space="preserve">Test sonucunda yöntemlerin kazandığı berabere kaldığı kaybettiği </w:t>
      </w:r>
      <w:proofErr w:type="spellStart"/>
      <w:r w:rsidR="00B83939">
        <w:t>dataset</w:t>
      </w:r>
      <w:proofErr w:type="spellEnd"/>
      <w:r w:rsidR="00B83939">
        <w:t xml:space="preserve"> sayıları aşağıdaki tabloda verilmektedir.</w:t>
      </w:r>
      <w:r w:rsidRPr="004C4863">
        <w:rPr>
          <w:color w:val="FF0000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6472" w:rsidTr="005C4F16">
        <w:tc>
          <w:tcPr>
            <w:tcW w:w="3020" w:type="dxa"/>
          </w:tcPr>
          <w:p w:rsidR="00186472" w:rsidRPr="00D44A5F" w:rsidRDefault="005029C6" w:rsidP="005C4F16">
            <w:pPr>
              <w:jc w:val="center"/>
            </w:pPr>
            <w:proofErr w:type="spellStart"/>
            <w:proofErr w:type="gramStart"/>
            <w:r>
              <w:t>classification</w:t>
            </w:r>
            <w:proofErr w:type="spellEnd"/>
            <w:proofErr w:type="gramEnd"/>
          </w:p>
        </w:tc>
        <w:tc>
          <w:tcPr>
            <w:tcW w:w="3021" w:type="dxa"/>
          </w:tcPr>
          <w:p w:rsidR="00186472" w:rsidRPr="00932AA9" w:rsidRDefault="00186472" w:rsidP="005C4F1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32AA9">
              <w:rPr>
                <w:b/>
                <w:bCs/>
              </w:rPr>
              <w:t>original</w:t>
            </w:r>
            <w:proofErr w:type="spellEnd"/>
            <w:proofErr w:type="gramEnd"/>
          </w:p>
        </w:tc>
        <w:tc>
          <w:tcPr>
            <w:tcW w:w="3021" w:type="dxa"/>
          </w:tcPr>
          <w:p w:rsidR="00186472" w:rsidRPr="00932AA9" w:rsidRDefault="00186472" w:rsidP="005C4F1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32AA9">
              <w:rPr>
                <w:b/>
                <w:bCs/>
              </w:rPr>
              <w:t>depth</w:t>
            </w:r>
            <w:proofErr w:type="gramEnd"/>
            <w:r w:rsidRPr="00932AA9">
              <w:rPr>
                <w:b/>
                <w:bCs/>
              </w:rPr>
              <w:t>_oriented</w:t>
            </w:r>
            <w:proofErr w:type="spellEnd"/>
          </w:p>
        </w:tc>
      </w:tr>
      <w:tr w:rsidR="00186472" w:rsidTr="005C4F16">
        <w:tc>
          <w:tcPr>
            <w:tcW w:w="3020" w:type="dxa"/>
          </w:tcPr>
          <w:p w:rsidR="00186472" w:rsidRPr="00932AA9" w:rsidRDefault="00186472" w:rsidP="005C4F1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32AA9">
              <w:rPr>
                <w:b/>
                <w:bCs/>
              </w:rPr>
              <w:t>original</w:t>
            </w:r>
            <w:proofErr w:type="spellEnd"/>
            <w:proofErr w:type="gramEnd"/>
          </w:p>
        </w:tc>
        <w:tc>
          <w:tcPr>
            <w:tcW w:w="3021" w:type="dxa"/>
          </w:tcPr>
          <w:p w:rsidR="00186472" w:rsidRDefault="00186472" w:rsidP="005C4F16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186472" w:rsidRDefault="004C4863" w:rsidP="005C4F16">
            <w:pPr>
              <w:jc w:val="center"/>
            </w:pPr>
            <w:r>
              <w:t>0/32</w:t>
            </w:r>
            <w:r w:rsidR="00186472">
              <w:t>/</w:t>
            </w:r>
            <w:r>
              <w:t>4</w:t>
            </w:r>
          </w:p>
        </w:tc>
      </w:tr>
      <w:tr w:rsidR="00186472" w:rsidTr="005C4F16">
        <w:tc>
          <w:tcPr>
            <w:tcW w:w="3020" w:type="dxa"/>
          </w:tcPr>
          <w:p w:rsidR="00186472" w:rsidRPr="00932AA9" w:rsidRDefault="00186472" w:rsidP="005C4F1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32AA9">
              <w:rPr>
                <w:b/>
                <w:bCs/>
              </w:rPr>
              <w:t>depth</w:t>
            </w:r>
            <w:proofErr w:type="gramEnd"/>
            <w:r w:rsidRPr="00932AA9">
              <w:rPr>
                <w:b/>
                <w:bCs/>
              </w:rPr>
              <w:t>_oriented</w:t>
            </w:r>
            <w:proofErr w:type="spellEnd"/>
          </w:p>
        </w:tc>
        <w:tc>
          <w:tcPr>
            <w:tcW w:w="3021" w:type="dxa"/>
          </w:tcPr>
          <w:p w:rsidR="00186472" w:rsidRDefault="004C4863" w:rsidP="005C4F16">
            <w:pPr>
              <w:jc w:val="center"/>
            </w:pPr>
            <w:r>
              <w:t>4</w:t>
            </w:r>
            <w:r w:rsidR="00186472">
              <w:t>/</w:t>
            </w:r>
            <w:r>
              <w:t>32</w:t>
            </w:r>
            <w:r w:rsidR="00186472">
              <w:t>/</w:t>
            </w:r>
            <w:r>
              <w:t>0</w:t>
            </w:r>
          </w:p>
        </w:tc>
        <w:tc>
          <w:tcPr>
            <w:tcW w:w="3021" w:type="dxa"/>
          </w:tcPr>
          <w:p w:rsidR="00186472" w:rsidRDefault="00186472" w:rsidP="005C4F16">
            <w:pPr>
              <w:jc w:val="center"/>
            </w:pPr>
            <w:r>
              <w:t>-</w:t>
            </w:r>
          </w:p>
        </w:tc>
      </w:tr>
    </w:tbl>
    <w:p w:rsidR="00186472" w:rsidRDefault="00186472" w:rsidP="00506459"/>
    <w:p w:rsidR="004C4863" w:rsidRPr="00C879FD" w:rsidRDefault="004C4863" w:rsidP="00506459">
      <w:pPr>
        <w:rPr>
          <w:i/>
          <w:iCs/>
        </w:rPr>
      </w:pPr>
      <w:r w:rsidRPr="00C879FD">
        <w:rPr>
          <w:i/>
          <w:iCs/>
        </w:rPr>
        <w:t>Regresyon</w:t>
      </w:r>
    </w:p>
    <w:p w:rsidR="004C4863" w:rsidRDefault="004C4863" w:rsidP="00506459">
      <w:r>
        <w:t xml:space="preserve">Regresyon verileri kullanılarak derinliğe göre </w:t>
      </w:r>
      <w:proofErr w:type="spellStart"/>
      <w:r>
        <w:t>ağırlıklandırma</w:t>
      </w:r>
      <w:proofErr w:type="spellEnd"/>
      <w:r>
        <w:t xml:space="preserve"> yapılan yöntemle klasik </w:t>
      </w:r>
      <w:r>
        <w:t xml:space="preserve">yöntemin karşılaştırılması için 60reg </w:t>
      </w:r>
      <w:proofErr w:type="spellStart"/>
      <w:r>
        <w:t>datasetleri</w:t>
      </w:r>
      <w:proofErr w:type="spellEnd"/>
      <w:r>
        <w:t xml:space="preserve"> üzerinde yapılan </w:t>
      </w:r>
      <w:proofErr w:type="spellStart"/>
      <w:r>
        <w:t>ttest</w:t>
      </w:r>
      <w:proofErr w:type="spellEnd"/>
      <w:r>
        <w:t xml:space="preserve"> sonuçlarından bazıları aşağıda gösterilmektedir.</w:t>
      </w:r>
    </w:p>
    <w:p w:rsidR="004C4863" w:rsidRDefault="00BA4D31" w:rsidP="005064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1235710" cy="3975100"/>
                <wp:effectExtent l="0" t="0" r="21590" b="25400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863" w:rsidRDefault="004770B5" w:rsidP="004C4863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6FC41961" wp14:editId="7BBC12AC">
                                  <wp:extent cx="1043940" cy="3544570"/>
                                  <wp:effectExtent l="0" t="0" r="3810" b="0"/>
                                  <wp:docPr id="23" name="Resi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3940" cy="3544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4863" w:rsidRDefault="004C4863" w:rsidP="004C4863">
                            <w:proofErr w:type="spellStart"/>
                            <w:proofErr w:type="gramStart"/>
                            <w:r>
                              <w:t>abalone.arff</w:t>
                            </w:r>
                            <w:proofErr w:type="spellEnd"/>
                            <w:proofErr w:type="gramEnd"/>
                            <w:r w:rsidR="004770B5">
                              <w:t xml:space="preserve"> h=0</w:t>
                            </w:r>
                          </w:p>
                          <w:p w:rsidR="004C4863" w:rsidRDefault="004C48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.45pt;width:97.3pt;height:31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" strokeweight=".5pt">
                <v:textbox>
                  <w:txbxContent>
                    <w:p w:rsidR="004C4863" w:rsidRDefault="004770B5" w:rsidP="004C4863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6FC41961" wp14:editId="7BBC12AC">
                            <wp:extent cx="1043940" cy="3544570"/>
                            <wp:effectExtent l="0" t="0" r="3810" b="0"/>
                            <wp:docPr id="23" name="Resi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3940" cy="3544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4863" w:rsidRDefault="004C4863" w:rsidP="004C4863">
                      <w:proofErr w:type="spellStart"/>
                      <w:proofErr w:type="gramStart"/>
                      <w:r>
                        <w:t>abalone.arff</w:t>
                      </w:r>
                      <w:proofErr w:type="spellEnd"/>
                      <w:proofErr w:type="gramEnd"/>
                      <w:r w:rsidR="004770B5">
                        <w:t xml:space="preserve"> h=0</w:t>
                      </w:r>
                    </w:p>
                    <w:p w:rsidR="004C4863" w:rsidRDefault="004C4863"/>
                  </w:txbxContent>
                </v:textbox>
                <w10:wrap type="square" anchorx="margin"/>
              </v:shape>
            </w:pict>
          </mc:Fallback>
        </mc:AlternateContent>
      </w:r>
      <w:r w:rsidR="00D440F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12065</wp:posOffset>
                </wp:positionV>
                <wp:extent cx="1304925" cy="4055110"/>
                <wp:effectExtent l="0" t="0" r="28575" b="2159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05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FB" w:rsidRDefault="00D440F8" w:rsidP="00E50AFB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14F48252" wp14:editId="617C3B59">
                                  <wp:extent cx="1035685" cy="3528695"/>
                                  <wp:effectExtent l="0" t="0" r="0" b="0"/>
                                  <wp:docPr id="28" name="Resi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5685" cy="3528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0AFB" w:rsidRPr="00BA564F" w:rsidRDefault="00D440F8" w:rsidP="00E50AFB">
                            <w:proofErr w:type="spellStart"/>
                            <w:proofErr w:type="gramStart"/>
                            <w:r>
                              <w:t>hungarian</w:t>
                            </w:r>
                            <w:r w:rsidR="00E50AFB" w:rsidRPr="00BA564F">
                              <w:t>.arff</w:t>
                            </w:r>
                            <w:proofErr w:type="spellEnd"/>
                            <w:proofErr w:type="gramEnd"/>
                            <w:r w:rsidR="00E50AFB" w:rsidRPr="00BA564F">
                              <w:t xml:space="preserve"> h=0</w:t>
                            </w:r>
                          </w:p>
                          <w:p w:rsidR="00E50AFB" w:rsidRDefault="00E50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1.65pt;margin-top:.95pt;width:102.75pt;height:31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" strokeweight=".5pt">
                <v:textbox>
                  <w:txbxContent>
                    <w:p w:rsidR="00E50AFB" w:rsidRDefault="00D440F8" w:rsidP="00E50AFB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14F48252" wp14:editId="617C3B59">
                            <wp:extent cx="1035685" cy="3528695"/>
                            <wp:effectExtent l="0" t="0" r="0" b="0"/>
                            <wp:docPr id="28" name="Resi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5685" cy="3528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0AFB" w:rsidRPr="00BA564F" w:rsidRDefault="00D440F8" w:rsidP="00E50AFB">
                      <w:proofErr w:type="spellStart"/>
                      <w:proofErr w:type="gramStart"/>
                      <w:r>
                        <w:t>hungarian</w:t>
                      </w:r>
                      <w:r w:rsidR="00E50AFB" w:rsidRPr="00BA564F">
                        <w:t>.arff</w:t>
                      </w:r>
                      <w:proofErr w:type="spellEnd"/>
                      <w:proofErr w:type="gramEnd"/>
                      <w:r w:rsidR="00E50AFB" w:rsidRPr="00BA564F">
                        <w:t xml:space="preserve"> h=0</w:t>
                      </w:r>
                    </w:p>
                    <w:p w:rsidR="00E50AFB" w:rsidRDefault="00E50AFB"/>
                  </w:txbxContent>
                </v:textbox>
                <w10:wrap type="square"/>
              </v:shape>
            </w:pict>
          </mc:Fallback>
        </mc:AlternateContent>
      </w:r>
      <w:r w:rsidR="00D440F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12065</wp:posOffset>
                </wp:positionV>
                <wp:extent cx="1244600" cy="4010025"/>
                <wp:effectExtent l="0" t="0" r="12700" b="28575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1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0AFB" w:rsidRDefault="004770B5" w:rsidP="00E50AFB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250ECC83" wp14:editId="1C9F6032">
                                  <wp:extent cx="1055370" cy="3568700"/>
                                  <wp:effectExtent l="0" t="0" r="0" b="0"/>
                                  <wp:docPr id="25" name="Resi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5370" cy="356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0AFB" w:rsidRDefault="005029C6" w:rsidP="00E50AFB"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4770B5">
                              <w:t>tock.arff</w:t>
                            </w:r>
                            <w:proofErr w:type="spellEnd"/>
                            <w:proofErr w:type="gramEnd"/>
                            <w:r w:rsidR="004770B5">
                              <w:t xml:space="preserve"> h=0</w:t>
                            </w:r>
                          </w:p>
                          <w:p w:rsidR="00E50AFB" w:rsidRDefault="00E50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0" o:spid="_x0000_s1032" type="#_x0000_t202" style="position:absolute;margin-left:227.65pt;margin-top:.95pt;width:98pt;height:3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" fillcolor="white [3201]" strokeweight=".5pt">
                <v:textbox>
                  <w:txbxContent>
                    <w:p w:rsidR="00E50AFB" w:rsidRDefault="004770B5" w:rsidP="00E50AFB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250ECC83" wp14:editId="1C9F6032">
                            <wp:extent cx="1055370" cy="3568700"/>
                            <wp:effectExtent l="0" t="0" r="0" b="0"/>
                            <wp:docPr id="25" name="Resi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5370" cy="356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0AFB" w:rsidRDefault="005029C6" w:rsidP="00E50AFB">
                      <w:proofErr w:type="spellStart"/>
                      <w:proofErr w:type="gramStart"/>
                      <w:r>
                        <w:t>s</w:t>
                      </w:r>
                      <w:r w:rsidR="004770B5">
                        <w:t>tock.arff</w:t>
                      </w:r>
                      <w:proofErr w:type="spellEnd"/>
                      <w:proofErr w:type="gramEnd"/>
                      <w:r w:rsidR="004770B5">
                        <w:t xml:space="preserve"> h=0</w:t>
                      </w:r>
                    </w:p>
                    <w:p w:rsidR="00E50AFB" w:rsidRDefault="00E50AFB"/>
                  </w:txbxContent>
                </v:textbox>
              </v:shape>
            </w:pict>
          </mc:Fallback>
        </mc:AlternateContent>
      </w:r>
      <w:r w:rsidR="00D440F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12065</wp:posOffset>
                </wp:positionV>
                <wp:extent cx="1219200" cy="4000500"/>
                <wp:effectExtent l="0" t="0" r="19050" b="1905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FB" w:rsidRDefault="004770B5" w:rsidP="00E50AFB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138AE6C8" wp14:editId="3A02FCE7">
                                  <wp:extent cx="1027430" cy="3446145"/>
                                  <wp:effectExtent l="0" t="0" r="1270" b="1905"/>
                                  <wp:docPr id="24" name="Resi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7430" cy="3446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0AFB" w:rsidRPr="004770B5" w:rsidRDefault="005029C6" w:rsidP="00E50AFB">
                            <w:proofErr w:type="spellStart"/>
                            <w:proofErr w:type="gramStart"/>
                            <w:r w:rsidRPr="004770B5">
                              <w:t>v</w:t>
                            </w:r>
                            <w:r w:rsidR="00E50AFB" w:rsidRPr="004770B5">
                              <w:t>eteran.arff</w:t>
                            </w:r>
                            <w:proofErr w:type="spellEnd"/>
                            <w:proofErr w:type="gramEnd"/>
                            <w:r w:rsidR="00E50AFB" w:rsidRPr="004770B5">
                              <w:t xml:space="preserve"> h=</w:t>
                            </w:r>
                            <w:r w:rsidR="004770B5">
                              <w:t>0</w:t>
                            </w:r>
                          </w:p>
                          <w:p w:rsidR="00E50AFB" w:rsidRDefault="00E50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4.4pt;margin-top:.95pt;width:96pt;height:3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" strokeweight=".5pt">
                <v:textbox>
                  <w:txbxContent>
                    <w:p w:rsidR="00E50AFB" w:rsidRDefault="004770B5" w:rsidP="00E50AFB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138AE6C8" wp14:editId="3A02FCE7">
                            <wp:extent cx="1027430" cy="3446145"/>
                            <wp:effectExtent l="0" t="0" r="1270" b="1905"/>
                            <wp:docPr id="24" name="Resi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7430" cy="3446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0AFB" w:rsidRPr="004770B5" w:rsidRDefault="005029C6" w:rsidP="00E50AFB">
                      <w:proofErr w:type="spellStart"/>
                      <w:proofErr w:type="gramStart"/>
                      <w:r w:rsidRPr="004770B5">
                        <w:t>v</w:t>
                      </w:r>
                      <w:r w:rsidR="00E50AFB" w:rsidRPr="004770B5">
                        <w:t>eteran.arff</w:t>
                      </w:r>
                      <w:proofErr w:type="spellEnd"/>
                      <w:proofErr w:type="gramEnd"/>
                      <w:r w:rsidR="00E50AFB" w:rsidRPr="004770B5">
                        <w:t xml:space="preserve"> h=</w:t>
                      </w:r>
                      <w:r w:rsidR="004770B5">
                        <w:t>0</w:t>
                      </w:r>
                    </w:p>
                    <w:p w:rsidR="00E50AFB" w:rsidRDefault="00E50AFB"/>
                  </w:txbxContent>
                </v:textbox>
                <w10:wrap type="square"/>
              </v:shape>
            </w:pict>
          </mc:Fallback>
        </mc:AlternateContent>
      </w:r>
    </w:p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506459"/>
    <w:p w:rsidR="004C4863" w:rsidRDefault="004C4863" w:rsidP="004C4863">
      <w:r>
        <w:t xml:space="preserve">60 </w:t>
      </w:r>
      <w:proofErr w:type="spellStart"/>
      <w:r>
        <w:t>datasette</w:t>
      </w:r>
      <w:proofErr w:type="spellEnd"/>
      <w:r>
        <w:t xml:space="preserve"> yapılan </w:t>
      </w:r>
      <w:proofErr w:type="spellStart"/>
      <w:r>
        <w:t>ttest</w:t>
      </w:r>
      <w:proofErr w:type="spellEnd"/>
      <w:r>
        <w:t xml:space="preserve"> sonuçlarına göre </w:t>
      </w:r>
      <w:r w:rsidR="00E51905">
        <w:t xml:space="preserve">derinlik odaklı yöntem ile klasik yöntem arasında hiçbir </w:t>
      </w:r>
      <w:proofErr w:type="spellStart"/>
      <w:r w:rsidR="00E51905">
        <w:t>datasette</w:t>
      </w:r>
      <w:proofErr w:type="spellEnd"/>
      <w:r w:rsidR="00E51905">
        <w:t xml:space="preserve"> istatistiksel açıdan bir fark bulunmamıştır. Her iki yöntemle de elde edilen sonuçlar birbirine benzemektedir.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4863" w:rsidTr="005C4F16">
        <w:tc>
          <w:tcPr>
            <w:tcW w:w="3020" w:type="dxa"/>
          </w:tcPr>
          <w:p w:rsidR="004C4863" w:rsidRPr="00D44A5F" w:rsidRDefault="004C4863" w:rsidP="005C4F16">
            <w:pPr>
              <w:jc w:val="center"/>
            </w:pPr>
            <w:proofErr w:type="spellStart"/>
            <w:proofErr w:type="gramStart"/>
            <w:r w:rsidRPr="00D44A5F">
              <w:t>regression</w:t>
            </w:r>
            <w:proofErr w:type="spellEnd"/>
            <w:proofErr w:type="gramEnd"/>
          </w:p>
        </w:tc>
        <w:tc>
          <w:tcPr>
            <w:tcW w:w="3021" w:type="dxa"/>
          </w:tcPr>
          <w:p w:rsidR="004C4863" w:rsidRPr="00932AA9" w:rsidRDefault="004C4863" w:rsidP="005C4F1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32AA9">
              <w:rPr>
                <w:b/>
                <w:bCs/>
              </w:rPr>
              <w:t>original</w:t>
            </w:r>
            <w:proofErr w:type="spellEnd"/>
            <w:proofErr w:type="gramEnd"/>
          </w:p>
        </w:tc>
        <w:tc>
          <w:tcPr>
            <w:tcW w:w="3021" w:type="dxa"/>
          </w:tcPr>
          <w:p w:rsidR="004C4863" w:rsidRPr="00932AA9" w:rsidRDefault="004C4863" w:rsidP="005C4F1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32AA9">
              <w:rPr>
                <w:b/>
                <w:bCs/>
              </w:rPr>
              <w:t>depth</w:t>
            </w:r>
            <w:proofErr w:type="gramEnd"/>
            <w:r w:rsidRPr="00932AA9">
              <w:rPr>
                <w:b/>
                <w:bCs/>
              </w:rPr>
              <w:t>_oriented</w:t>
            </w:r>
            <w:proofErr w:type="spellEnd"/>
          </w:p>
        </w:tc>
      </w:tr>
      <w:tr w:rsidR="004C4863" w:rsidTr="005C4F16">
        <w:tc>
          <w:tcPr>
            <w:tcW w:w="3020" w:type="dxa"/>
          </w:tcPr>
          <w:p w:rsidR="004C4863" w:rsidRPr="00932AA9" w:rsidRDefault="004C4863" w:rsidP="005C4F1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32AA9">
              <w:rPr>
                <w:b/>
                <w:bCs/>
              </w:rPr>
              <w:t>original</w:t>
            </w:r>
            <w:proofErr w:type="spellEnd"/>
            <w:proofErr w:type="gramEnd"/>
          </w:p>
        </w:tc>
        <w:tc>
          <w:tcPr>
            <w:tcW w:w="3021" w:type="dxa"/>
          </w:tcPr>
          <w:p w:rsidR="004C4863" w:rsidRDefault="004C4863" w:rsidP="005C4F16">
            <w:pPr>
              <w:jc w:val="center"/>
            </w:pPr>
            <w:r>
              <w:t>-</w:t>
            </w:r>
          </w:p>
        </w:tc>
        <w:tc>
          <w:tcPr>
            <w:tcW w:w="3021" w:type="dxa"/>
          </w:tcPr>
          <w:p w:rsidR="004C4863" w:rsidRDefault="00E51905" w:rsidP="005C4F16">
            <w:pPr>
              <w:jc w:val="center"/>
            </w:pPr>
            <w:r>
              <w:t>0</w:t>
            </w:r>
            <w:r w:rsidR="004C4863">
              <w:t>/</w:t>
            </w:r>
            <w:r>
              <w:t>60</w:t>
            </w:r>
            <w:r w:rsidR="004C4863">
              <w:t>/</w:t>
            </w:r>
            <w:r>
              <w:t>0</w:t>
            </w:r>
          </w:p>
        </w:tc>
      </w:tr>
      <w:tr w:rsidR="004C4863" w:rsidTr="005C4F16">
        <w:tc>
          <w:tcPr>
            <w:tcW w:w="3020" w:type="dxa"/>
          </w:tcPr>
          <w:p w:rsidR="004C4863" w:rsidRPr="00932AA9" w:rsidRDefault="004C4863" w:rsidP="005C4F1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32AA9">
              <w:rPr>
                <w:b/>
                <w:bCs/>
              </w:rPr>
              <w:t>depth</w:t>
            </w:r>
            <w:proofErr w:type="gramEnd"/>
            <w:r w:rsidRPr="00932AA9">
              <w:rPr>
                <w:b/>
                <w:bCs/>
              </w:rPr>
              <w:t>_oriented</w:t>
            </w:r>
            <w:proofErr w:type="spellEnd"/>
          </w:p>
        </w:tc>
        <w:tc>
          <w:tcPr>
            <w:tcW w:w="3021" w:type="dxa"/>
          </w:tcPr>
          <w:p w:rsidR="004C4863" w:rsidRDefault="00E51905" w:rsidP="005C4F16">
            <w:pPr>
              <w:jc w:val="center"/>
            </w:pPr>
            <w:r>
              <w:t>0</w:t>
            </w:r>
            <w:r w:rsidR="004C4863">
              <w:t>/</w:t>
            </w:r>
            <w:r>
              <w:t>60</w:t>
            </w:r>
            <w:r w:rsidR="004C4863">
              <w:t>/</w:t>
            </w:r>
            <w:r>
              <w:t>0</w:t>
            </w:r>
          </w:p>
        </w:tc>
        <w:tc>
          <w:tcPr>
            <w:tcW w:w="3021" w:type="dxa"/>
          </w:tcPr>
          <w:p w:rsidR="004C4863" w:rsidRDefault="004C4863" w:rsidP="005C4F16">
            <w:pPr>
              <w:jc w:val="center"/>
            </w:pPr>
            <w:r>
              <w:t>-</w:t>
            </w:r>
          </w:p>
        </w:tc>
      </w:tr>
    </w:tbl>
    <w:p w:rsidR="001C7AA5" w:rsidRPr="00C879FD" w:rsidRDefault="00251FDC" w:rsidP="001C7AA5">
      <w:pPr>
        <w:rPr>
          <w:b/>
          <w:bCs/>
        </w:rPr>
      </w:pPr>
      <w:r w:rsidRPr="00C879FD">
        <w:rPr>
          <w:b/>
          <w:bCs/>
        </w:rPr>
        <w:lastRenderedPageBreak/>
        <w:t>S</w:t>
      </w:r>
      <w:r w:rsidR="001C7AA5">
        <w:rPr>
          <w:b/>
          <w:bCs/>
        </w:rPr>
        <w:t>onuç</w:t>
      </w:r>
      <w:bookmarkStart w:id="0" w:name="_GoBack"/>
      <w:bookmarkEnd w:id="0"/>
    </w:p>
    <w:p w:rsidR="00251FDC" w:rsidRDefault="00251FDC" w:rsidP="00711D84">
      <w:r>
        <w:t xml:space="preserve">Sınıflandırma ve regresyon verilerinde kararın derinliğine göre güvenilirliğinin belirlendiği çalışmada elde edilen </w:t>
      </w:r>
      <w:proofErr w:type="spellStart"/>
      <w:r>
        <w:t>ttest</w:t>
      </w:r>
      <w:proofErr w:type="spellEnd"/>
      <w:r>
        <w:t xml:space="preserve"> sonuçlarına bakılarak sınıflandırma </w:t>
      </w:r>
      <w:proofErr w:type="spellStart"/>
      <w:r>
        <w:t>datasetlerinin</w:t>
      </w:r>
      <w:proofErr w:type="spellEnd"/>
      <w:r>
        <w:t xml:space="preserve"> genelinde iki yöntem arasında bir fark olmadığı, regresyon verileri içinse </w:t>
      </w:r>
      <w:proofErr w:type="spellStart"/>
      <w:r>
        <w:t>datasetlerin</w:t>
      </w:r>
      <w:proofErr w:type="spellEnd"/>
      <w:r>
        <w:t xml:space="preserve"> </w:t>
      </w:r>
      <w:r w:rsidR="00654ACE">
        <w:t xml:space="preserve">tamamında iki yöntem arasında bir fark olmadığı </w:t>
      </w:r>
      <w:r>
        <w:t xml:space="preserve">gözlenmiştir. </w:t>
      </w:r>
      <w:r w:rsidR="00654ACE">
        <w:t>Sınıfland</w:t>
      </w:r>
      <w:r w:rsidR="00684A3C">
        <w:t xml:space="preserve">ırma </w:t>
      </w:r>
      <w:proofErr w:type="spellStart"/>
      <w:r w:rsidR="00684A3C">
        <w:t>datasetlerinin</w:t>
      </w:r>
      <w:proofErr w:type="spellEnd"/>
      <w:r>
        <w:t xml:space="preserve"> bazıları için sınıf sayısı, özellik sayısı ve örnek sayısı değişkenleri ile kazanan yönteme ait bir tablo oluşturulmuştur.</w:t>
      </w:r>
    </w:p>
    <w:tbl>
      <w:tblPr>
        <w:tblW w:w="6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80"/>
        <w:gridCol w:w="1280"/>
        <w:gridCol w:w="1300"/>
        <w:gridCol w:w="1520"/>
      </w:tblGrid>
      <w:tr w:rsidR="00251FDC" w:rsidRPr="00251FDC" w:rsidTr="00251FDC">
        <w:trPr>
          <w:trHeight w:val="34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# of </w:t>
            </w:r>
            <w:proofErr w:type="spell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samples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# of </w:t>
            </w:r>
            <w:proofErr w:type="spell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features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# of </w:t>
            </w:r>
            <w:proofErr w:type="spell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classes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proofErr w:type="gram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winner</w:t>
            </w:r>
            <w:proofErr w:type="spellEnd"/>
            <w:proofErr w:type="gramEnd"/>
          </w:p>
        </w:tc>
      </w:tr>
      <w:tr w:rsidR="00251FDC" w:rsidRPr="00251FDC" w:rsidTr="00251FDC">
        <w:trPr>
          <w:trHeight w:val="288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gram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</w:t>
            </w:r>
            <w:proofErr w:type="gramEnd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7182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</w:tr>
      <w:tr w:rsidR="00251FDC" w:rsidRPr="00251FDC" w:rsidTr="00251FDC">
        <w:trPr>
          <w:trHeight w:val="288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proofErr w:type="gram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mushroom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8124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112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FDC" w:rsidRPr="00251FDC" w:rsidRDefault="00251FDC" w:rsidP="0025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51FDC" w:rsidRPr="00251FDC" w:rsidTr="00251FDC">
        <w:trPr>
          <w:trHeight w:val="288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proofErr w:type="gram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primary</w:t>
            </w:r>
            <w:proofErr w:type="gramEnd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_tumor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302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FDC" w:rsidRPr="00251FDC" w:rsidRDefault="00251FDC" w:rsidP="0025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51FDC" w:rsidRPr="00251FDC" w:rsidTr="00251FDC">
        <w:trPr>
          <w:trHeight w:val="288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gram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iris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150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original</w:t>
            </w:r>
            <w:proofErr w:type="spellEnd"/>
            <w:proofErr w:type="gramEnd"/>
          </w:p>
        </w:tc>
      </w:tr>
      <w:tr w:rsidR="00251FDC" w:rsidRPr="00251FDC" w:rsidTr="00251FDC">
        <w:trPr>
          <w:trHeight w:val="288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proofErr w:type="gram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labor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FDC" w:rsidRPr="00251FDC" w:rsidRDefault="00251FDC" w:rsidP="0025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51FDC" w:rsidRPr="00251FDC" w:rsidTr="00251FDC">
        <w:trPr>
          <w:trHeight w:val="288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proofErr w:type="gram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zoo</w:t>
            </w:r>
            <w:proofErr w:type="spellEnd"/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FDC" w:rsidRPr="00251FDC" w:rsidRDefault="00251FDC" w:rsidP="0025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251FDC" w:rsidRPr="00251FDC" w:rsidTr="00251FDC">
        <w:trPr>
          <w:trHeight w:val="288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gramStart"/>
            <w:r w:rsidRPr="00251FDC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sonar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208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FDC" w:rsidRPr="00251FDC" w:rsidRDefault="00251FDC" w:rsidP="00251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51FDC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FDC" w:rsidRPr="00251FDC" w:rsidRDefault="00251FDC" w:rsidP="00251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B0185F" w:rsidRDefault="00B0185F" w:rsidP="00711D84"/>
    <w:sectPr w:rsidR="00B0185F" w:rsidSect="00F852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1319"/>
    <w:multiLevelType w:val="hybridMultilevel"/>
    <w:tmpl w:val="BBD449F6"/>
    <w:lvl w:ilvl="0" w:tplc="F4642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88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27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06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AE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2B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4C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2B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22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C5"/>
    <w:rsid w:val="0003236E"/>
    <w:rsid w:val="00063A6F"/>
    <w:rsid w:val="00074604"/>
    <w:rsid w:val="00081345"/>
    <w:rsid w:val="000B63F9"/>
    <w:rsid w:val="000D43E8"/>
    <w:rsid w:val="00186472"/>
    <w:rsid w:val="001C2994"/>
    <w:rsid w:val="001C716C"/>
    <w:rsid w:val="001C7AA5"/>
    <w:rsid w:val="001C7C98"/>
    <w:rsid w:val="001D3D9A"/>
    <w:rsid w:val="00224C8B"/>
    <w:rsid w:val="00241F3D"/>
    <w:rsid w:val="00251FDC"/>
    <w:rsid w:val="00260D6C"/>
    <w:rsid w:val="002C748B"/>
    <w:rsid w:val="002D4109"/>
    <w:rsid w:val="002F4FCB"/>
    <w:rsid w:val="00323094"/>
    <w:rsid w:val="00323630"/>
    <w:rsid w:val="00357760"/>
    <w:rsid w:val="00371833"/>
    <w:rsid w:val="003908FA"/>
    <w:rsid w:val="00390A45"/>
    <w:rsid w:val="00393536"/>
    <w:rsid w:val="00393D98"/>
    <w:rsid w:val="003C09BC"/>
    <w:rsid w:val="00415AE0"/>
    <w:rsid w:val="004770B5"/>
    <w:rsid w:val="00491AB3"/>
    <w:rsid w:val="00493EF6"/>
    <w:rsid w:val="004A4FF7"/>
    <w:rsid w:val="004C1A1C"/>
    <w:rsid w:val="004C4863"/>
    <w:rsid w:val="004D1528"/>
    <w:rsid w:val="005029C6"/>
    <w:rsid w:val="00502A8B"/>
    <w:rsid w:val="00506459"/>
    <w:rsid w:val="00530B1A"/>
    <w:rsid w:val="005351A9"/>
    <w:rsid w:val="005B2616"/>
    <w:rsid w:val="005B5A21"/>
    <w:rsid w:val="005D52C0"/>
    <w:rsid w:val="00604AE9"/>
    <w:rsid w:val="00654ACE"/>
    <w:rsid w:val="006557DC"/>
    <w:rsid w:val="00684A3C"/>
    <w:rsid w:val="006D3874"/>
    <w:rsid w:val="006E5D9F"/>
    <w:rsid w:val="006F6996"/>
    <w:rsid w:val="006F7564"/>
    <w:rsid w:val="00711D84"/>
    <w:rsid w:val="00712147"/>
    <w:rsid w:val="00713ABC"/>
    <w:rsid w:val="00730046"/>
    <w:rsid w:val="0078655F"/>
    <w:rsid w:val="00787642"/>
    <w:rsid w:val="007E76CE"/>
    <w:rsid w:val="00853165"/>
    <w:rsid w:val="00874D32"/>
    <w:rsid w:val="008D4397"/>
    <w:rsid w:val="00932AA9"/>
    <w:rsid w:val="00977083"/>
    <w:rsid w:val="00980D73"/>
    <w:rsid w:val="009C4532"/>
    <w:rsid w:val="009D424A"/>
    <w:rsid w:val="009E280D"/>
    <w:rsid w:val="009E2FC9"/>
    <w:rsid w:val="00A27B37"/>
    <w:rsid w:val="00A3523A"/>
    <w:rsid w:val="00A44CB5"/>
    <w:rsid w:val="00A4611E"/>
    <w:rsid w:val="00A46B9E"/>
    <w:rsid w:val="00A655E2"/>
    <w:rsid w:val="00A66DA0"/>
    <w:rsid w:val="00AC27E2"/>
    <w:rsid w:val="00B0185F"/>
    <w:rsid w:val="00B33C34"/>
    <w:rsid w:val="00B83939"/>
    <w:rsid w:val="00BA4510"/>
    <w:rsid w:val="00BA4D31"/>
    <w:rsid w:val="00BA564F"/>
    <w:rsid w:val="00BD43D3"/>
    <w:rsid w:val="00BF08A7"/>
    <w:rsid w:val="00BF38DD"/>
    <w:rsid w:val="00C015C5"/>
    <w:rsid w:val="00C6599B"/>
    <w:rsid w:val="00C74CF6"/>
    <w:rsid w:val="00C86666"/>
    <w:rsid w:val="00C879FD"/>
    <w:rsid w:val="00C96FF8"/>
    <w:rsid w:val="00CB0E06"/>
    <w:rsid w:val="00CB5312"/>
    <w:rsid w:val="00CE30E3"/>
    <w:rsid w:val="00CF3170"/>
    <w:rsid w:val="00D10B1F"/>
    <w:rsid w:val="00D11BF9"/>
    <w:rsid w:val="00D15BBF"/>
    <w:rsid w:val="00D30D78"/>
    <w:rsid w:val="00D440F8"/>
    <w:rsid w:val="00D44A5F"/>
    <w:rsid w:val="00D84285"/>
    <w:rsid w:val="00DC34DB"/>
    <w:rsid w:val="00DC50D6"/>
    <w:rsid w:val="00E371E2"/>
    <w:rsid w:val="00E43082"/>
    <w:rsid w:val="00E50AFB"/>
    <w:rsid w:val="00E51905"/>
    <w:rsid w:val="00E65734"/>
    <w:rsid w:val="00E73245"/>
    <w:rsid w:val="00E75C84"/>
    <w:rsid w:val="00E977F2"/>
    <w:rsid w:val="00EA534C"/>
    <w:rsid w:val="00EB733E"/>
    <w:rsid w:val="00F5517D"/>
    <w:rsid w:val="00F8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6CC9"/>
  <w15:chartTrackingRefBased/>
  <w15:docId w15:val="{6A54CDD5-31B2-49A0-B4C5-1262C411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C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F85241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85241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0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3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878E1FBE4B46B496DAD661A68D0D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DDF75C-FAC7-4F4F-B508-8FB1A91BDD5B}"/>
      </w:docPartPr>
      <w:docPartBody>
        <w:p w:rsidR="00000000" w:rsidRDefault="00F45809" w:rsidP="00F45809">
          <w:pPr>
            <w:pStyle w:val="15878E1FBE4B46B496DAD661A68D0D09"/>
          </w:pPr>
          <w:r>
            <w:rPr>
              <w:color w:val="2E74B5" w:themeColor="accent1" w:themeShade="BF"/>
              <w:sz w:val="24"/>
              <w:szCs w:val="24"/>
            </w:rPr>
            <w:t>[Şirket adı]</w:t>
          </w:r>
        </w:p>
      </w:docPartBody>
    </w:docPart>
    <w:docPart>
      <w:docPartPr>
        <w:name w:val="0A3721CD11E945FAAA5DF00583EC3B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100EF6-47F2-42B6-A9D3-F60868005FE3}"/>
      </w:docPartPr>
      <w:docPartBody>
        <w:p w:rsidR="00000000" w:rsidRDefault="00F45809" w:rsidP="00F45809">
          <w:pPr>
            <w:pStyle w:val="0A3721CD11E945FAAA5DF00583EC3B1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[Belge başlığı]</w:t>
          </w:r>
        </w:p>
      </w:docPartBody>
    </w:docPart>
    <w:docPart>
      <w:docPartPr>
        <w:name w:val="B2EC667FA82B494499FF1A8838F0C4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C8711A-9D31-4B49-8CC0-6CB3B0C2F8BD}"/>
      </w:docPartPr>
      <w:docPartBody>
        <w:p w:rsidR="00000000" w:rsidRDefault="00F45809" w:rsidP="00F45809">
          <w:pPr>
            <w:pStyle w:val="B2EC667FA82B494499FF1A8838F0C4B2"/>
          </w:pPr>
          <w:r>
            <w:rPr>
              <w:color w:val="2E74B5" w:themeColor="accent1" w:themeShade="BF"/>
              <w:sz w:val="24"/>
              <w:szCs w:val="24"/>
            </w:rPr>
            <w:t>[Belge alt konu başlığı]</w:t>
          </w:r>
        </w:p>
      </w:docPartBody>
    </w:docPart>
    <w:docPart>
      <w:docPartPr>
        <w:name w:val="AFC9E77F53EE4706AFC8B3A6863BFF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B5FE7D-8C72-4286-8B75-9B49D733A960}"/>
      </w:docPartPr>
      <w:docPartBody>
        <w:p w:rsidR="00000000" w:rsidRDefault="00F45809" w:rsidP="00F45809">
          <w:pPr>
            <w:pStyle w:val="AFC9E77F53EE4706AFC8B3A6863BFF79"/>
          </w:pPr>
          <w:r>
            <w:rPr>
              <w:color w:val="5B9BD5" w:themeColor="accent1"/>
              <w:sz w:val="28"/>
              <w:szCs w:val="28"/>
            </w:rPr>
            <w:t>[Yazar adı]</w:t>
          </w:r>
        </w:p>
      </w:docPartBody>
    </w:docPart>
    <w:docPart>
      <w:docPartPr>
        <w:name w:val="5F5B4417B1A243E292B9B1DABD57A7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AD81B3-F131-437F-A33B-FBAB99CC9B63}"/>
      </w:docPartPr>
      <w:docPartBody>
        <w:p w:rsidR="00000000" w:rsidRDefault="00F45809" w:rsidP="00F45809">
          <w:pPr>
            <w:pStyle w:val="5F5B4417B1A243E292B9B1DABD57A7F5"/>
          </w:pPr>
          <w:r>
            <w:rPr>
              <w:color w:val="5B9BD5" w:themeColor="accent1"/>
              <w:sz w:val="28"/>
              <w:szCs w:val="28"/>
            </w:rPr>
            <w:t>[Tarih]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09"/>
    <w:rsid w:val="00270293"/>
    <w:rsid w:val="00F4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5DFEDA8CA16947EE8FF8F2EA354D7E47">
    <w:name w:val="5DFEDA8CA16947EE8FF8F2EA354D7E47"/>
    <w:rsid w:val="00F45809"/>
  </w:style>
  <w:style w:type="paragraph" w:customStyle="1" w:styleId="D984D152138349D8B96F5662FCD07DB9">
    <w:name w:val="D984D152138349D8B96F5662FCD07DB9"/>
    <w:rsid w:val="00F45809"/>
  </w:style>
  <w:style w:type="paragraph" w:customStyle="1" w:styleId="D8029F35C5AD4384AB1FBF576C015E73">
    <w:name w:val="D8029F35C5AD4384AB1FBF576C015E73"/>
    <w:rsid w:val="00F45809"/>
  </w:style>
  <w:style w:type="paragraph" w:customStyle="1" w:styleId="02D50D75469A47F1997B93034D4535AD">
    <w:name w:val="02D50D75469A47F1997B93034D4535AD"/>
    <w:rsid w:val="00F45809"/>
  </w:style>
  <w:style w:type="paragraph" w:customStyle="1" w:styleId="8C9CC780BBDF4BFC9CAB232B65D4D2E0">
    <w:name w:val="8C9CC780BBDF4BFC9CAB232B65D4D2E0"/>
    <w:rsid w:val="00F45809"/>
  </w:style>
  <w:style w:type="paragraph" w:customStyle="1" w:styleId="15878E1FBE4B46B496DAD661A68D0D09">
    <w:name w:val="15878E1FBE4B46B496DAD661A68D0D09"/>
    <w:rsid w:val="00F45809"/>
  </w:style>
  <w:style w:type="paragraph" w:customStyle="1" w:styleId="0A3721CD11E945FAAA5DF00583EC3B10">
    <w:name w:val="0A3721CD11E945FAAA5DF00583EC3B10"/>
    <w:rsid w:val="00F45809"/>
  </w:style>
  <w:style w:type="paragraph" w:customStyle="1" w:styleId="B2EC667FA82B494499FF1A8838F0C4B2">
    <w:name w:val="B2EC667FA82B494499FF1A8838F0C4B2"/>
    <w:rsid w:val="00F45809"/>
  </w:style>
  <w:style w:type="paragraph" w:customStyle="1" w:styleId="AFC9E77F53EE4706AFC8B3A6863BFF79">
    <w:name w:val="AFC9E77F53EE4706AFC8B3A6863BFF79"/>
    <w:rsid w:val="00F45809"/>
  </w:style>
  <w:style w:type="paragraph" w:customStyle="1" w:styleId="5F5B4417B1A243E292B9B1DABD57A7F5">
    <w:name w:val="5F5B4417B1A243E292B9B1DABD57A7F5"/>
    <w:rsid w:val="00F45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YILDIZ TEKNİK ÜNİVERSİTESİ – BİLGİSAYAR MÜHENDİSLİĞİ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Kolektif Öğrenme 2. Ödevi</dc:title>
  <dc:subject>Kararın verildiği derinliğe göre ağırlıklandırıldığı yöntem ile klasik yöntemin ttest ile karşılaştırılması</dc:subject>
  <dc:creator>Melike Nur Mermer - 15501010</dc:creator>
  <cp:keywords/>
  <dc:description/>
  <cp:lastModifiedBy>Melike Nur Mermer</cp:lastModifiedBy>
  <cp:revision>70</cp:revision>
  <dcterms:created xsi:type="dcterms:W3CDTF">2016-11-05T18:48:00Z</dcterms:created>
  <dcterms:modified xsi:type="dcterms:W3CDTF">2016-11-12T19:39:00Z</dcterms:modified>
</cp:coreProperties>
</file>