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78042346"/>
        <w:docPartObj>
          <w:docPartGallery w:val="Cover Pages"/>
          <w:docPartUnique/>
        </w:docPartObj>
      </w:sdtPr>
      <w:sdtEndPr/>
      <w:sdtContent>
        <w:p w:rsidR="0033171F" w:rsidRDefault="0033171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33171F" w:rsidRPr="0033171F">
            <w:sdt>
              <w:sdtPr>
                <w:rPr>
                  <w:b/>
                  <w:bCs/>
                  <w:color w:val="1F3864" w:themeColor="accent1" w:themeShade="80"/>
                  <w:sz w:val="24"/>
                  <w:szCs w:val="24"/>
                </w:rPr>
                <w:alias w:val="Şirket"/>
                <w:id w:val="13406915"/>
                <w:placeholder>
                  <w:docPart w:val="D151B3282FD04F70AC8E7C14759D45F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3171F" w:rsidRPr="0033171F" w:rsidRDefault="00591F09">
                    <w:pPr>
                      <w:pStyle w:val="AralkYok"/>
                      <w:rPr>
                        <w:b/>
                        <w:bCs/>
                        <w:color w:val="1F3864" w:themeColor="accent1" w:themeShade="80"/>
                        <w:sz w:val="24"/>
                      </w:rPr>
                    </w:pPr>
                    <w:r>
                      <w:rPr>
                        <w:b/>
                        <w:bCs/>
                        <w:color w:val="1F3864" w:themeColor="accent1" w:themeShade="80"/>
                        <w:sz w:val="24"/>
                        <w:szCs w:val="24"/>
                      </w:rPr>
                      <w:t>YILDIZ TEKNİK ÜNİVERSİTESİ - BİLGİSAYAR MÜHENDİSLİĞİ</w:t>
                    </w:r>
                  </w:p>
                </w:tc>
              </w:sdtContent>
            </w:sdt>
          </w:tr>
          <w:tr w:rsidR="0033171F" w:rsidRPr="0033171F">
            <w:tc>
              <w:tcPr>
                <w:tcW w:w="7672" w:type="dxa"/>
              </w:tcPr>
              <w:sdt>
                <w:sdtPr>
                  <w:rPr>
                    <w:rFonts w:asciiTheme="majorHAnsi" w:eastAsiaTheme="majorEastAsia" w:hAnsiTheme="majorHAnsi" w:cstheme="majorBidi"/>
                    <w:b/>
                    <w:bCs/>
                    <w:color w:val="1F3864" w:themeColor="accent1" w:themeShade="80"/>
                    <w:sz w:val="80"/>
                    <w:szCs w:val="80"/>
                  </w:rPr>
                  <w:alias w:val="Başlık"/>
                  <w:id w:val="13406919"/>
                  <w:placeholder>
                    <w:docPart w:val="585483CCFAE741BCB46618DFB12275B3"/>
                  </w:placeholder>
                  <w:dataBinding w:prefixMappings="xmlns:ns0='http://schemas.openxmlformats.org/package/2006/metadata/core-properties' xmlns:ns1='http://purl.org/dc/elements/1.1/'" w:xpath="/ns0:coreProperties[1]/ns1:title[1]" w:storeItemID="{6C3C8BC8-F283-45AE-878A-BAB7291924A1}"/>
                  <w:text/>
                </w:sdtPr>
                <w:sdtEndPr/>
                <w:sdtContent>
                  <w:p w:rsidR="0033171F" w:rsidRPr="0033171F" w:rsidRDefault="0033171F">
                    <w:pPr>
                      <w:pStyle w:val="AralkYok"/>
                      <w:spacing w:line="216" w:lineRule="auto"/>
                      <w:rPr>
                        <w:rFonts w:asciiTheme="majorHAnsi" w:eastAsiaTheme="majorEastAsia" w:hAnsiTheme="majorHAnsi" w:cstheme="majorBidi"/>
                        <w:b/>
                        <w:bCs/>
                        <w:color w:val="1F3864" w:themeColor="accent1" w:themeShade="80"/>
                        <w:sz w:val="88"/>
                        <w:szCs w:val="88"/>
                      </w:rPr>
                    </w:pPr>
                    <w:r w:rsidRPr="0033171F">
                      <w:rPr>
                        <w:rFonts w:asciiTheme="majorHAnsi" w:eastAsiaTheme="majorEastAsia" w:hAnsiTheme="majorHAnsi" w:cstheme="majorBidi"/>
                        <w:b/>
                        <w:bCs/>
                        <w:color w:val="1F3864" w:themeColor="accent1" w:themeShade="80"/>
                        <w:sz w:val="80"/>
                        <w:szCs w:val="80"/>
                      </w:rPr>
                      <w:t>Bilgisayarla Görme Proje Ödevi</w:t>
                    </w:r>
                  </w:p>
                </w:sdtContent>
              </w:sdt>
            </w:tc>
          </w:tr>
          <w:tr w:rsidR="0033171F" w:rsidRPr="0033171F">
            <w:sdt>
              <w:sdtPr>
                <w:rPr>
                  <w:b/>
                  <w:bCs/>
                  <w:color w:val="1F3864" w:themeColor="accent1" w:themeShade="80"/>
                  <w:sz w:val="24"/>
                  <w:szCs w:val="24"/>
                </w:rPr>
                <w:alias w:val="Alt konu başlığı"/>
                <w:id w:val="13406923"/>
                <w:placeholder>
                  <w:docPart w:val="E7475EB34C5A4C9D9CEDE63029DF9D8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3171F" w:rsidRPr="0033171F" w:rsidRDefault="00591F09">
                    <w:pPr>
                      <w:pStyle w:val="AralkYok"/>
                      <w:rPr>
                        <w:b/>
                        <w:bCs/>
                        <w:color w:val="1F3864" w:themeColor="accent1" w:themeShade="80"/>
                        <w:sz w:val="24"/>
                      </w:rPr>
                    </w:pPr>
                    <w:proofErr w:type="spellStart"/>
                    <w:r>
                      <w:rPr>
                        <w:b/>
                        <w:bCs/>
                        <w:color w:val="1F3864" w:themeColor="accent1" w:themeShade="80"/>
                        <w:sz w:val="24"/>
                        <w:szCs w:val="24"/>
                      </w:rPr>
                      <w:t>Shape</w:t>
                    </w:r>
                    <w:proofErr w:type="spellEnd"/>
                    <w:r>
                      <w:rPr>
                        <w:b/>
                        <w:bCs/>
                        <w:color w:val="1F3864" w:themeColor="accent1" w:themeShade="80"/>
                        <w:sz w:val="24"/>
                        <w:szCs w:val="24"/>
                      </w:rPr>
                      <w:t xml:space="preserve"> </w:t>
                    </w:r>
                    <w:proofErr w:type="spellStart"/>
                    <w:r>
                      <w:rPr>
                        <w:b/>
                        <w:bCs/>
                        <w:color w:val="1F3864" w:themeColor="accent1" w:themeShade="80"/>
                        <w:sz w:val="24"/>
                        <w:szCs w:val="24"/>
                      </w:rPr>
                      <w:t>from</w:t>
                    </w:r>
                    <w:proofErr w:type="spellEnd"/>
                    <w:r>
                      <w:rPr>
                        <w:b/>
                        <w:bCs/>
                        <w:color w:val="1F3864" w:themeColor="accent1" w:themeShade="80"/>
                        <w:sz w:val="24"/>
                        <w:szCs w:val="24"/>
                      </w:rPr>
                      <w:t xml:space="preserve"> Stereo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33171F" w:rsidRPr="0033171F">
            <w:tc>
              <w:tcPr>
                <w:tcW w:w="7221" w:type="dxa"/>
                <w:tcMar>
                  <w:top w:w="216" w:type="dxa"/>
                  <w:left w:w="115" w:type="dxa"/>
                  <w:bottom w:w="216" w:type="dxa"/>
                  <w:right w:w="115" w:type="dxa"/>
                </w:tcMar>
              </w:tcPr>
              <w:sdt>
                <w:sdtPr>
                  <w:rPr>
                    <w:color w:val="1F3864" w:themeColor="accent1" w:themeShade="80"/>
                    <w:sz w:val="28"/>
                    <w:szCs w:val="28"/>
                  </w:rPr>
                  <w:alias w:val="Yazar"/>
                  <w:id w:val="13406928"/>
                  <w:placeholder>
                    <w:docPart w:val="4C6B2FC33F314B90AC5D51C63C7B79AC"/>
                  </w:placeholder>
                  <w:dataBinding w:prefixMappings="xmlns:ns0='http://schemas.openxmlformats.org/package/2006/metadata/core-properties' xmlns:ns1='http://purl.org/dc/elements/1.1/'" w:xpath="/ns0:coreProperties[1]/ns1:creator[1]" w:storeItemID="{6C3C8BC8-F283-45AE-878A-BAB7291924A1}"/>
                  <w:text/>
                </w:sdtPr>
                <w:sdtEndPr/>
                <w:sdtContent>
                  <w:p w:rsidR="0033171F" w:rsidRPr="0033171F" w:rsidRDefault="0033171F">
                    <w:pPr>
                      <w:pStyle w:val="AralkYok"/>
                      <w:rPr>
                        <w:color w:val="1F3864" w:themeColor="accent1" w:themeShade="80"/>
                        <w:sz w:val="28"/>
                        <w:szCs w:val="28"/>
                      </w:rPr>
                    </w:pPr>
                    <w:r w:rsidRPr="0033171F">
                      <w:rPr>
                        <w:color w:val="1F3864" w:themeColor="accent1" w:themeShade="80"/>
                        <w:sz w:val="28"/>
                        <w:szCs w:val="28"/>
                      </w:rPr>
                      <w:t>Melike Nur Mermer - 15501010</w:t>
                    </w:r>
                  </w:p>
                </w:sdtContent>
              </w:sdt>
              <w:sdt>
                <w:sdtPr>
                  <w:rPr>
                    <w:color w:val="1F3864" w:themeColor="accent1" w:themeShade="80"/>
                    <w:sz w:val="28"/>
                    <w:szCs w:val="28"/>
                  </w:rPr>
                  <w:alias w:val="Tarih"/>
                  <w:tag w:val="Tarih"/>
                  <w:id w:val="13406932"/>
                  <w:placeholder>
                    <w:docPart w:val="EE1C844501124736A7B9158354F6A3AC"/>
                  </w:placeholder>
                  <w:dataBinding w:prefixMappings="xmlns:ns0='http://schemas.microsoft.com/office/2006/coverPageProps'" w:xpath="/ns0:CoverPageProperties[1]/ns0:PublishDate[1]" w:storeItemID="{55AF091B-3C7A-41E3-B477-F2FDAA23CFDA}"/>
                  <w:date w:fullDate="2017-05-09T00:00:00Z">
                    <w:dateFormat w:val="dd.MM.yyyy"/>
                    <w:lid w:val="tr-TR"/>
                    <w:storeMappedDataAs w:val="dateTime"/>
                    <w:calendar w:val="gregorian"/>
                  </w:date>
                </w:sdtPr>
                <w:sdtEndPr/>
                <w:sdtContent>
                  <w:p w:rsidR="0033171F" w:rsidRPr="0033171F" w:rsidRDefault="0033171F">
                    <w:pPr>
                      <w:pStyle w:val="AralkYok"/>
                      <w:rPr>
                        <w:color w:val="1F3864" w:themeColor="accent1" w:themeShade="80"/>
                        <w:sz w:val="28"/>
                        <w:szCs w:val="28"/>
                      </w:rPr>
                    </w:pPr>
                    <w:r w:rsidRPr="0033171F">
                      <w:rPr>
                        <w:color w:val="1F3864" w:themeColor="accent1" w:themeShade="80"/>
                        <w:sz w:val="28"/>
                        <w:szCs w:val="28"/>
                      </w:rPr>
                      <w:t>09.05.2017</w:t>
                    </w:r>
                  </w:p>
                </w:sdtContent>
              </w:sdt>
              <w:p w:rsidR="0033171F" w:rsidRPr="0033171F" w:rsidRDefault="0033171F">
                <w:pPr>
                  <w:pStyle w:val="AralkYok"/>
                  <w:rPr>
                    <w:color w:val="1F3864" w:themeColor="accent1" w:themeShade="80"/>
                  </w:rPr>
                </w:pPr>
              </w:p>
            </w:tc>
          </w:tr>
        </w:tbl>
        <w:p w:rsidR="0033171F" w:rsidRDefault="0033171F">
          <w:r>
            <w:br w:type="page"/>
          </w:r>
        </w:p>
      </w:sdtContent>
    </w:sdt>
    <w:p w:rsidR="008467DD" w:rsidRPr="00954F9A" w:rsidRDefault="008467DD" w:rsidP="008467DD">
      <w:pPr>
        <w:rPr>
          <w:b/>
          <w:bCs/>
        </w:rPr>
      </w:pPr>
      <w:r w:rsidRPr="00954F9A">
        <w:rPr>
          <w:b/>
          <w:bCs/>
        </w:rPr>
        <w:lastRenderedPageBreak/>
        <w:t>Giriş:</w:t>
      </w:r>
    </w:p>
    <w:p w:rsidR="008467DD" w:rsidRDefault="00055E01" w:rsidP="008467DD">
      <w:r>
        <w:t xml:space="preserve">Bu çalışmada </w:t>
      </w:r>
      <w:r w:rsidR="008467DD">
        <w:t xml:space="preserve">2 kameralı bir sistemin sağ ve sol kamerasından alınan görüntüler </w:t>
      </w:r>
      <w:r>
        <w:t>arasındaki kayma miktarını ifade eden</w:t>
      </w:r>
      <w:r w:rsidR="008467DD">
        <w:t xml:space="preserve"> </w:t>
      </w:r>
      <w:r>
        <w:t>“S</w:t>
      </w:r>
      <w:r w:rsidR="008467DD">
        <w:t xml:space="preserve">tereo </w:t>
      </w:r>
      <w:proofErr w:type="spellStart"/>
      <w:r w:rsidR="008467DD">
        <w:t>disparity</w:t>
      </w:r>
      <w:proofErr w:type="spellEnd"/>
      <w:r>
        <w:t>”</w:t>
      </w:r>
      <w:r w:rsidR="001E266E">
        <w:t xml:space="preserve"> bulma işlemi gerçekleştirilmiş</w:t>
      </w:r>
      <w:r w:rsidR="008467DD">
        <w:t xml:space="preserve">tir. Her pikselin kayma miktarı belirlendikten sonra en çok kayma yakın objelerde en az kayma ise en uzak objelerde olacağından </w:t>
      </w:r>
      <w:r>
        <w:t xml:space="preserve">her pikselin kayma miktarlarından </w:t>
      </w:r>
      <w:r w:rsidR="008467DD">
        <w:t xml:space="preserve">her objenin kameraya olan yakınlığını gösteren </w:t>
      </w:r>
      <w:r>
        <w:t>“</w:t>
      </w:r>
      <w:proofErr w:type="spellStart"/>
      <w:r>
        <w:t>D</w:t>
      </w:r>
      <w:r w:rsidR="008467DD">
        <w:t>isparity</w:t>
      </w:r>
      <w:proofErr w:type="spellEnd"/>
      <w:r w:rsidR="008467DD">
        <w:t xml:space="preserve"> </w:t>
      </w:r>
      <w:proofErr w:type="spellStart"/>
      <w:r>
        <w:t>map</w:t>
      </w:r>
      <w:proofErr w:type="spellEnd"/>
      <w:r>
        <w:t xml:space="preserve">” </w:t>
      </w:r>
      <w:r w:rsidR="008467DD">
        <w:t>oluşturul</w:t>
      </w:r>
      <w:r>
        <w:t>muş</w:t>
      </w:r>
      <w:r w:rsidR="008467DD">
        <w:t xml:space="preserve"> ve gerçek değerler ile karşılaştırıl</w:t>
      </w:r>
      <w:r>
        <w:t>mış</w:t>
      </w:r>
      <w:r w:rsidR="008467DD">
        <w:t xml:space="preserve">tır. </w:t>
      </w:r>
      <w:proofErr w:type="spellStart"/>
      <w:r w:rsidR="008467DD">
        <w:t>Disparity</w:t>
      </w:r>
      <w:proofErr w:type="spellEnd"/>
      <w:r w:rsidR="008467DD">
        <w:t xml:space="preserve"> bulma işlemi için 3 farklı yöntem (</w:t>
      </w:r>
      <w:proofErr w:type="spellStart"/>
      <w:r w:rsidR="008467DD">
        <w:t>Sum</w:t>
      </w:r>
      <w:proofErr w:type="spellEnd"/>
      <w:r w:rsidR="008467DD">
        <w:t xml:space="preserve"> of </w:t>
      </w:r>
      <w:proofErr w:type="spellStart"/>
      <w:r w:rsidR="008467DD">
        <w:t>squared</w:t>
      </w:r>
      <w:proofErr w:type="spellEnd"/>
      <w:r w:rsidR="008467DD">
        <w:t xml:space="preserve"> </w:t>
      </w:r>
      <w:proofErr w:type="spellStart"/>
      <w:r w:rsidR="008467DD">
        <w:t>distances</w:t>
      </w:r>
      <w:proofErr w:type="spellEnd"/>
      <w:r w:rsidR="008467DD">
        <w:t xml:space="preserve">, Cross </w:t>
      </w:r>
      <w:proofErr w:type="spellStart"/>
      <w:r w:rsidR="008467DD">
        <w:t>correlation</w:t>
      </w:r>
      <w:proofErr w:type="spellEnd"/>
      <w:r w:rsidR="008467DD">
        <w:t xml:space="preserve">, </w:t>
      </w:r>
      <w:proofErr w:type="spellStart"/>
      <w:r w:rsidR="008467DD">
        <w:t>Normalized</w:t>
      </w:r>
      <w:proofErr w:type="spellEnd"/>
      <w:r w:rsidR="008467DD">
        <w:t xml:space="preserve"> </w:t>
      </w:r>
      <w:proofErr w:type="spellStart"/>
      <w:r w:rsidR="008467DD">
        <w:t>cross</w:t>
      </w:r>
      <w:proofErr w:type="spellEnd"/>
      <w:r w:rsidR="008467DD">
        <w:t xml:space="preserve"> </w:t>
      </w:r>
      <w:proofErr w:type="spellStart"/>
      <w:r w:rsidR="008467DD">
        <w:t>correlation</w:t>
      </w:r>
      <w:proofErr w:type="spellEnd"/>
      <w:r w:rsidR="008467DD">
        <w:t xml:space="preserve">) </w:t>
      </w:r>
      <w:r>
        <w:t>kullanılmıştır ve her yöntem için minimum, maksimum hata miktarları ile hataların standart sapması hesaplanmıştır.</w:t>
      </w:r>
    </w:p>
    <w:p w:rsidR="005C0CF4" w:rsidRPr="00954F9A" w:rsidRDefault="005C0CF4" w:rsidP="008467DD">
      <w:pPr>
        <w:rPr>
          <w:b/>
          <w:bCs/>
        </w:rPr>
      </w:pPr>
      <w:r w:rsidRPr="00954F9A">
        <w:rPr>
          <w:b/>
          <w:bCs/>
        </w:rPr>
        <w:t>Yöntem:</w:t>
      </w:r>
    </w:p>
    <w:p w:rsidR="00794323" w:rsidRDefault="005C0CF4" w:rsidP="008467DD">
      <w:r>
        <w:t xml:space="preserve">Elimizde stereo bir sistemin sağ ve sol olmak üzere 2 kamerasından alınan görüntüler mevcuttur ve bu görüntülerin düşeyde hizalanmış olduğu bilinmektedir. Yani </w:t>
      </w:r>
      <w:r w:rsidR="00EB2011">
        <w:t xml:space="preserve">görüntülerde sadece yatay eksen yönünde kayma mevcuttur. </w:t>
      </w:r>
      <w:r w:rsidR="00954F9A">
        <w:t xml:space="preserve">Her piksel için yatay eksendeki kayma miktarının belirlenmesi amacıyla 3 farklı </w:t>
      </w:r>
      <w:proofErr w:type="spellStart"/>
      <w:r w:rsidR="00954F9A">
        <w:t>disparity</w:t>
      </w:r>
      <w:proofErr w:type="spellEnd"/>
      <w:r w:rsidR="00954F9A">
        <w:t xml:space="preserve"> bulma yöntemi uygulanmıştır. </w:t>
      </w:r>
      <w:r w:rsidR="007B2575">
        <w:t xml:space="preserve">İşlem adımları şu şekilde açıklanabilir: </w:t>
      </w:r>
    </w:p>
    <w:p w:rsidR="00794323" w:rsidRDefault="007B2575" w:rsidP="00794323">
      <w:pPr>
        <w:pStyle w:val="ListeParagraf"/>
        <w:numPr>
          <w:ilvl w:val="0"/>
          <w:numId w:val="1"/>
        </w:numPr>
      </w:pPr>
      <w:r>
        <w:t>RGB formatındaki görüntüler gri seviyeye</w:t>
      </w:r>
      <w:r w:rsidR="00794323">
        <w:t xml:space="preserve"> ve </w:t>
      </w:r>
      <w:proofErr w:type="spellStart"/>
      <w:r w:rsidR="00794323">
        <w:t>double</w:t>
      </w:r>
      <w:proofErr w:type="spellEnd"/>
      <w:r w:rsidR="00794323">
        <w:t xml:space="preserve"> değerlere</w:t>
      </w:r>
      <w:r>
        <w:t xml:space="preserve"> dönüştürülmüştür. </w:t>
      </w:r>
    </w:p>
    <w:p w:rsidR="00794323" w:rsidRDefault="00794323" w:rsidP="00794323">
      <w:pPr>
        <w:pStyle w:val="ListeParagraf"/>
        <w:numPr>
          <w:ilvl w:val="0"/>
          <w:numId w:val="1"/>
        </w:numPr>
      </w:pPr>
      <w:r>
        <w:t>Sağdan çekilmiş görüntünün ilk pikselinden başlanarak pikselin etrafında belirlenen pencere boyutu kadarlık kısımdaki pikseller soldan çekilmiş görüntüde aranmak üzere seçilir.</w:t>
      </w:r>
    </w:p>
    <w:p w:rsidR="00794323" w:rsidRDefault="00794323" w:rsidP="00794323">
      <w:pPr>
        <w:pStyle w:val="ListeParagraf"/>
        <w:numPr>
          <w:ilvl w:val="0"/>
          <w:numId w:val="1"/>
        </w:numPr>
      </w:pPr>
      <w:r>
        <w:t>Burada w pikselin çevresinden alınacak piksel uzunluğu olmak üzere kenarlardaki piksellerin etrafında oluşturulan pencereler w+1 boyutunda, diğer pikseller 2w+1 boyutundaki pencereler ile karşılaştırılmaktadır.</w:t>
      </w:r>
    </w:p>
    <w:p w:rsidR="00C05B37" w:rsidRDefault="00C05B37" w:rsidP="00794323">
      <w:pPr>
        <w:pStyle w:val="ListeParagraf"/>
        <w:numPr>
          <w:ilvl w:val="0"/>
          <w:numId w:val="1"/>
        </w:numPr>
      </w:pPr>
      <w:proofErr w:type="spellStart"/>
      <w:r>
        <w:t>Ground</w:t>
      </w:r>
      <w:proofErr w:type="spellEnd"/>
      <w:r>
        <w:t xml:space="preserve"> </w:t>
      </w:r>
      <w:proofErr w:type="spellStart"/>
      <w:r>
        <w:t>truth</w:t>
      </w:r>
      <w:proofErr w:type="spellEnd"/>
      <w:r>
        <w:t xml:space="preserve"> değerlerine bakılarak gerçekte pikseller arasında en büyük kaymanın 7</w:t>
      </w:r>
      <w:r w:rsidR="00806E93">
        <w:t>3</w:t>
      </w:r>
      <w:r>
        <w:t xml:space="preserve"> piksel olduğu görülmüştür. Bu nedenle s</w:t>
      </w:r>
      <w:r w:rsidR="00AE6832">
        <w:t xml:space="preserve">ağdaki görüntüden alınan pencerenin soldaki görüntü üzerinde maksimum eşleşmeyi sağladığı yeri bulmak üzere soldaki görüntüde </w:t>
      </w:r>
      <w:r w:rsidR="00806E93">
        <w:t>75</w:t>
      </w:r>
      <w:r w:rsidR="00AE6832">
        <w:t xml:space="preserve"> piksellik bir alan belirlenmiştir. </w:t>
      </w:r>
      <w:r>
        <w:t xml:space="preserve">Sağdan alınan pencere sol görüntü üzerinde </w:t>
      </w:r>
      <w:r w:rsidR="00806E93">
        <w:t>75</w:t>
      </w:r>
      <w:r>
        <w:t xml:space="preserve"> piksel boyunca yatayda kaydırılarak </w:t>
      </w:r>
      <w:r w:rsidR="00F93B11">
        <w:t>maksimum eşleşmenin sağlandığı çerçeve</w:t>
      </w:r>
      <w:r>
        <w:t xml:space="preserve"> bulunmuştur.</w:t>
      </w:r>
    </w:p>
    <w:p w:rsidR="00F93B11" w:rsidRDefault="00C05B37" w:rsidP="00794323">
      <w:pPr>
        <w:pStyle w:val="ListeParagraf"/>
        <w:numPr>
          <w:ilvl w:val="0"/>
          <w:numId w:val="1"/>
        </w:numPr>
      </w:pPr>
      <w:r>
        <w:t xml:space="preserve">Bulunan </w:t>
      </w:r>
      <w:r w:rsidR="00F93B11">
        <w:t>çerçevenin merkezi sağdaki pikselin soldaki görüntüde bulunduğu yeri ifade etmektedir. Soldaki çerçevenin merkezi ile pikselin sağdaki konumunun farkı kayma (</w:t>
      </w:r>
      <w:proofErr w:type="spellStart"/>
      <w:r w:rsidR="00F93B11">
        <w:t>disparity</w:t>
      </w:r>
      <w:proofErr w:type="spellEnd"/>
      <w:r w:rsidR="00F93B11">
        <w:t>) değerini vermektedir.</w:t>
      </w:r>
    </w:p>
    <w:p w:rsidR="00AE6832" w:rsidRDefault="00F93B11" w:rsidP="00794323">
      <w:pPr>
        <w:pStyle w:val="ListeParagraf"/>
        <w:numPr>
          <w:ilvl w:val="0"/>
          <w:numId w:val="1"/>
        </w:numPr>
      </w:pPr>
      <w:r>
        <w:t xml:space="preserve">En çok kayma miktarına sahip olan piksellerin kameraya en yakın, daha az kaymaya sahip piksellerin daha uzak olduğu </w:t>
      </w:r>
      <w:r w:rsidR="00806E93">
        <w:t>düşünülerek t</w:t>
      </w:r>
      <w:r>
        <w:t>üm pikseller için bu şekilde</w:t>
      </w:r>
      <w:r w:rsidR="00806E93">
        <w:t xml:space="preserve"> belirlenen</w:t>
      </w:r>
      <w:r>
        <w:t xml:space="preserve"> kayma miktarları</w:t>
      </w:r>
      <w:r w:rsidR="00806E93">
        <w:t xml:space="preserve">nda oluşan değerler kayma haritasını oluşturmaktadır. Kayma haritasında beyaza yakın (yüksek </w:t>
      </w:r>
      <w:proofErr w:type="spellStart"/>
      <w:r w:rsidR="00806E93">
        <w:t>intensitye</w:t>
      </w:r>
      <w:proofErr w:type="spellEnd"/>
      <w:r w:rsidR="00806E93">
        <w:t xml:space="preserve"> sahip) objeler kameraya yakın, daha düşük </w:t>
      </w:r>
      <w:proofErr w:type="spellStart"/>
      <w:r w:rsidR="00806E93">
        <w:t>intensitye</w:t>
      </w:r>
      <w:proofErr w:type="spellEnd"/>
      <w:r w:rsidR="00806E93">
        <w:t xml:space="preserve"> sahip objeler kameradan uzakta bulunmaktadır.</w:t>
      </w:r>
    </w:p>
    <w:p w:rsidR="00806E93" w:rsidRDefault="00806E93" w:rsidP="00794323">
      <w:pPr>
        <w:pStyle w:val="ListeParagraf"/>
        <w:numPr>
          <w:ilvl w:val="0"/>
          <w:numId w:val="1"/>
        </w:numPr>
      </w:pPr>
      <w:r>
        <w:t>Elde edilen kayma haritası gerçek değerler ile karşılaştırılarak en büyük-en küçük-ortalama hata değerleri ve hataların standart sapması hesaplanmıştır.</w:t>
      </w:r>
    </w:p>
    <w:p w:rsidR="00954F9A" w:rsidRDefault="00954F9A" w:rsidP="008467DD">
      <w:pPr>
        <w:rPr>
          <w:b/>
          <w:bCs/>
        </w:rPr>
      </w:pPr>
      <w:r w:rsidRPr="00954F9A">
        <w:rPr>
          <w:b/>
          <w:bCs/>
        </w:rPr>
        <w:t>Uygulama:</w:t>
      </w:r>
    </w:p>
    <w:p w:rsidR="00A61532" w:rsidRDefault="00EE3A30" w:rsidP="00EE3A30">
      <w:r w:rsidRPr="00EE3A30">
        <w:t>Sağ ve sol görüntülerden alınan pencerelerin benzerliklerinin ölçülmesi 3 farklı yöntem kullanılmıştır. Bu yöntemlerin ilki olan</w:t>
      </w:r>
      <w:r>
        <w:rPr>
          <w:b/>
          <w:bCs/>
        </w:rPr>
        <w:t xml:space="preserve"> </w:t>
      </w:r>
      <w:r w:rsidR="00806E93">
        <w:t>farkların karesinin toplamı yöntemi farklı pencere boyutları için uygulanarak standart sapmaya göre en uygun pencere boyutu belirlenmiştir. 3 farklı kayma miktarı belirleme yöntemi belirlenen pencere boyutu için gerçekleştirilmiş ve sonuçları karşılaştırılmıştır.</w:t>
      </w:r>
      <w:r w:rsidR="00A61532">
        <w:t xml:space="preserve"> </w:t>
      </w:r>
    </w:p>
    <w:p w:rsidR="00644767" w:rsidRDefault="00B40DC7" w:rsidP="00EE3A30">
      <w:r>
        <w:t>Kayma miktarının bulunmasını sağlayan denklemler ve benzerlik bulmak için bu denklemde k</w:t>
      </w:r>
      <w:r w:rsidR="00644767">
        <w:t xml:space="preserve">ullanılan yöntemler </w:t>
      </w:r>
      <w:r>
        <w:t>aşağıda verilmektedir.</w:t>
      </w:r>
    </w:p>
    <w:p w:rsidR="00B40DC7" w:rsidRDefault="00B40DC7" w:rsidP="000843E4">
      <w:pPr>
        <w:jc w:val="center"/>
      </w:pPr>
      <w:r>
        <w:rPr>
          <w:rFonts w:ascii="Times New Roman" w:eastAsia="Times New Roman" w:hAnsi="Times New Roman" w:cs="Times New Roman"/>
          <w:position w:val="-28"/>
          <w:sz w:val="24"/>
          <w:szCs w:val="24"/>
        </w:rPr>
        <w:object w:dxaOrig="5580" w:dyaOrig="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35pt;height:34pt" o:ole="">
            <v:imagedata r:id="rId6" o:title=""/>
          </v:shape>
          <o:OLEObject Type="Embed" ProgID="Equation.3" ShapeID="_x0000_i1025" DrawAspect="Content" ObjectID="_1555670398" r:id="rId7"/>
        </w:object>
      </w:r>
    </w:p>
    <w:p w:rsidR="00B40DC7" w:rsidRDefault="00B40DC7" w:rsidP="000843E4">
      <w:pPr>
        <w:jc w:val="center"/>
      </w:pPr>
      <w:r>
        <w:rPr>
          <w:rFonts w:ascii="Times New Roman" w:eastAsia="Times New Roman" w:hAnsi="Times New Roman" w:cs="Times New Roman"/>
          <w:position w:val="-20"/>
          <w:sz w:val="24"/>
          <w:szCs w:val="24"/>
        </w:rPr>
        <w:object w:dxaOrig="1836" w:dyaOrig="444">
          <v:shape id="_x0000_i1026" type="#_x0000_t75" style="width:92pt;height:22pt" o:ole="">
            <v:imagedata r:id="rId8" o:title=""/>
          </v:shape>
          <o:OLEObject Type="Embed" ProgID="Equation.3" ShapeID="_x0000_i1026" DrawAspect="Content" ObjectID="_1555670399" r:id="rId9"/>
        </w:object>
      </w:r>
    </w:p>
    <w:p w:rsidR="00B40DC7" w:rsidRDefault="00B40DC7" w:rsidP="00B40DC7">
      <w:pPr>
        <w:rPr>
          <w:i/>
        </w:rPr>
      </w:pPr>
      <w:proofErr w:type="spellStart"/>
      <w:r>
        <w:rPr>
          <w:i/>
        </w:rPr>
        <w:t>Sum</w:t>
      </w:r>
      <w:proofErr w:type="spellEnd"/>
      <w:r>
        <w:rPr>
          <w:i/>
        </w:rPr>
        <w:t xml:space="preserve"> of </w:t>
      </w:r>
      <w:proofErr w:type="spellStart"/>
      <w:r>
        <w:rPr>
          <w:i/>
        </w:rPr>
        <w:t>squared</w:t>
      </w:r>
      <w:proofErr w:type="spellEnd"/>
      <w:r>
        <w:rPr>
          <w:i/>
        </w:rPr>
        <w:t xml:space="preserve"> </w:t>
      </w:r>
      <w:proofErr w:type="spellStart"/>
      <w:r>
        <w:rPr>
          <w:i/>
        </w:rPr>
        <w:t>distances</w:t>
      </w:r>
      <w:proofErr w:type="spellEnd"/>
      <w:r w:rsidR="00543C4A">
        <w:rPr>
          <w:i/>
        </w:rPr>
        <w:t>(minimum için arama yapılır)</w:t>
      </w:r>
      <w:r>
        <w:rPr>
          <w:i/>
        </w:rPr>
        <w:t xml:space="preserve">: </w:t>
      </w:r>
      <w:r>
        <w:rPr>
          <w:i/>
        </w:rPr>
        <w:sym w:font="Symbol" w:char="F079"/>
      </w:r>
      <w:r>
        <w:rPr>
          <w:i/>
        </w:rPr>
        <w:t>(</w:t>
      </w:r>
      <w:proofErr w:type="spellStart"/>
      <w:r>
        <w:rPr>
          <w:i/>
        </w:rPr>
        <w:t>u,v</w:t>
      </w:r>
      <w:proofErr w:type="spellEnd"/>
      <w:r>
        <w:rPr>
          <w:i/>
        </w:rPr>
        <w:t>)=(u-v)</w:t>
      </w:r>
      <w:r>
        <w:rPr>
          <w:i/>
          <w:vertAlign w:val="superscript"/>
        </w:rPr>
        <w:t xml:space="preserve">2 </w:t>
      </w:r>
    </w:p>
    <w:p w:rsidR="00B40DC7" w:rsidRDefault="00B40DC7" w:rsidP="00EE3A30">
      <w:r>
        <w:t xml:space="preserve">Cross </w:t>
      </w:r>
      <w:proofErr w:type="spellStart"/>
      <w:r>
        <w:t>correlation</w:t>
      </w:r>
      <w:proofErr w:type="spellEnd"/>
      <w:r>
        <w:t>:</w:t>
      </w:r>
      <w:r w:rsidR="00543C4A">
        <w:t xml:space="preserve"> </w:t>
      </w:r>
      <w:r w:rsidR="00543C4A">
        <w:rPr>
          <w:i/>
        </w:rPr>
        <w:sym w:font="Symbol" w:char="F079"/>
      </w:r>
      <w:r w:rsidR="00543C4A">
        <w:rPr>
          <w:i/>
        </w:rPr>
        <w:t>(</w:t>
      </w:r>
      <w:proofErr w:type="spellStart"/>
      <w:r w:rsidR="00543C4A">
        <w:rPr>
          <w:i/>
        </w:rPr>
        <w:t>u,v</w:t>
      </w:r>
      <w:proofErr w:type="spellEnd"/>
      <w:r w:rsidR="00543C4A">
        <w:rPr>
          <w:i/>
        </w:rPr>
        <w:t>)=</w:t>
      </w:r>
      <w:proofErr w:type="spellStart"/>
      <w:r w:rsidR="00543C4A">
        <w:rPr>
          <w:i/>
        </w:rPr>
        <w:t>u.v</w:t>
      </w:r>
      <w:proofErr w:type="spellEnd"/>
    </w:p>
    <w:p w:rsidR="00B40DC7" w:rsidRDefault="00B40DC7" w:rsidP="00EE3A30">
      <w:proofErr w:type="spellStart"/>
      <w:r>
        <w:t>Normalized</w:t>
      </w:r>
      <w:proofErr w:type="spellEnd"/>
      <w:r>
        <w:t xml:space="preserve"> </w:t>
      </w:r>
      <w:proofErr w:type="spellStart"/>
      <w:r>
        <w:t>cross</w:t>
      </w:r>
      <w:proofErr w:type="spellEnd"/>
      <w:r>
        <w:t xml:space="preserve"> </w:t>
      </w:r>
      <w:proofErr w:type="spellStart"/>
      <w:r>
        <w:t>correlation</w:t>
      </w:r>
      <w:proofErr w:type="spellEnd"/>
      <w:r>
        <w:t>:</w:t>
      </w:r>
      <w:r w:rsidR="00543C4A">
        <w:t xml:space="preserve"> </w:t>
      </w:r>
      <w:r w:rsidR="00543C4A">
        <w:rPr>
          <w:noProof/>
          <w:lang w:eastAsia="tr-TR"/>
        </w:rPr>
        <w:drawing>
          <wp:inline distT="0" distB="0" distL="0" distR="0" wp14:anchorId="1DBAE41B" wp14:editId="64A8C253">
            <wp:extent cx="2094240" cy="449580"/>
            <wp:effectExtent l="0" t="0" r="127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BEBA8EAE-BF5A-486C-A8C5-ECC9F3942E4B}">
                          <a14:imgProps xmlns:a14="http://schemas.microsoft.com/office/drawing/2010/main">
                            <a14:imgLayer r:embed="rId11">
                              <a14:imgEffect>
                                <a14:brightnessContrast contrast="-40000"/>
                              </a14:imgEffect>
                            </a14:imgLayer>
                          </a14:imgProps>
                        </a:ext>
                      </a:extLst>
                    </a:blip>
                    <a:srcRect b="14904"/>
                    <a:stretch/>
                  </pic:blipFill>
                  <pic:spPr bwMode="auto">
                    <a:xfrm>
                      <a:off x="0" y="0"/>
                      <a:ext cx="2293940" cy="492451"/>
                    </a:xfrm>
                    <a:prstGeom prst="rect">
                      <a:avLst/>
                    </a:prstGeom>
                    <a:ln>
                      <a:noFill/>
                    </a:ln>
                    <a:extLst>
                      <a:ext uri="{53640926-AAD7-44D8-BBD7-CCE9431645EC}">
                        <a14:shadowObscured xmlns:a14="http://schemas.microsoft.com/office/drawing/2010/main"/>
                      </a:ext>
                    </a:extLst>
                  </pic:spPr>
                </pic:pic>
              </a:graphicData>
            </a:graphic>
          </wp:inline>
        </w:drawing>
      </w:r>
    </w:p>
    <w:p w:rsidR="00AE6832" w:rsidRPr="00225262" w:rsidRDefault="00A61532" w:rsidP="00225262">
      <w:pPr>
        <w:rPr>
          <w:b/>
          <w:bCs/>
        </w:rPr>
      </w:pPr>
      <w:r>
        <w:t>SSD yönteminin farklı pencere boyutları için uygulanması sonucunda elde edilen değerler aşağıdaki tabloda verilmektedir. Pencere boyutuna bağlı olarak standart sapmanın değişimini gösteren grafik de aşağıda verilmiştir.</w:t>
      </w:r>
    </w:p>
    <w:tbl>
      <w:tblPr>
        <w:tblStyle w:val="TabloKlavuzu"/>
        <w:tblW w:w="6658" w:type="dxa"/>
        <w:jc w:val="center"/>
        <w:tblLayout w:type="fixed"/>
        <w:tblLook w:val="04A0" w:firstRow="1" w:lastRow="0" w:firstColumn="1" w:lastColumn="0" w:noHBand="0" w:noVBand="1"/>
      </w:tblPr>
      <w:tblGrid>
        <w:gridCol w:w="1035"/>
        <w:gridCol w:w="1087"/>
        <w:gridCol w:w="1134"/>
        <w:gridCol w:w="1134"/>
        <w:gridCol w:w="1275"/>
        <w:gridCol w:w="993"/>
      </w:tblGrid>
      <w:tr w:rsidR="00806E93" w:rsidRPr="00996746" w:rsidTr="00806E93">
        <w:trPr>
          <w:jc w:val="center"/>
        </w:trPr>
        <w:tc>
          <w:tcPr>
            <w:tcW w:w="1035" w:type="dxa"/>
          </w:tcPr>
          <w:p w:rsidR="00806E93" w:rsidRPr="00996746" w:rsidRDefault="00806E93" w:rsidP="00996746">
            <w:pPr>
              <w:jc w:val="center"/>
              <w:rPr>
                <w:b/>
                <w:bCs/>
              </w:rPr>
            </w:pPr>
            <w:r w:rsidRPr="00996746">
              <w:rPr>
                <w:b/>
                <w:bCs/>
              </w:rPr>
              <w:t>Pencere boyutu</w:t>
            </w:r>
          </w:p>
        </w:tc>
        <w:tc>
          <w:tcPr>
            <w:tcW w:w="1087" w:type="dxa"/>
          </w:tcPr>
          <w:p w:rsidR="00806E93" w:rsidRPr="00996746" w:rsidRDefault="00806E93" w:rsidP="00996746">
            <w:pPr>
              <w:jc w:val="center"/>
              <w:rPr>
                <w:b/>
                <w:bCs/>
              </w:rPr>
            </w:pPr>
            <w:r w:rsidRPr="00996746">
              <w:rPr>
                <w:b/>
                <w:bCs/>
              </w:rPr>
              <w:t>Standart sapma</w:t>
            </w:r>
          </w:p>
        </w:tc>
        <w:tc>
          <w:tcPr>
            <w:tcW w:w="1134" w:type="dxa"/>
          </w:tcPr>
          <w:p w:rsidR="00806E93" w:rsidRPr="00996746" w:rsidRDefault="00806E93" w:rsidP="00996746">
            <w:pPr>
              <w:jc w:val="center"/>
              <w:rPr>
                <w:b/>
                <w:bCs/>
              </w:rPr>
            </w:pPr>
            <w:r w:rsidRPr="00996746">
              <w:rPr>
                <w:b/>
                <w:bCs/>
              </w:rPr>
              <w:t>Ortalama hata</w:t>
            </w:r>
          </w:p>
        </w:tc>
        <w:tc>
          <w:tcPr>
            <w:tcW w:w="1134" w:type="dxa"/>
          </w:tcPr>
          <w:p w:rsidR="00806E93" w:rsidRPr="00996746" w:rsidRDefault="00806E93" w:rsidP="00996746">
            <w:pPr>
              <w:jc w:val="center"/>
              <w:rPr>
                <w:b/>
                <w:bCs/>
              </w:rPr>
            </w:pPr>
            <w:r w:rsidRPr="00996746">
              <w:rPr>
                <w:b/>
                <w:bCs/>
              </w:rPr>
              <w:t>Minimum hata</w:t>
            </w:r>
          </w:p>
        </w:tc>
        <w:tc>
          <w:tcPr>
            <w:tcW w:w="1275" w:type="dxa"/>
          </w:tcPr>
          <w:p w:rsidR="00806E93" w:rsidRPr="00996746" w:rsidRDefault="00806E93" w:rsidP="00996746">
            <w:pPr>
              <w:jc w:val="center"/>
              <w:rPr>
                <w:b/>
                <w:bCs/>
              </w:rPr>
            </w:pPr>
            <w:r w:rsidRPr="00996746">
              <w:rPr>
                <w:b/>
                <w:bCs/>
              </w:rPr>
              <w:t>Maksimum hata</w:t>
            </w:r>
          </w:p>
        </w:tc>
        <w:tc>
          <w:tcPr>
            <w:tcW w:w="993" w:type="dxa"/>
          </w:tcPr>
          <w:p w:rsidR="00806E93" w:rsidRPr="00996746" w:rsidRDefault="00806E93" w:rsidP="00996746">
            <w:pPr>
              <w:jc w:val="center"/>
              <w:rPr>
                <w:b/>
                <w:bCs/>
              </w:rPr>
            </w:pPr>
            <w:r>
              <w:rPr>
                <w:b/>
                <w:bCs/>
              </w:rPr>
              <w:t>Süre(s)</w:t>
            </w:r>
          </w:p>
        </w:tc>
      </w:tr>
      <w:tr w:rsidR="008E2783" w:rsidRPr="00996746" w:rsidTr="00806E93">
        <w:trPr>
          <w:jc w:val="center"/>
        </w:trPr>
        <w:tc>
          <w:tcPr>
            <w:tcW w:w="1035" w:type="dxa"/>
          </w:tcPr>
          <w:p w:rsidR="008E2783" w:rsidRPr="008E2783" w:rsidRDefault="008E2783" w:rsidP="00996746">
            <w:pPr>
              <w:jc w:val="center"/>
            </w:pPr>
            <w:r w:rsidRPr="008E2783">
              <w:t>5</w:t>
            </w:r>
          </w:p>
        </w:tc>
        <w:tc>
          <w:tcPr>
            <w:tcW w:w="1087" w:type="dxa"/>
          </w:tcPr>
          <w:p w:rsidR="008E2783" w:rsidRPr="008E2783" w:rsidRDefault="008E2783" w:rsidP="00996746">
            <w:pPr>
              <w:jc w:val="center"/>
            </w:pPr>
            <w:r w:rsidRPr="008E2783">
              <w:t>12,63</w:t>
            </w:r>
          </w:p>
        </w:tc>
        <w:tc>
          <w:tcPr>
            <w:tcW w:w="1134" w:type="dxa"/>
          </w:tcPr>
          <w:p w:rsidR="008E2783" w:rsidRPr="008E2783" w:rsidRDefault="008E2783" w:rsidP="00996746">
            <w:pPr>
              <w:jc w:val="center"/>
            </w:pPr>
            <w:r w:rsidRPr="008E2783">
              <w:t>2,85</w:t>
            </w:r>
          </w:p>
        </w:tc>
        <w:tc>
          <w:tcPr>
            <w:tcW w:w="1134" w:type="dxa"/>
          </w:tcPr>
          <w:p w:rsidR="008E2783" w:rsidRPr="008E2783" w:rsidRDefault="008E2783" w:rsidP="00996746">
            <w:pPr>
              <w:jc w:val="center"/>
            </w:pPr>
            <w:r w:rsidRPr="008E2783">
              <w:t>-75</w:t>
            </w:r>
          </w:p>
        </w:tc>
        <w:tc>
          <w:tcPr>
            <w:tcW w:w="1275" w:type="dxa"/>
          </w:tcPr>
          <w:p w:rsidR="008E2783" w:rsidRPr="008E2783" w:rsidRDefault="008E2783" w:rsidP="00996746">
            <w:pPr>
              <w:jc w:val="center"/>
            </w:pPr>
            <w:r w:rsidRPr="008E2783">
              <w:t>71</w:t>
            </w:r>
          </w:p>
        </w:tc>
        <w:tc>
          <w:tcPr>
            <w:tcW w:w="993" w:type="dxa"/>
          </w:tcPr>
          <w:p w:rsidR="008E2783" w:rsidRPr="008E2783" w:rsidRDefault="008E2783" w:rsidP="00996746">
            <w:pPr>
              <w:jc w:val="center"/>
            </w:pPr>
            <w:r w:rsidRPr="008E2783">
              <w:t>28,10</w:t>
            </w:r>
          </w:p>
        </w:tc>
      </w:tr>
      <w:tr w:rsidR="008E2783" w:rsidRPr="00996746" w:rsidTr="00806E93">
        <w:trPr>
          <w:jc w:val="center"/>
        </w:trPr>
        <w:tc>
          <w:tcPr>
            <w:tcW w:w="1035" w:type="dxa"/>
          </w:tcPr>
          <w:p w:rsidR="008E2783" w:rsidRPr="00AE6832" w:rsidRDefault="008E2783" w:rsidP="008E2783">
            <w:pPr>
              <w:jc w:val="center"/>
            </w:pPr>
            <w:r>
              <w:t>7</w:t>
            </w:r>
          </w:p>
        </w:tc>
        <w:tc>
          <w:tcPr>
            <w:tcW w:w="1087" w:type="dxa"/>
          </w:tcPr>
          <w:p w:rsidR="008E2783" w:rsidRPr="00AE6832" w:rsidRDefault="008E2783" w:rsidP="008E2783">
            <w:pPr>
              <w:jc w:val="center"/>
            </w:pPr>
            <w:r w:rsidRPr="00AE6832">
              <w:t>12,</w:t>
            </w:r>
            <w:r>
              <w:t>42</w:t>
            </w:r>
          </w:p>
        </w:tc>
        <w:tc>
          <w:tcPr>
            <w:tcW w:w="1134" w:type="dxa"/>
          </w:tcPr>
          <w:p w:rsidR="008E2783" w:rsidRPr="00AE6832" w:rsidRDefault="008E2783" w:rsidP="008E2783">
            <w:pPr>
              <w:jc w:val="center"/>
            </w:pPr>
            <w:r w:rsidRPr="00AE6832">
              <w:t>2,7</w:t>
            </w:r>
            <w:r>
              <w:t>3</w:t>
            </w:r>
          </w:p>
        </w:tc>
        <w:tc>
          <w:tcPr>
            <w:tcW w:w="1134" w:type="dxa"/>
          </w:tcPr>
          <w:p w:rsidR="008E2783" w:rsidRPr="00AE6832" w:rsidRDefault="008E2783" w:rsidP="008E2783">
            <w:pPr>
              <w:jc w:val="center"/>
            </w:pPr>
            <w:r w:rsidRPr="00AE6832">
              <w:t>-</w:t>
            </w:r>
            <w:r>
              <w:t>75</w:t>
            </w:r>
          </w:p>
        </w:tc>
        <w:tc>
          <w:tcPr>
            <w:tcW w:w="1275" w:type="dxa"/>
          </w:tcPr>
          <w:p w:rsidR="008E2783" w:rsidRPr="00AE6832" w:rsidRDefault="008E2783" w:rsidP="008E2783">
            <w:pPr>
              <w:jc w:val="center"/>
            </w:pPr>
            <w:r w:rsidRPr="00AE6832">
              <w:t>72</w:t>
            </w:r>
          </w:p>
        </w:tc>
        <w:tc>
          <w:tcPr>
            <w:tcW w:w="993" w:type="dxa"/>
          </w:tcPr>
          <w:p w:rsidR="008E2783" w:rsidRPr="00AE6832" w:rsidRDefault="008E2783" w:rsidP="008E2783">
            <w:pPr>
              <w:jc w:val="center"/>
            </w:pPr>
            <w:r>
              <w:t>28,59</w:t>
            </w:r>
          </w:p>
        </w:tc>
      </w:tr>
      <w:tr w:rsidR="008E2783" w:rsidTr="00806E93">
        <w:trPr>
          <w:jc w:val="center"/>
        </w:trPr>
        <w:tc>
          <w:tcPr>
            <w:tcW w:w="1035" w:type="dxa"/>
          </w:tcPr>
          <w:p w:rsidR="008E2783" w:rsidRPr="008E2783" w:rsidRDefault="008E2783" w:rsidP="008E2783">
            <w:pPr>
              <w:jc w:val="center"/>
              <w:rPr>
                <w:color w:val="FF0000"/>
              </w:rPr>
            </w:pPr>
            <w:r w:rsidRPr="008E2783">
              <w:rPr>
                <w:color w:val="FF0000"/>
              </w:rPr>
              <w:t>9</w:t>
            </w:r>
          </w:p>
        </w:tc>
        <w:tc>
          <w:tcPr>
            <w:tcW w:w="1087" w:type="dxa"/>
          </w:tcPr>
          <w:p w:rsidR="008E2783" w:rsidRPr="008E2783" w:rsidRDefault="008E2783" w:rsidP="008E2783">
            <w:pPr>
              <w:jc w:val="center"/>
              <w:rPr>
                <w:color w:val="FF0000"/>
              </w:rPr>
            </w:pPr>
            <w:r w:rsidRPr="008E2783">
              <w:rPr>
                <w:color w:val="FF0000"/>
              </w:rPr>
              <w:t>12,39</w:t>
            </w:r>
          </w:p>
        </w:tc>
        <w:tc>
          <w:tcPr>
            <w:tcW w:w="1134" w:type="dxa"/>
          </w:tcPr>
          <w:p w:rsidR="008E2783" w:rsidRPr="008E2783" w:rsidRDefault="008E2783" w:rsidP="008E2783">
            <w:pPr>
              <w:jc w:val="center"/>
              <w:rPr>
                <w:color w:val="FF0000"/>
              </w:rPr>
            </w:pPr>
            <w:r w:rsidRPr="008E2783">
              <w:rPr>
                <w:color w:val="FF0000"/>
              </w:rPr>
              <w:t>2,74</w:t>
            </w:r>
          </w:p>
        </w:tc>
        <w:tc>
          <w:tcPr>
            <w:tcW w:w="1134" w:type="dxa"/>
          </w:tcPr>
          <w:p w:rsidR="008E2783" w:rsidRPr="008E2783" w:rsidRDefault="008E2783" w:rsidP="008E2783">
            <w:pPr>
              <w:jc w:val="center"/>
              <w:rPr>
                <w:color w:val="FF0000"/>
              </w:rPr>
            </w:pPr>
            <w:r w:rsidRPr="008E2783">
              <w:rPr>
                <w:color w:val="FF0000"/>
              </w:rPr>
              <w:t>-75</w:t>
            </w:r>
          </w:p>
        </w:tc>
        <w:tc>
          <w:tcPr>
            <w:tcW w:w="1275" w:type="dxa"/>
          </w:tcPr>
          <w:p w:rsidR="008E2783" w:rsidRPr="008E2783" w:rsidRDefault="008E2783" w:rsidP="008E2783">
            <w:pPr>
              <w:jc w:val="center"/>
              <w:rPr>
                <w:color w:val="FF0000"/>
              </w:rPr>
            </w:pPr>
            <w:r w:rsidRPr="008E2783">
              <w:rPr>
                <w:color w:val="FF0000"/>
              </w:rPr>
              <w:t>72</w:t>
            </w:r>
          </w:p>
        </w:tc>
        <w:tc>
          <w:tcPr>
            <w:tcW w:w="993" w:type="dxa"/>
          </w:tcPr>
          <w:p w:rsidR="008E2783" w:rsidRPr="008E2783" w:rsidRDefault="008E2783" w:rsidP="008E2783">
            <w:pPr>
              <w:jc w:val="center"/>
              <w:rPr>
                <w:color w:val="FF0000"/>
              </w:rPr>
            </w:pPr>
            <w:r w:rsidRPr="008E2783">
              <w:rPr>
                <w:color w:val="FF0000"/>
              </w:rPr>
              <w:t>29,95</w:t>
            </w:r>
          </w:p>
        </w:tc>
      </w:tr>
      <w:tr w:rsidR="008E2783" w:rsidTr="00806E93">
        <w:trPr>
          <w:jc w:val="center"/>
        </w:trPr>
        <w:tc>
          <w:tcPr>
            <w:tcW w:w="1035" w:type="dxa"/>
          </w:tcPr>
          <w:p w:rsidR="008E2783" w:rsidRPr="008E2783" w:rsidRDefault="008E2783" w:rsidP="008E2783">
            <w:pPr>
              <w:jc w:val="center"/>
            </w:pPr>
            <w:r w:rsidRPr="008E2783">
              <w:t>11</w:t>
            </w:r>
          </w:p>
        </w:tc>
        <w:tc>
          <w:tcPr>
            <w:tcW w:w="1087" w:type="dxa"/>
          </w:tcPr>
          <w:p w:rsidR="008E2783" w:rsidRPr="008E2783" w:rsidRDefault="008E2783" w:rsidP="008E2783">
            <w:pPr>
              <w:jc w:val="center"/>
            </w:pPr>
            <w:r w:rsidRPr="008E2783">
              <w:t>12,44</w:t>
            </w:r>
          </w:p>
        </w:tc>
        <w:tc>
          <w:tcPr>
            <w:tcW w:w="1134" w:type="dxa"/>
          </w:tcPr>
          <w:p w:rsidR="008E2783" w:rsidRPr="008E2783" w:rsidRDefault="008E2783" w:rsidP="008E2783">
            <w:pPr>
              <w:jc w:val="center"/>
            </w:pPr>
            <w:r w:rsidRPr="008E2783">
              <w:t>2,76</w:t>
            </w:r>
          </w:p>
        </w:tc>
        <w:tc>
          <w:tcPr>
            <w:tcW w:w="1134" w:type="dxa"/>
          </w:tcPr>
          <w:p w:rsidR="008E2783" w:rsidRPr="008E2783" w:rsidRDefault="008E2783" w:rsidP="008E2783">
            <w:pPr>
              <w:jc w:val="center"/>
            </w:pPr>
            <w:r w:rsidRPr="008E2783">
              <w:t>-75</w:t>
            </w:r>
          </w:p>
        </w:tc>
        <w:tc>
          <w:tcPr>
            <w:tcW w:w="1275" w:type="dxa"/>
          </w:tcPr>
          <w:p w:rsidR="008E2783" w:rsidRPr="008E2783" w:rsidRDefault="008E2783" w:rsidP="008E2783">
            <w:pPr>
              <w:jc w:val="center"/>
            </w:pPr>
            <w:r w:rsidRPr="008E2783">
              <w:t>72</w:t>
            </w:r>
          </w:p>
        </w:tc>
        <w:tc>
          <w:tcPr>
            <w:tcW w:w="993" w:type="dxa"/>
          </w:tcPr>
          <w:p w:rsidR="008E2783" w:rsidRPr="008E2783" w:rsidRDefault="008E2783" w:rsidP="008E2783">
            <w:pPr>
              <w:jc w:val="center"/>
            </w:pPr>
            <w:r w:rsidRPr="008E2783">
              <w:t>30,52</w:t>
            </w:r>
          </w:p>
        </w:tc>
      </w:tr>
      <w:tr w:rsidR="008E2783" w:rsidTr="00806E93">
        <w:trPr>
          <w:jc w:val="center"/>
        </w:trPr>
        <w:tc>
          <w:tcPr>
            <w:tcW w:w="1035" w:type="dxa"/>
          </w:tcPr>
          <w:p w:rsidR="008E2783" w:rsidRPr="00AE6832" w:rsidRDefault="008E2783" w:rsidP="008E2783">
            <w:pPr>
              <w:jc w:val="center"/>
            </w:pPr>
            <w:r>
              <w:t>13</w:t>
            </w:r>
          </w:p>
        </w:tc>
        <w:tc>
          <w:tcPr>
            <w:tcW w:w="1087" w:type="dxa"/>
          </w:tcPr>
          <w:p w:rsidR="008E2783" w:rsidRPr="00AE6832" w:rsidRDefault="008E2783" w:rsidP="008E2783">
            <w:pPr>
              <w:jc w:val="center"/>
            </w:pPr>
            <w:r>
              <w:t>12,52</w:t>
            </w:r>
          </w:p>
        </w:tc>
        <w:tc>
          <w:tcPr>
            <w:tcW w:w="1134" w:type="dxa"/>
          </w:tcPr>
          <w:p w:rsidR="008E2783" w:rsidRPr="00AE6832" w:rsidRDefault="008E2783" w:rsidP="008E2783">
            <w:pPr>
              <w:jc w:val="center"/>
            </w:pPr>
            <w:r>
              <w:t>2,82</w:t>
            </w:r>
          </w:p>
        </w:tc>
        <w:tc>
          <w:tcPr>
            <w:tcW w:w="1134" w:type="dxa"/>
          </w:tcPr>
          <w:p w:rsidR="008E2783" w:rsidRPr="00AE6832" w:rsidRDefault="008E2783" w:rsidP="008E2783">
            <w:pPr>
              <w:jc w:val="center"/>
            </w:pPr>
            <w:r>
              <w:t>-68</w:t>
            </w:r>
          </w:p>
        </w:tc>
        <w:tc>
          <w:tcPr>
            <w:tcW w:w="1275" w:type="dxa"/>
          </w:tcPr>
          <w:p w:rsidR="008E2783" w:rsidRPr="00AE6832" w:rsidRDefault="008E2783" w:rsidP="008E2783">
            <w:pPr>
              <w:jc w:val="center"/>
            </w:pPr>
            <w:r>
              <w:t>72</w:t>
            </w:r>
          </w:p>
        </w:tc>
        <w:tc>
          <w:tcPr>
            <w:tcW w:w="993" w:type="dxa"/>
          </w:tcPr>
          <w:p w:rsidR="008E2783" w:rsidRPr="00AE6832" w:rsidRDefault="00574290" w:rsidP="008E2783">
            <w:pPr>
              <w:jc w:val="center"/>
            </w:pPr>
            <w:r>
              <w:t>31,29</w:t>
            </w:r>
          </w:p>
        </w:tc>
      </w:tr>
    </w:tbl>
    <w:p w:rsidR="00013861" w:rsidRDefault="00013861" w:rsidP="008467DD"/>
    <w:p w:rsidR="002035CC" w:rsidRDefault="00013861" w:rsidP="00996746">
      <w:pPr>
        <w:jc w:val="center"/>
      </w:pPr>
      <w:r>
        <w:rPr>
          <w:noProof/>
          <w:lang w:eastAsia="tr-TR"/>
        </w:rPr>
        <w:drawing>
          <wp:inline distT="0" distB="0" distL="0" distR="0" wp14:anchorId="55C3BF4A" wp14:editId="5E22DB60">
            <wp:extent cx="2160000" cy="1440000"/>
            <wp:effectExtent l="0" t="0" r="12065" b="8255"/>
            <wp:docPr id="1" name="Grafik 1">
              <a:extLst xmlns:a="http://schemas.openxmlformats.org/drawingml/2006/main">
                <a:ext uri="{FF2B5EF4-FFF2-40B4-BE49-F238E27FC236}">
                  <a16:creationId xmlns:a16="http://schemas.microsoft.com/office/drawing/2014/main" id="{2D340429-4BF6-43BC-AFF2-625A70961E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54F9A" w:rsidRDefault="00A61532" w:rsidP="00A61532">
      <w:r>
        <w:t xml:space="preserve">Bu tablodaki değerlerden pencere boyutu büyüdükçe işlem süresinin arttığı görülmektedir. </w:t>
      </w:r>
      <w:r w:rsidR="00CD4738">
        <w:t>SSD yönteminde s</w:t>
      </w:r>
      <w:r>
        <w:t xml:space="preserve">tandart sapmanın en düşük değeri 9 piksellik pencere boyutu ile elde edilmektedir. </w:t>
      </w:r>
    </w:p>
    <w:p w:rsidR="00225262" w:rsidRDefault="00CD4738" w:rsidP="00A61532">
      <w:r>
        <w:t>İkinci</w:t>
      </w:r>
      <w:r w:rsidR="00225262">
        <w:t xml:space="preserve"> yöntem </w:t>
      </w:r>
      <w:r>
        <w:t xml:space="preserve">olan </w:t>
      </w:r>
      <w:r w:rsidR="001B3235">
        <w:t>karşılıklı ilinti</w:t>
      </w:r>
      <w:r>
        <w:t xml:space="preserve"> </w:t>
      </w:r>
      <w:r w:rsidR="00225262">
        <w:t xml:space="preserve">için </w:t>
      </w:r>
      <w:r>
        <w:t>farklı boyutlardaki</w:t>
      </w:r>
      <w:r w:rsidR="00225262">
        <w:t xml:space="preserve"> pencerelerle </w:t>
      </w:r>
      <w:r>
        <w:t>denemeler yapılarak</w:t>
      </w:r>
      <w:r w:rsidR="00225262">
        <w:t xml:space="preserve"> en iyi eşleşen pikseller bulunmuştur. </w:t>
      </w:r>
      <w:r>
        <w:t>E</w:t>
      </w:r>
      <w:r w:rsidR="00225262">
        <w:t>lde edilen sonuçlar aşağıdaki tabloda verilmektedir.</w:t>
      </w:r>
    </w:p>
    <w:tbl>
      <w:tblPr>
        <w:tblStyle w:val="TabloKlavuzu"/>
        <w:tblW w:w="6658" w:type="dxa"/>
        <w:jc w:val="center"/>
        <w:tblLayout w:type="fixed"/>
        <w:tblLook w:val="04A0" w:firstRow="1" w:lastRow="0" w:firstColumn="1" w:lastColumn="0" w:noHBand="0" w:noVBand="1"/>
      </w:tblPr>
      <w:tblGrid>
        <w:gridCol w:w="1035"/>
        <w:gridCol w:w="1087"/>
        <w:gridCol w:w="1134"/>
        <w:gridCol w:w="1134"/>
        <w:gridCol w:w="1275"/>
        <w:gridCol w:w="993"/>
      </w:tblGrid>
      <w:tr w:rsidR="00CD4738" w:rsidRPr="00996746" w:rsidTr="00451F70">
        <w:trPr>
          <w:jc w:val="center"/>
        </w:trPr>
        <w:tc>
          <w:tcPr>
            <w:tcW w:w="1035" w:type="dxa"/>
          </w:tcPr>
          <w:p w:rsidR="00CD4738" w:rsidRPr="00996746" w:rsidRDefault="00CD4738" w:rsidP="00451F70">
            <w:pPr>
              <w:jc w:val="center"/>
              <w:rPr>
                <w:b/>
                <w:bCs/>
              </w:rPr>
            </w:pPr>
            <w:r w:rsidRPr="00996746">
              <w:rPr>
                <w:b/>
                <w:bCs/>
              </w:rPr>
              <w:t>Pencere boyutu</w:t>
            </w:r>
          </w:p>
        </w:tc>
        <w:tc>
          <w:tcPr>
            <w:tcW w:w="1087" w:type="dxa"/>
          </w:tcPr>
          <w:p w:rsidR="00CD4738" w:rsidRPr="00996746" w:rsidRDefault="00CD4738" w:rsidP="00451F70">
            <w:pPr>
              <w:jc w:val="center"/>
              <w:rPr>
                <w:b/>
                <w:bCs/>
              </w:rPr>
            </w:pPr>
            <w:r w:rsidRPr="00996746">
              <w:rPr>
                <w:b/>
                <w:bCs/>
              </w:rPr>
              <w:t>Standart sapma</w:t>
            </w:r>
          </w:p>
        </w:tc>
        <w:tc>
          <w:tcPr>
            <w:tcW w:w="1134" w:type="dxa"/>
          </w:tcPr>
          <w:p w:rsidR="00CD4738" w:rsidRPr="00996746" w:rsidRDefault="00CD4738" w:rsidP="00451F70">
            <w:pPr>
              <w:jc w:val="center"/>
              <w:rPr>
                <w:b/>
                <w:bCs/>
              </w:rPr>
            </w:pPr>
            <w:r w:rsidRPr="00996746">
              <w:rPr>
                <w:b/>
                <w:bCs/>
              </w:rPr>
              <w:t>Ortalama hata</w:t>
            </w:r>
          </w:p>
        </w:tc>
        <w:tc>
          <w:tcPr>
            <w:tcW w:w="1134" w:type="dxa"/>
          </w:tcPr>
          <w:p w:rsidR="00CD4738" w:rsidRPr="00996746" w:rsidRDefault="00CD4738" w:rsidP="00451F70">
            <w:pPr>
              <w:jc w:val="center"/>
              <w:rPr>
                <w:b/>
                <w:bCs/>
              </w:rPr>
            </w:pPr>
            <w:r w:rsidRPr="00996746">
              <w:rPr>
                <w:b/>
                <w:bCs/>
              </w:rPr>
              <w:t>Minimum hata</w:t>
            </w:r>
          </w:p>
        </w:tc>
        <w:tc>
          <w:tcPr>
            <w:tcW w:w="1275" w:type="dxa"/>
          </w:tcPr>
          <w:p w:rsidR="00CD4738" w:rsidRPr="00996746" w:rsidRDefault="00CD4738" w:rsidP="00451F70">
            <w:pPr>
              <w:jc w:val="center"/>
              <w:rPr>
                <w:b/>
                <w:bCs/>
              </w:rPr>
            </w:pPr>
            <w:r w:rsidRPr="00996746">
              <w:rPr>
                <w:b/>
                <w:bCs/>
              </w:rPr>
              <w:t>Maksimum hata</w:t>
            </w:r>
          </w:p>
        </w:tc>
        <w:tc>
          <w:tcPr>
            <w:tcW w:w="993" w:type="dxa"/>
          </w:tcPr>
          <w:p w:rsidR="00CD4738" w:rsidRPr="00996746" w:rsidRDefault="00CD4738" w:rsidP="00451F70">
            <w:pPr>
              <w:jc w:val="center"/>
              <w:rPr>
                <w:b/>
                <w:bCs/>
              </w:rPr>
            </w:pPr>
            <w:r>
              <w:rPr>
                <w:b/>
                <w:bCs/>
              </w:rPr>
              <w:t>Süre(s)</w:t>
            </w:r>
          </w:p>
        </w:tc>
      </w:tr>
      <w:tr w:rsidR="00CD4738" w:rsidTr="00451F70">
        <w:trPr>
          <w:jc w:val="center"/>
        </w:trPr>
        <w:tc>
          <w:tcPr>
            <w:tcW w:w="1035" w:type="dxa"/>
          </w:tcPr>
          <w:p w:rsidR="00CD4738" w:rsidRPr="002E1EF2" w:rsidRDefault="00CD4738" w:rsidP="00451F70">
            <w:pPr>
              <w:jc w:val="center"/>
            </w:pPr>
            <w:r w:rsidRPr="002E1EF2">
              <w:t>9</w:t>
            </w:r>
          </w:p>
        </w:tc>
        <w:tc>
          <w:tcPr>
            <w:tcW w:w="1087" w:type="dxa"/>
          </w:tcPr>
          <w:p w:rsidR="00CD4738" w:rsidRPr="002E1EF2" w:rsidRDefault="00CD4738" w:rsidP="00451F70">
            <w:pPr>
              <w:jc w:val="center"/>
            </w:pPr>
            <w:r w:rsidRPr="002E1EF2">
              <w:t>13,44</w:t>
            </w:r>
          </w:p>
        </w:tc>
        <w:tc>
          <w:tcPr>
            <w:tcW w:w="1134" w:type="dxa"/>
          </w:tcPr>
          <w:p w:rsidR="00CD4738" w:rsidRPr="002E1EF2" w:rsidRDefault="00CD4738" w:rsidP="00451F70">
            <w:pPr>
              <w:jc w:val="center"/>
            </w:pPr>
            <w:r w:rsidRPr="002E1EF2">
              <w:t>3,42</w:t>
            </w:r>
          </w:p>
        </w:tc>
        <w:tc>
          <w:tcPr>
            <w:tcW w:w="1134" w:type="dxa"/>
          </w:tcPr>
          <w:p w:rsidR="00CD4738" w:rsidRPr="002E1EF2" w:rsidRDefault="00CD4738" w:rsidP="00451F70">
            <w:pPr>
              <w:jc w:val="center"/>
            </w:pPr>
            <w:r w:rsidRPr="002E1EF2">
              <w:t>-75</w:t>
            </w:r>
          </w:p>
        </w:tc>
        <w:tc>
          <w:tcPr>
            <w:tcW w:w="1275" w:type="dxa"/>
          </w:tcPr>
          <w:p w:rsidR="00CD4738" w:rsidRPr="002E1EF2" w:rsidRDefault="00CD4738" w:rsidP="00451F70">
            <w:pPr>
              <w:jc w:val="center"/>
            </w:pPr>
            <w:r w:rsidRPr="002E1EF2">
              <w:t>72</w:t>
            </w:r>
          </w:p>
        </w:tc>
        <w:tc>
          <w:tcPr>
            <w:tcW w:w="993" w:type="dxa"/>
          </w:tcPr>
          <w:p w:rsidR="00CD4738" w:rsidRPr="002E1EF2" w:rsidRDefault="00CD4738" w:rsidP="00451F70">
            <w:pPr>
              <w:jc w:val="center"/>
            </w:pPr>
            <w:r w:rsidRPr="002E1EF2">
              <w:t>404,23</w:t>
            </w:r>
          </w:p>
        </w:tc>
      </w:tr>
      <w:tr w:rsidR="002E1EF2" w:rsidTr="00451F70">
        <w:trPr>
          <w:jc w:val="center"/>
        </w:trPr>
        <w:tc>
          <w:tcPr>
            <w:tcW w:w="1035" w:type="dxa"/>
          </w:tcPr>
          <w:p w:rsidR="002E1EF2" w:rsidRPr="002E1EF2" w:rsidRDefault="002E1EF2" w:rsidP="002E1EF2">
            <w:pPr>
              <w:jc w:val="center"/>
              <w:rPr>
                <w:color w:val="FF0000"/>
              </w:rPr>
            </w:pPr>
            <w:r w:rsidRPr="002E1EF2">
              <w:rPr>
                <w:color w:val="FF0000"/>
              </w:rPr>
              <w:t>11</w:t>
            </w:r>
          </w:p>
        </w:tc>
        <w:tc>
          <w:tcPr>
            <w:tcW w:w="1087" w:type="dxa"/>
          </w:tcPr>
          <w:p w:rsidR="002E1EF2" w:rsidRPr="002E1EF2" w:rsidRDefault="002E1EF2" w:rsidP="002E1EF2">
            <w:pPr>
              <w:jc w:val="center"/>
              <w:rPr>
                <w:color w:val="FF0000"/>
              </w:rPr>
            </w:pPr>
            <w:r w:rsidRPr="002E1EF2">
              <w:rPr>
                <w:color w:val="FF0000"/>
              </w:rPr>
              <w:t>13,33</w:t>
            </w:r>
          </w:p>
        </w:tc>
        <w:tc>
          <w:tcPr>
            <w:tcW w:w="1134" w:type="dxa"/>
          </w:tcPr>
          <w:p w:rsidR="002E1EF2" w:rsidRPr="002E1EF2" w:rsidRDefault="002E1EF2" w:rsidP="002E1EF2">
            <w:pPr>
              <w:jc w:val="center"/>
              <w:rPr>
                <w:color w:val="FF0000"/>
              </w:rPr>
            </w:pPr>
            <w:r w:rsidRPr="002E1EF2">
              <w:rPr>
                <w:color w:val="FF0000"/>
              </w:rPr>
              <w:t>3,34</w:t>
            </w:r>
          </w:p>
        </w:tc>
        <w:tc>
          <w:tcPr>
            <w:tcW w:w="1134" w:type="dxa"/>
          </w:tcPr>
          <w:p w:rsidR="002E1EF2" w:rsidRPr="002E1EF2" w:rsidRDefault="002E1EF2" w:rsidP="002E1EF2">
            <w:pPr>
              <w:jc w:val="center"/>
              <w:rPr>
                <w:color w:val="FF0000"/>
              </w:rPr>
            </w:pPr>
            <w:r w:rsidRPr="002E1EF2">
              <w:rPr>
                <w:color w:val="FF0000"/>
              </w:rPr>
              <w:t>-75</w:t>
            </w:r>
          </w:p>
        </w:tc>
        <w:tc>
          <w:tcPr>
            <w:tcW w:w="1275" w:type="dxa"/>
          </w:tcPr>
          <w:p w:rsidR="002E1EF2" w:rsidRPr="002E1EF2" w:rsidRDefault="002E1EF2" w:rsidP="002E1EF2">
            <w:pPr>
              <w:jc w:val="center"/>
              <w:rPr>
                <w:color w:val="FF0000"/>
              </w:rPr>
            </w:pPr>
            <w:r w:rsidRPr="002E1EF2">
              <w:rPr>
                <w:color w:val="FF0000"/>
              </w:rPr>
              <w:t>72</w:t>
            </w:r>
          </w:p>
        </w:tc>
        <w:tc>
          <w:tcPr>
            <w:tcW w:w="993" w:type="dxa"/>
          </w:tcPr>
          <w:p w:rsidR="002E1EF2" w:rsidRPr="002E1EF2" w:rsidRDefault="002E1EF2" w:rsidP="002E1EF2">
            <w:pPr>
              <w:jc w:val="center"/>
              <w:rPr>
                <w:color w:val="FF0000"/>
              </w:rPr>
            </w:pPr>
            <w:r w:rsidRPr="002E1EF2">
              <w:rPr>
                <w:color w:val="FF0000"/>
              </w:rPr>
              <w:t>393,84</w:t>
            </w:r>
          </w:p>
        </w:tc>
      </w:tr>
      <w:tr w:rsidR="002E1EF2" w:rsidTr="00451F70">
        <w:trPr>
          <w:jc w:val="center"/>
        </w:trPr>
        <w:tc>
          <w:tcPr>
            <w:tcW w:w="1035" w:type="dxa"/>
          </w:tcPr>
          <w:p w:rsidR="002E1EF2" w:rsidRPr="00AE6832" w:rsidRDefault="002E1EF2" w:rsidP="002E1EF2">
            <w:pPr>
              <w:jc w:val="center"/>
            </w:pPr>
            <w:r>
              <w:t>13</w:t>
            </w:r>
          </w:p>
        </w:tc>
        <w:tc>
          <w:tcPr>
            <w:tcW w:w="1087" w:type="dxa"/>
          </w:tcPr>
          <w:p w:rsidR="002E1EF2" w:rsidRPr="008E2783" w:rsidRDefault="002E1EF2" w:rsidP="002E1EF2">
            <w:pPr>
              <w:jc w:val="center"/>
            </w:pPr>
            <w:r>
              <w:t>13,33</w:t>
            </w:r>
          </w:p>
        </w:tc>
        <w:tc>
          <w:tcPr>
            <w:tcW w:w="1134" w:type="dxa"/>
          </w:tcPr>
          <w:p w:rsidR="002E1EF2" w:rsidRPr="008E2783" w:rsidRDefault="002E1EF2" w:rsidP="002E1EF2">
            <w:pPr>
              <w:jc w:val="center"/>
            </w:pPr>
            <w:r>
              <w:t>3,31</w:t>
            </w:r>
          </w:p>
        </w:tc>
        <w:tc>
          <w:tcPr>
            <w:tcW w:w="1134" w:type="dxa"/>
          </w:tcPr>
          <w:p w:rsidR="002E1EF2" w:rsidRPr="008E2783" w:rsidRDefault="002E1EF2" w:rsidP="002E1EF2">
            <w:pPr>
              <w:jc w:val="center"/>
            </w:pPr>
            <w:r w:rsidRPr="008E2783">
              <w:t>-75</w:t>
            </w:r>
          </w:p>
        </w:tc>
        <w:tc>
          <w:tcPr>
            <w:tcW w:w="1275" w:type="dxa"/>
          </w:tcPr>
          <w:p w:rsidR="002E1EF2" w:rsidRPr="008E2783" w:rsidRDefault="002E1EF2" w:rsidP="002E1EF2">
            <w:pPr>
              <w:jc w:val="center"/>
            </w:pPr>
            <w:r w:rsidRPr="008E2783">
              <w:t>72</w:t>
            </w:r>
          </w:p>
        </w:tc>
        <w:tc>
          <w:tcPr>
            <w:tcW w:w="993" w:type="dxa"/>
          </w:tcPr>
          <w:p w:rsidR="002E1EF2" w:rsidRPr="008E2783" w:rsidRDefault="002E1EF2" w:rsidP="002E1EF2">
            <w:pPr>
              <w:jc w:val="center"/>
            </w:pPr>
            <w:r>
              <w:t>426,40</w:t>
            </w:r>
          </w:p>
        </w:tc>
      </w:tr>
      <w:tr w:rsidR="00D71CDE" w:rsidTr="00451F70">
        <w:trPr>
          <w:jc w:val="center"/>
        </w:trPr>
        <w:tc>
          <w:tcPr>
            <w:tcW w:w="1035" w:type="dxa"/>
          </w:tcPr>
          <w:p w:rsidR="00D71CDE" w:rsidRDefault="00D71CDE" w:rsidP="00D71CDE">
            <w:pPr>
              <w:jc w:val="center"/>
            </w:pPr>
            <w:r>
              <w:t>15</w:t>
            </w:r>
          </w:p>
        </w:tc>
        <w:tc>
          <w:tcPr>
            <w:tcW w:w="1087" w:type="dxa"/>
          </w:tcPr>
          <w:p w:rsidR="00D71CDE" w:rsidRDefault="00D71CDE" w:rsidP="00D71CDE">
            <w:pPr>
              <w:jc w:val="center"/>
            </w:pPr>
            <w:r>
              <w:t>13,39</w:t>
            </w:r>
          </w:p>
        </w:tc>
        <w:tc>
          <w:tcPr>
            <w:tcW w:w="1134" w:type="dxa"/>
          </w:tcPr>
          <w:p w:rsidR="00D71CDE" w:rsidRDefault="00D71CDE" w:rsidP="00D71CDE">
            <w:pPr>
              <w:jc w:val="center"/>
            </w:pPr>
            <w:r>
              <w:t>3,35</w:t>
            </w:r>
          </w:p>
        </w:tc>
        <w:tc>
          <w:tcPr>
            <w:tcW w:w="1134" w:type="dxa"/>
          </w:tcPr>
          <w:p w:rsidR="00D71CDE" w:rsidRPr="008E2783" w:rsidRDefault="00D71CDE" w:rsidP="00D71CDE">
            <w:pPr>
              <w:jc w:val="center"/>
            </w:pPr>
            <w:r w:rsidRPr="008E2783">
              <w:t>-75</w:t>
            </w:r>
          </w:p>
        </w:tc>
        <w:tc>
          <w:tcPr>
            <w:tcW w:w="1275" w:type="dxa"/>
          </w:tcPr>
          <w:p w:rsidR="00D71CDE" w:rsidRPr="008E2783" w:rsidRDefault="00D71CDE" w:rsidP="00D71CDE">
            <w:pPr>
              <w:jc w:val="center"/>
            </w:pPr>
            <w:r w:rsidRPr="008E2783">
              <w:t>72</w:t>
            </w:r>
          </w:p>
        </w:tc>
        <w:tc>
          <w:tcPr>
            <w:tcW w:w="993" w:type="dxa"/>
          </w:tcPr>
          <w:p w:rsidR="00D71CDE" w:rsidRDefault="00D71CDE" w:rsidP="00D71CDE">
            <w:pPr>
              <w:jc w:val="center"/>
            </w:pPr>
            <w:r>
              <w:t>641,04</w:t>
            </w:r>
          </w:p>
        </w:tc>
      </w:tr>
    </w:tbl>
    <w:p w:rsidR="00D71CDE" w:rsidRDefault="00D71CDE" w:rsidP="00A61532"/>
    <w:p w:rsidR="0033171F" w:rsidRDefault="0033171F" w:rsidP="0033171F">
      <w:pPr>
        <w:jc w:val="center"/>
      </w:pPr>
      <w:r>
        <w:rPr>
          <w:noProof/>
          <w:lang w:eastAsia="tr-TR"/>
        </w:rPr>
        <w:lastRenderedPageBreak/>
        <w:drawing>
          <wp:inline distT="0" distB="0" distL="0" distR="0" wp14:anchorId="59D96D19" wp14:editId="4D4721C4">
            <wp:extent cx="2160000" cy="1440000"/>
            <wp:effectExtent l="0" t="0" r="12065" b="8255"/>
            <wp:docPr id="6" name="Grafik 6">
              <a:extLst xmlns:a="http://schemas.openxmlformats.org/drawingml/2006/main">
                <a:ext uri="{FF2B5EF4-FFF2-40B4-BE49-F238E27FC236}">
                  <a16:creationId xmlns:a16="http://schemas.microsoft.com/office/drawing/2014/main" id="{541DFFB9-F0FA-473C-94A5-04DC7C7C7B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66C67" w:rsidRDefault="00D71CDE" w:rsidP="0033171F">
      <w:r>
        <w:t xml:space="preserve">Tablodan görüldüğü gibi korelasyon işlemi </w:t>
      </w:r>
      <w:proofErr w:type="spellStart"/>
      <w:r>
        <w:t>SSD’den</w:t>
      </w:r>
      <w:proofErr w:type="spellEnd"/>
      <w:r>
        <w:t xml:space="preserve"> çok daha uzun sürmektedir. Bu yöntemin en başarılı olduğu pencere boyutu ise </w:t>
      </w:r>
      <w:proofErr w:type="spellStart"/>
      <w:r>
        <w:t>SSD’den</w:t>
      </w:r>
      <w:proofErr w:type="spellEnd"/>
      <w:r>
        <w:t xml:space="preserve"> farklı olarak 11 pikseldir. 11 piksellik çerçeve ile hem en kısa sürede işlem tamamlanmış hem de en düşük standart sapma elde edilmiştir.</w:t>
      </w:r>
    </w:p>
    <w:p w:rsidR="00D71CDE" w:rsidRDefault="00D71CDE" w:rsidP="00A61532">
      <w:r>
        <w:t>Üçüncü yönt</w:t>
      </w:r>
      <w:r w:rsidR="001B3235">
        <w:t>em olan normalleştirilmiş karşılıklı ilinti</w:t>
      </w:r>
      <w:r>
        <w:t xml:space="preserve"> için de aynı denemeler yapılmıştır, ilgili tablo aşağıda verilmektedir.</w:t>
      </w:r>
    </w:p>
    <w:tbl>
      <w:tblPr>
        <w:tblStyle w:val="TabloKlavuzu"/>
        <w:tblW w:w="6658" w:type="dxa"/>
        <w:jc w:val="center"/>
        <w:tblLayout w:type="fixed"/>
        <w:tblLook w:val="04A0" w:firstRow="1" w:lastRow="0" w:firstColumn="1" w:lastColumn="0" w:noHBand="0" w:noVBand="1"/>
      </w:tblPr>
      <w:tblGrid>
        <w:gridCol w:w="1035"/>
        <w:gridCol w:w="1087"/>
        <w:gridCol w:w="1134"/>
        <w:gridCol w:w="1134"/>
        <w:gridCol w:w="1275"/>
        <w:gridCol w:w="993"/>
      </w:tblGrid>
      <w:tr w:rsidR="00463AF4" w:rsidRPr="00996746" w:rsidTr="00451F70">
        <w:trPr>
          <w:jc w:val="center"/>
        </w:trPr>
        <w:tc>
          <w:tcPr>
            <w:tcW w:w="1035" w:type="dxa"/>
          </w:tcPr>
          <w:p w:rsidR="00463AF4" w:rsidRPr="00996746" w:rsidRDefault="00463AF4" w:rsidP="00451F70">
            <w:pPr>
              <w:jc w:val="center"/>
              <w:rPr>
                <w:b/>
                <w:bCs/>
              </w:rPr>
            </w:pPr>
            <w:r w:rsidRPr="00996746">
              <w:rPr>
                <w:b/>
                <w:bCs/>
              </w:rPr>
              <w:t>Pencere boyutu</w:t>
            </w:r>
          </w:p>
        </w:tc>
        <w:tc>
          <w:tcPr>
            <w:tcW w:w="1087" w:type="dxa"/>
          </w:tcPr>
          <w:p w:rsidR="00463AF4" w:rsidRPr="00996746" w:rsidRDefault="00463AF4" w:rsidP="00451F70">
            <w:pPr>
              <w:jc w:val="center"/>
              <w:rPr>
                <w:b/>
                <w:bCs/>
              </w:rPr>
            </w:pPr>
            <w:r w:rsidRPr="00996746">
              <w:rPr>
                <w:b/>
                <w:bCs/>
              </w:rPr>
              <w:t>Standart sapma</w:t>
            </w:r>
          </w:p>
        </w:tc>
        <w:tc>
          <w:tcPr>
            <w:tcW w:w="1134" w:type="dxa"/>
          </w:tcPr>
          <w:p w:rsidR="00463AF4" w:rsidRPr="00996746" w:rsidRDefault="00463AF4" w:rsidP="00451F70">
            <w:pPr>
              <w:jc w:val="center"/>
              <w:rPr>
                <w:b/>
                <w:bCs/>
              </w:rPr>
            </w:pPr>
            <w:r w:rsidRPr="00996746">
              <w:rPr>
                <w:b/>
                <w:bCs/>
              </w:rPr>
              <w:t>Ortalama hata</w:t>
            </w:r>
          </w:p>
        </w:tc>
        <w:tc>
          <w:tcPr>
            <w:tcW w:w="1134" w:type="dxa"/>
          </w:tcPr>
          <w:p w:rsidR="00463AF4" w:rsidRPr="00996746" w:rsidRDefault="00463AF4" w:rsidP="00451F70">
            <w:pPr>
              <w:jc w:val="center"/>
              <w:rPr>
                <w:b/>
                <w:bCs/>
              </w:rPr>
            </w:pPr>
            <w:r w:rsidRPr="00996746">
              <w:rPr>
                <w:b/>
                <w:bCs/>
              </w:rPr>
              <w:t>Minimum hata</w:t>
            </w:r>
          </w:p>
        </w:tc>
        <w:tc>
          <w:tcPr>
            <w:tcW w:w="1275" w:type="dxa"/>
          </w:tcPr>
          <w:p w:rsidR="00463AF4" w:rsidRPr="00996746" w:rsidRDefault="00463AF4" w:rsidP="00451F70">
            <w:pPr>
              <w:jc w:val="center"/>
              <w:rPr>
                <w:b/>
                <w:bCs/>
              </w:rPr>
            </w:pPr>
            <w:r w:rsidRPr="00996746">
              <w:rPr>
                <w:b/>
                <w:bCs/>
              </w:rPr>
              <w:t>Maksimum hata</w:t>
            </w:r>
          </w:p>
        </w:tc>
        <w:tc>
          <w:tcPr>
            <w:tcW w:w="993" w:type="dxa"/>
          </w:tcPr>
          <w:p w:rsidR="00463AF4" w:rsidRPr="00996746" w:rsidRDefault="00463AF4" w:rsidP="00451F70">
            <w:pPr>
              <w:jc w:val="center"/>
              <w:rPr>
                <w:b/>
                <w:bCs/>
              </w:rPr>
            </w:pPr>
            <w:r>
              <w:rPr>
                <w:b/>
                <w:bCs/>
              </w:rPr>
              <w:t>Süre(s)</w:t>
            </w:r>
          </w:p>
        </w:tc>
      </w:tr>
      <w:tr w:rsidR="00463AF4" w:rsidTr="00451F70">
        <w:trPr>
          <w:jc w:val="center"/>
        </w:trPr>
        <w:tc>
          <w:tcPr>
            <w:tcW w:w="1035" w:type="dxa"/>
          </w:tcPr>
          <w:p w:rsidR="00463AF4" w:rsidRPr="002E1EF2" w:rsidRDefault="00463AF4" w:rsidP="00451F70">
            <w:pPr>
              <w:jc w:val="center"/>
            </w:pPr>
            <w:r w:rsidRPr="002E1EF2">
              <w:t>9</w:t>
            </w:r>
          </w:p>
        </w:tc>
        <w:tc>
          <w:tcPr>
            <w:tcW w:w="1087" w:type="dxa"/>
          </w:tcPr>
          <w:p w:rsidR="00463AF4" w:rsidRPr="002E1EF2" w:rsidRDefault="00463AF4" w:rsidP="00451F70">
            <w:pPr>
              <w:jc w:val="center"/>
            </w:pPr>
            <w:r w:rsidRPr="002E1EF2">
              <w:t>1</w:t>
            </w:r>
            <w:r w:rsidR="00866C67">
              <w:t>0,41</w:t>
            </w:r>
          </w:p>
        </w:tc>
        <w:tc>
          <w:tcPr>
            <w:tcW w:w="1134" w:type="dxa"/>
          </w:tcPr>
          <w:p w:rsidR="00463AF4" w:rsidRPr="002E1EF2" w:rsidRDefault="00866C67" w:rsidP="00451F70">
            <w:pPr>
              <w:jc w:val="center"/>
            </w:pPr>
            <w:r>
              <w:t>-0,92</w:t>
            </w:r>
          </w:p>
        </w:tc>
        <w:tc>
          <w:tcPr>
            <w:tcW w:w="1134" w:type="dxa"/>
          </w:tcPr>
          <w:p w:rsidR="00463AF4" w:rsidRPr="002E1EF2" w:rsidRDefault="00463AF4" w:rsidP="00451F70">
            <w:pPr>
              <w:jc w:val="center"/>
            </w:pPr>
            <w:r w:rsidRPr="002E1EF2">
              <w:t>-75</w:t>
            </w:r>
          </w:p>
        </w:tc>
        <w:tc>
          <w:tcPr>
            <w:tcW w:w="1275" w:type="dxa"/>
          </w:tcPr>
          <w:p w:rsidR="00463AF4" w:rsidRPr="002E1EF2" w:rsidRDefault="00866C67" w:rsidP="00451F70">
            <w:pPr>
              <w:jc w:val="center"/>
            </w:pPr>
            <w:r>
              <w:t>68</w:t>
            </w:r>
          </w:p>
        </w:tc>
        <w:tc>
          <w:tcPr>
            <w:tcW w:w="993" w:type="dxa"/>
          </w:tcPr>
          <w:p w:rsidR="00463AF4" w:rsidRPr="002E1EF2" w:rsidRDefault="00866C67" w:rsidP="00451F70">
            <w:pPr>
              <w:jc w:val="center"/>
            </w:pPr>
            <w:r>
              <w:t>559,2</w:t>
            </w:r>
            <w:r w:rsidR="003F60F2">
              <w:t>2</w:t>
            </w:r>
          </w:p>
        </w:tc>
      </w:tr>
      <w:tr w:rsidR="00463AF4" w:rsidTr="00451F70">
        <w:trPr>
          <w:jc w:val="center"/>
        </w:trPr>
        <w:tc>
          <w:tcPr>
            <w:tcW w:w="1035" w:type="dxa"/>
          </w:tcPr>
          <w:p w:rsidR="00463AF4" w:rsidRPr="00543C4A" w:rsidRDefault="00463AF4" w:rsidP="00451F70">
            <w:pPr>
              <w:jc w:val="center"/>
            </w:pPr>
            <w:r w:rsidRPr="00543C4A">
              <w:t>11</w:t>
            </w:r>
          </w:p>
        </w:tc>
        <w:tc>
          <w:tcPr>
            <w:tcW w:w="1087" w:type="dxa"/>
          </w:tcPr>
          <w:p w:rsidR="00463AF4" w:rsidRPr="00543C4A" w:rsidRDefault="003F60F2" w:rsidP="00451F70">
            <w:pPr>
              <w:jc w:val="center"/>
            </w:pPr>
            <w:r w:rsidRPr="00543C4A">
              <w:t>10,18</w:t>
            </w:r>
          </w:p>
        </w:tc>
        <w:tc>
          <w:tcPr>
            <w:tcW w:w="1134" w:type="dxa"/>
          </w:tcPr>
          <w:p w:rsidR="00463AF4" w:rsidRPr="00543C4A" w:rsidRDefault="003F60F2" w:rsidP="00451F70">
            <w:pPr>
              <w:jc w:val="center"/>
            </w:pPr>
            <w:r w:rsidRPr="00543C4A">
              <w:t>-1,10</w:t>
            </w:r>
          </w:p>
        </w:tc>
        <w:tc>
          <w:tcPr>
            <w:tcW w:w="1134" w:type="dxa"/>
          </w:tcPr>
          <w:p w:rsidR="00463AF4" w:rsidRPr="00543C4A" w:rsidRDefault="00463AF4" w:rsidP="00451F70">
            <w:pPr>
              <w:jc w:val="center"/>
            </w:pPr>
            <w:r w:rsidRPr="00543C4A">
              <w:t>-75</w:t>
            </w:r>
          </w:p>
        </w:tc>
        <w:tc>
          <w:tcPr>
            <w:tcW w:w="1275" w:type="dxa"/>
          </w:tcPr>
          <w:p w:rsidR="00463AF4" w:rsidRPr="00543C4A" w:rsidRDefault="003F60F2" w:rsidP="00451F70">
            <w:pPr>
              <w:jc w:val="center"/>
            </w:pPr>
            <w:r w:rsidRPr="00543C4A">
              <w:t>67</w:t>
            </w:r>
          </w:p>
        </w:tc>
        <w:tc>
          <w:tcPr>
            <w:tcW w:w="993" w:type="dxa"/>
          </w:tcPr>
          <w:p w:rsidR="00463AF4" w:rsidRPr="00543C4A" w:rsidRDefault="003F60F2" w:rsidP="00451F70">
            <w:pPr>
              <w:jc w:val="center"/>
            </w:pPr>
            <w:r w:rsidRPr="00543C4A">
              <w:t>570,28</w:t>
            </w:r>
          </w:p>
        </w:tc>
      </w:tr>
      <w:tr w:rsidR="00463AF4" w:rsidTr="00451F70">
        <w:trPr>
          <w:jc w:val="center"/>
        </w:trPr>
        <w:tc>
          <w:tcPr>
            <w:tcW w:w="1035" w:type="dxa"/>
          </w:tcPr>
          <w:p w:rsidR="00463AF4" w:rsidRPr="00103AB0" w:rsidRDefault="00463AF4" w:rsidP="00451F70">
            <w:pPr>
              <w:jc w:val="center"/>
            </w:pPr>
            <w:r w:rsidRPr="00103AB0">
              <w:t>13</w:t>
            </w:r>
          </w:p>
        </w:tc>
        <w:tc>
          <w:tcPr>
            <w:tcW w:w="1087" w:type="dxa"/>
          </w:tcPr>
          <w:p w:rsidR="00463AF4" w:rsidRPr="00103AB0" w:rsidRDefault="00543C4A" w:rsidP="00451F70">
            <w:pPr>
              <w:jc w:val="center"/>
            </w:pPr>
            <w:r w:rsidRPr="00103AB0">
              <w:t>10,11</w:t>
            </w:r>
          </w:p>
        </w:tc>
        <w:tc>
          <w:tcPr>
            <w:tcW w:w="1134" w:type="dxa"/>
          </w:tcPr>
          <w:p w:rsidR="00463AF4" w:rsidRPr="00103AB0" w:rsidRDefault="00543C4A" w:rsidP="00451F70">
            <w:pPr>
              <w:jc w:val="center"/>
            </w:pPr>
            <w:r w:rsidRPr="00103AB0">
              <w:t>-1,25</w:t>
            </w:r>
          </w:p>
        </w:tc>
        <w:tc>
          <w:tcPr>
            <w:tcW w:w="1134" w:type="dxa"/>
          </w:tcPr>
          <w:p w:rsidR="00463AF4" w:rsidRPr="00103AB0" w:rsidRDefault="00463AF4" w:rsidP="00451F70">
            <w:pPr>
              <w:jc w:val="center"/>
            </w:pPr>
            <w:r w:rsidRPr="00103AB0">
              <w:t>-75</w:t>
            </w:r>
          </w:p>
        </w:tc>
        <w:tc>
          <w:tcPr>
            <w:tcW w:w="1275" w:type="dxa"/>
          </w:tcPr>
          <w:p w:rsidR="00463AF4" w:rsidRPr="00103AB0" w:rsidRDefault="00543C4A" w:rsidP="00451F70">
            <w:pPr>
              <w:jc w:val="center"/>
            </w:pPr>
            <w:r w:rsidRPr="00103AB0">
              <w:t>68</w:t>
            </w:r>
          </w:p>
        </w:tc>
        <w:tc>
          <w:tcPr>
            <w:tcW w:w="993" w:type="dxa"/>
          </w:tcPr>
          <w:p w:rsidR="00463AF4" w:rsidRPr="00103AB0" w:rsidRDefault="00103AB0" w:rsidP="00451F70">
            <w:pPr>
              <w:jc w:val="center"/>
            </w:pPr>
            <w:r w:rsidRPr="00103AB0">
              <w:t>574</w:t>
            </w:r>
            <w:r w:rsidR="00543C4A" w:rsidRPr="00103AB0">
              <w:t>,</w:t>
            </w:r>
            <w:r w:rsidRPr="00103AB0">
              <w:t>2</w:t>
            </w:r>
            <w:r w:rsidR="00543C4A" w:rsidRPr="00103AB0">
              <w:t>6</w:t>
            </w:r>
          </w:p>
        </w:tc>
      </w:tr>
      <w:tr w:rsidR="00463AF4" w:rsidTr="00451F70">
        <w:trPr>
          <w:jc w:val="center"/>
        </w:trPr>
        <w:tc>
          <w:tcPr>
            <w:tcW w:w="1035" w:type="dxa"/>
          </w:tcPr>
          <w:p w:rsidR="00463AF4" w:rsidRDefault="00463AF4" w:rsidP="00451F70">
            <w:pPr>
              <w:jc w:val="center"/>
            </w:pPr>
            <w:r>
              <w:t>15</w:t>
            </w:r>
          </w:p>
        </w:tc>
        <w:tc>
          <w:tcPr>
            <w:tcW w:w="1087" w:type="dxa"/>
          </w:tcPr>
          <w:p w:rsidR="00463AF4" w:rsidRDefault="00463AF4" w:rsidP="00451F70">
            <w:pPr>
              <w:jc w:val="center"/>
            </w:pPr>
            <w:r>
              <w:t>1</w:t>
            </w:r>
            <w:r w:rsidR="0033171F">
              <w:t>0,06</w:t>
            </w:r>
          </w:p>
        </w:tc>
        <w:tc>
          <w:tcPr>
            <w:tcW w:w="1134" w:type="dxa"/>
          </w:tcPr>
          <w:p w:rsidR="00463AF4" w:rsidRDefault="0033171F" w:rsidP="00451F70">
            <w:pPr>
              <w:jc w:val="center"/>
            </w:pPr>
            <w:r>
              <w:t>-1,27</w:t>
            </w:r>
          </w:p>
        </w:tc>
        <w:tc>
          <w:tcPr>
            <w:tcW w:w="1134" w:type="dxa"/>
          </w:tcPr>
          <w:p w:rsidR="00463AF4" w:rsidRPr="008E2783" w:rsidRDefault="00463AF4" w:rsidP="00451F70">
            <w:pPr>
              <w:jc w:val="center"/>
            </w:pPr>
            <w:r w:rsidRPr="008E2783">
              <w:t>-75</w:t>
            </w:r>
          </w:p>
        </w:tc>
        <w:tc>
          <w:tcPr>
            <w:tcW w:w="1275" w:type="dxa"/>
          </w:tcPr>
          <w:p w:rsidR="00463AF4" w:rsidRPr="008E2783" w:rsidRDefault="00823320" w:rsidP="00451F70">
            <w:pPr>
              <w:jc w:val="center"/>
            </w:pPr>
            <w:r>
              <w:t>68</w:t>
            </w:r>
          </w:p>
        </w:tc>
        <w:tc>
          <w:tcPr>
            <w:tcW w:w="993" w:type="dxa"/>
          </w:tcPr>
          <w:p w:rsidR="00463AF4" w:rsidRDefault="00103AB0" w:rsidP="00451F70">
            <w:pPr>
              <w:jc w:val="center"/>
            </w:pPr>
            <w:r>
              <w:t>580,65</w:t>
            </w:r>
          </w:p>
        </w:tc>
      </w:tr>
      <w:tr w:rsidR="00823320" w:rsidTr="00451F70">
        <w:trPr>
          <w:jc w:val="center"/>
        </w:trPr>
        <w:tc>
          <w:tcPr>
            <w:tcW w:w="1035" w:type="dxa"/>
          </w:tcPr>
          <w:p w:rsidR="00823320" w:rsidRPr="00103AB0" w:rsidRDefault="00B418B4" w:rsidP="00451F70">
            <w:pPr>
              <w:jc w:val="center"/>
              <w:rPr>
                <w:color w:val="FF0000"/>
              </w:rPr>
            </w:pPr>
            <w:r w:rsidRPr="00103AB0">
              <w:rPr>
                <w:color w:val="FF0000"/>
              </w:rPr>
              <w:t>17</w:t>
            </w:r>
          </w:p>
        </w:tc>
        <w:tc>
          <w:tcPr>
            <w:tcW w:w="1087" w:type="dxa"/>
          </w:tcPr>
          <w:p w:rsidR="00823320" w:rsidRPr="00103AB0" w:rsidRDefault="00B418B4" w:rsidP="00451F70">
            <w:pPr>
              <w:jc w:val="center"/>
              <w:rPr>
                <w:color w:val="FF0000"/>
              </w:rPr>
            </w:pPr>
            <w:r w:rsidRPr="00103AB0">
              <w:rPr>
                <w:color w:val="FF0000"/>
              </w:rPr>
              <w:t>10,01</w:t>
            </w:r>
          </w:p>
        </w:tc>
        <w:tc>
          <w:tcPr>
            <w:tcW w:w="1134" w:type="dxa"/>
          </w:tcPr>
          <w:p w:rsidR="00823320" w:rsidRPr="00103AB0" w:rsidRDefault="00B418B4" w:rsidP="00451F70">
            <w:pPr>
              <w:jc w:val="center"/>
              <w:rPr>
                <w:color w:val="FF0000"/>
              </w:rPr>
            </w:pPr>
            <w:r w:rsidRPr="00103AB0">
              <w:rPr>
                <w:color w:val="FF0000"/>
              </w:rPr>
              <w:t>-1,32</w:t>
            </w:r>
          </w:p>
        </w:tc>
        <w:tc>
          <w:tcPr>
            <w:tcW w:w="1134" w:type="dxa"/>
          </w:tcPr>
          <w:p w:rsidR="00823320" w:rsidRPr="00103AB0" w:rsidRDefault="00B418B4" w:rsidP="00451F70">
            <w:pPr>
              <w:jc w:val="center"/>
              <w:rPr>
                <w:color w:val="FF0000"/>
              </w:rPr>
            </w:pPr>
            <w:r w:rsidRPr="00103AB0">
              <w:rPr>
                <w:color w:val="FF0000"/>
              </w:rPr>
              <w:t>-75</w:t>
            </w:r>
          </w:p>
        </w:tc>
        <w:tc>
          <w:tcPr>
            <w:tcW w:w="1275" w:type="dxa"/>
          </w:tcPr>
          <w:p w:rsidR="00823320" w:rsidRPr="00103AB0" w:rsidRDefault="00B418B4" w:rsidP="00451F70">
            <w:pPr>
              <w:jc w:val="center"/>
              <w:rPr>
                <w:color w:val="FF0000"/>
              </w:rPr>
            </w:pPr>
            <w:r w:rsidRPr="00103AB0">
              <w:rPr>
                <w:color w:val="FF0000"/>
              </w:rPr>
              <w:t>68</w:t>
            </w:r>
          </w:p>
        </w:tc>
        <w:tc>
          <w:tcPr>
            <w:tcW w:w="993" w:type="dxa"/>
          </w:tcPr>
          <w:p w:rsidR="00823320" w:rsidRPr="00103AB0" w:rsidRDefault="00103AB0" w:rsidP="00451F70">
            <w:pPr>
              <w:jc w:val="center"/>
              <w:rPr>
                <w:color w:val="FF0000"/>
              </w:rPr>
            </w:pPr>
            <w:r w:rsidRPr="00103AB0">
              <w:rPr>
                <w:color w:val="FF0000"/>
              </w:rPr>
              <w:t>583,37</w:t>
            </w:r>
          </w:p>
        </w:tc>
      </w:tr>
    </w:tbl>
    <w:p w:rsidR="00463AF4" w:rsidRDefault="00463AF4" w:rsidP="00A61532"/>
    <w:p w:rsidR="00286A1A" w:rsidRDefault="00286A1A" w:rsidP="00286A1A">
      <w:pPr>
        <w:jc w:val="center"/>
        <w:rPr>
          <w:b/>
          <w:bCs/>
        </w:rPr>
      </w:pPr>
      <w:r>
        <w:rPr>
          <w:noProof/>
          <w:lang w:eastAsia="tr-TR"/>
        </w:rPr>
        <w:drawing>
          <wp:inline distT="0" distB="0" distL="0" distR="0" wp14:anchorId="2CF6C706" wp14:editId="70259CE7">
            <wp:extent cx="2160000" cy="1440000"/>
            <wp:effectExtent l="0" t="0" r="12065" b="8255"/>
            <wp:docPr id="7" name="Grafik 7">
              <a:extLst xmlns:a="http://schemas.openxmlformats.org/drawingml/2006/main">
                <a:ext uri="{FF2B5EF4-FFF2-40B4-BE49-F238E27FC236}">
                  <a16:creationId xmlns:a16="http://schemas.microsoft.com/office/drawing/2014/main" id="{82911564-F447-4636-B9D6-743C8931D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43C4A" w:rsidRPr="00543C4A" w:rsidRDefault="00543C4A" w:rsidP="00A61532">
      <w:pPr>
        <w:rPr>
          <w:b/>
          <w:bCs/>
        </w:rPr>
      </w:pPr>
      <w:r w:rsidRPr="00543C4A">
        <w:rPr>
          <w:b/>
          <w:bCs/>
        </w:rPr>
        <w:t>Sonuç:</w:t>
      </w:r>
    </w:p>
    <w:p w:rsidR="00463AF4" w:rsidRDefault="00866C67" w:rsidP="00A61532">
      <w:r>
        <w:t xml:space="preserve">Uygulanan 3 yöntemin en düşük standart sapmayı elde ettiği pencere boyutlarında alınan sonuçlar aşağıdaki tabloda verilmektedir. Bu sonuçlara göre </w:t>
      </w:r>
      <w:r w:rsidR="001B3235">
        <w:t>normalleştirilmiş karşılıklı ilinti</w:t>
      </w:r>
      <w:r>
        <w:t xml:space="preserve"> (NCC) en iyi standart sapmayı elde ederken işlem süresinin de en uzun olduğu yöntemdir. Farkların karesinin toplamı (SSD) yönteminde ise işlem süresi çok kısa olmakla birlikte ikinci en iyi sonuç elde edilmiştir.</w:t>
      </w:r>
    </w:p>
    <w:p w:rsidR="00823320" w:rsidRDefault="00823320" w:rsidP="00A61532">
      <w:r>
        <w:t>Ayrıca her yöntemin farklı pencere boyutlarında en iyi sonucu verdiği görülmüş ve SSD yönteminin küçük pencere boyutlarında daha uygun olduğu anlaşılmıştır. En iyi sonuçları elde eden NCC yöntemi için de pencere boyutu büyük tutulduğunda elde edilen sonuçlar daha iyidir.</w:t>
      </w:r>
    </w:p>
    <w:tbl>
      <w:tblPr>
        <w:tblStyle w:val="TabloKlavuzu"/>
        <w:tblW w:w="0" w:type="auto"/>
        <w:tblLook w:val="04A0" w:firstRow="1" w:lastRow="0" w:firstColumn="1" w:lastColumn="0" w:noHBand="0" w:noVBand="1"/>
      </w:tblPr>
      <w:tblGrid>
        <w:gridCol w:w="1510"/>
        <w:gridCol w:w="1510"/>
        <w:gridCol w:w="1510"/>
        <w:gridCol w:w="1510"/>
        <w:gridCol w:w="1511"/>
        <w:gridCol w:w="1511"/>
      </w:tblGrid>
      <w:tr w:rsidR="00225262" w:rsidTr="00225262">
        <w:tc>
          <w:tcPr>
            <w:tcW w:w="1510" w:type="dxa"/>
          </w:tcPr>
          <w:p w:rsidR="00225262" w:rsidRDefault="00225262" w:rsidP="00225262"/>
        </w:tc>
        <w:tc>
          <w:tcPr>
            <w:tcW w:w="1510" w:type="dxa"/>
          </w:tcPr>
          <w:p w:rsidR="00225262" w:rsidRPr="00996746" w:rsidRDefault="00225262" w:rsidP="00225262">
            <w:pPr>
              <w:jc w:val="center"/>
              <w:rPr>
                <w:b/>
                <w:bCs/>
              </w:rPr>
            </w:pPr>
            <w:r w:rsidRPr="00996746">
              <w:rPr>
                <w:b/>
                <w:bCs/>
              </w:rPr>
              <w:t>Standart sapma</w:t>
            </w:r>
          </w:p>
        </w:tc>
        <w:tc>
          <w:tcPr>
            <w:tcW w:w="1510" w:type="dxa"/>
          </w:tcPr>
          <w:p w:rsidR="00225262" w:rsidRPr="00996746" w:rsidRDefault="00225262" w:rsidP="00225262">
            <w:pPr>
              <w:jc w:val="center"/>
              <w:rPr>
                <w:b/>
                <w:bCs/>
              </w:rPr>
            </w:pPr>
            <w:r w:rsidRPr="00996746">
              <w:rPr>
                <w:b/>
                <w:bCs/>
              </w:rPr>
              <w:t>Ortalama hata</w:t>
            </w:r>
          </w:p>
        </w:tc>
        <w:tc>
          <w:tcPr>
            <w:tcW w:w="1510" w:type="dxa"/>
          </w:tcPr>
          <w:p w:rsidR="00225262" w:rsidRPr="00996746" w:rsidRDefault="00225262" w:rsidP="00225262">
            <w:pPr>
              <w:jc w:val="center"/>
              <w:rPr>
                <w:b/>
                <w:bCs/>
              </w:rPr>
            </w:pPr>
            <w:r w:rsidRPr="00996746">
              <w:rPr>
                <w:b/>
                <w:bCs/>
              </w:rPr>
              <w:t>Minimum hata</w:t>
            </w:r>
          </w:p>
        </w:tc>
        <w:tc>
          <w:tcPr>
            <w:tcW w:w="1511" w:type="dxa"/>
          </w:tcPr>
          <w:p w:rsidR="00225262" w:rsidRPr="00996746" w:rsidRDefault="00225262" w:rsidP="00225262">
            <w:pPr>
              <w:jc w:val="center"/>
              <w:rPr>
                <w:b/>
                <w:bCs/>
              </w:rPr>
            </w:pPr>
            <w:r w:rsidRPr="00996746">
              <w:rPr>
                <w:b/>
                <w:bCs/>
              </w:rPr>
              <w:t>Maksimum hata</w:t>
            </w:r>
          </w:p>
        </w:tc>
        <w:tc>
          <w:tcPr>
            <w:tcW w:w="1511" w:type="dxa"/>
          </w:tcPr>
          <w:p w:rsidR="00225262" w:rsidRPr="00996746" w:rsidRDefault="00225262" w:rsidP="00225262">
            <w:pPr>
              <w:jc w:val="center"/>
              <w:rPr>
                <w:b/>
                <w:bCs/>
              </w:rPr>
            </w:pPr>
            <w:r>
              <w:rPr>
                <w:b/>
                <w:bCs/>
              </w:rPr>
              <w:t>Süre(s)</w:t>
            </w:r>
          </w:p>
        </w:tc>
      </w:tr>
      <w:tr w:rsidR="00225262" w:rsidTr="00225262">
        <w:tc>
          <w:tcPr>
            <w:tcW w:w="1510" w:type="dxa"/>
          </w:tcPr>
          <w:p w:rsidR="00225262" w:rsidRPr="00225262" w:rsidRDefault="00225262" w:rsidP="00225262">
            <w:pPr>
              <w:rPr>
                <w:b/>
                <w:bCs/>
              </w:rPr>
            </w:pPr>
            <w:r w:rsidRPr="00225262">
              <w:rPr>
                <w:b/>
                <w:bCs/>
              </w:rPr>
              <w:t>SSD</w:t>
            </w:r>
          </w:p>
        </w:tc>
        <w:tc>
          <w:tcPr>
            <w:tcW w:w="1510" w:type="dxa"/>
          </w:tcPr>
          <w:p w:rsidR="00225262" w:rsidRPr="00225262" w:rsidRDefault="00225262" w:rsidP="00225262">
            <w:pPr>
              <w:jc w:val="center"/>
            </w:pPr>
            <w:r w:rsidRPr="00225262">
              <w:t>12,39</w:t>
            </w:r>
          </w:p>
        </w:tc>
        <w:tc>
          <w:tcPr>
            <w:tcW w:w="1510" w:type="dxa"/>
          </w:tcPr>
          <w:p w:rsidR="00225262" w:rsidRPr="00225262" w:rsidRDefault="00225262" w:rsidP="00225262">
            <w:pPr>
              <w:jc w:val="center"/>
            </w:pPr>
            <w:r w:rsidRPr="00225262">
              <w:t>2,74</w:t>
            </w:r>
          </w:p>
        </w:tc>
        <w:tc>
          <w:tcPr>
            <w:tcW w:w="1510" w:type="dxa"/>
          </w:tcPr>
          <w:p w:rsidR="00225262" w:rsidRPr="00225262" w:rsidRDefault="00225262" w:rsidP="00225262">
            <w:pPr>
              <w:jc w:val="center"/>
            </w:pPr>
            <w:r w:rsidRPr="00225262">
              <w:t>-75</w:t>
            </w:r>
          </w:p>
        </w:tc>
        <w:tc>
          <w:tcPr>
            <w:tcW w:w="1511" w:type="dxa"/>
          </w:tcPr>
          <w:p w:rsidR="00225262" w:rsidRPr="00225262" w:rsidRDefault="00225262" w:rsidP="00225262">
            <w:pPr>
              <w:jc w:val="center"/>
            </w:pPr>
            <w:r w:rsidRPr="00225262">
              <w:t>72</w:t>
            </w:r>
          </w:p>
        </w:tc>
        <w:tc>
          <w:tcPr>
            <w:tcW w:w="1511" w:type="dxa"/>
          </w:tcPr>
          <w:p w:rsidR="00225262" w:rsidRPr="00225262" w:rsidRDefault="00225262" w:rsidP="00225262">
            <w:pPr>
              <w:jc w:val="center"/>
            </w:pPr>
            <w:r w:rsidRPr="00225262">
              <w:t>29,95</w:t>
            </w:r>
          </w:p>
        </w:tc>
      </w:tr>
      <w:tr w:rsidR="00866C67" w:rsidTr="00225262">
        <w:tc>
          <w:tcPr>
            <w:tcW w:w="1510" w:type="dxa"/>
          </w:tcPr>
          <w:p w:rsidR="00866C67" w:rsidRPr="00225262" w:rsidRDefault="00866C67" w:rsidP="00866C67">
            <w:pPr>
              <w:rPr>
                <w:b/>
                <w:bCs/>
              </w:rPr>
            </w:pPr>
            <w:r w:rsidRPr="00225262">
              <w:rPr>
                <w:b/>
                <w:bCs/>
              </w:rPr>
              <w:t>CC</w:t>
            </w:r>
          </w:p>
        </w:tc>
        <w:tc>
          <w:tcPr>
            <w:tcW w:w="1510" w:type="dxa"/>
          </w:tcPr>
          <w:p w:rsidR="00866C67" w:rsidRPr="00866C67" w:rsidRDefault="00866C67" w:rsidP="00866C67">
            <w:pPr>
              <w:jc w:val="center"/>
            </w:pPr>
            <w:r w:rsidRPr="00866C67">
              <w:t>13,33</w:t>
            </w:r>
          </w:p>
        </w:tc>
        <w:tc>
          <w:tcPr>
            <w:tcW w:w="1510" w:type="dxa"/>
          </w:tcPr>
          <w:p w:rsidR="00866C67" w:rsidRPr="00866C67" w:rsidRDefault="00866C67" w:rsidP="00866C67">
            <w:pPr>
              <w:jc w:val="center"/>
            </w:pPr>
            <w:r w:rsidRPr="00866C67">
              <w:t>3,34</w:t>
            </w:r>
          </w:p>
        </w:tc>
        <w:tc>
          <w:tcPr>
            <w:tcW w:w="1510" w:type="dxa"/>
          </w:tcPr>
          <w:p w:rsidR="00866C67" w:rsidRPr="00866C67" w:rsidRDefault="00866C67" w:rsidP="00866C67">
            <w:pPr>
              <w:jc w:val="center"/>
            </w:pPr>
            <w:r w:rsidRPr="00866C67">
              <w:t>-75</w:t>
            </w:r>
          </w:p>
        </w:tc>
        <w:tc>
          <w:tcPr>
            <w:tcW w:w="1511" w:type="dxa"/>
          </w:tcPr>
          <w:p w:rsidR="00866C67" w:rsidRPr="00866C67" w:rsidRDefault="00866C67" w:rsidP="00866C67">
            <w:pPr>
              <w:jc w:val="center"/>
            </w:pPr>
            <w:r w:rsidRPr="00866C67">
              <w:t>72</w:t>
            </w:r>
          </w:p>
        </w:tc>
        <w:tc>
          <w:tcPr>
            <w:tcW w:w="1511" w:type="dxa"/>
          </w:tcPr>
          <w:p w:rsidR="00866C67" w:rsidRPr="00866C67" w:rsidRDefault="00866C67" w:rsidP="00866C67">
            <w:pPr>
              <w:jc w:val="center"/>
            </w:pPr>
            <w:r w:rsidRPr="00866C67">
              <w:t>393,84</w:t>
            </w:r>
          </w:p>
        </w:tc>
      </w:tr>
      <w:tr w:rsidR="00103AB0" w:rsidTr="00225262">
        <w:tc>
          <w:tcPr>
            <w:tcW w:w="1510" w:type="dxa"/>
          </w:tcPr>
          <w:p w:rsidR="00103AB0" w:rsidRPr="00225262" w:rsidRDefault="00103AB0" w:rsidP="00103AB0">
            <w:pPr>
              <w:rPr>
                <w:b/>
                <w:bCs/>
              </w:rPr>
            </w:pPr>
            <w:r w:rsidRPr="00225262">
              <w:rPr>
                <w:b/>
                <w:bCs/>
              </w:rPr>
              <w:t>NCC</w:t>
            </w:r>
          </w:p>
        </w:tc>
        <w:tc>
          <w:tcPr>
            <w:tcW w:w="1510" w:type="dxa"/>
          </w:tcPr>
          <w:p w:rsidR="00103AB0" w:rsidRPr="00103AB0" w:rsidRDefault="00103AB0" w:rsidP="00103AB0">
            <w:pPr>
              <w:jc w:val="center"/>
            </w:pPr>
            <w:r w:rsidRPr="00103AB0">
              <w:t>10,01</w:t>
            </w:r>
          </w:p>
        </w:tc>
        <w:tc>
          <w:tcPr>
            <w:tcW w:w="1510" w:type="dxa"/>
          </w:tcPr>
          <w:p w:rsidR="00103AB0" w:rsidRPr="00103AB0" w:rsidRDefault="00103AB0" w:rsidP="00103AB0">
            <w:pPr>
              <w:jc w:val="center"/>
            </w:pPr>
            <w:r w:rsidRPr="00103AB0">
              <w:t>-1,32</w:t>
            </w:r>
          </w:p>
        </w:tc>
        <w:tc>
          <w:tcPr>
            <w:tcW w:w="1510" w:type="dxa"/>
          </w:tcPr>
          <w:p w:rsidR="00103AB0" w:rsidRPr="00103AB0" w:rsidRDefault="00103AB0" w:rsidP="00103AB0">
            <w:pPr>
              <w:jc w:val="center"/>
            </w:pPr>
            <w:r w:rsidRPr="00103AB0">
              <w:t>-75</w:t>
            </w:r>
          </w:p>
        </w:tc>
        <w:tc>
          <w:tcPr>
            <w:tcW w:w="1511" w:type="dxa"/>
          </w:tcPr>
          <w:p w:rsidR="00103AB0" w:rsidRPr="00103AB0" w:rsidRDefault="00103AB0" w:rsidP="00103AB0">
            <w:pPr>
              <w:jc w:val="center"/>
            </w:pPr>
            <w:r w:rsidRPr="00103AB0">
              <w:t>68</w:t>
            </w:r>
          </w:p>
        </w:tc>
        <w:tc>
          <w:tcPr>
            <w:tcW w:w="1511" w:type="dxa"/>
          </w:tcPr>
          <w:p w:rsidR="00103AB0" w:rsidRPr="00103AB0" w:rsidRDefault="00103AB0" w:rsidP="00103AB0">
            <w:pPr>
              <w:jc w:val="center"/>
            </w:pPr>
            <w:r w:rsidRPr="00103AB0">
              <w:t>583,37</w:t>
            </w:r>
          </w:p>
        </w:tc>
      </w:tr>
    </w:tbl>
    <w:p w:rsidR="00225262" w:rsidRDefault="00225262" w:rsidP="00A61532"/>
    <w:p w:rsidR="00591F09" w:rsidRDefault="00591F09" w:rsidP="00A61532"/>
    <w:p w:rsidR="00591F09" w:rsidRPr="000843E4" w:rsidRDefault="00591F09" w:rsidP="00A61532">
      <w:pPr>
        <w:rPr>
          <w:b/>
          <w:bCs/>
        </w:rPr>
      </w:pPr>
      <w:bookmarkStart w:id="0" w:name="_GoBack"/>
      <w:r w:rsidRPr="000843E4">
        <w:rPr>
          <w:b/>
          <w:bCs/>
        </w:rPr>
        <w:lastRenderedPageBreak/>
        <w:t>Program kodları:</w:t>
      </w:r>
    </w:p>
    <w:bookmarkEnd w:id="0"/>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clear</w:t>
      </w:r>
      <w:proofErr w:type="spellEnd"/>
      <w:r w:rsidRPr="00591F09">
        <w:rPr>
          <w:rFonts w:ascii="Courier New" w:hAnsi="Courier New" w:cs="Courier New"/>
          <w:color w:val="000000"/>
        </w:rPr>
        <w:t xml:space="preserve"> </w:t>
      </w:r>
      <w:proofErr w:type="spellStart"/>
      <w:r w:rsidRPr="00591F09">
        <w:rPr>
          <w:rFonts w:ascii="Courier New" w:hAnsi="Courier New" w:cs="Courier New"/>
          <w:color w:val="A020F0"/>
        </w:rPr>
        <w:t>all</w:t>
      </w:r>
      <w:proofErr w:type="spellEnd"/>
      <w:r w:rsidRPr="00591F09">
        <w:rPr>
          <w:rFonts w:ascii="Courier New" w:hAnsi="Courier New" w:cs="Courier New"/>
          <w:color w:val="000000"/>
        </w:rPr>
        <w:t>;</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left_im</w:t>
      </w:r>
      <w:proofErr w:type="spellEnd"/>
      <w:r w:rsidRPr="00591F09">
        <w:rPr>
          <w:rFonts w:ascii="Courier New" w:hAnsi="Courier New" w:cs="Courier New"/>
          <w:color w:val="000000"/>
        </w:rPr>
        <w:t>=</w:t>
      </w:r>
      <w:proofErr w:type="spellStart"/>
      <w:r w:rsidRPr="00591F09">
        <w:rPr>
          <w:rFonts w:ascii="Courier New" w:hAnsi="Courier New" w:cs="Courier New"/>
          <w:color w:val="000000"/>
        </w:rPr>
        <w:t>imread</w:t>
      </w:r>
      <w:proofErr w:type="spellEnd"/>
      <w:r w:rsidRPr="00591F09">
        <w:rPr>
          <w:rFonts w:ascii="Courier New" w:hAnsi="Courier New" w:cs="Courier New"/>
          <w:color w:val="000000"/>
        </w:rPr>
        <w:t>(</w:t>
      </w:r>
      <w:r w:rsidRPr="00591F09">
        <w:rPr>
          <w:rFonts w:ascii="Courier New" w:hAnsi="Courier New" w:cs="Courier New"/>
          <w:color w:val="A020F0"/>
        </w:rPr>
        <w:t>'C:\</w:t>
      </w:r>
      <w:proofErr w:type="spellStart"/>
      <w:r w:rsidRPr="00591F09">
        <w:rPr>
          <w:rFonts w:ascii="Courier New" w:hAnsi="Courier New" w:cs="Courier New"/>
          <w:color w:val="A020F0"/>
        </w:rPr>
        <w:t>Users</w:t>
      </w:r>
      <w:proofErr w:type="spellEnd"/>
      <w:r w:rsidRPr="00591F09">
        <w:rPr>
          <w:rFonts w:ascii="Courier New" w:hAnsi="Courier New" w:cs="Courier New"/>
          <w:color w:val="A020F0"/>
        </w:rPr>
        <w:t>\Melike Nur Mermer\Desktop\Odev2\viewL.png'</w:t>
      </w:r>
      <w:r w:rsidRPr="00591F09">
        <w:rPr>
          <w:rFonts w:ascii="Courier New" w:hAnsi="Courier New" w:cs="Courier New"/>
          <w:color w:val="000000"/>
        </w:rPr>
        <w:t>);</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right_im</w:t>
      </w:r>
      <w:proofErr w:type="spellEnd"/>
      <w:r w:rsidRPr="00591F09">
        <w:rPr>
          <w:rFonts w:ascii="Courier New" w:hAnsi="Courier New" w:cs="Courier New"/>
          <w:color w:val="000000"/>
        </w:rPr>
        <w:t>=</w:t>
      </w:r>
      <w:proofErr w:type="spellStart"/>
      <w:r w:rsidRPr="00591F09">
        <w:rPr>
          <w:rFonts w:ascii="Courier New" w:hAnsi="Courier New" w:cs="Courier New"/>
          <w:color w:val="000000"/>
        </w:rPr>
        <w:t>imread</w:t>
      </w:r>
      <w:proofErr w:type="spellEnd"/>
      <w:r w:rsidRPr="00591F09">
        <w:rPr>
          <w:rFonts w:ascii="Courier New" w:hAnsi="Courier New" w:cs="Courier New"/>
          <w:color w:val="000000"/>
        </w:rPr>
        <w:t>(</w:t>
      </w:r>
      <w:r w:rsidRPr="00591F09">
        <w:rPr>
          <w:rFonts w:ascii="Courier New" w:hAnsi="Courier New" w:cs="Courier New"/>
          <w:color w:val="A020F0"/>
        </w:rPr>
        <w:t>'C:\</w:t>
      </w:r>
      <w:proofErr w:type="spellStart"/>
      <w:r w:rsidRPr="00591F09">
        <w:rPr>
          <w:rFonts w:ascii="Courier New" w:hAnsi="Courier New" w:cs="Courier New"/>
          <w:color w:val="A020F0"/>
        </w:rPr>
        <w:t>Users</w:t>
      </w:r>
      <w:proofErr w:type="spellEnd"/>
      <w:r w:rsidRPr="00591F09">
        <w:rPr>
          <w:rFonts w:ascii="Courier New" w:hAnsi="Courier New" w:cs="Courier New"/>
          <w:color w:val="A020F0"/>
        </w:rPr>
        <w:t>\Melike Nur Mermer\Desktop\Odev2\viewR.png'</w:t>
      </w:r>
      <w:r w:rsidRPr="00591F09">
        <w:rPr>
          <w:rFonts w:ascii="Courier New" w:hAnsi="Courier New" w:cs="Courier New"/>
          <w:color w:val="000000"/>
        </w:rPr>
        <w:t>);</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left_im</w:t>
      </w:r>
      <w:proofErr w:type="spellEnd"/>
      <w:r w:rsidRPr="00591F09">
        <w:rPr>
          <w:rFonts w:ascii="Courier New" w:hAnsi="Courier New" w:cs="Courier New"/>
          <w:color w:val="000000"/>
        </w:rPr>
        <w:t>=rgb2gray(</w:t>
      </w:r>
      <w:proofErr w:type="spellStart"/>
      <w:r w:rsidRPr="00591F09">
        <w:rPr>
          <w:rFonts w:ascii="Courier New" w:hAnsi="Courier New" w:cs="Courier New"/>
          <w:color w:val="000000"/>
        </w:rPr>
        <w:t>left_im</w:t>
      </w:r>
      <w:proofErr w:type="spellEnd"/>
      <w:r w:rsidRPr="00591F09">
        <w:rPr>
          <w:rFonts w:ascii="Courier New" w:hAnsi="Courier New" w:cs="Courier New"/>
          <w:color w:val="000000"/>
        </w:rPr>
        <w:t>);</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right_im</w:t>
      </w:r>
      <w:proofErr w:type="spellEnd"/>
      <w:r w:rsidRPr="00591F09">
        <w:rPr>
          <w:rFonts w:ascii="Courier New" w:hAnsi="Courier New" w:cs="Courier New"/>
          <w:color w:val="000000"/>
        </w:rPr>
        <w:t>=rgb2gray(</w:t>
      </w:r>
      <w:proofErr w:type="spellStart"/>
      <w:r w:rsidRPr="00591F09">
        <w:rPr>
          <w:rFonts w:ascii="Courier New" w:hAnsi="Courier New" w:cs="Courier New"/>
          <w:color w:val="000000"/>
        </w:rPr>
        <w:t>right_im</w:t>
      </w:r>
      <w:proofErr w:type="spellEnd"/>
      <w:r w:rsidRPr="00591F09">
        <w:rPr>
          <w:rFonts w:ascii="Courier New" w:hAnsi="Courier New" w:cs="Courier New"/>
          <w:color w:val="000000"/>
        </w:rPr>
        <w:t>);</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left_d</w:t>
      </w:r>
      <w:proofErr w:type="spellEnd"/>
      <w:r w:rsidRPr="00591F09">
        <w:rPr>
          <w:rFonts w:ascii="Courier New" w:hAnsi="Courier New" w:cs="Courier New"/>
          <w:color w:val="000000"/>
        </w:rPr>
        <w:t>=im2double(</w:t>
      </w:r>
      <w:proofErr w:type="spellStart"/>
      <w:r w:rsidRPr="00591F09">
        <w:rPr>
          <w:rFonts w:ascii="Courier New" w:hAnsi="Courier New" w:cs="Courier New"/>
          <w:color w:val="000000"/>
        </w:rPr>
        <w:t>left_im</w:t>
      </w:r>
      <w:proofErr w:type="spellEnd"/>
      <w:r w:rsidRPr="00591F09">
        <w:rPr>
          <w:rFonts w:ascii="Courier New" w:hAnsi="Courier New" w:cs="Courier New"/>
          <w:color w:val="000000"/>
        </w:rPr>
        <w:t>);</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right_d</w:t>
      </w:r>
      <w:proofErr w:type="spellEnd"/>
      <w:r w:rsidRPr="00591F09">
        <w:rPr>
          <w:rFonts w:ascii="Courier New" w:hAnsi="Courier New" w:cs="Courier New"/>
          <w:color w:val="000000"/>
        </w:rPr>
        <w:t>=im2double(</w:t>
      </w:r>
      <w:proofErr w:type="spellStart"/>
      <w:r w:rsidRPr="00591F09">
        <w:rPr>
          <w:rFonts w:ascii="Courier New" w:hAnsi="Courier New" w:cs="Courier New"/>
          <w:color w:val="000000"/>
        </w:rPr>
        <w:t>right_im</w:t>
      </w:r>
      <w:proofErr w:type="spellEnd"/>
      <w:r w:rsidRPr="00591F09">
        <w:rPr>
          <w:rFonts w:ascii="Courier New" w:hAnsi="Courier New" w:cs="Courier New"/>
          <w:color w:val="000000"/>
        </w:rPr>
        <w:t>);</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000000"/>
        </w:rPr>
        <w:t xml:space="preserve"> </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000000"/>
        </w:rPr>
        <w:t>w=8;</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000000"/>
        </w:rPr>
        <w:t>d1=75;</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228B22"/>
        </w:rPr>
        <w:t xml:space="preserve">% </w:t>
      </w:r>
      <w:proofErr w:type="spellStart"/>
      <w:r w:rsidRPr="00591F09">
        <w:rPr>
          <w:rFonts w:ascii="Courier New" w:hAnsi="Courier New" w:cs="Courier New"/>
          <w:color w:val="228B22"/>
        </w:rPr>
        <w:t>left_d</w:t>
      </w:r>
      <w:proofErr w:type="spellEnd"/>
      <w:r w:rsidRPr="00591F09">
        <w:rPr>
          <w:rFonts w:ascii="Courier New" w:hAnsi="Courier New" w:cs="Courier New"/>
          <w:color w:val="228B22"/>
        </w:rPr>
        <w:t>=</w:t>
      </w:r>
      <w:proofErr w:type="spellStart"/>
      <w:r w:rsidRPr="00591F09">
        <w:rPr>
          <w:rFonts w:ascii="Courier New" w:hAnsi="Courier New" w:cs="Courier New"/>
          <w:color w:val="228B22"/>
        </w:rPr>
        <w:t>padarray</w:t>
      </w:r>
      <w:proofErr w:type="spellEnd"/>
      <w:r w:rsidRPr="00591F09">
        <w:rPr>
          <w:rFonts w:ascii="Courier New" w:hAnsi="Courier New" w:cs="Courier New"/>
          <w:color w:val="228B22"/>
        </w:rPr>
        <w:t>(</w:t>
      </w:r>
      <w:proofErr w:type="spellStart"/>
      <w:r w:rsidRPr="00591F09">
        <w:rPr>
          <w:rFonts w:ascii="Courier New" w:hAnsi="Courier New" w:cs="Courier New"/>
          <w:color w:val="228B22"/>
        </w:rPr>
        <w:t>left_d</w:t>
      </w:r>
      <w:proofErr w:type="spellEnd"/>
      <w:r w:rsidRPr="00591F09">
        <w:rPr>
          <w:rFonts w:ascii="Courier New" w:hAnsi="Courier New" w:cs="Courier New"/>
          <w:color w:val="228B22"/>
        </w:rPr>
        <w:t>, [0 d1]);%</w:t>
      </w:r>
      <w:proofErr w:type="spellStart"/>
      <w:r w:rsidRPr="00591F09">
        <w:rPr>
          <w:rFonts w:ascii="Courier New" w:hAnsi="Courier New" w:cs="Courier New"/>
          <w:color w:val="228B22"/>
        </w:rPr>
        <w:t>zero-padding</w:t>
      </w:r>
      <w:proofErr w:type="spellEnd"/>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228B22"/>
        </w:rPr>
        <w:t xml:space="preserve">% </w:t>
      </w:r>
      <w:proofErr w:type="spellStart"/>
      <w:r w:rsidRPr="00591F09">
        <w:rPr>
          <w:rFonts w:ascii="Courier New" w:hAnsi="Courier New" w:cs="Courier New"/>
          <w:color w:val="228B22"/>
        </w:rPr>
        <w:t>right_d</w:t>
      </w:r>
      <w:proofErr w:type="spellEnd"/>
      <w:r w:rsidRPr="00591F09">
        <w:rPr>
          <w:rFonts w:ascii="Courier New" w:hAnsi="Courier New" w:cs="Courier New"/>
          <w:color w:val="228B22"/>
        </w:rPr>
        <w:t>=</w:t>
      </w:r>
      <w:proofErr w:type="spellStart"/>
      <w:r w:rsidRPr="00591F09">
        <w:rPr>
          <w:rFonts w:ascii="Courier New" w:hAnsi="Courier New" w:cs="Courier New"/>
          <w:color w:val="228B22"/>
        </w:rPr>
        <w:t>padarray</w:t>
      </w:r>
      <w:proofErr w:type="spellEnd"/>
      <w:r w:rsidRPr="00591F09">
        <w:rPr>
          <w:rFonts w:ascii="Courier New" w:hAnsi="Courier New" w:cs="Courier New"/>
          <w:color w:val="228B22"/>
        </w:rPr>
        <w:t>(</w:t>
      </w:r>
      <w:proofErr w:type="spellStart"/>
      <w:r w:rsidRPr="00591F09">
        <w:rPr>
          <w:rFonts w:ascii="Courier New" w:hAnsi="Courier New" w:cs="Courier New"/>
          <w:color w:val="228B22"/>
        </w:rPr>
        <w:t>right_d</w:t>
      </w:r>
      <w:proofErr w:type="spellEnd"/>
      <w:r w:rsidRPr="00591F09">
        <w:rPr>
          <w:rFonts w:ascii="Courier New" w:hAnsi="Courier New" w:cs="Courier New"/>
          <w:color w:val="228B22"/>
        </w:rPr>
        <w:t>, [0 d1]);</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000000"/>
        </w:rPr>
        <w:t>[</w:t>
      </w:r>
      <w:proofErr w:type="spellStart"/>
      <w:r w:rsidRPr="00591F09">
        <w:rPr>
          <w:rFonts w:ascii="Courier New" w:hAnsi="Courier New" w:cs="Courier New"/>
          <w:color w:val="000000"/>
        </w:rPr>
        <w:t>yuk,gen</w:t>
      </w:r>
      <w:proofErr w:type="spellEnd"/>
      <w:r w:rsidRPr="00591F09">
        <w:rPr>
          <w:rFonts w:ascii="Courier New" w:hAnsi="Courier New" w:cs="Courier New"/>
          <w:color w:val="000000"/>
        </w:rPr>
        <w:t>]=size(</w:t>
      </w:r>
      <w:proofErr w:type="spellStart"/>
      <w:r w:rsidRPr="00591F09">
        <w:rPr>
          <w:rFonts w:ascii="Courier New" w:hAnsi="Courier New" w:cs="Courier New"/>
          <w:color w:val="000000"/>
        </w:rPr>
        <w:t>left_d</w:t>
      </w:r>
      <w:proofErr w:type="spellEnd"/>
      <w:r w:rsidRPr="00591F09">
        <w:rPr>
          <w:rFonts w:ascii="Courier New" w:hAnsi="Courier New" w:cs="Courier New"/>
          <w:color w:val="000000"/>
        </w:rPr>
        <w:t>);</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000000"/>
        </w:rPr>
        <w:t xml:space="preserve"> </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228B22"/>
        </w:rPr>
        <w:t xml:space="preserve">% </w:t>
      </w:r>
      <w:proofErr w:type="spellStart"/>
      <w:r w:rsidRPr="00591F09">
        <w:rPr>
          <w:rFonts w:ascii="Courier New" w:hAnsi="Courier New" w:cs="Courier New"/>
          <w:color w:val="228B22"/>
        </w:rPr>
        <w:t>disp</w:t>
      </w:r>
      <w:proofErr w:type="spellEnd"/>
      <w:r w:rsidRPr="00591F09">
        <w:rPr>
          <w:rFonts w:ascii="Courier New" w:hAnsi="Courier New" w:cs="Courier New"/>
          <w:color w:val="228B22"/>
        </w:rPr>
        <w:t>=</w:t>
      </w:r>
      <w:proofErr w:type="spellStart"/>
      <w:r w:rsidRPr="00591F09">
        <w:rPr>
          <w:rFonts w:ascii="Courier New" w:hAnsi="Courier New" w:cs="Courier New"/>
          <w:color w:val="228B22"/>
        </w:rPr>
        <w:t>zeros</w:t>
      </w:r>
      <w:proofErr w:type="spellEnd"/>
      <w:r w:rsidRPr="00591F09">
        <w:rPr>
          <w:rFonts w:ascii="Courier New" w:hAnsi="Courier New" w:cs="Courier New"/>
          <w:color w:val="228B22"/>
        </w:rPr>
        <w:t>(size(</w:t>
      </w:r>
      <w:proofErr w:type="spellStart"/>
      <w:r w:rsidRPr="00591F09">
        <w:rPr>
          <w:rFonts w:ascii="Courier New" w:hAnsi="Courier New" w:cs="Courier New"/>
          <w:color w:val="228B22"/>
        </w:rPr>
        <w:t>left_d</w:t>
      </w:r>
      <w:proofErr w:type="spellEnd"/>
      <w:r w:rsidRPr="00591F09">
        <w:rPr>
          <w:rFonts w:ascii="Courier New" w:hAnsi="Courier New" w:cs="Courier New"/>
          <w:color w:val="228B22"/>
        </w:rPr>
        <w:t>));</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228B22"/>
        </w:rPr>
        <w:t xml:space="preserve">% </w:t>
      </w:r>
      <w:proofErr w:type="spellStart"/>
      <w:r w:rsidRPr="00591F09">
        <w:rPr>
          <w:rFonts w:ascii="Courier New" w:hAnsi="Courier New" w:cs="Courier New"/>
          <w:color w:val="228B22"/>
        </w:rPr>
        <w:t>maks</w:t>
      </w:r>
      <w:proofErr w:type="spellEnd"/>
      <w:r w:rsidRPr="00591F09">
        <w:rPr>
          <w:rFonts w:ascii="Courier New" w:hAnsi="Courier New" w:cs="Courier New"/>
          <w:color w:val="228B22"/>
        </w:rPr>
        <w:t>=</w:t>
      </w:r>
      <w:proofErr w:type="spellStart"/>
      <w:r w:rsidRPr="00591F09">
        <w:rPr>
          <w:rFonts w:ascii="Courier New" w:hAnsi="Courier New" w:cs="Courier New"/>
          <w:color w:val="228B22"/>
        </w:rPr>
        <w:t>zeros</w:t>
      </w:r>
      <w:proofErr w:type="spellEnd"/>
      <w:r w:rsidRPr="00591F09">
        <w:rPr>
          <w:rFonts w:ascii="Courier New" w:hAnsi="Courier New" w:cs="Courier New"/>
          <w:color w:val="228B22"/>
        </w:rPr>
        <w:t>(size(</w:t>
      </w:r>
      <w:proofErr w:type="spellStart"/>
      <w:r w:rsidRPr="00591F09">
        <w:rPr>
          <w:rFonts w:ascii="Courier New" w:hAnsi="Courier New" w:cs="Courier New"/>
          <w:color w:val="228B22"/>
        </w:rPr>
        <w:t>left_d</w:t>
      </w:r>
      <w:proofErr w:type="spellEnd"/>
      <w:r w:rsidRPr="00591F09">
        <w:rPr>
          <w:rFonts w:ascii="Courier New" w:hAnsi="Courier New" w:cs="Courier New"/>
          <w:color w:val="228B22"/>
        </w:rPr>
        <w:t>));</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tic</w:t>
      </w:r>
      <w:proofErr w:type="spellEnd"/>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FF"/>
        </w:rPr>
        <w:t>for</w:t>
      </w:r>
      <w:proofErr w:type="spellEnd"/>
      <w:r w:rsidRPr="00591F09">
        <w:rPr>
          <w:rFonts w:ascii="Courier New" w:hAnsi="Courier New" w:cs="Courier New"/>
          <w:color w:val="000000"/>
        </w:rPr>
        <w:t xml:space="preserve"> i=1:yuk</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000000"/>
        </w:rPr>
        <w:t xml:space="preserve">    </w:t>
      </w:r>
      <w:proofErr w:type="spellStart"/>
      <w:r w:rsidRPr="00591F09">
        <w:rPr>
          <w:rFonts w:ascii="Courier New" w:hAnsi="Courier New" w:cs="Courier New"/>
          <w:color w:val="000000"/>
        </w:rPr>
        <w:t>minr</w:t>
      </w:r>
      <w:proofErr w:type="spellEnd"/>
      <w:r w:rsidRPr="00591F09">
        <w:rPr>
          <w:rFonts w:ascii="Courier New" w:hAnsi="Courier New" w:cs="Courier New"/>
          <w:color w:val="000000"/>
        </w:rPr>
        <w:t xml:space="preserve"> = </w:t>
      </w:r>
      <w:proofErr w:type="spellStart"/>
      <w:r w:rsidRPr="00591F09">
        <w:rPr>
          <w:rFonts w:ascii="Courier New" w:hAnsi="Courier New" w:cs="Courier New"/>
          <w:color w:val="000000"/>
        </w:rPr>
        <w:t>max</w:t>
      </w:r>
      <w:proofErr w:type="spellEnd"/>
      <w:r w:rsidRPr="00591F09">
        <w:rPr>
          <w:rFonts w:ascii="Courier New" w:hAnsi="Courier New" w:cs="Courier New"/>
          <w:color w:val="000000"/>
        </w:rPr>
        <w:t>(1, i-w);</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000000"/>
        </w:rPr>
        <w:t xml:space="preserve">    </w:t>
      </w:r>
      <w:proofErr w:type="spellStart"/>
      <w:r w:rsidRPr="00591F09">
        <w:rPr>
          <w:rFonts w:ascii="Courier New" w:hAnsi="Courier New" w:cs="Courier New"/>
          <w:color w:val="000000"/>
        </w:rPr>
        <w:t>maxr</w:t>
      </w:r>
      <w:proofErr w:type="spellEnd"/>
      <w:r w:rsidRPr="00591F09">
        <w:rPr>
          <w:rFonts w:ascii="Courier New" w:hAnsi="Courier New" w:cs="Courier New"/>
          <w:color w:val="000000"/>
        </w:rPr>
        <w:t xml:space="preserve"> = </w:t>
      </w:r>
      <w:proofErr w:type="spellStart"/>
      <w:r w:rsidRPr="00591F09">
        <w:rPr>
          <w:rFonts w:ascii="Courier New" w:hAnsi="Courier New" w:cs="Courier New"/>
          <w:color w:val="000000"/>
        </w:rPr>
        <w:t>min</w:t>
      </w:r>
      <w:proofErr w:type="spellEnd"/>
      <w:r w:rsidRPr="00591F09">
        <w:rPr>
          <w:rFonts w:ascii="Courier New" w:hAnsi="Courier New" w:cs="Courier New"/>
          <w:color w:val="000000"/>
        </w:rPr>
        <w:t>(</w:t>
      </w:r>
      <w:proofErr w:type="spellStart"/>
      <w:r w:rsidRPr="00591F09">
        <w:rPr>
          <w:rFonts w:ascii="Courier New" w:hAnsi="Courier New" w:cs="Courier New"/>
          <w:color w:val="000000"/>
        </w:rPr>
        <w:t>yuk</w:t>
      </w:r>
      <w:proofErr w:type="spellEnd"/>
      <w:r w:rsidRPr="00591F09">
        <w:rPr>
          <w:rFonts w:ascii="Courier New" w:hAnsi="Courier New" w:cs="Courier New"/>
          <w:color w:val="000000"/>
        </w:rPr>
        <w:t xml:space="preserve">, </w:t>
      </w:r>
      <w:proofErr w:type="spellStart"/>
      <w:r w:rsidRPr="00591F09">
        <w:rPr>
          <w:rFonts w:ascii="Courier New" w:hAnsi="Courier New" w:cs="Courier New"/>
          <w:color w:val="000000"/>
        </w:rPr>
        <w:t>i+w</w:t>
      </w:r>
      <w:proofErr w:type="spellEnd"/>
      <w:r w:rsidRPr="00591F09">
        <w:rPr>
          <w:rFonts w:ascii="Courier New" w:hAnsi="Courier New" w:cs="Courier New"/>
          <w:color w:val="000000"/>
        </w:rPr>
        <w:t>);</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FF"/>
        </w:rPr>
        <w:t>for</w:t>
      </w:r>
      <w:proofErr w:type="spellEnd"/>
      <w:r w:rsidRPr="00591F09">
        <w:rPr>
          <w:rFonts w:ascii="Courier New" w:hAnsi="Courier New" w:cs="Courier New"/>
          <w:color w:val="000000"/>
        </w:rPr>
        <w:t xml:space="preserve"> j=1:gen</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228B22"/>
        </w:rPr>
        <w:t>% p=</w:t>
      </w:r>
      <w:proofErr w:type="spellStart"/>
      <w:r w:rsidRPr="00591F09">
        <w:rPr>
          <w:rFonts w:ascii="Courier New" w:hAnsi="Courier New" w:cs="Courier New"/>
          <w:color w:val="228B22"/>
        </w:rPr>
        <w:t>left_d</w:t>
      </w:r>
      <w:proofErr w:type="spellEnd"/>
      <w:r w:rsidRPr="00591F09">
        <w:rPr>
          <w:rFonts w:ascii="Courier New" w:hAnsi="Courier New" w:cs="Courier New"/>
          <w:color w:val="228B22"/>
        </w:rPr>
        <w:t>(</w:t>
      </w:r>
      <w:proofErr w:type="spellStart"/>
      <w:r w:rsidRPr="00591F09">
        <w:rPr>
          <w:rFonts w:ascii="Courier New" w:hAnsi="Courier New" w:cs="Courier New"/>
          <w:color w:val="228B22"/>
        </w:rPr>
        <w:t>i,j</w:t>
      </w:r>
      <w:proofErr w:type="spellEnd"/>
      <w:r w:rsidRPr="00591F09">
        <w:rPr>
          <w:rFonts w:ascii="Courier New" w:hAnsi="Courier New" w:cs="Courier New"/>
          <w:color w:val="228B22"/>
        </w:rPr>
        <w:t>);</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minc</w:t>
      </w:r>
      <w:proofErr w:type="spellEnd"/>
      <w:r w:rsidRPr="00591F09">
        <w:rPr>
          <w:rFonts w:ascii="Courier New" w:hAnsi="Courier New" w:cs="Courier New"/>
          <w:color w:val="000000"/>
        </w:rPr>
        <w:t xml:space="preserve"> = </w:t>
      </w:r>
      <w:proofErr w:type="spellStart"/>
      <w:r w:rsidRPr="00591F09">
        <w:rPr>
          <w:rFonts w:ascii="Courier New" w:hAnsi="Courier New" w:cs="Courier New"/>
          <w:color w:val="000000"/>
        </w:rPr>
        <w:t>max</w:t>
      </w:r>
      <w:proofErr w:type="spellEnd"/>
      <w:r w:rsidRPr="00591F09">
        <w:rPr>
          <w:rFonts w:ascii="Courier New" w:hAnsi="Courier New" w:cs="Courier New"/>
          <w:color w:val="000000"/>
        </w:rPr>
        <w:t>(1, j-w);</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maxc</w:t>
      </w:r>
      <w:proofErr w:type="spellEnd"/>
      <w:r w:rsidRPr="00591F09">
        <w:rPr>
          <w:rFonts w:ascii="Courier New" w:hAnsi="Courier New" w:cs="Courier New"/>
          <w:color w:val="000000"/>
        </w:rPr>
        <w:t xml:space="preserve"> = </w:t>
      </w:r>
      <w:proofErr w:type="spellStart"/>
      <w:r w:rsidRPr="00591F09">
        <w:rPr>
          <w:rFonts w:ascii="Courier New" w:hAnsi="Courier New" w:cs="Courier New"/>
          <w:color w:val="000000"/>
        </w:rPr>
        <w:t>min</w:t>
      </w:r>
      <w:proofErr w:type="spellEnd"/>
      <w:r w:rsidRPr="00591F09">
        <w:rPr>
          <w:rFonts w:ascii="Courier New" w:hAnsi="Courier New" w:cs="Courier New"/>
          <w:color w:val="000000"/>
        </w:rPr>
        <w:t xml:space="preserve">(gen, </w:t>
      </w:r>
      <w:proofErr w:type="spellStart"/>
      <w:r w:rsidRPr="00591F09">
        <w:rPr>
          <w:rFonts w:ascii="Courier New" w:hAnsi="Courier New" w:cs="Courier New"/>
          <w:color w:val="000000"/>
        </w:rPr>
        <w:t>j+w</w:t>
      </w:r>
      <w:proofErr w:type="spellEnd"/>
      <w:r w:rsidRPr="00591F09">
        <w:rPr>
          <w:rFonts w:ascii="Courier New" w:hAnsi="Courier New" w:cs="Courier New"/>
          <w:color w:val="000000"/>
        </w:rPr>
        <w:t>);</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000000"/>
        </w:rPr>
        <w:t xml:space="preserve"> </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000000"/>
        </w:rPr>
        <w:t xml:space="preserve">        </w:t>
      </w:r>
      <w:proofErr w:type="spellStart"/>
      <w:r w:rsidRPr="00591F09">
        <w:rPr>
          <w:rFonts w:ascii="Courier New" w:hAnsi="Courier New" w:cs="Courier New"/>
          <w:color w:val="000000"/>
        </w:rPr>
        <w:t>mind</w:t>
      </w:r>
      <w:proofErr w:type="spellEnd"/>
      <w:r w:rsidRPr="00591F09">
        <w:rPr>
          <w:rFonts w:ascii="Courier New" w:hAnsi="Courier New" w:cs="Courier New"/>
          <w:color w:val="000000"/>
        </w:rPr>
        <w:t xml:space="preserve"> = 0; </w:t>
      </w:r>
      <w:r w:rsidRPr="00591F09">
        <w:rPr>
          <w:rFonts w:ascii="Courier New" w:hAnsi="Courier New" w:cs="Courier New"/>
          <w:color w:val="228B22"/>
        </w:rPr>
        <w:t>%düşey yönde kayma yok</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000000"/>
        </w:rPr>
        <w:t xml:space="preserve">        </w:t>
      </w:r>
      <w:proofErr w:type="spellStart"/>
      <w:r w:rsidRPr="00591F09">
        <w:rPr>
          <w:rFonts w:ascii="Courier New" w:hAnsi="Courier New" w:cs="Courier New"/>
          <w:color w:val="000000"/>
        </w:rPr>
        <w:t>maxd</w:t>
      </w:r>
      <w:proofErr w:type="spellEnd"/>
      <w:r w:rsidRPr="00591F09">
        <w:rPr>
          <w:rFonts w:ascii="Courier New" w:hAnsi="Courier New" w:cs="Courier New"/>
          <w:color w:val="000000"/>
        </w:rPr>
        <w:t xml:space="preserve"> = </w:t>
      </w:r>
      <w:proofErr w:type="spellStart"/>
      <w:r w:rsidRPr="00591F09">
        <w:rPr>
          <w:rFonts w:ascii="Courier New" w:hAnsi="Courier New" w:cs="Courier New"/>
          <w:color w:val="000000"/>
        </w:rPr>
        <w:t>min</w:t>
      </w:r>
      <w:proofErr w:type="spellEnd"/>
      <w:r w:rsidRPr="00591F09">
        <w:rPr>
          <w:rFonts w:ascii="Courier New" w:hAnsi="Courier New" w:cs="Courier New"/>
          <w:color w:val="000000"/>
        </w:rPr>
        <w:t>(d1, gen-</w:t>
      </w:r>
      <w:proofErr w:type="spellStart"/>
      <w:r w:rsidRPr="00591F09">
        <w:rPr>
          <w:rFonts w:ascii="Courier New" w:hAnsi="Courier New" w:cs="Courier New"/>
          <w:color w:val="000000"/>
        </w:rPr>
        <w:t>maxc</w:t>
      </w:r>
      <w:proofErr w:type="spellEnd"/>
      <w:r w:rsidRPr="00591F09">
        <w:rPr>
          <w:rFonts w:ascii="Courier New" w:hAnsi="Courier New" w:cs="Courier New"/>
          <w:color w:val="000000"/>
        </w:rPr>
        <w:t>);</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000000"/>
        </w:rPr>
        <w:t xml:space="preserve">        </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maxcorr</w:t>
      </w:r>
      <w:proofErr w:type="spellEnd"/>
      <w:r w:rsidRPr="00591F09">
        <w:rPr>
          <w:rFonts w:ascii="Courier New" w:hAnsi="Courier New" w:cs="Courier New"/>
          <w:color w:val="000000"/>
        </w:rPr>
        <w:t>=0;</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normcorrel</w:t>
      </w:r>
      <w:proofErr w:type="spellEnd"/>
      <w:r w:rsidRPr="00591F09">
        <w:rPr>
          <w:rFonts w:ascii="Courier New" w:hAnsi="Courier New" w:cs="Courier New"/>
          <w:color w:val="000000"/>
        </w:rPr>
        <w:t>=0;</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norm_payda</w:t>
      </w:r>
      <w:proofErr w:type="spellEnd"/>
      <w:r w:rsidRPr="00591F09">
        <w:rPr>
          <w:rFonts w:ascii="Courier New" w:hAnsi="Courier New" w:cs="Courier New"/>
          <w:color w:val="000000"/>
        </w:rPr>
        <w:t>=0;</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228B22"/>
        </w:rPr>
        <w:t xml:space="preserve">% </w:t>
      </w:r>
      <w:proofErr w:type="spellStart"/>
      <w:r w:rsidRPr="00591F09">
        <w:rPr>
          <w:rFonts w:ascii="Courier New" w:hAnsi="Courier New" w:cs="Courier New"/>
          <w:color w:val="228B22"/>
        </w:rPr>
        <w:t>corr</w:t>
      </w:r>
      <w:proofErr w:type="spellEnd"/>
      <w:r w:rsidRPr="00591F09">
        <w:rPr>
          <w:rFonts w:ascii="Courier New" w:hAnsi="Courier New" w:cs="Courier New"/>
          <w:color w:val="228B22"/>
        </w:rPr>
        <w:t>=0;</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corr_mat</w:t>
      </w:r>
      <w:proofErr w:type="spellEnd"/>
      <w:r w:rsidRPr="00591F09">
        <w:rPr>
          <w:rFonts w:ascii="Courier New" w:hAnsi="Courier New" w:cs="Courier New"/>
          <w:color w:val="000000"/>
        </w:rPr>
        <w:t>=</w:t>
      </w:r>
      <w:proofErr w:type="spellStart"/>
      <w:r w:rsidRPr="00591F09">
        <w:rPr>
          <w:rFonts w:ascii="Courier New" w:hAnsi="Courier New" w:cs="Courier New"/>
          <w:color w:val="000000"/>
        </w:rPr>
        <w:t>right_d</w:t>
      </w:r>
      <w:proofErr w:type="spellEnd"/>
      <w:r w:rsidRPr="00591F09">
        <w:rPr>
          <w:rFonts w:ascii="Courier New" w:hAnsi="Courier New" w:cs="Courier New"/>
          <w:color w:val="000000"/>
        </w:rPr>
        <w:t>(</w:t>
      </w:r>
      <w:proofErr w:type="spellStart"/>
      <w:r w:rsidRPr="00591F09">
        <w:rPr>
          <w:rFonts w:ascii="Courier New" w:hAnsi="Courier New" w:cs="Courier New"/>
          <w:color w:val="000000"/>
        </w:rPr>
        <w:t>minr:maxr</w:t>
      </w:r>
      <w:proofErr w:type="spellEnd"/>
      <w:r w:rsidRPr="00591F09">
        <w:rPr>
          <w:rFonts w:ascii="Courier New" w:hAnsi="Courier New" w:cs="Courier New"/>
          <w:color w:val="000000"/>
        </w:rPr>
        <w:t xml:space="preserve">, </w:t>
      </w:r>
      <w:proofErr w:type="spellStart"/>
      <w:r w:rsidRPr="00591F09">
        <w:rPr>
          <w:rFonts w:ascii="Courier New" w:hAnsi="Courier New" w:cs="Courier New"/>
          <w:color w:val="000000"/>
        </w:rPr>
        <w:t>minc:maxc</w:t>
      </w:r>
      <w:proofErr w:type="spellEnd"/>
      <w:r w:rsidRPr="00591F09">
        <w:rPr>
          <w:rFonts w:ascii="Courier New" w:hAnsi="Courier New" w:cs="Courier New"/>
          <w:color w:val="000000"/>
        </w:rPr>
        <w:t>);</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numBlocks</w:t>
      </w:r>
      <w:proofErr w:type="spellEnd"/>
      <w:r w:rsidRPr="00591F09">
        <w:rPr>
          <w:rFonts w:ascii="Courier New" w:hAnsi="Courier New" w:cs="Courier New"/>
          <w:color w:val="000000"/>
        </w:rPr>
        <w:t xml:space="preserve"> = </w:t>
      </w:r>
      <w:proofErr w:type="spellStart"/>
      <w:r w:rsidRPr="00591F09">
        <w:rPr>
          <w:rFonts w:ascii="Courier New" w:hAnsi="Courier New" w:cs="Courier New"/>
          <w:color w:val="000000"/>
        </w:rPr>
        <w:t>maxd</w:t>
      </w:r>
      <w:proofErr w:type="spellEnd"/>
      <w:r w:rsidRPr="00591F09">
        <w:rPr>
          <w:rFonts w:ascii="Courier New" w:hAnsi="Courier New" w:cs="Courier New"/>
          <w:color w:val="000000"/>
        </w:rPr>
        <w:t xml:space="preserve"> - </w:t>
      </w:r>
      <w:proofErr w:type="spellStart"/>
      <w:r w:rsidRPr="00591F09">
        <w:rPr>
          <w:rFonts w:ascii="Courier New" w:hAnsi="Courier New" w:cs="Courier New"/>
          <w:color w:val="000000"/>
        </w:rPr>
        <w:t>mind</w:t>
      </w:r>
      <w:proofErr w:type="spellEnd"/>
      <w:r w:rsidRPr="00591F09">
        <w:rPr>
          <w:rFonts w:ascii="Courier New" w:hAnsi="Courier New" w:cs="Courier New"/>
          <w:color w:val="000000"/>
        </w:rPr>
        <w:t xml:space="preserve"> + 1;</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blockDiffs</w:t>
      </w:r>
      <w:proofErr w:type="spellEnd"/>
      <w:r w:rsidRPr="00591F09">
        <w:rPr>
          <w:rFonts w:ascii="Courier New" w:hAnsi="Courier New" w:cs="Courier New"/>
          <w:color w:val="000000"/>
        </w:rPr>
        <w:t xml:space="preserve"> = </w:t>
      </w:r>
      <w:proofErr w:type="spellStart"/>
      <w:r w:rsidRPr="00591F09">
        <w:rPr>
          <w:rFonts w:ascii="Courier New" w:hAnsi="Courier New" w:cs="Courier New"/>
          <w:color w:val="000000"/>
        </w:rPr>
        <w:t>zeros</w:t>
      </w:r>
      <w:proofErr w:type="spellEnd"/>
      <w:r w:rsidRPr="00591F09">
        <w:rPr>
          <w:rFonts w:ascii="Courier New" w:hAnsi="Courier New" w:cs="Courier New"/>
          <w:color w:val="000000"/>
        </w:rPr>
        <w:t>(</w:t>
      </w:r>
      <w:proofErr w:type="spellStart"/>
      <w:r w:rsidRPr="00591F09">
        <w:rPr>
          <w:rFonts w:ascii="Courier New" w:hAnsi="Courier New" w:cs="Courier New"/>
          <w:color w:val="000000"/>
        </w:rPr>
        <w:t>numBlocks</w:t>
      </w:r>
      <w:proofErr w:type="spellEnd"/>
      <w:r w:rsidRPr="00591F09">
        <w:rPr>
          <w:rFonts w:ascii="Courier New" w:hAnsi="Courier New" w:cs="Courier New"/>
          <w:color w:val="000000"/>
        </w:rPr>
        <w:t>, 1);</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correl</w:t>
      </w:r>
      <w:proofErr w:type="spellEnd"/>
      <w:r w:rsidRPr="00591F09">
        <w:rPr>
          <w:rFonts w:ascii="Courier New" w:hAnsi="Courier New" w:cs="Courier New"/>
          <w:color w:val="000000"/>
        </w:rPr>
        <w:t>=</w:t>
      </w:r>
      <w:proofErr w:type="spellStart"/>
      <w:r w:rsidRPr="00591F09">
        <w:rPr>
          <w:rFonts w:ascii="Courier New" w:hAnsi="Courier New" w:cs="Courier New"/>
          <w:color w:val="000000"/>
        </w:rPr>
        <w:t>zeros</w:t>
      </w:r>
      <w:proofErr w:type="spellEnd"/>
      <w:r w:rsidRPr="00591F09">
        <w:rPr>
          <w:rFonts w:ascii="Courier New" w:hAnsi="Courier New" w:cs="Courier New"/>
          <w:color w:val="000000"/>
        </w:rPr>
        <w:t>(numBlocks,1);</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000000"/>
        </w:rPr>
        <w:t xml:space="preserve"> </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FF"/>
        </w:rPr>
        <w:t>for</w:t>
      </w:r>
      <w:proofErr w:type="spellEnd"/>
      <w:r w:rsidRPr="00591F09">
        <w:rPr>
          <w:rFonts w:ascii="Courier New" w:hAnsi="Courier New" w:cs="Courier New"/>
          <w:color w:val="000000"/>
        </w:rPr>
        <w:t xml:space="preserve"> d=</w:t>
      </w:r>
      <w:proofErr w:type="spellStart"/>
      <w:r w:rsidRPr="00591F09">
        <w:rPr>
          <w:rFonts w:ascii="Courier New" w:hAnsi="Courier New" w:cs="Courier New"/>
          <w:color w:val="000000"/>
        </w:rPr>
        <w:t>mind:maxd</w:t>
      </w:r>
      <w:proofErr w:type="spellEnd"/>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wind_mat</w:t>
      </w:r>
      <w:proofErr w:type="spellEnd"/>
      <w:r w:rsidRPr="00591F09">
        <w:rPr>
          <w:rFonts w:ascii="Courier New" w:hAnsi="Courier New" w:cs="Courier New"/>
          <w:color w:val="000000"/>
        </w:rPr>
        <w:t>=</w:t>
      </w:r>
      <w:proofErr w:type="spellStart"/>
      <w:r w:rsidRPr="00591F09">
        <w:rPr>
          <w:rFonts w:ascii="Courier New" w:hAnsi="Courier New" w:cs="Courier New"/>
          <w:color w:val="000000"/>
        </w:rPr>
        <w:t>left_d</w:t>
      </w:r>
      <w:proofErr w:type="spellEnd"/>
      <w:r w:rsidRPr="00591F09">
        <w:rPr>
          <w:rFonts w:ascii="Courier New" w:hAnsi="Courier New" w:cs="Courier New"/>
          <w:color w:val="000000"/>
        </w:rPr>
        <w:t>(</w:t>
      </w:r>
      <w:proofErr w:type="spellStart"/>
      <w:r w:rsidRPr="00591F09">
        <w:rPr>
          <w:rFonts w:ascii="Courier New" w:hAnsi="Courier New" w:cs="Courier New"/>
          <w:color w:val="000000"/>
        </w:rPr>
        <w:t>minr:maxr</w:t>
      </w:r>
      <w:proofErr w:type="spellEnd"/>
      <w:r w:rsidRPr="00591F09">
        <w:rPr>
          <w:rFonts w:ascii="Courier New" w:hAnsi="Courier New" w:cs="Courier New"/>
          <w:color w:val="000000"/>
        </w:rPr>
        <w:t>, (</w:t>
      </w:r>
      <w:proofErr w:type="spellStart"/>
      <w:r w:rsidRPr="00591F09">
        <w:rPr>
          <w:rFonts w:ascii="Courier New" w:hAnsi="Courier New" w:cs="Courier New"/>
          <w:color w:val="000000"/>
        </w:rPr>
        <w:t>d+minc</w:t>
      </w:r>
      <w:proofErr w:type="spellEnd"/>
      <w:r w:rsidRPr="00591F09">
        <w:rPr>
          <w:rFonts w:ascii="Courier New" w:hAnsi="Courier New" w:cs="Courier New"/>
          <w:color w:val="000000"/>
        </w:rPr>
        <w:t>):(</w:t>
      </w:r>
      <w:proofErr w:type="spellStart"/>
      <w:r w:rsidRPr="00591F09">
        <w:rPr>
          <w:rFonts w:ascii="Courier New" w:hAnsi="Courier New" w:cs="Courier New"/>
          <w:color w:val="000000"/>
        </w:rPr>
        <w:t>d+maxc</w:t>
      </w:r>
      <w:proofErr w:type="spellEnd"/>
      <w:r w:rsidRPr="00591F09">
        <w:rPr>
          <w:rFonts w:ascii="Courier New" w:hAnsi="Courier New" w:cs="Courier New"/>
          <w:color w:val="000000"/>
        </w:rPr>
        <w:t>));</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blockIndex</w:t>
      </w:r>
      <w:proofErr w:type="spellEnd"/>
      <w:r w:rsidRPr="00591F09">
        <w:rPr>
          <w:rFonts w:ascii="Courier New" w:hAnsi="Courier New" w:cs="Courier New"/>
          <w:color w:val="000000"/>
        </w:rPr>
        <w:t xml:space="preserve"> = d - </w:t>
      </w:r>
      <w:proofErr w:type="spellStart"/>
      <w:r w:rsidRPr="00591F09">
        <w:rPr>
          <w:rFonts w:ascii="Courier New" w:hAnsi="Courier New" w:cs="Courier New"/>
          <w:color w:val="000000"/>
        </w:rPr>
        <w:t>mind</w:t>
      </w:r>
      <w:proofErr w:type="spellEnd"/>
      <w:r w:rsidRPr="00591F09">
        <w:rPr>
          <w:rFonts w:ascii="Courier New" w:hAnsi="Courier New" w:cs="Courier New"/>
          <w:color w:val="000000"/>
        </w:rPr>
        <w:t xml:space="preserve"> + 1;</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000000"/>
        </w:rPr>
        <w:t xml:space="preserve"> </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228B22"/>
        </w:rPr>
        <w:t xml:space="preserve">% </w:t>
      </w:r>
      <w:proofErr w:type="spellStart"/>
      <w:r w:rsidRPr="00591F09">
        <w:rPr>
          <w:rFonts w:ascii="Courier New" w:hAnsi="Courier New" w:cs="Courier New"/>
          <w:color w:val="228B22"/>
        </w:rPr>
        <w:t>blockDiffs</w:t>
      </w:r>
      <w:proofErr w:type="spellEnd"/>
      <w:r w:rsidRPr="00591F09">
        <w:rPr>
          <w:rFonts w:ascii="Courier New" w:hAnsi="Courier New" w:cs="Courier New"/>
          <w:color w:val="228B22"/>
        </w:rPr>
        <w:t>(</w:t>
      </w:r>
      <w:proofErr w:type="spellStart"/>
      <w:r w:rsidRPr="00591F09">
        <w:rPr>
          <w:rFonts w:ascii="Courier New" w:hAnsi="Courier New" w:cs="Courier New"/>
          <w:color w:val="228B22"/>
        </w:rPr>
        <w:t>blockIndex</w:t>
      </w:r>
      <w:proofErr w:type="spellEnd"/>
      <w:r w:rsidRPr="00591F09">
        <w:rPr>
          <w:rFonts w:ascii="Courier New" w:hAnsi="Courier New" w:cs="Courier New"/>
          <w:color w:val="228B22"/>
        </w:rPr>
        <w:t xml:space="preserve">, 1) = </w:t>
      </w:r>
      <w:proofErr w:type="spellStart"/>
      <w:r w:rsidRPr="00591F09">
        <w:rPr>
          <w:rFonts w:ascii="Courier New" w:hAnsi="Courier New" w:cs="Courier New"/>
          <w:color w:val="228B22"/>
        </w:rPr>
        <w:t>sum</w:t>
      </w:r>
      <w:proofErr w:type="spellEnd"/>
      <w:r w:rsidRPr="00591F09">
        <w:rPr>
          <w:rFonts w:ascii="Courier New" w:hAnsi="Courier New" w:cs="Courier New"/>
          <w:color w:val="228B22"/>
        </w:rPr>
        <w:t>(</w:t>
      </w:r>
      <w:proofErr w:type="spellStart"/>
      <w:r w:rsidRPr="00591F09">
        <w:rPr>
          <w:rFonts w:ascii="Courier New" w:hAnsi="Courier New" w:cs="Courier New"/>
          <w:color w:val="228B22"/>
        </w:rPr>
        <w:t>sum</w:t>
      </w:r>
      <w:proofErr w:type="spellEnd"/>
      <w:r w:rsidRPr="00591F09">
        <w:rPr>
          <w:rFonts w:ascii="Courier New" w:hAnsi="Courier New" w:cs="Courier New"/>
          <w:color w:val="228B22"/>
        </w:rPr>
        <w:t>((</w:t>
      </w:r>
      <w:proofErr w:type="spellStart"/>
      <w:r w:rsidRPr="00591F09">
        <w:rPr>
          <w:rFonts w:ascii="Courier New" w:hAnsi="Courier New" w:cs="Courier New"/>
          <w:color w:val="228B22"/>
        </w:rPr>
        <w:t>corr_mat-wind_mat</w:t>
      </w:r>
      <w:proofErr w:type="spellEnd"/>
      <w:r w:rsidRPr="00591F09">
        <w:rPr>
          <w:rFonts w:ascii="Courier New" w:hAnsi="Courier New" w:cs="Courier New"/>
          <w:color w:val="228B22"/>
        </w:rPr>
        <w:t>).^2));</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228B22"/>
        </w:rPr>
        <w:t xml:space="preserve"> </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normed</w:t>
      </w:r>
      <w:proofErr w:type="spellEnd"/>
      <w:r w:rsidRPr="00591F09">
        <w:rPr>
          <w:rFonts w:ascii="Courier New" w:hAnsi="Courier New" w:cs="Courier New"/>
          <w:color w:val="000000"/>
        </w:rPr>
        <w:t>(</w:t>
      </w:r>
      <w:proofErr w:type="spellStart"/>
      <w:r w:rsidRPr="00591F09">
        <w:rPr>
          <w:rFonts w:ascii="Courier New" w:hAnsi="Courier New" w:cs="Courier New"/>
          <w:color w:val="000000"/>
        </w:rPr>
        <w:t>blockIndex</w:t>
      </w:r>
      <w:proofErr w:type="spellEnd"/>
      <w:r w:rsidRPr="00591F09">
        <w:rPr>
          <w:rFonts w:ascii="Courier New" w:hAnsi="Courier New" w:cs="Courier New"/>
          <w:color w:val="000000"/>
        </w:rPr>
        <w:t>)=</w:t>
      </w:r>
      <w:proofErr w:type="spellStart"/>
      <w:r w:rsidRPr="00591F09">
        <w:rPr>
          <w:rFonts w:ascii="Courier New" w:hAnsi="Courier New" w:cs="Courier New"/>
          <w:color w:val="000000"/>
        </w:rPr>
        <w:t>blockDiffs</w:t>
      </w:r>
      <w:proofErr w:type="spellEnd"/>
      <w:r w:rsidRPr="00591F09">
        <w:rPr>
          <w:rFonts w:ascii="Courier New" w:hAnsi="Courier New" w:cs="Courier New"/>
          <w:color w:val="000000"/>
        </w:rPr>
        <w:t>(</w:t>
      </w:r>
      <w:proofErr w:type="spellStart"/>
      <w:r w:rsidRPr="00591F09">
        <w:rPr>
          <w:rFonts w:ascii="Courier New" w:hAnsi="Courier New" w:cs="Courier New"/>
          <w:color w:val="000000"/>
        </w:rPr>
        <w:t>blockIndex</w:t>
      </w:r>
      <w:proofErr w:type="spellEnd"/>
      <w:r w:rsidRPr="00591F09">
        <w:rPr>
          <w:rFonts w:ascii="Courier New" w:hAnsi="Courier New" w:cs="Courier New"/>
          <w:color w:val="000000"/>
        </w:rPr>
        <w:t>, 1)./norm1;</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000000"/>
        </w:rPr>
        <w:t xml:space="preserve">    </w:t>
      </w:r>
      <w:proofErr w:type="spellStart"/>
      <w:r w:rsidRPr="00591F09">
        <w:rPr>
          <w:rFonts w:ascii="Courier New" w:hAnsi="Courier New" w:cs="Courier New"/>
          <w:color w:val="0000FF"/>
        </w:rPr>
        <w:t>for</w:t>
      </w:r>
      <w:proofErr w:type="spellEnd"/>
      <w:r w:rsidRPr="00591F09">
        <w:rPr>
          <w:rFonts w:ascii="Courier New" w:hAnsi="Courier New" w:cs="Courier New"/>
          <w:color w:val="000000"/>
        </w:rPr>
        <w:t xml:space="preserve"> k=1:2*w+1</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000000"/>
        </w:rPr>
        <w:t xml:space="preserve">    </w:t>
      </w:r>
      <w:proofErr w:type="spellStart"/>
      <w:r w:rsidRPr="00591F09">
        <w:rPr>
          <w:rFonts w:ascii="Courier New" w:hAnsi="Courier New" w:cs="Courier New"/>
          <w:color w:val="0000FF"/>
        </w:rPr>
        <w:t>for</w:t>
      </w:r>
      <w:proofErr w:type="spellEnd"/>
      <w:r w:rsidRPr="00591F09">
        <w:rPr>
          <w:rFonts w:ascii="Courier New" w:hAnsi="Courier New" w:cs="Courier New"/>
          <w:color w:val="000000"/>
        </w:rPr>
        <w:t xml:space="preserve"> l=1:2*w+1</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228B22"/>
        </w:rPr>
        <w:t>%         correl(blockIndex)=correl(blockIndex)+left_d(i+k,j+l)*right_d(i+k,j+l-d));</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000000"/>
        </w:rPr>
        <w:t xml:space="preserve">        normcorrel(blockIndex)=normcorrel(blockIndex)+(left_d(i+k,j+l)-ort_wind)*(right_d(i+k,j+l+d)-ort_corr); </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000000"/>
        </w:rPr>
        <w:lastRenderedPageBreak/>
        <w:t xml:space="preserve">        norm_payda(blockIndex)=norm_payda(blockIndex)+((left_d(i+k,j+l)-ort_wind).^2)*((right_d(i+k,j+l+d)-ort_corr).^2);        </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000000"/>
        </w:rPr>
        <w:t xml:space="preserve">    </w:t>
      </w:r>
      <w:proofErr w:type="spellStart"/>
      <w:r w:rsidRPr="00591F09">
        <w:rPr>
          <w:rFonts w:ascii="Courier New" w:hAnsi="Courier New" w:cs="Courier New"/>
          <w:color w:val="0000FF"/>
        </w:rPr>
        <w:t>end</w:t>
      </w:r>
      <w:proofErr w:type="spellEnd"/>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000000"/>
        </w:rPr>
        <w:t xml:space="preserve">    </w:t>
      </w:r>
      <w:proofErr w:type="spellStart"/>
      <w:r w:rsidRPr="00591F09">
        <w:rPr>
          <w:rFonts w:ascii="Courier New" w:hAnsi="Courier New" w:cs="Courier New"/>
          <w:color w:val="0000FF"/>
        </w:rPr>
        <w:t>end</w:t>
      </w:r>
      <w:proofErr w:type="spellEnd"/>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000000"/>
        </w:rPr>
        <w:t>normed(blockIndex)=normcorrel(blockIndex)/sqrt(norm_payda(blockIndex));</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FF"/>
        </w:rPr>
        <w:t>end</w:t>
      </w:r>
      <w:proofErr w:type="spellEnd"/>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228B22"/>
        </w:rPr>
        <w:t>% [</w:t>
      </w:r>
      <w:proofErr w:type="spellStart"/>
      <w:r w:rsidRPr="00591F09">
        <w:rPr>
          <w:rFonts w:ascii="Courier New" w:hAnsi="Courier New" w:cs="Courier New"/>
          <w:color w:val="228B22"/>
        </w:rPr>
        <w:t>temp</w:t>
      </w:r>
      <w:proofErr w:type="spellEnd"/>
      <w:r w:rsidRPr="00591F09">
        <w:rPr>
          <w:rFonts w:ascii="Courier New" w:hAnsi="Courier New" w:cs="Courier New"/>
          <w:color w:val="228B22"/>
        </w:rPr>
        <w:t xml:space="preserve">, </w:t>
      </w:r>
      <w:proofErr w:type="spellStart"/>
      <w:r w:rsidRPr="00591F09">
        <w:rPr>
          <w:rFonts w:ascii="Courier New" w:hAnsi="Courier New" w:cs="Courier New"/>
          <w:color w:val="228B22"/>
        </w:rPr>
        <w:t>sortedIndeces</w:t>
      </w:r>
      <w:proofErr w:type="spellEnd"/>
      <w:r w:rsidRPr="00591F09">
        <w:rPr>
          <w:rFonts w:ascii="Courier New" w:hAnsi="Courier New" w:cs="Courier New"/>
          <w:color w:val="228B22"/>
        </w:rPr>
        <w:t xml:space="preserve">] = </w:t>
      </w:r>
      <w:proofErr w:type="spellStart"/>
      <w:r w:rsidRPr="00591F09">
        <w:rPr>
          <w:rFonts w:ascii="Courier New" w:hAnsi="Courier New" w:cs="Courier New"/>
          <w:color w:val="228B22"/>
        </w:rPr>
        <w:t>sort</w:t>
      </w:r>
      <w:proofErr w:type="spellEnd"/>
      <w:r w:rsidRPr="00591F09">
        <w:rPr>
          <w:rFonts w:ascii="Courier New" w:hAnsi="Courier New" w:cs="Courier New"/>
          <w:color w:val="228B22"/>
        </w:rPr>
        <w:t>(</w:t>
      </w:r>
      <w:proofErr w:type="spellStart"/>
      <w:r w:rsidRPr="00591F09">
        <w:rPr>
          <w:rFonts w:ascii="Courier New" w:hAnsi="Courier New" w:cs="Courier New"/>
          <w:color w:val="228B22"/>
        </w:rPr>
        <w:t>blockDiffs</w:t>
      </w:r>
      <w:proofErr w:type="spellEnd"/>
      <w:r w:rsidRPr="00591F09">
        <w:rPr>
          <w:rFonts w:ascii="Courier New" w:hAnsi="Courier New" w:cs="Courier New"/>
          <w:color w:val="228B22"/>
        </w:rPr>
        <w:t>);</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000000"/>
        </w:rPr>
        <w:t>[</w:t>
      </w:r>
      <w:proofErr w:type="spellStart"/>
      <w:r w:rsidRPr="00591F09">
        <w:rPr>
          <w:rFonts w:ascii="Courier New" w:hAnsi="Courier New" w:cs="Courier New"/>
          <w:color w:val="000000"/>
        </w:rPr>
        <w:t>temp</w:t>
      </w:r>
      <w:proofErr w:type="spellEnd"/>
      <w:r w:rsidRPr="00591F09">
        <w:rPr>
          <w:rFonts w:ascii="Courier New" w:hAnsi="Courier New" w:cs="Courier New"/>
          <w:color w:val="000000"/>
        </w:rPr>
        <w:t xml:space="preserve">, </w:t>
      </w:r>
      <w:proofErr w:type="spellStart"/>
      <w:r w:rsidRPr="00591F09">
        <w:rPr>
          <w:rFonts w:ascii="Courier New" w:hAnsi="Courier New" w:cs="Courier New"/>
          <w:color w:val="000000"/>
        </w:rPr>
        <w:t>sortedIndeces</w:t>
      </w:r>
      <w:proofErr w:type="spellEnd"/>
      <w:r w:rsidRPr="00591F09">
        <w:rPr>
          <w:rFonts w:ascii="Courier New" w:hAnsi="Courier New" w:cs="Courier New"/>
          <w:color w:val="000000"/>
        </w:rPr>
        <w:t xml:space="preserve">] = </w:t>
      </w:r>
      <w:proofErr w:type="spellStart"/>
      <w:r w:rsidRPr="00591F09">
        <w:rPr>
          <w:rFonts w:ascii="Courier New" w:hAnsi="Courier New" w:cs="Courier New"/>
          <w:color w:val="000000"/>
        </w:rPr>
        <w:t>sort</w:t>
      </w:r>
      <w:proofErr w:type="spellEnd"/>
      <w:r w:rsidRPr="00591F09">
        <w:rPr>
          <w:rFonts w:ascii="Courier New" w:hAnsi="Courier New" w:cs="Courier New"/>
          <w:color w:val="000000"/>
        </w:rPr>
        <w:t>(</w:t>
      </w:r>
      <w:proofErr w:type="spellStart"/>
      <w:r w:rsidRPr="00591F09">
        <w:rPr>
          <w:rFonts w:ascii="Courier New" w:hAnsi="Courier New" w:cs="Courier New"/>
          <w:color w:val="000000"/>
        </w:rPr>
        <w:t>normed</w:t>
      </w:r>
      <w:proofErr w:type="spellEnd"/>
      <w:r w:rsidRPr="00591F09">
        <w:rPr>
          <w:rFonts w:ascii="Courier New" w:hAnsi="Courier New" w:cs="Courier New"/>
          <w:color w:val="000000"/>
        </w:rPr>
        <w:t>,</w:t>
      </w:r>
      <w:r w:rsidRPr="00591F09">
        <w:rPr>
          <w:rFonts w:ascii="Courier New" w:hAnsi="Courier New" w:cs="Courier New"/>
          <w:color w:val="A020F0"/>
        </w:rPr>
        <w:t>'</w:t>
      </w:r>
      <w:proofErr w:type="spellStart"/>
      <w:r w:rsidRPr="00591F09">
        <w:rPr>
          <w:rFonts w:ascii="Courier New" w:hAnsi="Courier New" w:cs="Courier New"/>
          <w:color w:val="A020F0"/>
        </w:rPr>
        <w:t>descend</w:t>
      </w:r>
      <w:proofErr w:type="spellEnd"/>
      <w:r w:rsidRPr="00591F09">
        <w:rPr>
          <w:rFonts w:ascii="Courier New" w:hAnsi="Courier New" w:cs="Courier New"/>
          <w:color w:val="A020F0"/>
        </w:rPr>
        <w:t>'</w:t>
      </w:r>
      <w:r w:rsidRPr="00591F09">
        <w:rPr>
          <w:rFonts w:ascii="Courier New" w:hAnsi="Courier New" w:cs="Courier New"/>
          <w:color w:val="000000"/>
        </w:rPr>
        <w:t>);</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bestMatchIndex</w:t>
      </w:r>
      <w:proofErr w:type="spellEnd"/>
      <w:r w:rsidRPr="00591F09">
        <w:rPr>
          <w:rFonts w:ascii="Courier New" w:hAnsi="Courier New" w:cs="Courier New"/>
          <w:color w:val="000000"/>
        </w:rPr>
        <w:t xml:space="preserve"> = </w:t>
      </w:r>
      <w:proofErr w:type="spellStart"/>
      <w:r w:rsidRPr="00591F09">
        <w:rPr>
          <w:rFonts w:ascii="Courier New" w:hAnsi="Courier New" w:cs="Courier New"/>
          <w:color w:val="000000"/>
        </w:rPr>
        <w:t>sortedIndeces</w:t>
      </w:r>
      <w:proofErr w:type="spellEnd"/>
      <w:r w:rsidRPr="00591F09">
        <w:rPr>
          <w:rFonts w:ascii="Courier New" w:hAnsi="Courier New" w:cs="Courier New"/>
          <w:color w:val="000000"/>
        </w:rPr>
        <w:t>(1, 1);</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bm</w:t>
      </w:r>
      <w:proofErr w:type="spellEnd"/>
      <w:r w:rsidRPr="00591F09">
        <w:rPr>
          <w:rFonts w:ascii="Courier New" w:hAnsi="Courier New" w:cs="Courier New"/>
          <w:color w:val="000000"/>
        </w:rPr>
        <w:t xml:space="preserve"> = </w:t>
      </w:r>
      <w:proofErr w:type="spellStart"/>
      <w:r w:rsidRPr="00591F09">
        <w:rPr>
          <w:rFonts w:ascii="Courier New" w:hAnsi="Courier New" w:cs="Courier New"/>
          <w:color w:val="000000"/>
        </w:rPr>
        <w:t>bestMatchIndex</w:t>
      </w:r>
      <w:proofErr w:type="spellEnd"/>
      <w:r w:rsidRPr="00591F09">
        <w:rPr>
          <w:rFonts w:ascii="Courier New" w:hAnsi="Courier New" w:cs="Courier New"/>
          <w:color w:val="000000"/>
        </w:rPr>
        <w:t xml:space="preserve"> + </w:t>
      </w:r>
      <w:proofErr w:type="spellStart"/>
      <w:r w:rsidRPr="00591F09">
        <w:rPr>
          <w:rFonts w:ascii="Courier New" w:hAnsi="Courier New" w:cs="Courier New"/>
          <w:color w:val="000000"/>
        </w:rPr>
        <w:t>mind</w:t>
      </w:r>
      <w:proofErr w:type="spellEnd"/>
      <w:r w:rsidRPr="00591F09">
        <w:rPr>
          <w:rFonts w:ascii="Courier New" w:hAnsi="Courier New" w:cs="Courier New"/>
          <w:color w:val="000000"/>
        </w:rPr>
        <w:t xml:space="preserve"> -1;</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DbasicSubpixel</w:t>
      </w:r>
      <w:proofErr w:type="spellEnd"/>
      <w:r w:rsidRPr="00591F09">
        <w:rPr>
          <w:rFonts w:ascii="Courier New" w:hAnsi="Courier New" w:cs="Courier New"/>
          <w:color w:val="000000"/>
        </w:rPr>
        <w:t xml:space="preserve">(i, j) = </w:t>
      </w:r>
      <w:proofErr w:type="spellStart"/>
      <w:r w:rsidRPr="00591F09">
        <w:rPr>
          <w:rFonts w:ascii="Courier New" w:hAnsi="Courier New" w:cs="Courier New"/>
          <w:color w:val="000000"/>
        </w:rPr>
        <w:t>bm</w:t>
      </w:r>
      <w:proofErr w:type="spellEnd"/>
      <w:r w:rsidRPr="00591F09">
        <w:rPr>
          <w:rFonts w:ascii="Courier New" w:hAnsi="Courier New" w:cs="Courier New"/>
          <w:color w:val="000000"/>
        </w:rPr>
        <w:t>;</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FF"/>
        </w:rPr>
        <w:t>end</w:t>
      </w:r>
      <w:proofErr w:type="spellEnd"/>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FF"/>
        </w:rPr>
        <w:t>end</w:t>
      </w:r>
      <w:proofErr w:type="spellEnd"/>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DbasicSubpixel</w:t>
      </w:r>
      <w:proofErr w:type="spellEnd"/>
      <w:r w:rsidRPr="00591F09">
        <w:rPr>
          <w:rFonts w:ascii="Courier New" w:hAnsi="Courier New" w:cs="Courier New"/>
          <w:color w:val="000000"/>
        </w:rPr>
        <w:t>=uint8(</w:t>
      </w:r>
      <w:proofErr w:type="spellStart"/>
      <w:r w:rsidRPr="00591F09">
        <w:rPr>
          <w:rFonts w:ascii="Courier New" w:hAnsi="Courier New" w:cs="Courier New"/>
          <w:color w:val="000000"/>
        </w:rPr>
        <w:t>DbasicSubpixel</w:t>
      </w:r>
      <w:proofErr w:type="spellEnd"/>
      <w:r w:rsidRPr="00591F09">
        <w:rPr>
          <w:rFonts w:ascii="Courier New" w:hAnsi="Courier New" w:cs="Courier New"/>
          <w:color w:val="000000"/>
        </w:rPr>
        <w:t>);</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imshow</w:t>
      </w:r>
      <w:proofErr w:type="spellEnd"/>
      <w:r w:rsidRPr="00591F09">
        <w:rPr>
          <w:rFonts w:ascii="Courier New" w:hAnsi="Courier New" w:cs="Courier New"/>
          <w:color w:val="000000"/>
        </w:rPr>
        <w:t>(</w:t>
      </w:r>
      <w:proofErr w:type="spellStart"/>
      <w:r w:rsidRPr="00591F09">
        <w:rPr>
          <w:rFonts w:ascii="Courier New" w:hAnsi="Courier New" w:cs="Courier New"/>
          <w:color w:val="000000"/>
        </w:rPr>
        <w:t>DbasicSubpixel</w:t>
      </w:r>
      <w:proofErr w:type="spellEnd"/>
      <w:r w:rsidRPr="00591F09">
        <w:rPr>
          <w:rFonts w:ascii="Courier New" w:hAnsi="Courier New" w:cs="Courier New"/>
          <w:color w:val="000000"/>
        </w:rPr>
        <w:t>);</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toc</w:t>
      </w:r>
      <w:proofErr w:type="spellEnd"/>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000000"/>
        </w:rPr>
        <w:t xml:space="preserve"> </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r w:rsidRPr="00591F09">
        <w:rPr>
          <w:rFonts w:ascii="Courier New" w:hAnsi="Courier New" w:cs="Courier New"/>
          <w:color w:val="228B22"/>
        </w:rPr>
        <w:t>%</w:t>
      </w:r>
      <w:proofErr w:type="spellStart"/>
      <w:r w:rsidRPr="00591F09">
        <w:rPr>
          <w:rFonts w:ascii="Courier New" w:hAnsi="Courier New" w:cs="Courier New"/>
          <w:color w:val="228B22"/>
        </w:rPr>
        <w:t>error</w:t>
      </w:r>
      <w:proofErr w:type="spellEnd"/>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load</w:t>
      </w:r>
      <w:proofErr w:type="spellEnd"/>
      <w:r w:rsidRPr="00591F09">
        <w:rPr>
          <w:rFonts w:ascii="Courier New" w:hAnsi="Courier New" w:cs="Courier New"/>
          <w:color w:val="000000"/>
        </w:rPr>
        <w:t>(</w:t>
      </w:r>
      <w:r w:rsidRPr="00591F09">
        <w:rPr>
          <w:rFonts w:ascii="Courier New" w:hAnsi="Courier New" w:cs="Courier New"/>
          <w:color w:val="A020F0"/>
        </w:rPr>
        <w:t>'</w:t>
      </w:r>
      <w:proofErr w:type="spellStart"/>
      <w:r w:rsidRPr="00591F09">
        <w:rPr>
          <w:rFonts w:ascii="Courier New" w:hAnsi="Courier New" w:cs="Courier New"/>
          <w:color w:val="A020F0"/>
        </w:rPr>
        <w:t>disp.mat</w:t>
      </w:r>
      <w:proofErr w:type="spellEnd"/>
      <w:r w:rsidRPr="00591F09">
        <w:rPr>
          <w:rFonts w:ascii="Courier New" w:hAnsi="Courier New" w:cs="Courier New"/>
          <w:color w:val="A020F0"/>
        </w:rPr>
        <w:t>'</w:t>
      </w:r>
      <w:r w:rsidRPr="00591F09">
        <w:rPr>
          <w:rFonts w:ascii="Courier New" w:hAnsi="Courier New" w:cs="Courier New"/>
          <w:color w:val="000000"/>
        </w:rPr>
        <w:t>);</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figure</w:t>
      </w:r>
      <w:proofErr w:type="spellEnd"/>
      <w:r w:rsidRPr="00591F09">
        <w:rPr>
          <w:rFonts w:ascii="Courier New" w:hAnsi="Courier New" w:cs="Courier New"/>
          <w:color w:val="000000"/>
        </w:rPr>
        <w:t>;</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imshow</w:t>
      </w:r>
      <w:proofErr w:type="spellEnd"/>
      <w:r w:rsidRPr="00591F09">
        <w:rPr>
          <w:rFonts w:ascii="Courier New" w:hAnsi="Courier New" w:cs="Courier New"/>
          <w:color w:val="000000"/>
        </w:rPr>
        <w:t>(L);</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A_error</w:t>
      </w:r>
      <w:proofErr w:type="spellEnd"/>
      <w:r w:rsidRPr="00591F09">
        <w:rPr>
          <w:rFonts w:ascii="Courier New" w:hAnsi="Courier New" w:cs="Courier New"/>
          <w:color w:val="000000"/>
        </w:rPr>
        <w:t xml:space="preserve"> = </w:t>
      </w:r>
      <w:proofErr w:type="spellStart"/>
      <w:r w:rsidRPr="00591F09">
        <w:rPr>
          <w:rFonts w:ascii="Courier New" w:hAnsi="Courier New" w:cs="Courier New"/>
          <w:color w:val="000000"/>
        </w:rPr>
        <w:t>double</w:t>
      </w:r>
      <w:proofErr w:type="spellEnd"/>
      <w:r w:rsidRPr="00591F09">
        <w:rPr>
          <w:rFonts w:ascii="Courier New" w:hAnsi="Courier New" w:cs="Courier New"/>
          <w:color w:val="000000"/>
        </w:rPr>
        <w:t>(L)-</w:t>
      </w:r>
      <w:proofErr w:type="spellStart"/>
      <w:r w:rsidRPr="00591F09">
        <w:rPr>
          <w:rFonts w:ascii="Courier New" w:hAnsi="Courier New" w:cs="Courier New"/>
          <w:color w:val="000000"/>
        </w:rPr>
        <w:t>double</w:t>
      </w:r>
      <w:proofErr w:type="spellEnd"/>
      <w:r w:rsidRPr="00591F09">
        <w:rPr>
          <w:rFonts w:ascii="Courier New" w:hAnsi="Courier New" w:cs="Courier New"/>
          <w:color w:val="000000"/>
        </w:rPr>
        <w:t>(</w:t>
      </w:r>
      <w:proofErr w:type="spellStart"/>
      <w:r w:rsidRPr="00591F09">
        <w:rPr>
          <w:rFonts w:ascii="Courier New" w:hAnsi="Courier New" w:cs="Courier New"/>
          <w:color w:val="000000"/>
        </w:rPr>
        <w:t>DbasicSubpixel</w:t>
      </w:r>
      <w:proofErr w:type="spellEnd"/>
      <w:r w:rsidRPr="00591F09">
        <w:rPr>
          <w:rFonts w:ascii="Courier New" w:hAnsi="Courier New" w:cs="Courier New"/>
          <w:color w:val="000000"/>
        </w:rPr>
        <w:t>);</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min_err</w:t>
      </w:r>
      <w:proofErr w:type="spellEnd"/>
      <w:r w:rsidRPr="00591F09">
        <w:rPr>
          <w:rFonts w:ascii="Courier New" w:hAnsi="Courier New" w:cs="Courier New"/>
          <w:color w:val="000000"/>
        </w:rPr>
        <w:t>=</w:t>
      </w:r>
      <w:proofErr w:type="spellStart"/>
      <w:r w:rsidRPr="00591F09">
        <w:rPr>
          <w:rFonts w:ascii="Courier New" w:hAnsi="Courier New" w:cs="Courier New"/>
          <w:color w:val="000000"/>
        </w:rPr>
        <w:t>min</w:t>
      </w:r>
      <w:proofErr w:type="spellEnd"/>
      <w:r w:rsidRPr="00591F09">
        <w:rPr>
          <w:rFonts w:ascii="Courier New" w:hAnsi="Courier New" w:cs="Courier New"/>
          <w:color w:val="000000"/>
        </w:rPr>
        <w:t>(</w:t>
      </w:r>
      <w:proofErr w:type="spellStart"/>
      <w:r w:rsidRPr="00591F09">
        <w:rPr>
          <w:rFonts w:ascii="Courier New" w:hAnsi="Courier New" w:cs="Courier New"/>
          <w:color w:val="000000"/>
        </w:rPr>
        <w:t>min</w:t>
      </w:r>
      <w:proofErr w:type="spellEnd"/>
      <w:r w:rsidRPr="00591F09">
        <w:rPr>
          <w:rFonts w:ascii="Courier New" w:hAnsi="Courier New" w:cs="Courier New"/>
          <w:color w:val="000000"/>
        </w:rPr>
        <w:t>(</w:t>
      </w:r>
      <w:proofErr w:type="spellStart"/>
      <w:r w:rsidRPr="00591F09">
        <w:rPr>
          <w:rFonts w:ascii="Courier New" w:hAnsi="Courier New" w:cs="Courier New"/>
          <w:color w:val="000000"/>
        </w:rPr>
        <w:t>A_error</w:t>
      </w:r>
      <w:proofErr w:type="spellEnd"/>
      <w:r w:rsidRPr="00591F09">
        <w:rPr>
          <w:rFonts w:ascii="Courier New" w:hAnsi="Courier New" w:cs="Courier New"/>
          <w:color w:val="000000"/>
        </w:rPr>
        <w:t>));</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max_err</w:t>
      </w:r>
      <w:proofErr w:type="spellEnd"/>
      <w:r w:rsidRPr="00591F09">
        <w:rPr>
          <w:rFonts w:ascii="Courier New" w:hAnsi="Courier New" w:cs="Courier New"/>
          <w:color w:val="000000"/>
        </w:rPr>
        <w:t>=</w:t>
      </w:r>
      <w:proofErr w:type="spellStart"/>
      <w:r w:rsidRPr="00591F09">
        <w:rPr>
          <w:rFonts w:ascii="Courier New" w:hAnsi="Courier New" w:cs="Courier New"/>
          <w:color w:val="000000"/>
        </w:rPr>
        <w:t>max</w:t>
      </w:r>
      <w:proofErr w:type="spellEnd"/>
      <w:r w:rsidRPr="00591F09">
        <w:rPr>
          <w:rFonts w:ascii="Courier New" w:hAnsi="Courier New" w:cs="Courier New"/>
          <w:color w:val="000000"/>
        </w:rPr>
        <w:t>(</w:t>
      </w:r>
      <w:proofErr w:type="spellStart"/>
      <w:r w:rsidRPr="00591F09">
        <w:rPr>
          <w:rFonts w:ascii="Courier New" w:hAnsi="Courier New" w:cs="Courier New"/>
          <w:color w:val="000000"/>
        </w:rPr>
        <w:t>max</w:t>
      </w:r>
      <w:proofErr w:type="spellEnd"/>
      <w:r w:rsidRPr="00591F09">
        <w:rPr>
          <w:rFonts w:ascii="Courier New" w:hAnsi="Courier New" w:cs="Courier New"/>
          <w:color w:val="000000"/>
        </w:rPr>
        <w:t>(</w:t>
      </w:r>
      <w:proofErr w:type="spellStart"/>
      <w:r w:rsidRPr="00591F09">
        <w:rPr>
          <w:rFonts w:ascii="Courier New" w:hAnsi="Courier New" w:cs="Courier New"/>
          <w:color w:val="000000"/>
        </w:rPr>
        <w:t>A_error</w:t>
      </w:r>
      <w:proofErr w:type="spellEnd"/>
      <w:r w:rsidRPr="00591F09">
        <w:rPr>
          <w:rFonts w:ascii="Courier New" w:hAnsi="Courier New" w:cs="Courier New"/>
          <w:color w:val="000000"/>
        </w:rPr>
        <w:t>));</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ort_err</w:t>
      </w:r>
      <w:proofErr w:type="spellEnd"/>
      <w:r w:rsidRPr="00591F09">
        <w:rPr>
          <w:rFonts w:ascii="Courier New" w:hAnsi="Courier New" w:cs="Courier New"/>
          <w:color w:val="000000"/>
        </w:rPr>
        <w:t>=</w:t>
      </w:r>
      <w:proofErr w:type="spellStart"/>
      <w:r w:rsidRPr="00591F09">
        <w:rPr>
          <w:rFonts w:ascii="Courier New" w:hAnsi="Courier New" w:cs="Courier New"/>
          <w:color w:val="000000"/>
        </w:rPr>
        <w:t>mean</w:t>
      </w:r>
      <w:proofErr w:type="spellEnd"/>
      <w:r w:rsidRPr="00591F09">
        <w:rPr>
          <w:rFonts w:ascii="Courier New" w:hAnsi="Courier New" w:cs="Courier New"/>
          <w:color w:val="000000"/>
        </w:rPr>
        <w:t>(</w:t>
      </w:r>
      <w:proofErr w:type="spellStart"/>
      <w:r w:rsidRPr="00591F09">
        <w:rPr>
          <w:rFonts w:ascii="Courier New" w:hAnsi="Courier New" w:cs="Courier New"/>
          <w:color w:val="000000"/>
        </w:rPr>
        <w:t>mean</w:t>
      </w:r>
      <w:proofErr w:type="spellEnd"/>
      <w:r w:rsidRPr="00591F09">
        <w:rPr>
          <w:rFonts w:ascii="Courier New" w:hAnsi="Courier New" w:cs="Courier New"/>
          <w:color w:val="000000"/>
        </w:rPr>
        <w:t>(</w:t>
      </w:r>
      <w:proofErr w:type="spellStart"/>
      <w:r w:rsidRPr="00591F09">
        <w:rPr>
          <w:rFonts w:ascii="Courier New" w:hAnsi="Courier New" w:cs="Courier New"/>
          <w:color w:val="000000"/>
        </w:rPr>
        <w:t>A_error</w:t>
      </w:r>
      <w:proofErr w:type="spellEnd"/>
      <w:r w:rsidRPr="00591F09">
        <w:rPr>
          <w:rFonts w:ascii="Courier New" w:hAnsi="Courier New" w:cs="Courier New"/>
          <w:color w:val="000000"/>
        </w:rPr>
        <w:t>));</w:t>
      </w:r>
    </w:p>
    <w:p w:rsidR="00591F09" w:rsidRPr="00591F09" w:rsidRDefault="00591F09" w:rsidP="00591F09">
      <w:pPr>
        <w:autoSpaceDE w:val="0"/>
        <w:autoSpaceDN w:val="0"/>
        <w:adjustRightInd w:val="0"/>
        <w:spacing w:after="0" w:line="240" w:lineRule="auto"/>
        <w:rPr>
          <w:rFonts w:ascii="Courier New" w:hAnsi="Courier New" w:cs="Courier New"/>
          <w:sz w:val="20"/>
          <w:szCs w:val="20"/>
        </w:rPr>
      </w:pPr>
      <w:proofErr w:type="spellStart"/>
      <w:r w:rsidRPr="00591F09">
        <w:rPr>
          <w:rFonts w:ascii="Courier New" w:hAnsi="Courier New" w:cs="Courier New"/>
          <w:color w:val="000000"/>
        </w:rPr>
        <w:t>std_err</w:t>
      </w:r>
      <w:proofErr w:type="spellEnd"/>
      <w:r w:rsidRPr="00591F09">
        <w:rPr>
          <w:rFonts w:ascii="Courier New" w:hAnsi="Courier New" w:cs="Courier New"/>
          <w:color w:val="000000"/>
        </w:rPr>
        <w:t>=std2(</w:t>
      </w:r>
      <w:proofErr w:type="spellStart"/>
      <w:r w:rsidRPr="00591F09">
        <w:rPr>
          <w:rFonts w:ascii="Courier New" w:hAnsi="Courier New" w:cs="Courier New"/>
          <w:color w:val="000000"/>
        </w:rPr>
        <w:t>A_error</w:t>
      </w:r>
      <w:proofErr w:type="spellEnd"/>
      <w:r w:rsidRPr="00591F09">
        <w:rPr>
          <w:rFonts w:ascii="Courier New" w:hAnsi="Courier New" w:cs="Courier New"/>
          <w:color w:val="000000"/>
        </w:rPr>
        <w:t>);</w:t>
      </w:r>
    </w:p>
    <w:p w:rsidR="00591F09" w:rsidRDefault="00591F09" w:rsidP="00591F09">
      <w:pPr>
        <w:autoSpaceDE w:val="0"/>
        <w:autoSpaceDN w:val="0"/>
        <w:adjustRightInd w:val="0"/>
        <w:spacing w:after="0" w:line="240" w:lineRule="auto"/>
        <w:rPr>
          <w:rFonts w:ascii="Courier New" w:hAnsi="Courier New" w:cs="Courier New"/>
          <w:sz w:val="24"/>
          <w:szCs w:val="24"/>
        </w:rPr>
      </w:pPr>
    </w:p>
    <w:p w:rsidR="00591F09" w:rsidRPr="00591F09" w:rsidRDefault="00591F09" w:rsidP="00591F09">
      <w:pPr>
        <w:autoSpaceDE w:val="0"/>
        <w:autoSpaceDN w:val="0"/>
        <w:adjustRightInd w:val="0"/>
        <w:spacing w:after="0" w:line="240" w:lineRule="auto"/>
        <w:rPr>
          <w:rFonts w:ascii="Courier New" w:hAnsi="Courier New" w:cs="Courier New"/>
          <w:sz w:val="24"/>
          <w:szCs w:val="24"/>
        </w:rPr>
      </w:pPr>
    </w:p>
    <w:sectPr w:rsidR="00591F09" w:rsidRPr="00591F09" w:rsidSect="0033171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6359A"/>
    <w:multiLevelType w:val="hybridMultilevel"/>
    <w:tmpl w:val="6C9C0D6A"/>
    <w:lvl w:ilvl="0" w:tplc="87FEA78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8BF680D"/>
    <w:multiLevelType w:val="hybridMultilevel"/>
    <w:tmpl w:val="6C9C0D6A"/>
    <w:lvl w:ilvl="0" w:tplc="87FEA78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7DD"/>
    <w:rsid w:val="00013861"/>
    <w:rsid w:val="00055E01"/>
    <w:rsid w:val="000843E4"/>
    <w:rsid w:val="00103AB0"/>
    <w:rsid w:val="001B3235"/>
    <w:rsid w:val="001E266E"/>
    <w:rsid w:val="002035CC"/>
    <w:rsid w:val="00225262"/>
    <w:rsid w:val="00286A1A"/>
    <w:rsid w:val="002E1EF2"/>
    <w:rsid w:val="00317A7F"/>
    <w:rsid w:val="0033171F"/>
    <w:rsid w:val="003F60F2"/>
    <w:rsid w:val="00463AF4"/>
    <w:rsid w:val="004917F9"/>
    <w:rsid w:val="00543C4A"/>
    <w:rsid w:val="00574290"/>
    <w:rsid w:val="00591F09"/>
    <w:rsid w:val="005C0CF4"/>
    <w:rsid w:val="00644767"/>
    <w:rsid w:val="006734CD"/>
    <w:rsid w:val="00794323"/>
    <w:rsid w:val="007B2575"/>
    <w:rsid w:val="007E657D"/>
    <w:rsid w:val="00806E93"/>
    <w:rsid w:val="00823320"/>
    <w:rsid w:val="008467DD"/>
    <w:rsid w:val="00866C67"/>
    <w:rsid w:val="00885201"/>
    <w:rsid w:val="008D172E"/>
    <w:rsid w:val="008E2783"/>
    <w:rsid w:val="00954F9A"/>
    <w:rsid w:val="00996746"/>
    <w:rsid w:val="00A23A47"/>
    <w:rsid w:val="00A4766A"/>
    <w:rsid w:val="00A61532"/>
    <w:rsid w:val="00AE6832"/>
    <w:rsid w:val="00AF3611"/>
    <w:rsid w:val="00B40DC7"/>
    <w:rsid w:val="00B418B4"/>
    <w:rsid w:val="00C05B37"/>
    <w:rsid w:val="00C939B3"/>
    <w:rsid w:val="00CD4738"/>
    <w:rsid w:val="00D71CDE"/>
    <w:rsid w:val="00DC78AA"/>
    <w:rsid w:val="00E029E8"/>
    <w:rsid w:val="00EB2011"/>
    <w:rsid w:val="00EE3A30"/>
    <w:rsid w:val="00F531C6"/>
    <w:rsid w:val="00F93B1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E08A0"/>
  <w15:chartTrackingRefBased/>
  <w15:docId w15:val="{18BFF580-9F28-4671-8F2F-E0383E06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203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794323"/>
    <w:pPr>
      <w:ind w:left="720"/>
      <w:contextualSpacing/>
    </w:pPr>
  </w:style>
  <w:style w:type="paragraph" w:styleId="AralkYok">
    <w:name w:val="No Spacing"/>
    <w:link w:val="AralkYokChar"/>
    <w:uiPriority w:val="1"/>
    <w:qFormat/>
    <w:rsid w:val="0033171F"/>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33171F"/>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152282">
      <w:bodyDiv w:val="1"/>
      <w:marLeft w:val="0"/>
      <w:marRight w:val="0"/>
      <w:marTop w:val="0"/>
      <w:marBottom w:val="0"/>
      <w:divBdr>
        <w:top w:val="none" w:sz="0" w:space="0" w:color="auto"/>
        <w:left w:val="none" w:sz="0" w:space="0" w:color="auto"/>
        <w:bottom w:val="none" w:sz="0" w:space="0" w:color="auto"/>
        <w:right w:val="none" w:sz="0" w:space="0" w:color="auto"/>
      </w:divBdr>
    </w:div>
    <w:div w:id="471756203">
      <w:bodyDiv w:val="1"/>
      <w:marLeft w:val="0"/>
      <w:marRight w:val="0"/>
      <w:marTop w:val="0"/>
      <w:marBottom w:val="0"/>
      <w:divBdr>
        <w:top w:val="none" w:sz="0" w:space="0" w:color="auto"/>
        <w:left w:val="none" w:sz="0" w:space="0" w:color="auto"/>
        <w:bottom w:val="none" w:sz="0" w:space="0" w:color="auto"/>
        <w:right w:val="none" w:sz="0" w:space="0" w:color="auto"/>
      </w:divBdr>
    </w:div>
    <w:div w:id="180449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wmf"/><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Kitap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Kitap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Sayfa1!$B$1</c:f>
              <c:strCache>
                <c:ptCount val="1"/>
                <c:pt idx="0">
                  <c:v>Standart sapma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Sayfa1!$A$2:$A$6</c:f>
              <c:numCache>
                <c:formatCode>General</c:formatCode>
                <c:ptCount val="5"/>
                <c:pt idx="0">
                  <c:v>5</c:v>
                </c:pt>
                <c:pt idx="1">
                  <c:v>7</c:v>
                </c:pt>
                <c:pt idx="2">
                  <c:v>9</c:v>
                </c:pt>
                <c:pt idx="3">
                  <c:v>11</c:v>
                </c:pt>
                <c:pt idx="4">
                  <c:v>13</c:v>
                </c:pt>
              </c:numCache>
            </c:numRef>
          </c:cat>
          <c:val>
            <c:numRef>
              <c:f>Sayfa1!$B$2:$B$6</c:f>
              <c:numCache>
                <c:formatCode>General</c:formatCode>
                <c:ptCount val="5"/>
                <c:pt idx="0">
                  <c:v>12.63</c:v>
                </c:pt>
                <c:pt idx="1">
                  <c:v>12.42</c:v>
                </c:pt>
                <c:pt idx="2">
                  <c:v>12.39</c:v>
                </c:pt>
                <c:pt idx="3">
                  <c:v>12.44</c:v>
                </c:pt>
                <c:pt idx="4">
                  <c:v>12.52</c:v>
                </c:pt>
              </c:numCache>
            </c:numRef>
          </c:val>
          <c:smooth val="0"/>
          <c:extLst>
            <c:ext xmlns:c16="http://schemas.microsoft.com/office/drawing/2014/chart" uri="{C3380CC4-5D6E-409C-BE32-E72D297353CC}">
              <c16:uniqueId val="{00000000-ACDA-4012-BACA-28DA8EB8E4CA}"/>
            </c:ext>
          </c:extLst>
        </c:ser>
        <c:dLbls>
          <c:showLegendKey val="0"/>
          <c:showVal val="0"/>
          <c:showCatName val="0"/>
          <c:showSerName val="0"/>
          <c:showPercent val="0"/>
          <c:showBubbleSize val="0"/>
        </c:dLbls>
        <c:marker val="1"/>
        <c:smooth val="0"/>
        <c:axId val="388025520"/>
        <c:axId val="388025848"/>
      </c:lineChart>
      <c:catAx>
        <c:axId val="388025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Pencere boyutu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8025848"/>
        <c:crosses val="autoZero"/>
        <c:auto val="1"/>
        <c:lblAlgn val="ctr"/>
        <c:lblOffset val="100"/>
        <c:noMultiLvlLbl val="0"/>
      </c:catAx>
      <c:valAx>
        <c:axId val="388025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Standart sapma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8025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Sayfa1!$B$25</c:f>
              <c:strCache>
                <c:ptCount val="1"/>
                <c:pt idx="0">
                  <c:v>Standart sapma</c:v>
                </c:pt>
              </c:strCache>
            </c:strRef>
          </c:tx>
          <c:cat>
            <c:numRef>
              <c:f>Sayfa1!$A$26:$A$29</c:f>
              <c:numCache>
                <c:formatCode>General</c:formatCode>
                <c:ptCount val="4"/>
                <c:pt idx="0">
                  <c:v>9</c:v>
                </c:pt>
                <c:pt idx="1">
                  <c:v>11</c:v>
                </c:pt>
                <c:pt idx="2">
                  <c:v>13</c:v>
                </c:pt>
                <c:pt idx="3">
                  <c:v>15</c:v>
                </c:pt>
              </c:numCache>
            </c:numRef>
          </c:cat>
          <c:val>
            <c:numRef>
              <c:f>Sayfa1!$B$26:$B$29</c:f>
              <c:numCache>
                <c:formatCode>General</c:formatCode>
                <c:ptCount val="4"/>
                <c:pt idx="0">
                  <c:v>13.44</c:v>
                </c:pt>
                <c:pt idx="1">
                  <c:v>13.33</c:v>
                </c:pt>
                <c:pt idx="2">
                  <c:v>13.33</c:v>
                </c:pt>
                <c:pt idx="3">
                  <c:v>13.39</c:v>
                </c:pt>
              </c:numCache>
            </c:numRef>
          </c:val>
          <c:smooth val="0"/>
          <c:extLst>
            <c:ext xmlns:c16="http://schemas.microsoft.com/office/drawing/2014/chart" uri="{C3380CC4-5D6E-409C-BE32-E72D297353CC}">
              <c16:uniqueId val="{00000000-604D-4542-9A8C-80D0B3CD6C04}"/>
            </c:ext>
          </c:extLst>
        </c:ser>
        <c:dLbls>
          <c:showLegendKey val="0"/>
          <c:showVal val="0"/>
          <c:showCatName val="0"/>
          <c:showSerName val="0"/>
          <c:showPercent val="0"/>
          <c:showBubbleSize val="0"/>
        </c:dLbls>
        <c:marker val="1"/>
        <c:smooth val="0"/>
        <c:axId val="388025520"/>
        <c:axId val="388025848"/>
      </c:lineChart>
      <c:catAx>
        <c:axId val="388025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Pencere boyutu</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8025848"/>
        <c:crosses val="autoZero"/>
        <c:auto val="1"/>
        <c:lblAlgn val="ctr"/>
        <c:lblOffset val="100"/>
        <c:noMultiLvlLbl val="0"/>
      </c:catAx>
      <c:valAx>
        <c:axId val="388025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Standart</a:t>
                </a:r>
                <a:r>
                  <a:rPr lang="tr-TR" baseline="0"/>
                  <a:t> sapma</a:t>
                </a:r>
                <a:endParaRPr lang="tr-T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8025520"/>
        <c:crosses val="autoZero"/>
        <c:crossBetween val="between"/>
      </c:valAx>
    </c:plotArea>
    <c:plotVisOnly val="1"/>
    <c:dispBlanksAs val="gap"/>
    <c:showDLblsOverMax val="0"/>
  </c:chart>
  <c:txPr>
    <a:bodyPr/>
    <a:lstStyle/>
    <a:p>
      <a:pPr>
        <a:defRPr/>
      </a:pPr>
      <a:endParaRPr lang="tr-T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Sayfa1!$B$34</c:f>
              <c:strCache>
                <c:ptCount val="1"/>
                <c:pt idx="0">
                  <c:v>Standart sapma</c:v>
                </c:pt>
              </c:strCache>
            </c:strRef>
          </c:tx>
          <c:cat>
            <c:numRef>
              <c:f>Sayfa1!$A$35:$A$39</c:f>
              <c:numCache>
                <c:formatCode>General</c:formatCode>
                <c:ptCount val="5"/>
                <c:pt idx="0">
                  <c:v>9</c:v>
                </c:pt>
                <c:pt idx="1">
                  <c:v>11</c:v>
                </c:pt>
                <c:pt idx="2">
                  <c:v>13</c:v>
                </c:pt>
                <c:pt idx="3">
                  <c:v>15</c:v>
                </c:pt>
                <c:pt idx="4">
                  <c:v>17</c:v>
                </c:pt>
              </c:numCache>
            </c:numRef>
          </c:cat>
          <c:val>
            <c:numRef>
              <c:f>Sayfa1!$B$35:$B$39</c:f>
              <c:numCache>
                <c:formatCode>General</c:formatCode>
                <c:ptCount val="5"/>
                <c:pt idx="0">
                  <c:v>10.41</c:v>
                </c:pt>
                <c:pt idx="1">
                  <c:v>10.18</c:v>
                </c:pt>
                <c:pt idx="2">
                  <c:v>10.11</c:v>
                </c:pt>
                <c:pt idx="3">
                  <c:v>10.06</c:v>
                </c:pt>
                <c:pt idx="4">
                  <c:v>10.01</c:v>
                </c:pt>
              </c:numCache>
            </c:numRef>
          </c:val>
          <c:smooth val="0"/>
          <c:extLst>
            <c:ext xmlns:c16="http://schemas.microsoft.com/office/drawing/2014/chart" uri="{C3380CC4-5D6E-409C-BE32-E72D297353CC}">
              <c16:uniqueId val="{00000000-F91F-498E-90FF-FBBDAC552AFC}"/>
            </c:ext>
          </c:extLst>
        </c:ser>
        <c:dLbls>
          <c:showLegendKey val="0"/>
          <c:showVal val="0"/>
          <c:showCatName val="0"/>
          <c:showSerName val="0"/>
          <c:showPercent val="0"/>
          <c:showBubbleSize val="0"/>
        </c:dLbls>
        <c:marker val="1"/>
        <c:smooth val="0"/>
        <c:axId val="388025520"/>
        <c:axId val="388025848"/>
      </c:lineChart>
      <c:catAx>
        <c:axId val="388025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Pencere boyutu</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8025848"/>
        <c:crosses val="autoZero"/>
        <c:auto val="1"/>
        <c:lblAlgn val="ctr"/>
        <c:lblOffset val="100"/>
        <c:noMultiLvlLbl val="0"/>
      </c:catAx>
      <c:valAx>
        <c:axId val="388025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Standart</a:t>
                </a:r>
                <a:r>
                  <a:rPr lang="tr-TR" baseline="0"/>
                  <a:t> sapma</a:t>
                </a:r>
                <a:endParaRPr lang="tr-T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8025520"/>
        <c:crosses val="autoZero"/>
        <c:crossBetween val="between"/>
      </c:valAx>
    </c:plotArea>
    <c:plotVisOnly val="1"/>
    <c:dispBlanksAs val="gap"/>
    <c:showDLblsOverMax val="0"/>
  </c:chart>
  <c:txPr>
    <a:bodyPr/>
    <a:lstStyle/>
    <a:p>
      <a:pPr>
        <a:defRPr/>
      </a:pPr>
      <a:endParaRPr lang="tr-T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51B3282FD04F70AC8E7C14759D45FA"/>
        <w:category>
          <w:name w:val="Genel"/>
          <w:gallery w:val="placeholder"/>
        </w:category>
        <w:types>
          <w:type w:val="bbPlcHdr"/>
        </w:types>
        <w:behaviors>
          <w:behavior w:val="content"/>
        </w:behaviors>
        <w:guid w:val="{C0B54E68-A150-42B2-84DA-3730D24A25D7}"/>
      </w:docPartPr>
      <w:docPartBody>
        <w:p w:rsidR="00ED2465" w:rsidRDefault="001B69AB" w:rsidP="001B69AB">
          <w:pPr>
            <w:pStyle w:val="D151B3282FD04F70AC8E7C14759D45FA"/>
          </w:pPr>
          <w:r>
            <w:rPr>
              <w:color w:val="2F5496" w:themeColor="accent1" w:themeShade="BF"/>
              <w:sz w:val="24"/>
              <w:szCs w:val="24"/>
            </w:rPr>
            <w:t>[Şirket adı]</w:t>
          </w:r>
        </w:p>
      </w:docPartBody>
    </w:docPart>
    <w:docPart>
      <w:docPartPr>
        <w:name w:val="585483CCFAE741BCB46618DFB12275B3"/>
        <w:category>
          <w:name w:val="Genel"/>
          <w:gallery w:val="placeholder"/>
        </w:category>
        <w:types>
          <w:type w:val="bbPlcHdr"/>
        </w:types>
        <w:behaviors>
          <w:behavior w:val="content"/>
        </w:behaviors>
        <w:guid w:val="{EEB8E775-8E29-423E-AC1B-01C70885C37B}"/>
      </w:docPartPr>
      <w:docPartBody>
        <w:p w:rsidR="00ED2465" w:rsidRDefault="001B69AB" w:rsidP="001B69AB">
          <w:pPr>
            <w:pStyle w:val="585483CCFAE741BCB46618DFB12275B3"/>
          </w:pPr>
          <w:r>
            <w:rPr>
              <w:rFonts w:asciiTheme="majorHAnsi" w:eastAsiaTheme="majorEastAsia" w:hAnsiTheme="majorHAnsi" w:cstheme="majorBidi"/>
              <w:color w:val="4472C4" w:themeColor="accent1"/>
              <w:sz w:val="88"/>
              <w:szCs w:val="88"/>
            </w:rPr>
            <w:t>[Belge başlığı]</w:t>
          </w:r>
        </w:p>
      </w:docPartBody>
    </w:docPart>
    <w:docPart>
      <w:docPartPr>
        <w:name w:val="E7475EB34C5A4C9D9CEDE63029DF9D8F"/>
        <w:category>
          <w:name w:val="Genel"/>
          <w:gallery w:val="placeholder"/>
        </w:category>
        <w:types>
          <w:type w:val="bbPlcHdr"/>
        </w:types>
        <w:behaviors>
          <w:behavior w:val="content"/>
        </w:behaviors>
        <w:guid w:val="{109E62E0-8CF2-4E72-9530-E489E4C3E8F6}"/>
      </w:docPartPr>
      <w:docPartBody>
        <w:p w:rsidR="00ED2465" w:rsidRDefault="001B69AB" w:rsidP="001B69AB">
          <w:pPr>
            <w:pStyle w:val="E7475EB34C5A4C9D9CEDE63029DF9D8F"/>
          </w:pPr>
          <w:r>
            <w:rPr>
              <w:color w:val="2F5496" w:themeColor="accent1" w:themeShade="BF"/>
              <w:sz w:val="24"/>
              <w:szCs w:val="24"/>
            </w:rPr>
            <w:t>[Belge alt konu başlığı]</w:t>
          </w:r>
        </w:p>
      </w:docPartBody>
    </w:docPart>
    <w:docPart>
      <w:docPartPr>
        <w:name w:val="4C6B2FC33F314B90AC5D51C63C7B79AC"/>
        <w:category>
          <w:name w:val="Genel"/>
          <w:gallery w:val="placeholder"/>
        </w:category>
        <w:types>
          <w:type w:val="bbPlcHdr"/>
        </w:types>
        <w:behaviors>
          <w:behavior w:val="content"/>
        </w:behaviors>
        <w:guid w:val="{E132FD1A-07FC-45D5-9974-67630615D543}"/>
      </w:docPartPr>
      <w:docPartBody>
        <w:p w:rsidR="00ED2465" w:rsidRDefault="001B69AB" w:rsidP="001B69AB">
          <w:pPr>
            <w:pStyle w:val="4C6B2FC33F314B90AC5D51C63C7B79AC"/>
          </w:pPr>
          <w:r>
            <w:rPr>
              <w:color w:val="4472C4" w:themeColor="accent1"/>
              <w:sz w:val="28"/>
              <w:szCs w:val="28"/>
            </w:rPr>
            <w:t>[Yazar adı]</w:t>
          </w:r>
        </w:p>
      </w:docPartBody>
    </w:docPart>
    <w:docPart>
      <w:docPartPr>
        <w:name w:val="EE1C844501124736A7B9158354F6A3AC"/>
        <w:category>
          <w:name w:val="Genel"/>
          <w:gallery w:val="placeholder"/>
        </w:category>
        <w:types>
          <w:type w:val="bbPlcHdr"/>
        </w:types>
        <w:behaviors>
          <w:behavior w:val="content"/>
        </w:behaviors>
        <w:guid w:val="{0D7337F3-B6CA-447A-80F2-B821A1057DCE}"/>
      </w:docPartPr>
      <w:docPartBody>
        <w:p w:rsidR="00ED2465" w:rsidRDefault="001B69AB" w:rsidP="001B69AB">
          <w:pPr>
            <w:pStyle w:val="EE1C844501124736A7B9158354F6A3AC"/>
          </w:pPr>
          <w:r>
            <w:rPr>
              <w:color w:val="4472C4" w:themeColor="accent1"/>
              <w:sz w:val="28"/>
              <w:szCs w:val="28"/>
            </w:rPr>
            <w:t>[Tarih]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9AB"/>
    <w:rsid w:val="001B69AB"/>
    <w:rsid w:val="00651463"/>
    <w:rsid w:val="00904E17"/>
    <w:rsid w:val="00ED246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178EBD84AE7043548D65B6DBBFAD6CC4">
    <w:name w:val="178EBD84AE7043548D65B6DBBFAD6CC4"/>
    <w:rsid w:val="001B69AB"/>
  </w:style>
  <w:style w:type="paragraph" w:customStyle="1" w:styleId="917C169432CF4C1A9A83E6C9ADD95B2F">
    <w:name w:val="917C169432CF4C1A9A83E6C9ADD95B2F"/>
    <w:rsid w:val="001B69AB"/>
  </w:style>
  <w:style w:type="paragraph" w:customStyle="1" w:styleId="11914DABED214D0ABC7DB0D7382FC8CB">
    <w:name w:val="11914DABED214D0ABC7DB0D7382FC8CB"/>
    <w:rsid w:val="001B69AB"/>
  </w:style>
  <w:style w:type="paragraph" w:customStyle="1" w:styleId="444F94971850416AB4899BD78A232615">
    <w:name w:val="444F94971850416AB4899BD78A232615"/>
    <w:rsid w:val="001B69AB"/>
  </w:style>
  <w:style w:type="paragraph" w:customStyle="1" w:styleId="E82CDE1B0C0647D5947F1CA6B4869DCA">
    <w:name w:val="E82CDE1B0C0647D5947F1CA6B4869DCA"/>
    <w:rsid w:val="001B69AB"/>
  </w:style>
  <w:style w:type="paragraph" w:customStyle="1" w:styleId="FB8A2A1A358D4ABE90467B901DB2D65D">
    <w:name w:val="FB8A2A1A358D4ABE90467B901DB2D65D"/>
    <w:rsid w:val="001B69AB"/>
  </w:style>
  <w:style w:type="paragraph" w:customStyle="1" w:styleId="3273CD73E6FD42EE9467A97733215EC7">
    <w:name w:val="3273CD73E6FD42EE9467A97733215EC7"/>
    <w:rsid w:val="001B69AB"/>
  </w:style>
  <w:style w:type="paragraph" w:customStyle="1" w:styleId="3C6ED58630FF4BD1BA32257CF476735C">
    <w:name w:val="3C6ED58630FF4BD1BA32257CF476735C"/>
    <w:rsid w:val="001B69AB"/>
  </w:style>
  <w:style w:type="paragraph" w:customStyle="1" w:styleId="BA02543064C8409092933BF330B1176D">
    <w:name w:val="BA02543064C8409092933BF330B1176D"/>
    <w:rsid w:val="001B69AB"/>
  </w:style>
  <w:style w:type="paragraph" w:customStyle="1" w:styleId="43D15A4E4DB64A1B87C194A65A5E1EB1">
    <w:name w:val="43D15A4E4DB64A1B87C194A65A5E1EB1"/>
    <w:rsid w:val="001B69AB"/>
  </w:style>
  <w:style w:type="paragraph" w:customStyle="1" w:styleId="5811E999F19448BB883ADBD78E676F8B">
    <w:name w:val="5811E999F19448BB883ADBD78E676F8B"/>
    <w:rsid w:val="001B69AB"/>
  </w:style>
  <w:style w:type="paragraph" w:customStyle="1" w:styleId="EEA6D3BD49EA426785B040395CAEEF47">
    <w:name w:val="EEA6D3BD49EA426785B040395CAEEF47"/>
    <w:rsid w:val="001B69AB"/>
  </w:style>
  <w:style w:type="paragraph" w:customStyle="1" w:styleId="0828EDB8D35A4A558FA4CB702420B29E">
    <w:name w:val="0828EDB8D35A4A558FA4CB702420B29E"/>
    <w:rsid w:val="001B69AB"/>
  </w:style>
  <w:style w:type="paragraph" w:customStyle="1" w:styleId="08DA3045E6534BE8B033756A4540C759">
    <w:name w:val="08DA3045E6534BE8B033756A4540C759"/>
    <w:rsid w:val="001B69AB"/>
  </w:style>
  <w:style w:type="paragraph" w:customStyle="1" w:styleId="9BB7D1EFFFAC469ABACD248F26A2E114">
    <w:name w:val="9BB7D1EFFFAC469ABACD248F26A2E114"/>
    <w:rsid w:val="001B69AB"/>
  </w:style>
  <w:style w:type="paragraph" w:customStyle="1" w:styleId="D151B3282FD04F70AC8E7C14759D45FA">
    <w:name w:val="D151B3282FD04F70AC8E7C14759D45FA"/>
    <w:rsid w:val="001B69AB"/>
  </w:style>
  <w:style w:type="paragraph" w:customStyle="1" w:styleId="585483CCFAE741BCB46618DFB12275B3">
    <w:name w:val="585483CCFAE741BCB46618DFB12275B3"/>
    <w:rsid w:val="001B69AB"/>
  </w:style>
  <w:style w:type="paragraph" w:customStyle="1" w:styleId="E7475EB34C5A4C9D9CEDE63029DF9D8F">
    <w:name w:val="E7475EB34C5A4C9D9CEDE63029DF9D8F"/>
    <w:rsid w:val="001B69AB"/>
  </w:style>
  <w:style w:type="paragraph" w:customStyle="1" w:styleId="4C6B2FC33F314B90AC5D51C63C7B79AC">
    <w:name w:val="4C6B2FC33F314B90AC5D51C63C7B79AC"/>
    <w:rsid w:val="001B69AB"/>
  </w:style>
  <w:style w:type="paragraph" w:customStyle="1" w:styleId="EE1C844501124736A7B9158354F6A3AC">
    <w:name w:val="EE1C844501124736A7B9158354F6A3AC"/>
    <w:rsid w:val="001B6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2450</TotalTime>
  <Pages>6</Pages>
  <Words>1201</Words>
  <Characters>6849</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YILDIZ TEKNİK ÜNİVERSİTESİ - BİLGİSAYAR MÜHENDİSLİĞİ</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Bilgisayarla Görme Proje Ödevi</dc:title>
  <dc:subject>Shape from Stereo</dc:subject>
  <dc:creator>Melike Nur Mermer - 15501010</dc:creator>
  <cp:keywords/>
  <dc:description/>
  <cp:lastModifiedBy>Melike Nur Mermer</cp:lastModifiedBy>
  <cp:revision>17</cp:revision>
  <dcterms:created xsi:type="dcterms:W3CDTF">2017-05-05T07:57:00Z</dcterms:created>
  <dcterms:modified xsi:type="dcterms:W3CDTF">2017-05-07T10:53:00Z</dcterms:modified>
</cp:coreProperties>
</file>