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NOVASTORE</w:t>
      </w:r>
    </w:p>
    <w:p>
      <w:pPr>
        <w:pStyle w:val="ReportTitle"/>
        <w:jc w:val="center"/>
      </w:pPr>
      <w:r>
        <w:t>E-Ticaret Veri Yönetim Sistemi</w:t>
      </w:r>
    </w:p>
    <w:p>
      <w:pPr>
        <w:pStyle w:val="Subtitle"/>
        <w:jc w:val="center"/>
      </w:pPr>
      <w:r>
        <w:t>Veritabanı Dersi – Proje Raporu</w:t>
      </w:r>
    </w:p>
    <w:p/>
    <w:tbl>
      <w:tblPr>
        <w:tblW w:type="auto" w:w="0"/>
        <w:jc w:val="center"/>
        <w:tblLayout w:type="autofit"/>
        <w:tblLook w:firstColumn="1" w:firstRow="1" w:lastColumn="0" w:lastRow="0" w:noHBand="0" w:noVBand="1" w:val="04A0"/>
      </w:tblPr>
      <w:tblGrid>
        <w:gridCol w:w="4968"/>
        <w:gridCol w:w="4968"/>
      </w:tblGrid>
      <w:tr>
        <w:tc>
          <w:tcPr>
            <w:tcW w:type="dxa" w:w="4968"/>
            <w:shd w:fill="EAF2F8"/>
            <w:vAlign w:val="center"/>
          </w:tcPr>
          <w:p>
            <w:pPr>
              <w:spacing w:after="0"/>
            </w:pPr>
            <w:r>
              <w:t>Hazırlayan</w:t>
            </w:r>
          </w:p>
        </w:tc>
        <w:tc>
          <w:tcPr>
            <w:tcW w:type="dxa" w:w="4968"/>
            <w:vAlign w:val="center"/>
          </w:tcPr>
          <w:p>
            <w:pPr>
              <w:spacing w:after="0"/>
            </w:pPr>
            <w:r>
              <w:t>Melikşah Camgöz</w:t>
            </w:r>
          </w:p>
        </w:tc>
      </w:tr>
      <w:tr>
        <w:tc>
          <w:tcPr>
            <w:tcW w:type="dxa" w:w="4968"/>
            <w:shd w:fill="EAF2F8"/>
            <w:vAlign w:val="center"/>
          </w:tcPr>
          <w:p>
            <w:pPr>
              <w:spacing w:after="0"/>
            </w:pPr>
            <w:r>
              <w:t>Veritabanı</w:t>
            </w:r>
          </w:p>
        </w:tc>
        <w:tc>
          <w:tcPr>
            <w:tcW w:type="dxa" w:w="4968"/>
            <w:vAlign w:val="center"/>
          </w:tcPr>
          <w:p>
            <w:pPr>
              <w:spacing w:after="0"/>
            </w:pPr>
            <w:r>
              <w:t>NovaStoreDB</w:t>
            </w:r>
          </w:p>
        </w:tc>
      </w:tr>
      <w:tr>
        <w:tc>
          <w:tcPr>
            <w:tcW w:type="dxa" w:w="4968"/>
            <w:shd w:fill="EAF2F8"/>
            <w:vAlign w:val="center"/>
          </w:tcPr>
          <w:p>
            <w:pPr>
              <w:spacing w:after="0"/>
            </w:pPr>
            <w:r>
              <w:t>DBMS</w:t>
            </w:r>
          </w:p>
        </w:tc>
        <w:tc>
          <w:tcPr>
            <w:tcW w:type="dxa" w:w="4968"/>
            <w:vAlign w:val="center"/>
          </w:tcPr>
          <w:p>
            <w:pPr>
              <w:spacing w:after="0"/>
            </w:pPr>
            <w:r>
              <w:t>MySQL</w:t>
            </w:r>
          </w:p>
        </w:tc>
      </w:tr>
      <w:tr>
        <w:tc>
          <w:tcPr>
            <w:tcW w:type="dxa" w:w="4968"/>
            <w:shd w:fill="EAF2F8"/>
            <w:vAlign w:val="center"/>
          </w:tcPr>
          <w:p>
            <w:pPr>
              <w:spacing w:after="0"/>
            </w:pPr>
            <w:r>
              <w:t>Proje Türü</w:t>
            </w:r>
          </w:p>
        </w:tc>
        <w:tc>
          <w:tcPr>
            <w:tcW w:type="dxa" w:w="4968"/>
            <w:vAlign w:val="center"/>
          </w:tcPr>
          <w:p>
            <w:pPr>
              <w:spacing w:after="0"/>
            </w:pPr>
            <w:r>
              <w:t>İlişkisel E-Ticaret Veritabanı</w:t>
            </w:r>
          </w:p>
        </w:tc>
      </w:tr>
    </w:tbl>
    <w:p/>
    <w:p>
      <w:pPr>
        <w:jc w:val="center"/>
      </w:pPr>
      <w:r>
        <w:rPr>
          <w:b/>
        </w:rPr>
        <w:t>2026</w:t>
      </w:r>
    </w:p>
    <w:p>
      <w:r>
        <w:br w:type="page"/>
      </w:r>
    </w:p>
    <w:p>
      <w:pPr>
        <w:pStyle w:val="SectionHeading"/>
      </w:pPr>
      <w:r>
        <w:t>1. Projenin Amacı</w:t>
      </w:r>
    </w:p>
    <w:p>
      <w:r>
        <w:t>Bu projede NovaStore isimli bir e-ticaret sistemi için ilişkisel bir veritabanı tasarlanmış ve MySQL üzerinde uygulanmıştır. Projenin amacı; kategori, ürün, müşteri, sipariş ve sipariş detaylarının birbirleriyle ilişkili biçimde tutulmasını, verilerin SQL sorguları ile analiz edilmesini ve temel ileri seviye veritabanı nesnelerinin kullanılmasını göstermektir.</w:t>
      </w:r>
    </w:p>
    <w:p>
      <w:r>
        <w:t>Proje kapsamında veritabanı oluşturma (DDL), veri ekleme (DML), SELECT, WHERE, INNER JOIN, LEFT JOIN, GROUP BY, COUNT, SUM, DATEDIFF ve VIEW konuları uygulanmıştır. Ayrıca veritabanının dışa aktarımı yapılarak yedekleme işlemi gerçekleştirilmiştir.</w:t>
      </w:r>
    </w:p>
    <w:p>
      <w:pPr>
        <w:pStyle w:val="SectionHeading"/>
      </w:pPr>
      <w:r>
        <w:t>2. Kullanılan Teknolojiler</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Teknoloji / Araç</w:t>
            </w:r>
          </w:p>
        </w:tc>
        <w:tc>
          <w:tcPr>
            <w:tcW w:type="dxa" w:w="4968"/>
            <w:shd w:fill="D9EAF7"/>
          </w:tcPr>
          <w:p>
            <w:r>
              <w:t>Kullanım Amacı</w:t>
            </w:r>
          </w:p>
        </w:tc>
      </w:tr>
      <w:tr>
        <w:tc>
          <w:tcPr>
            <w:tcW w:type="dxa" w:w="4968"/>
          </w:tcPr>
          <w:p>
            <w:r>
              <w:t>MySQL</w:t>
            </w:r>
          </w:p>
        </w:tc>
        <w:tc>
          <w:tcPr>
            <w:tcW w:type="dxa" w:w="4968"/>
          </w:tcPr>
          <w:p>
            <w:r>
              <w:t>İlişkisel veritabanı yönetimi</w:t>
            </w:r>
          </w:p>
        </w:tc>
      </w:tr>
      <w:tr>
        <w:tc>
          <w:tcPr>
            <w:tcW w:type="dxa" w:w="4968"/>
          </w:tcPr>
          <w:p>
            <w:r>
              <w:t>MySQL Workbench</w:t>
            </w:r>
          </w:p>
        </w:tc>
        <w:tc>
          <w:tcPr>
            <w:tcW w:type="dxa" w:w="4968"/>
          </w:tcPr>
          <w:p>
            <w:r>
              <w:t>SQL sorgularının yazılması, çalıştırılması ve sonuçların görüntülenmesi</w:t>
            </w:r>
          </w:p>
        </w:tc>
      </w:tr>
      <w:tr>
        <w:tc>
          <w:tcPr>
            <w:tcW w:type="dxa" w:w="4968"/>
          </w:tcPr>
          <w:p>
            <w:r>
              <w:t>SQL</w:t>
            </w:r>
          </w:p>
        </w:tc>
        <w:tc>
          <w:tcPr>
            <w:tcW w:type="dxa" w:w="4968"/>
          </w:tcPr>
          <w:p>
            <w:r>
              <w:t>Tabloların oluşturulması, verilerin eklenmesi ve sorgulanması</w:t>
            </w:r>
          </w:p>
        </w:tc>
      </w:tr>
      <w:tr>
        <w:tc>
          <w:tcPr>
            <w:tcW w:type="dxa" w:w="4968"/>
          </w:tcPr>
          <w:p>
            <w:r>
              <w:t>VIEW</w:t>
            </w:r>
          </w:p>
        </w:tc>
        <w:tc>
          <w:tcPr>
            <w:tcW w:type="dxa" w:w="4968"/>
          </w:tcPr>
          <w:p>
            <w:r>
              <w:t>Birden fazla tablodan oluşan sorgunun sanal tablo olarak sunulması</w:t>
            </w:r>
          </w:p>
        </w:tc>
      </w:tr>
    </w:tbl>
    <w:p>
      <w:pPr>
        <w:pStyle w:val="SectionHeading"/>
      </w:pPr>
      <w:r>
        <w:t>3. Veritabanı Tasarımı</w:t>
      </w:r>
    </w:p>
    <w:p>
      <w:r>
        <w:t>NovaStoreDB veritabanında beş temel tablo bulunmaktadır: Categories, Products, Customers, Orders ve OrderDetails. Tasarımda birincil anahtarlar (Primary Key) ve yabancı anahtarlar (Foreign Key) kullanılarak tablolar arasında referans bütünlüğü sağlanmıştır.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Tablo</w:t>
            </w:r>
          </w:p>
        </w:tc>
        <w:tc>
          <w:tcPr>
            <w:tcW w:type="dxa" w:w="2484"/>
            <w:shd w:fill="D9EAF7"/>
          </w:tcPr>
          <w:p>
            <w:r>
              <w:t>Primary Key</w:t>
            </w:r>
          </w:p>
        </w:tc>
        <w:tc>
          <w:tcPr>
            <w:tcW w:type="dxa" w:w="2484"/>
            <w:shd w:fill="D9EAF7"/>
          </w:tcPr>
          <w:p>
            <w:r>
              <w:t>Foreign Key</w:t>
            </w:r>
          </w:p>
        </w:tc>
        <w:tc>
          <w:tcPr>
            <w:tcW w:type="dxa" w:w="2484"/>
            <w:shd w:fill="D9EAF7"/>
          </w:tcPr>
          <w:p>
            <w:r>
              <w:t>Açıklama</w:t>
            </w:r>
          </w:p>
        </w:tc>
      </w:tr>
      <w:tr>
        <w:tc>
          <w:tcPr>
            <w:tcW w:type="dxa" w:w="2484"/>
          </w:tcPr>
          <w:p>
            <w:r>
              <w:t>Categories</w:t>
            </w:r>
          </w:p>
        </w:tc>
        <w:tc>
          <w:tcPr>
            <w:tcW w:type="dxa" w:w="2484"/>
          </w:tcPr>
          <w:p>
            <w:r>
              <w:t>CategoryID</w:t>
            </w:r>
          </w:p>
        </w:tc>
        <w:tc>
          <w:tcPr>
            <w:tcW w:type="dxa" w:w="2484"/>
          </w:tcPr>
          <w:p>
            <w:r>
              <w:t>—</w:t>
            </w:r>
          </w:p>
        </w:tc>
        <w:tc>
          <w:tcPr>
            <w:tcW w:type="dxa" w:w="2484"/>
          </w:tcPr>
          <w:p>
            <w:r>
              <w:t>Ürün kategorilerini tutar.</w:t>
            </w:r>
          </w:p>
        </w:tc>
      </w:tr>
      <w:tr>
        <w:tc>
          <w:tcPr>
            <w:tcW w:type="dxa" w:w="2484"/>
          </w:tcPr>
          <w:p>
            <w:r>
              <w:t>Products</w:t>
            </w:r>
          </w:p>
        </w:tc>
        <w:tc>
          <w:tcPr>
            <w:tcW w:type="dxa" w:w="2484"/>
          </w:tcPr>
          <w:p>
            <w:r>
              <w:t>ProductID</w:t>
            </w:r>
          </w:p>
        </w:tc>
        <w:tc>
          <w:tcPr>
            <w:tcW w:type="dxa" w:w="2484"/>
          </w:tcPr>
          <w:p>
            <w:r>
              <w:t>CategoryID</w:t>
            </w:r>
          </w:p>
        </w:tc>
        <w:tc>
          <w:tcPr>
            <w:tcW w:type="dxa" w:w="2484"/>
          </w:tcPr>
          <w:p>
            <w:r>
              <w:t>Ürün bilgilerini ve stoklarını tutar.</w:t>
            </w:r>
          </w:p>
        </w:tc>
      </w:tr>
      <w:tr>
        <w:tc>
          <w:tcPr>
            <w:tcW w:type="dxa" w:w="2484"/>
          </w:tcPr>
          <w:p>
            <w:r>
              <w:t>Customers</w:t>
            </w:r>
          </w:p>
        </w:tc>
        <w:tc>
          <w:tcPr>
            <w:tcW w:type="dxa" w:w="2484"/>
          </w:tcPr>
          <w:p>
            <w:r>
              <w:t>CustomerID</w:t>
            </w:r>
          </w:p>
        </w:tc>
        <w:tc>
          <w:tcPr>
            <w:tcW w:type="dxa" w:w="2484"/>
          </w:tcPr>
          <w:p>
            <w:r>
              <w:t>—</w:t>
            </w:r>
          </w:p>
        </w:tc>
        <w:tc>
          <w:tcPr>
            <w:tcW w:type="dxa" w:w="2484"/>
          </w:tcPr>
          <w:p>
            <w:r>
              <w:t>Müşteri bilgilerini tutar.</w:t>
            </w:r>
          </w:p>
        </w:tc>
      </w:tr>
      <w:tr>
        <w:tc>
          <w:tcPr>
            <w:tcW w:type="dxa" w:w="2484"/>
          </w:tcPr>
          <w:p>
            <w:r>
              <w:t>Orders</w:t>
            </w:r>
          </w:p>
        </w:tc>
        <w:tc>
          <w:tcPr>
            <w:tcW w:type="dxa" w:w="2484"/>
          </w:tcPr>
          <w:p>
            <w:r>
              <w:t>OrderID</w:t>
            </w:r>
          </w:p>
        </w:tc>
        <w:tc>
          <w:tcPr>
            <w:tcW w:type="dxa" w:w="2484"/>
          </w:tcPr>
          <w:p>
            <w:r>
              <w:t>CustomerID</w:t>
            </w:r>
          </w:p>
        </w:tc>
        <w:tc>
          <w:tcPr>
            <w:tcW w:type="dxa" w:w="2484"/>
          </w:tcPr>
          <w:p>
            <w:r>
              <w:t>Müşterilerin siparişlerini tutar.</w:t>
            </w:r>
          </w:p>
        </w:tc>
      </w:tr>
      <w:tr>
        <w:tc>
          <w:tcPr>
            <w:tcW w:type="dxa" w:w="2484"/>
          </w:tcPr>
          <w:p>
            <w:r>
              <w:t>OrderDetails</w:t>
            </w:r>
          </w:p>
        </w:tc>
        <w:tc>
          <w:tcPr>
            <w:tcW w:type="dxa" w:w="2484"/>
          </w:tcPr>
          <w:p>
            <w:r>
              <w:t>DetailID</w:t>
            </w:r>
          </w:p>
        </w:tc>
        <w:tc>
          <w:tcPr>
            <w:tcW w:type="dxa" w:w="2484"/>
          </w:tcPr>
          <w:p>
            <w:r>
              <w:t>OrderID, ProductID</w:t>
            </w:r>
          </w:p>
        </w:tc>
        <w:tc>
          <w:tcPr>
            <w:tcW w:type="dxa" w:w="2484"/>
          </w:tcPr>
          <w:p>
            <w:r>
              <w:t>Siparişteki ürün ve adet bilgilerini tutar.</w:t>
            </w:r>
          </w:p>
        </w:tc>
      </w:tr>
    </w:tbl>
    <w:p>
      <w:pPr>
        <w:pStyle w:val="SubsectionHeading"/>
      </w:pPr>
      <w:r>
        <w:t>Tablolar arasındaki ilişkiler:</w:t>
      </w:r>
    </w:p>
    <w:p>
      <w:pPr>
        <w:pStyle w:val="ListBullet"/>
      </w:pPr>
      <w:r>
        <w:t>Categories → Products: Bir kategori birden fazla ürüne sahip olabilir.</w:t>
      </w:r>
    </w:p>
    <w:p>
      <w:pPr>
        <w:pStyle w:val="ListBullet"/>
      </w:pPr>
      <w:r>
        <w:t>Customers → Orders: Bir müşteri birden fazla sipariş verebilir.</w:t>
      </w:r>
    </w:p>
    <w:p>
      <w:pPr>
        <w:pStyle w:val="ListBullet"/>
      </w:pPr>
      <w:r>
        <w:t>Orders → OrderDetails: Bir sipariş birden fazla ürün satırı içerebilir.</w:t>
      </w:r>
    </w:p>
    <w:p>
      <w:pPr>
        <w:pStyle w:val="ListBullet"/>
      </w:pPr>
      <w:r>
        <w:t>Products → OrderDetails: Bir ürün farklı siparişlerde bulunabilir.</w:t>
      </w:r>
    </w:p>
    <w:p>
      <w:pPr>
        <w:pStyle w:val="SectionHeading"/>
      </w:pPr>
      <w:r>
        <w:t>4. Veri Girişi ve Proje Verileri</w:t>
      </w:r>
    </w:p>
    <w:p>
      <w:r>
        <w:t>Proje senaryosunun oluşturulabilmesi için örnek e-ticaret verileri eklenmiştir. Toplam 5 kategori, 50 ürün, 6 müşteri, 8 sipariş ve 16 sipariş detay kaydı bulunmaktadır.</w:t>
      </w:r>
    </w:p>
    <w:tbl>
      <w:tblPr>
        <w:tblStyle w:val="TableGrid"/>
        <w:tblW w:type="auto" w:w="0"/>
        <w:tblLook w:firstColumn="1" w:firstRow="1" w:lastColumn="0" w:lastRow="0" w:noHBand="0" w:noVBand="1" w:val="04A0"/>
      </w:tblPr>
      <w:tblGrid>
        <w:gridCol w:w="4968"/>
        <w:gridCol w:w="4968"/>
      </w:tblGrid>
      <w:tr>
        <w:tc>
          <w:tcPr>
            <w:tcW w:type="dxa" w:w="4968"/>
            <w:shd w:fill="D9EAF7"/>
          </w:tcPr>
          <w:p>
            <w:r>
              <w:t>Tablo</w:t>
            </w:r>
          </w:p>
        </w:tc>
        <w:tc>
          <w:tcPr>
            <w:tcW w:type="dxa" w:w="4968"/>
            <w:shd w:fill="D9EAF7"/>
          </w:tcPr>
          <w:p>
            <w:r>
              <w:t>Kayıt Sayısı</w:t>
            </w:r>
          </w:p>
        </w:tc>
      </w:tr>
      <w:tr>
        <w:tc>
          <w:tcPr>
            <w:tcW w:type="dxa" w:w="4968"/>
          </w:tcPr>
          <w:p>
            <w:r>
              <w:t>Categories</w:t>
            </w:r>
          </w:p>
        </w:tc>
        <w:tc>
          <w:tcPr>
            <w:tcW w:type="dxa" w:w="4968"/>
          </w:tcPr>
          <w:p>
            <w:r>
              <w:t>5</w:t>
            </w:r>
          </w:p>
        </w:tc>
      </w:tr>
      <w:tr>
        <w:tc>
          <w:tcPr>
            <w:tcW w:type="dxa" w:w="4968"/>
          </w:tcPr>
          <w:p>
            <w:r>
              <w:t>Products</w:t>
            </w:r>
          </w:p>
        </w:tc>
        <w:tc>
          <w:tcPr>
            <w:tcW w:type="dxa" w:w="4968"/>
          </w:tcPr>
          <w:p>
            <w:r>
              <w:t>50</w:t>
            </w:r>
          </w:p>
        </w:tc>
      </w:tr>
      <w:tr>
        <w:tc>
          <w:tcPr>
            <w:tcW w:type="dxa" w:w="4968"/>
          </w:tcPr>
          <w:p>
            <w:r>
              <w:t>Customers</w:t>
            </w:r>
          </w:p>
        </w:tc>
        <w:tc>
          <w:tcPr>
            <w:tcW w:type="dxa" w:w="4968"/>
          </w:tcPr>
          <w:p>
            <w:r>
              <w:t>6</w:t>
            </w:r>
          </w:p>
        </w:tc>
      </w:tr>
      <w:tr>
        <w:tc>
          <w:tcPr>
            <w:tcW w:type="dxa" w:w="4968"/>
          </w:tcPr>
          <w:p>
            <w:r>
              <w:t>Orders</w:t>
            </w:r>
          </w:p>
        </w:tc>
        <w:tc>
          <w:tcPr>
            <w:tcW w:type="dxa" w:w="4968"/>
          </w:tcPr>
          <w:p>
            <w:r>
              <w:t>8</w:t>
            </w:r>
          </w:p>
        </w:tc>
      </w:tr>
      <w:tr>
        <w:tc>
          <w:tcPr>
            <w:tcW w:type="dxa" w:w="4968"/>
          </w:tcPr>
          <w:p>
            <w:r>
              <w:t>OrderDetails</w:t>
            </w:r>
          </w:p>
        </w:tc>
        <w:tc>
          <w:tcPr>
            <w:tcW w:type="dxa" w:w="4968"/>
          </w:tcPr>
          <w:p>
            <w:r>
              <w:t>16</w:t>
            </w:r>
          </w:p>
        </w:tc>
      </w:tr>
    </w:tbl>
    <w:p>
      <w:r>
        <w:t>Ürünler; Elektronik, Bilgisayar, Telefon, Kozmetik ve Ev ve Yaşam olmak üzere beş kategoriye dağıtılmıştır. Her kategoride 10 ürün bulunmaktadır.</w:t>
      </w:r>
    </w:p>
    <w:p>
      <w:pPr>
        <w:pStyle w:val="SectionHeading"/>
      </w:pPr>
      <w:r>
        <w:t>5. SQL Sorguları ve Sonuçları</w:t>
      </w:r>
    </w:p>
    <w:p>
      <w:pPr>
        <w:pStyle w:val="SubsectionHeading"/>
      </w:pPr>
      <w:r>
        <w:t>5.1 Stok Miktarı 20'den Az Olan Ürünler</w:t>
      </w:r>
    </w:p>
    <w:p>
      <w:r>
        <w:t>WHERE ve ORDER BY kullanılarak stok miktarı 20'nin altında olan ürünler listelenmiştir.</w:t>
      </w:r>
    </w:p>
    <w:p>
      <w:pPr>
        <w:jc w:val="center"/>
      </w:pPr>
      <w:r>
        <w:drawing>
          <wp:inline xmlns:a="http://schemas.openxmlformats.org/drawingml/2006/main" xmlns:pic="http://schemas.openxmlformats.org/drawingml/2006/picture">
            <wp:extent cx="5806440" cy="8515248"/>
            <wp:docPr id="1" name="Picture 1"/>
            <wp:cNvGraphicFramePr>
              <a:graphicFrameLocks noChangeAspect="1"/>
            </wp:cNvGraphicFramePr>
            <a:graphic>
              <a:graphicData uri="http://schemas.openxmlformats.org/drawingml/2006/picture">
                <pic:pic>
                  <pic:nvPicPr>
                    <pic:cNvPr id="0" name="image(20261003-063659).png"/>
                    <pic:cNvPicPr/>
                  </pic:nvPicPr>
                  <pic:blipFill>
                    <a:blip r:embed="rId10"/>
                    <a:stretch>
                      <a:fillRect/>
                    </a:stretch>
                  </pic:blipFill>
                  <pic:spPr>
                    <a:xfrm>
                      <a:off x="0" y="0"/>
                      <a:ext cx="5806440" cy="8515248"/>
                    </a:xfrm>
                    <a:prstGeom prst="rect"/>
                  </pic:spPr>
                </pic:pic>
              </a:graphicData>
            </a:graphic>
          </wp:inline>
        </w:drawing>
      </w:r>
    </w:p>
    <w:p>
      <w:pPr>
        <w:jc w:val="center"/>
      </w:pPr>
      <w:r>
        <w:rPr>
          <w:i/>
          <w:sz w:val="18"/>
        </w:rPr>
        <w:t>Şekil: 5.1 Stok Miktarı 20'den Az Olan Ürünler</w:t>
      </w:r>
    </w:p>
    <w:p/>
    <w:p>
      <w:pPr>
        <w:pStyle w:val="SubsectionHeading"/>
      </w:pPr>
      <w:r>
        <w:t>5.2 Müşteri ve Sipariş Bilgileri</w:t>
      </w:r>
    </w:p>
    <w:p>
      <w:r>
        <w:t>Customers ve Orders tabloları INNER JOIN ile birleştirilerek müşterilerin sipariş bilgileri görüntülenmiştir.</w:t>
      </w:r>
    </w:p>
    <w:p>
      <w:pPr>
        <w:jc w:val="center"/>
      </w:pPr>
      <w:r>
        <w:drawing>
          <wp:inline xmlns:a="http://schemas.openxmlformats.org/drawingml/2006/main" xmlns:pic="http://schemas.openxmlformats.org/drawingml/2006/picture">
            <wp:extent cx="5806440" cy="5052933"/>
            <wp:docPr id="2" name="Picture 2"/>
            <wp:cNvGraphicFramePr>
              <a:graphicFrameLocks noChangeAspect="1"/>
            </wp:cNvGraphicFramePr>
            <a:graphic>
              <a:graphicData uri="http://schemas.openxmlformats.org/drawingml/2006/picture">
                <pic:pic>
                  <pic:nvPicPr>
                    <pic:cNvPr id="0" name="image(20261003-063716).png"/>
                    <pic:cNvPicPr/>
                  </pic:nvPicPr>
                  <pic:blipFill>
                    <a:blip r:embed="rId11"/>
                    <a:stretch>
                      <a:fillRect/>
                    </a:stretch>
                  </pic:blipFill>
                  <pic:spPr>
                    <a:xfrm>
                      <a:off x="0" y="0"/>
                      <a:ext cx="5806440" cy="5052933"/>
                    </a:xfrm>
                    <a:prstGeom prst="rect"/>
                  </pic:spPr>
                </pic:pic>
              </a:graphicData>
            </a:graphic>
          </wp:inline>
        </w:drawing>
      </w:r>
    </w:p>
    <w:p>
      <w:pPr>
        <w:jc w:val="center"/>
      </w:pPr>
      <w:r>
        <w:rPr>
          <w:i/>
          <w:sz w:val="18"/>
        </w:rPr>
        <w:t>Şekil: 5.2 Müşteri ve Sipariş Bilgileri</w:t>
      </w:r>
    </w:p>
    <w:p/>
    <w:p>
      <w:pPr>
        <w:pStyle w:val="SubsectionHeading"/>
      </w:pPr>
      <w:r>
        <w:t>5.3 Belirli Bir Müşterinin Aldığı Ürünler</w:t>
      </w:r>
    </w:p>
    <w:p>
      <w:r>
        <w:t>Ahmet Yılmaz adlı müşterinin siparişleri; Customers, Orders, OrderDetails ve Products tabloları birleştirilerek listelenmiştir.</w:t>
      </w:r>
    </w:p>
    <w:p>
      <w:pPr>
        <w:jc w:val="center"/>
      </w:pPr>
      <w:r>
        <w:drawing>
          <wp:inline xmlns:a="http://schemas.openxmlformats.org/drawingml/2006/main" xmlns:pic="http://schemas.openxmlformats.org/drawingml/2006/picture">
            <wp:extent cx="5806440" cy="5273196"/>
            <wp:docPr id="3" name="Picture 3"/>
            <wp:cNvGraphicFramePr>
              <a:graphicFrameLocks noChangeAspect="1"/>
            </wp:cNvGraphicFramePr>
            <a:graphic>
              <a:graphicData uri="http://schemas.openxmlformats.org/drawingml/2006/picture">
                <pic:pic>
                  <pic:nvPicPr>
                    <pic:cNvPr id="0" name="image(20261003-063742).png"/>
                    <pic:cNvPicPr/>
                  </pic:nvPicPr>
                  <pic:blipFill>
                    <a:blip r:embed="rId12"/>
                    <a:stretch>
                      <a:fillRect/>
                    </a:stretch>
                  </pic:blipFill>
                  <pic:spPr>
                    <a:xfrm>
                      <a:off x="0" y="0"/>
                      <a:ext cx="5806440" cy="5273196"/>
                    </a:xfrm>
                    <a:prstGeom prst="rect"/>
                  </pic:spPr>
                </pic:pic>
              </a:graphicData>
            </a:graphic>
          </wp:inline>
        </w:drawing>
      </w:r>
    </w:p>
    <w:p>
      <w:pPr>
        <w:jc w:val="center"/>
      </w:pPr>
      <w:r>
        <w:rPr>
          <w:i/>
          <w:sz w:val="18"/>
        </w:rPr>
        <w:t>Şekil: 5.3 Belirli Bir Müşterinin Aldığı Ürünler</w:t>
      </w:r>
    </w:p>
    <w:p/>
    <w:p>
      <w:pPr>
        <w:pStyle w:val="SubsectionHeading"/>
      </w:pPr>
      <w:r>
        <w:t>5.4 Kategori Bazında Ürün Sayısı</w:t>
      </w:r>
    </w:p>
    <w:p>
      <w:r>
        <w:t>LEFT JOIN, COUNT ve GROUP BY kullanılarak her kategoride bulunan ürün sayısı hesaplanmıştır.</w:t>
      </w:r>
    </w:p>
    <w:p>
      <w:pPr>
        <w:jc w:val="center"/>
      </w:pPr>
      <w:r>
        <w:drawing>
          <wp:inline xmlns:a="http://schemas.openxmlformats.org/drawingml/2006/main" xmlns:pic="http://schemas.openxmlformats.org/drawingml/2006/picture">
            <wp:extent cx="5806440" cy="3899705"/>
            <wp:docPr id="4" name="Picture 4"/>
            <wp:cNvGraphicFramePr>
              <a:graphicFrameLocks noChangeAspect="1"/>
            </wp:cNvGraphicFramePr>
            <a:graphic>
              <a:graphicData uri="http://schemas.openxmlformats.org/drawingml/2006/picture">
                <pic:pic>
                  <pic:nvPicPr>
                    <pic:cNvPr id="0" name="image(20261003-063801).png"/>
                    <pic:cNvPicPr/>
                  </pic:nvPicPr>
                  <pic:blipFill>
                    <a:blip r:embed="rId13"/>
                    <a:stretch>
                      <a:fillRect/>
                    </a:stretch>
                  </pic:blipFill>
                  <pic:spPr>
                    <a:xfrm>
                      <a:off x="0" y="0"/>
                      <a:ext cx="5806440" cy="3899705"/>
                    </a:xfrm>
                    <a:prstGeom prst="rect"/>
                  </pic:spPr>
                </pic:pic>
              </a:graphicData>
            </a:graphic>
          </wp:inline>
        </w:drawing>
      </w:r>
    </w:p>
    <w:p>
      <w:pPr>
        <w:jc w:val="center"/>
      </w:pPr>
      <w:r>
        <w:rPr>
          <w:i/>
          <w:sz w:val="18"/>
        </w:rPr>
        <w:t>Şekil: 5.4 Kategori Bazında Ürün Sayısı</w:t>
      </w:r>
    </w:p>
    <w:p/>
    <w:p>
      <w:pPr>
        <w:pStyle w:val="SubsectionHeading"/>
      </w:pPr>
      <w:r>
        <w:t>5.5 Müşteri Bazında Toplam Ciro</w:t>
      </w:r>
    </w:p>
    <w:p>
      <w:r>
        <w:t>Customers ve Orders tabloları birleştirilmiş, SUM ve GROUP BY kullanılarak müşteri bazında toplam sipariş tutarları hesaplanmıştır.</w:t>
      </w:r>
    </w:p>
    <w:p>
      <w:pPr>
        <w:jc w:val="center"/>
      </w:pPr>
      <w:r>
        <w:drawing>
          <wp:inline xmlns:a="http://schemas.openxmlformats.org/drawingml/2006/main" xmlns:pic="http://schemas.openxmlformats.org/drawingml/2006/picture">
            <wp:extent cx="5806440" cy="5105285"/>
            <wp:docPr id="5" name="Picture 5"/>
            <wp:cNvGraphicFramePr>
              <a:graphicFrameLocks noChangeAspect="1"/>
            </wp:cNvGraphicFramePr>
            <a:graphic>
              <a:graphicData uri="http://schemas.openxmlformats.org/drawingml/2006/picture">
                <pic:pic>
                  <pic:nvPicPr>
                    <pic:cNvPr id="0" name="image(20261003-063830).png"/>
                    <pic:cNvPicPr/>
                  </pic:nvPicPr>
                  <pic:blipFill>
                    <a:blip r:embed="rId14"/>
                    <a:stretch>
                      <a:fillRect/>
                    </a:stretch>
                  </pic:blipFill>
                  <pic:spPr>
                    <a:xfrm>
                      <a:off x="0" y="0"/>
                      <a:ext cx="5806440" cy="5105285"/>
                    </a:xfrm>
                    <a:prstGeom prst="rect"/>
                  </pic:spPr>
                </pic:pic>
              </a:graphicData>
            </a:graphic>
          </wp:inline>
        </w:drawing>
      </w:r>
    </w:p>
    <w:p>
      <w:pPr>
        <w:jc w:val="center"/>
      </w:pPr>
      <w:r>
        <w:rPr>
          <w:i/>
          <w:sz w:val="18"/>
        </w:rPr>
        <w:t>Şekil: 5.5 Müşteri Bazında Toplam Ciro</w:t>
      </w:r>
    </w:p>
    <w:p/>
    <w:p>
      <w:pPr>
        <w:pStyle w:val="SubsectionHeading"/>
      </w:pPr>
      <w:r>
        <w:t>5.6 Siparişlerin Bugüne Göre Kaç Günlük Olduğu</w:t>
      </w:r>
    </w:p>
    <w:p>
      <w:r>
        <w:t>DATEDIFF ve CURDATE fonksiyonları kullanılarak sipariş tarihleri ile güncel tarih arasındaki gün farkı hesaplanmıştır.</w:t>
      </w:r>
    </w:p>
    <w:p>
      <w:pPr>
        <w:jc w:val="center"/>
      </w:pPr>
      <w:r>
        <w:drawing>
          <wp:inline xmlns:a="http://schemas.openxmlformats.org/drawingml/2006/main" xmlns:pic="http://schemas.openxmlformats.org/drawingml/2006/picture">
            <wp:extent cx="5806440" cy="4995318"/>
            <wp:docPr id="6" name="Picture 6"/>
            <wp:cNvGraphicFramePr>
              <a:graphicFrameLocks noChangeAspect="1"/>
            </wp:cNvGraphicFramePr>
            <a:graphic>
              <a:graphicData uri="http://schemas.openxmlformats.org/drawingml/2006/picture">
                <pic:pic>
                  <pic:nvPicPr>
                    <pic:cNvPr id="0" name="image(20261003-063845).png"/>
                    <pic:cNvPicPr/>
                  </pic:nvPicPr>
                  <pic:blipFill>
                    <a:blip r:embed="rId15"/>
                    <a:stretch>
                      <a:fillRect/>
                    </a:stretch>
                  </pic:blipFill>
                  <pic:spPr>
                    <a:xfrm>
                      <a:off x="0" y="0"/>
                      <a:ext cx="5806440" cy="4995318"/>
                    </a:xfrm>
                    <a:prstGeom prst="rect"/>
                  </pic:spPr>
                </pic:pic>
              </a:graphicData>
            </a:graphic>
          </wp:inline>
        </w:drawing>
      </w:r>
    </w:p>
    <w:p>
      <w:pPr>
        <w:jc w:val="center"/>
      </w:pPr>
      <w:r>
        <w:rPr>
          <w:i/>
          <w:sz w:val="18"/>
        </w:rPr>
        <w:t>Şekil: 5.6 Siparişlerin Bugüne Göre Kaç Günlük Olduğu</w:t>
      </w:r>
    </w:p>
    <w:p/>
    <w:p>
      <w:pPr>
        <w:pStyle w:val="SectionHeading"/>
      </w:pPr>
      <w:r>
        <w:t>6. VIEW Oluşturulması</w:t>
      </w:r>
    </w:p>
    <w:p>
      <w:r>
        <w:t>İleri SQL konusu kapsamında vw_OrderDetails isimli bir VIEW oluşturulmuştur. Bu VIEW; müşteri, sipariş, ürün, adet, birim fiyat, ara toplam ve sipariş toplamı bilgilerini tek bir sanal tablo üzerinden görüntülemektedir. Böylece aynı JOIN sorgusunun tekrar tekrar yazılması yerine VIEW üzerinden daha kısa sorgular çalıştırılabilmektedir.</w:t>
      </w:r>
    </w:p>
    <w:p>
      <w:pPr>
        <w:jc w:val="center"/>
      </w:pPr>
      <w:r>
        <w:drawing>
          <wp:inline xmlns:a="http://schemas.openxmlformats.org/drawingml/2006/main" xmlns:pic="http://schemas.openxmlformats.org/drawingml/2006/picture">
            <wp:extent cx="5806440" cy="3779130"/>
            <wp:docPr id="7" name="Picture 7"/>
            <wp:cNvGraphicFramePr>
              <a:graphicFrameLocks noChangeAspect="1"/>
            </wp:cNvGraphicFramePr>
            <a:graphic>
              <a:graphicData uri="http://schemas.openxmlformats.org/drawingml/2006/picture">
                <pic:pic>
                  <pic:nvPicPr>
                    <pic:cNvPr id="0" name="image(20261003-063913).png"/>
                    <pic:cNvPicPr/>
                  </pic:nvPicPr>
                  <pic:blipFill>
                    <a:blip r:embed="rId16"/>
                    <a:stretch>
                      <a:fillRect/>
                    </a:stretch>
                  </pic:blipFill>
                  <pic:spPr>
                    <a:xfrm>
                      <a:off x="0" y="0"/>
                      <a:ext cx="5806440" cy="3779130"/>
                    </a:xfrm>
                    <a:prstGeom prst="rect"/>
                  </pic:spPr>
                </pic:pic>
              </a:graphicData>
            </a:graphic>
          </wp:inline>
        </w:drawing>
      </w:r>
    </w:p>
    <w:p>
      <w:pPr>
        <w:jc w:val="center"/>
      </w:pPr>
      <w:r>
        <w:rPr>
          <w:i/>
        </w:rPr>
        <w:t>Şekil: vw_OrderDetails VIEW sorgu sonucu</w:t>
      </w:r>
    </w:p>
    <w:p>
      <w:pPr>
        <w:pStyle w:val="SectionHeading"/>
      </w:pPr>
      <w:r>
        <w:t>7. Veri Kontrolleri</w:t>
      </w:r>
    </w:p>
    <w:p>
      <w:r>
        <w:t>Projenin sonunda tabloların kayıt sayıları kontrol edilmiştir. Yapılan kontroller sonucunda veritabanındaki kayıtların proje gereksinimleriyle uyumlu olduğu görülmüştür.</w:t>
      </w:r>
    </w:p>
    <w:p>
      <w:pPr>
        <w:pStyle w:val="SubsectionHeading"/>
      </w:pPr>
      <w:r>
        <w:t>Kategori Sayısı Kontrolü</w:t>
      </w:r>
    </w:p>
    <w:p>
      <w:pPr>
        <w:jc w:val="center"/>
      </w:pPr>
      <w:r>
        <w:drawing>
          <wp:inline xmlns:a="http://schemas.openxmlformats.org/drawingml/2006/main" xmlns:pic="http://schemas.openxmlformats.org/drawingml/2006/picture">
            <wp:extent cx="5806440" cy="4151917"/>
            <wp:docPr id="8" name="Picture 8"/>
            <wp:cNvGraphicFramePr>
              <a:graphicFrameLocks noChangeAspect="1"/>
            </wp:cNvGraphicFramePr>
            <a:graphic>
              <a:graphicData uri="http://schemas.openxmlformats.org/drawingml/2006/picture">
                <pic:pic>
                  <pic:nvPicPr>
                    <pic:cNvPr id="0" name="image(20261003-063934).png"/>
                    <pic:cNvPicPr/>
                  </pic:nvPicPr>
                  <pic:blipFill>
                    <a:blip r:embed="rId17"/>
                    <a:stretch>
                      <a:fillRect/>
                    </a:stretch>
                  </pic:blipFill>
                  <pic:spPr>
                    <a:xfrm>
                      <a:off x="0" y="0"/>
                      <a:ext cx="5806440" cy="4151917"/>
                    </a:xfrm>
                    <a:prstGeom prst="rect"/>
                  </pic:spPr>
                </pic:pic>
              </a:graphicData>
            </a:graphic>
          </wp:inline>
        </w:drawing>
      </w:r>
    </w:p>
    <w:p>
      <w:pPr>
        <w:jc w:val="center"/>
      </w:pPr>
      <w:r>
        <w:rPr>
          <w:i/>
        </w:rPr>
        <w:t>Şekil: Kategori Sayısı Kontrolü</w:t>
      </w:r>
    </w:p>
    <w:p>
      <w:pPr>
        <w:pStyle w:val="SubsectionHeading"/>
      </w:pPr>
      <w:r>
        <w:t>Ürün Sayısı Kontrolü</w:t>
      </w:r>
    </w:p>
    <w:p>
      <w:pPr>
        <w:jc w:val="center"/>
      </w:pPr>
      <w:r>
        <w:drawing>
          <wp:inline xmlns:a="http://schemas.openxmlformats.org/drawingml/2006/main" xmlns:pic="http://schemas.openxmlformats.org/drawingml/2006/picture">
            <wp:extent cx="5806440" cy="3785497"/>
            <wp:docPr id="9" name="Picture 9"/>
            <wp:cNvGraphicFramePr>
              <a:graphicFrameLocks noChangeAspect="1"/>
            </wp:cNvGraphicFramePr>
            <a:graphic>
              <a:graphicData uri="http://schemas.openxmlformats.org/drawingml/2006/picture">
                <pic:pic>
                  <pic:nvPicPr>
                    <pic:cNvPr id="0" name="image(20261003-063945).png"/>
                    <pic:cNvPicPr/>
                  </pic:nvPicPr>
                  <pic:blipFill>
                    <a:blip r:embed="rId18"/>
                    <a:stretch>
                      <a:fillRect/>
                    </a:stretch>
                  </pic:blipFill>
                  <pic:spPr>
                    <a:xfrm>
                      <a:off x="0" y="0"/>
                      <a:ext cx="5806440" cy="3785497"/>
                    </a:xfrm>
                    <a:prstGeom prst="rect"/>
                  </pic:spPr>
                </pic:pic>
              </a:graphicData>
            </a:graphic>
          </wp:inline>
        </w:drawing>
      </w:r>
    </w:p>
    <w:p>
      <w:pPr>
        <w:jc w:val="center"/>
      </w:pPr>
      <w:r>
        <w:rPr>
          <w:i/>
        </w:rPr>
        <w:t>Şekil: Ürün Sayısı Kontrolü</w:t>
      </w:r>
    </w:p>
    <w:p>
      <w:pPr>
        <w:pStyle w:val="SubsectionHeading"/>
      </w:pPr>
      <w:r>
        <w:t>Müşteri Sayısı Kontrolü</w:t>
      </w:r>
    </w:p>
    <w:p>
      <w:pPr>
        <w:jc w:val="center"/>
      </w:pPr>
      <w:r>
        <w:drawing>
          <wp:inline xmlns:a="http://schemas.openxmlformats.org/drawingml/2006/main" xmlns:pic="http://schemas.openxmlformats.org/drawingml/2006/picture">
            <wp:extent cx="5806440" cy="4222865"/>
            <wp:docPr id="10" name="Picture 10"/>
            <wp:cNvGraphicFramePr>
              <a:graphicFrameLocks noChangeAspect="1"/>
            </wp:cNvGraphicFramePr>
            <a:graphic>
              <a:graphicData uri="http://schemas.openxmlformats.org/drawingml/2006/picture">
                <pic:pic>
                  <pic:nvPicPr>
                    <pic:cNvPr id="0" name="image(20261003-063957).png"/>
                    <pic:cNvPicPr/>
                  </pic:nvPicPr>
                  <pic:blipFill>
                    <a:blip r:embed="rId19"/>
                    <a:stretch>
                      <a:fillRect/>
                    </a:stretch>
                  </pic:blipFill>
                  <pic:spPr>
                    <a:xfrm>
                      <a:off x="0" y="0"/>
                      <a:ext cx="5806440" cy="4222865"/>
                    </a:xfrm>
                    <a:prstGeom prst="rect"/>
                  </pic:spPr>
                </pic:pic>
              </a:graphicData>
            </a:graphic>
          </wp:inline>
        </w:drawing>
      </w:r>
    </w:p>
    <w:p>
      <w:pPr>
        <w:jc w:val="center"/>
      </w:pPr>
      <w:r>
        <w:rPr>
          <w:i/>
        </w:rPr>
        <w:t>Şekil: Müşteri Sayısı Kontrolü</w:t>
      </w:r>
    </w:p>
    <w:p>
      <w:pPr>
        <w:pStyle w:val="SubsectionHeading"/>
      </w:pPr>
      <w:r>
        <w:t>Sipariş Detayı Sayısı Kontrolü</w:t>
      </w:r>
    </w:p>
    <w:p>
      <w:pPr>
        <w:jc w:val="center"/>
      </w:pPr>
      <w:r>
        <w:drawing>
          <wp:inline xmlns:a="http://schemas.openxmlformats.org/drawingml/2006/main" xmlns:pic="http://schemas.openxmlformats.org/drawingml/2006/picture">
            <wp:extent cx="5806440" cy="4005993"/>
            <wp:docPr id="11" name="Picture 11"/>
            <wp:cNvGraphicFramePr>
              <a:graphicFrameLocks noChangeAspect="1"/>
            </wp:cNvGraphicFramePr>
            <a:graphic>
              <a:graphicData uri="http://schemas.openxmlformats.org/drawingml/2006/picture">
                <pic:pic>
                  <pic:nvPicPr>
                    <pic:cNvPr id="0" name="image(20261003-064021).png"/>
                    <pic:cNvPicPr/>
                  </pic:nvPicPr>
                  <pic:blipFill>
                    <a:blip r:embed="rId20"/>
                    <a:stretch>
                      <a:fillRect/>
                    </a:stretch>
                  </pic:blipFill>
                  <pic:spPr>
                    <a:xfrm>
                      <a:off x="0" y="0"/>
                      <a:ext cx="5806440" cy="4005993"/>
                    </a:xfrm>
                    <a:prstGeom prst="rect"/>
                  </pic:spPr>
                </pic:pic>
              </a:graphicData>
            </a:graphic>
          </wp:inline>
        </w:drawing>
      </w:r>
    </w:p>
    <w:p>
      <w:pPr>
        <w:jc w:val="center"/>
      </w:pPr>
      <w:r>
        <w:rPr>
          <w:i/>
        </w:rPr>
        <w:t>Şekil: Sipariş Detayı Sayısı Kontrolü</w:t>
      </w:r>
    </w:p>
    <w:p>
      <w:pPr>
        <w:pStyle w:val="SubsectionHeading"/>
      </w:pPr>
      <w:r>
        <w:t>Tüm Tabloların Kayıt Sayıları</w:t>
      </w:r>
    </w:p>
    <w:p>
      <w:pPr>
        <w:jc w:val="center"/>
      </w:pPr>
      <w:r>
        <w:drawing>
          <wp:inline xmlns:a="http://schemas.openxmlformats.org/drawingml/2006/main" xmlns:pic="http://schemas.openxmlformats.org/drawingml/2006/picture">
            <wp:extent cx="5806440" cy="7845252"/>
            <wp:docPr id="12" name="Picture 12"/>
            <wp:cNvGraphicFramePr>
              <a:graphicFrameLocks noChangeAspect="1"/>
            </wp:cNvGraphicFramePr>
            <a:graphic>
              <a:graphicData uri="http://schemas.openxmlformats.org/drawingml/2006/picture">
                <pic:pic>
                  <pic:nvPicPr>
                    <pic:cNvPr id="0" name="image(20261003-064059).png"/>
                    <pic:cNvPicPr/>
                  </pic:nvPicPr>
                  <pic:blipFill>
                    <a:blip r:embed="rId21"/>
                    <a:stretch>
                      <a:fillRect/>
                    </a:stretch>
                  </pic:blipFill>
                  <pic:spPr>
                    <a:xfrm>
                      <a:off x="0" y="0"/>
                      <a:ext cx="5806440" cy="7845252"/>
                    </a:xfrm>
                    <a:prstGeom prst="rect"/>
                  </pic:spPr>
                </pic:pic>
              </a:graphicData>
            </a:graphic>
          </wp:inline>
        </w:drawing>
      </w:r>
    </w:p>
    <w:p>
      <w:pPr>
        <w:jc w:val="center"/>
      </w:pPr>
      <w:r>
        <w:rPr>
          <w:i/>
        </w:rPr>
        <w:t>Şekil: Tüm Tabloların Kayıt Sayıları</w:t>
      </w:r>
    </w:p>
    <w:p>
      <w:pPr>
        <w:pStyle w:val="SectionHeading"/>
      </w:pPr>
      <w:r>
        <w:t>8. Veritabanı Yedekleme / Export</w:t>
      </w:r>
    </w:p>
    <w:p>
      <w:r>
        <w:t>NovaStoreDB veritabanı MySQL Workbench üzerinden dışa aktarılmıştır. Export işlemi ile veritabanı yapısı ve verilerin yeniden oluşturulabilmesini sağlayan SQL yedeği elde edilmiştir. Bu yedek, proje tesliminde veritabanının tekrar kurulabilmesi için kullanılabilir.</w:t>
      </w:r>
    </w:p>
    <w:p>
      <w:pPr>
        <w:pStyle w:val="SectionHeading"/>
      </w:pPr>
      <w:r>
        <w:t>9. Sonuç</w:t>
      </w:r>
    </w:p>
    <w:p>
      <w:r>
        <w:t>Bu proje kapsamında NovaStore adlı örnek bir e-ticaret sistemi için ilişkisel veritabanı tasarlanmış ve MySQL üzerinde uygulanmıştır. Tablolar arasında Primary Key ve Foreign Key ilişkileri kurulmuş, örnek veriler eklenmiş ve farklı SQL sorguları ile veriler analiz edilmiştir.</w:t>
      </w:r>
    </w:p>
    <w:p>
      <w:r>
        <w:t>Proje boyunca temel DDL ve DML işlemlerinin yanı sıra JOIN, WHERE, GROUP BY, COUNT, SUM, DATEDIFF ve VIEW gibi SQL özellikleri uygulanmıştır. Son aşamada veri bütünlüğü kontrol edilmiş ve veritabanının dışa aktarımı gerçekleştirilmiştir.</w:t>
      </w:r>
    </w:p>
    <w:p/>
    <w:p>
      <w:pPr>
        <w:jc w:val="center"/>
      </w:pPr>
      <w:r>
        <w:rPr>
          <w:b/>
        </w:rPr>
        <w:t>— NovaStore E-Ticaret Veri Yönetim Sistemi —</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NovaStore E-Ticaret Veri Yönetim Sistemi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ptos Display" w:hAnsi="Aptos Display"/>
      <w:b/>
      <w:sz w:val="48"/>
    </w:rPr>
  </w:style>
  <w:style w:type="paragraph" w:customStyle="1" w:styleId="SectionHeading">
    <w:name w:val="Section Heading"/>
    <w:rPr>
      <w:rFonts w:ascii="Aptos Display" w:hAnsi="Aptos Display"/>
      <w:b/>
      <w:sz w:val="32"/>
    </w:rPr>
  </w:style>
  <w:style w:type="paragraph" w:customStyle="1" w:styleId="SubsectionHeading">
    <w:name w:val="Subsection Heading"/>
    <w:rPr>
      <w:rFonts w:ascii="Aptos" w:hAnsi="Aptos"/>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