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11A6F" w14:textId="77777777" w:rsidR="00406C40" w:rsidRPr="004C2982" w:rsidRDefault="00406C40" w:rsidP="00406C40">
      <w:pPr>
        <w:pStyle w:val="Author"/>
        <w:spacing w:line="360" w:lineRule="auto"/>
        <w:rPr>
          <w:rFonts w:ascii="Arial" w:hAnsi="Arial" w:cs="Arial"/>
          <w:b/>
          <w:bCs/>
          <w:color w:val="000000" w:themeColor="text1"/>
        </w:rPr>
      </w:pPr>
      <w:r w:rsidRPr="004C2982">
        <w:rPr>
          <w:rFonts w:ascii="Arial" w:hAnsi="Arial" w:cs="Arial"/>
          <w:b/>
          <w:bCs/>
          <w:color w:val="000000" w:themeColor="text1"/>
        </w:rPr>
        <w:t>Data Management Workflow</w:t>
      </w:r>
    </w:p>
    <w:p w14:paraId="18A0173A" w14:textId="77777777" w:rsidR="00406C40" w:rsidRPr="004C2982" w:rsidRDefault="00406C40" w:rsidP="00406C40">
      <w:pPr>
        <w:pStyle w:val="Heading4"/>
        <w:spacing w:line="360" w:lineRule="auto"/>
        <w:rPr>
          <w:rFonts w:ascii="Arial" w:hAnsi="Arial" w:cs="Arial"/>
          <w:color w:val="000000" w:themeColor="text1"/>
        </w:rPr>
      </w:pPr>
      <w:bookmarkStart w:id="0" w:name="introduction"/>
      <w:bookmarkStart w:id="1" w:name="background-and-context"/>
      <w:bookmarkEnd w:id="0"/>
      <w:bookmarkEnd w:id="1"/>
    </w:p>
    <w:p w14:paraId="50A7CC22" w14:textId="50026B12" w:rsidR="00406C40" w:rsidRPr="004C2982" w:rsidRDefault="00E259FE" w:rsidP="00406C40">
      <w:pPr>
        <w:pStyle w:val="Heading4"/>
        <w:spacing w:line="360" w:lineRule="auto"/>
        <w:rPr>
          <w:rFonts w:ascii="Arial" w:hAnsi="Arial" w:cs="Arial"/>
          <w:color w:val="000000" w:themeColor="text1"/>
        </w:rPr>
      </w:pPr>
      <w:r>
        <w:rPr>
          <w:rFonts w:ascii="Arial" w:hAnsi="Arial" w:cs="Arial"/>
          <w:color w:val="000000" w:themeColor="text1"/>
        </w:rPr>
        <w:t>Introduction</w:t>
      </w:r>
    </w:p>
    <w:p w14:paraId="059DCB6E" w14:textId="0F1BA256" w:rsidR="00406C40" w:rsidRPr="004C2982" w:rsidRDefault="00406C40" w:rsidP="00A55BEE">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Traditional field biology programs, many of which are designed to monitor animal populations and their environments, have experienced substantial changes in data collection, management, and storage technology in recent years. Changes include new sensor technology, data collection methods, and data observing platforms that are being used in large-scale monitoring programs including SECOORA (Southeast Coastal Ocean Observing Regional Association) and NEON (National Ecological Observing Network). As an example, advancements in sensor technology have allowed for significant changes in water quality monitoring such as transitioning from discrete single location and single point in time sample collections to real-time continuous observations at multiple locations. While the scale and technological capacity of many monitoring programs has increased these monitoring programs are still most often conceived, planned, and used by personnel trained as biologists and not data scientists.  The lack of training in basic data management, curation, and workflow of data generated from these types of data collection platforms was </w:t>
      </w:r>
      <w:r>
        <w:rPr>
          <w:rFonts w:ascii="Arial" w:hAnsi="Arial" w:cs="Arial"/>
          <w:color w:val="000000" w:themeColor="text1"/>
        </w:rPr>
        <w:t>demonstrated</w:t>
      </w:r>
      <w:r w:rsidRPr="004C2982">
        <w:rPr>
          <w:rFonts w:ascii="Arial" w:hAnsi="Arial" w:cs="Arial"/>
          <w:color w:val="000000" w:themeColor="text1"/>
        </w:rPr>
        <w:t xml:space="preserve"> in a recent NSF (National Science Foundation) survey (Lowndes et al.</w:t>
      </w:r>
      <w:r>
        <w:rPr>
          <w:rFonts w:ascii="Arial" w:hAnsi="Arial" w:cs="Arial"/>
          <w:color w:val="000000" w:themeColor="text1"/>
        </w:rPr>
        <w:t>,</w:t>
      </w:r>
      <w:r w:rsidRPr="004C2982">
        <w:rPr>
          <w:rFonts w:ascii="Arial" w:hAnsi="Arial" w:cs="Arial"/>
          <w:color w:val="000000" w:themeColor="text1"/>
        </w:rPr>
        <w:t xml:space="preserve"> 2017) which highlighted that of the 704 scientists who participated in the survey, “data skills” (e.g. multi-step workflows, ability to store, share and publish data) was identified as the l</w:t>
      </w:r>
      <w:r>
        <w:rPr>
          <w:rFonts w:ascii="Arial" w:hAnsi="Arial" w:cs="Arial"/>
          <w:color w:val="000000" w:themeColor="text1"/>
        </w:rPr>
        <w:t xml:space="preserve">argest unmet need (Barone, Williams, and Micklos, </w:t>
      </w:r>
      <w:r w:rsidRPr="004C2982">
        <w:rPr>
          <w:rFonts w:ascii="Arial" w:hAnsi="Arial" w:cs="Arial"/>
          <w:color w:val="000000" w:themeColor="text1"/>
        </w:rPr>
        <w:t>2017; Lowndes et al., 2017).</w:t>
      </w:r>
    </w:p>
    <w:p w14:paraId="1191FB67" w14:textId="77777777" w:rsidR="00406C40" w:rsidRPr="004C2982" w:rsidRDefault="00406C40" w:rsidP="00406C40">
      <w:pPr>
        <w:pStyle w:val="FirstParagraph"/>
        <w:spacing w:line="360" w:lineRule="auto"/>
        <w:rPr>
          <w:rFonts w:ascii="Arial" w:eastAsiaTheme="majorEastAsia" w:hAnsi="Arial" w:cs="Arial"/>
          <w:b/>
          <w:bCs/>
          <w:color w:val="000000" w:themeColor="text1"/>
        </w:rPr>
      </w:pPr>
      <w:bookmarkStart w:id="2" w:name="continuous-data-management-and-analyses"/>
      <w:bookmarkStart w:id="3" w:name="adaptive-management"/>
      <w:bookmarkEnd w:id="2"/>
      <w:bookmarkEnd w:id="3"/>
      <w:r w:rsidRPr="004C2982">
        <w:rPr>
          <w:rFonts w:ascii="Arial" w:eastAsiaTheme="majorEastAsia" w:hAnsi="Arial" w:cs="Arial"/>
          <w:b/>
          <w:bCs/>
          <w:color w:val="000000" w:themeColor="text1"/>
        </w:rPr>
        <w:t>Continuous Data, Management and Analyses</w:t>
      </w:r>
    </w:p>
    <w:p w14:paraId="286659FD" w14:textId="77777777" w:rsidR="00406C40" w:rsidRPr="004C2982" w:rsidRDefault="00406C40" w:rsidP="00406C40">
      <w:pPr>
        <w:pStyle w:val="FirstParagraph"/>
        <w:spacing w:line="360" w:lineRule="auto"/>
        <w:rPr>
          <w:rFonts w:ascii="Arial" w:hAnsi="Arial" w:cs="Arial"/>
          <w:color w:val="000000" w:themeColor="text1"/>
        </w:rPr>
      </w:pPr>
      <w:r w:rsidRPr="004C2982">
        <w:rPr>
          <w:rFonts w:ascii="Arial" w:eastAsiaTheme="majorEastAsia" w:hAnsi="Arial" w:cs="Arial"/>
          <w:b/>
          <w:bCs/>
          <w:color w:val="000000" w:themeColor="text1"/>
        </w:rPr>
        <w:t xml:space="preserve"> </w:t>
      </w:r>
      <w:r w:rsidRPr="004C2982">
        <w:rPr>
          <w:rFonts w:ascii="Arial" w:eastAsiaTheme="majorEastAsia" w:hAnsi="Arial" w:cs="Arial"/>
          <w:b/>
          <w:bCs/>
          <w:color w:val="000000" w:themeColor="text1"/>
        </w:rPr>
        <w:tab/>
      </w:r>
      <w:r w:rsidRPr="004C2982">
        <w:rPr>
          <w:rFonts w:ascii="Arial" w:hAnsi="Arial" w:cs="Arial"/>
          <w:color w:val="000000" w:themeColor="text1"/>
        </w:rPr>
        <w:t>The US Gulf of Mexico region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projects vary in spatial scale and funding, but, like other restoration efforts, these projects will have data collection and evaluation efforts that occur frequently throughout the project.</w:t>
      </w:r>
    </w:p>
    <w:p w14:paraId="313096DE" w14:textId="322F76B7" w:rsidR="00406C40" w:rsidRPr="00A55BEE" w:rsidRDefault="00406C40" w:rsidP="00A55BEE">
      <w:pPr>
        <w:pStyle w:val="BodyText"/>
        <w:spacing w:line="360" w:lineRule="auto"/>
        <w:ind w:firstLine="720"/>
        <w:rPr>
          <w:rFonts w:ascii="Arial" w:hAnsi="Arial" w:cs="Arial"/>
          <w:color w:val="000000" w:themeColor="text1"/>
        </w:rPr>
      </w:pPr>
      <w:r w:rsidRPr="004C2982">
        <w:rPr>
          <w:rFonts w:ascii="Arial" w:hAnsi="Arial" w:cs="Arial"/>
          <w:color w:val="000000" w:themeColor="text1"/>
        </w:rPr>
        <w:lastRenderedPageBreak/>
        <w:t>Several of the ongoing restoration programs in the Gulf of Mexico have similar objectives such as restoring oyster or seagrass habitats.  For programs with similar objectives, restoration actions may be improved by adaptively informing ongoing restoration while the restoration is taking place, or informing restoration based on results from a similar study elsewhere, to help improve restoration outcomes. For this type of system to work efficiently, a workflow must be developed that captures data as it is collected, and guides this information from collection, to analyses, and data storage.  Developing this type of data system is essential to improve data quality by reducing the likelihood of data collection errors or reducing the availability of data for use by other researchers conducting similar restoration efforts.</w:t>
      </w:r>
    </w:p>
    <w:p w14:paraId="3018930C" w14:textId="77777777" w:rsidR="00406C40" w:rsidRPr="004C2982" w:rsidRDefault="00406C40" w:rsidP="00406C40">
      <w:pPr>
        <w:pStyle w:val="BodyText"/>
        <w:spacing w:after="0" w:line="360" w:lineRule="auto"/>
        <w:rPr>
          <w:rFonts w:ascii="Arial" w:hAnsi="Arial" w:cs="Arial"/>
          <w:color w:val="000000" w:themeColor="text1"/>
        </w:rPr>
      </w:pPr>
      <w:r w:rsidRPr="004C2982">
        <w:rPr>
          <w:rFonts w:ascii="Arial" w:eastAsiaTheme="majorEastAsia" w:hAnsi="Arial" w:cs="Arial"/>
          <w:b/>
          <w:bCs/>
          <w:color w:val="000000" w:themeColor="text1"/>
        </w:rPr>
        <w:t>Adaptive Management</w:t>
      </w:r>
    </w:p>
    <w:p w14:paraId="39CE0961" w14:textId="21B2247D"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 xml:space="preserve"> </w:t>
      </w:r>
      <w:r w:rsidRPr="004C2982">
        <w:rPr>
          <w:rFonts w:ascii="Arial" w:hAnsi="Arial" w:cs="Arial"/>
          <w:color w:val="000000" w:themeColor="text1"/>
        </w:rPr>
        <w:tab/>
        <w:t>“Living data” are defined as data which are continuously collected and updated.  These types of data are critical to this type of adaptive learning to inform restoration and management actions (Yenni et al., 2018). These informed adaptations during a restoration project can be small such as shifting the location of an autonomous sensor, to larger changes including restoration practices or revamping of sampling programs because of low statistical power. Living data are challenging to work with from a data management perspective because the data (by design) change as new data are collected</w:t>
      </w:r>
      <w:r w:rsidR="003149AF">
        <w:rPr>
          <w:rFonts w:ascii="Arial" w:hAnsi="Arial" w:cs="Arial"/>
          <w:color w:val="000000" w:themeColor="text1"/>
        </w:rPr>
        <w:t xml:space="preserve"> and usually frequently</w:t>
      </w:r>
      <w:r w:rsidRPr="004C2982">
        <w:rPr>
          <w:rFonts w:ascii="Arial" w:hAnsi="Arial" w:cs="Arial"/>
          <w:color w:val="000000" w:themeColor="text1"/>
        </w:rPr>
        <w:t xml:space="preserve">. In a restoration or management context as these data are being collected, they must be processed, and analyses of these data </w:t>
      </w:r>
      <w:r w:rsidR="003149AF">
        <w:rPr>
          <w:rFonts w:ascii="Arial" w:hAnsi="Arial" w:cs="Arial"/>
          <w:color w:val="000000" w:themeColor="text1"/>
        </w:rPr>
        <w:t xml:space="preserve">to be </w:t>
      </w:r>
      <w:r w:rsidRPr="004C2982">
        <w:rPr>
          <w:rFonts w:ascii="Arial" w:hAnsi="Arial" w:cs="Arial"/>
          <w:color w:val="000000" w:themeColor="text1"/>
        </w:rPr>
        <w:t xml:space="preserve">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(Holling 1978; Walters 1986). </w:t>
      </w:r>
    </w:p>
    <w:p w14:paraId="304A95CC" w14:textId="77777777"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By design, an adaptive management program requires rapid feedback between data collection, analyses, and interpretation to drive the process of updating knowledge, examining management and restoration options, making decisions and implementing actions.  This process is repeated (Figure 1) to improve management actions such as identifying the best restoration approach. To carry out a restoration project adaptively, </w:t>
      </w:r>
      <w:r w:rsidRPr="004C2982">
        <w:rPr>
          <w:rFonts w:ascii="Arial" w:hAnsi="Arial" w:cs="Arial"/>
          <w:color w:val="000000" w:themeColor="text1"/>
        </w:rPr>
        <w:lastRenderedPageBreak/>
        <w:t xml:space="preserve">data used in these continuous efforts meet quality assurance/quality control (QA/QC) protocols to identify and correct inconsistencies and errors in field or sensor observations before these data are used in an analysis.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 </w:t>
      </w:r>
    </w:p>
    <w:p w14:paraId="3861787E" w14:textId="5DEDD67F"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An example of programs that require an adaptive management approach to restoration are projects funded by the National Fish and Wildlife Federation as part of the Gulf Environmental Benefit Fund (NFWF-GEBF). These projects explicitly require an adaptive management plan to guide the restoration process. Extensive data management plans are also mandated to capture data collected and analyzed with the overall purpose of creating opportunities to improve future restoration actions by maximizing learning from previous and ongoing restoration efforts. The Lone Cabbage Reef (LCR) restoration project is a large restoration effort in the eastern </w:t>
      </w:r>
      <w:r w:rsidR="000A07AB">
        <w:rPr>
          <w:rFonts w:ascii="Arial" w:hAnsi="Arial" w:cs="Arial"/>
          <w:color w:val="000000" w:themeColor="text1"/>
        </w:rPr>
        <w:t xml:space="preserve">part of the </w:t>
      </w:r>
      <w:r w:rsidRPr="004C2982">
        <w:rPr>
          <w:rFonts w:ascii="Arial" w:hAnsi="Arial" w:cs="Arial"/>
          <w:color w:val="000000" w:themeColor="text1"/>
        </w:rPr>
        <w:t xml:space="preserve">Gulf of Mexico funded by NFWF-GEBF. The project’s primary goal is to restore specific historical oyster reefs so that they may be resilient to changing sea level and river discharge. This project generates data from multiple sources including continuous autonomous water quality data </w:t>
      </w:r>
      <w:r w:rsidR="000A07AB">
        <w:rPr>
          <w:rFonts w:ascii="Arial" w:hAnsi="Arial" w:cs="Arial"/>
          <w:color w:val="000000" w:themeColor="text1"/>
        </w:rPr>
        <w:t>via</w:t>
      </w:r>
      <w:r w:rsidRPr="004C2982">
        <w:rPr>
          <w:rFonts w:ascii="Arial" w:hAnsi="Arial" w:cs="Arial"/>
          <w:color w:val="000000" w:themeColor="text1"/>
        </w:rPr>
        <w:t xml:space="preserve"> sensors and observations of oyster populations </w:t>
      </w:r>
      <w:r w:rsidR="000A07AB">
        <w:rPr>
          <w:rFonts w:ascii="Arial" w:hAnsi="Arial" w:cs="Arial"/>
          <w:color w:val="000000" w:themeColor="text1"/>
        </w:rPr>
        <w:t>by</w:t>
      </w:r>
      <w:r w:rsidRPr="004C2982">
        <w:rPr>
          <w:rFonts w:ascii="Arial" w:hAnsi="Arial" w:cs="Arial"/>
          <w:color w:val="000000" w:themeColor="text1"/>
        </w:rPr>
        <w:t xml:space="preserve"> field biologists. These data are generated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w:t>
      </w:r>
      <w:r w:rsidR="000A07AB">
        <w:rPr>
          <w:rFonts w:ascii="Arial" w:hAnsi="Arial" w:cs="Arial"/>
          <w:color w:val="000000" w:themeColor="text1"/>
        </w:rPr>
        <w:t xml:space="preserve"> and questions</w:t>
      </w:r>
      <w:r w:rsidRPr="004C2982">
        <w:rPr>
          <w:rFonts w:ascii="Arial" w:hAnsi="Arial" w:cs="Arial"/>
          <w:color w:val="000000" w:themeColor="text1"/>
        </w:rPr>
        <w:t>. Because this is a long-term restoration project with numerous uncertainties in how ecosystem</w:t>
      </w:r>
      <w:r w:rsidR="005373D0">
        <w:rPr>
          <w:rFonts w:ascii="Arial" w:hAnsi="Arial" w:cs="Arial"/>
          <w:color w:val="000000" w:themeColor="text1"/>
        </w:rPr>
        <w:t xml:space="preserve">s </w:t>
      </w:r>
      <w:r w:rsidRPr="004C2982">
        <w:rPr>
          <w:rFonts w:ascii="Arial" w:hAnsi="Arial" w:cs="Arial"/>
          <w:color w:val="000000" w:themeColor="text1"/>
        </w:rPr>
        <w:t xml:space="preserve">respond to restoration actions, developing a data management and workflow system that automates as many aspects of the workflow including QA/QC, measurement errors, and inconsistency in naming conventions is essential.  Creating this workflow </w:t>
      </w:r>
      <w:r w:rsidR="001D11B1">
        <w:rPr>
          <w:rFonts w:ascii="Arial" w:hAnsi="Arial" w:cs="Arial"/>
          <w:color w:val="000000" w:themeColor="text1"/>
        </w:rPr>
        <w:t>allows</w:t>
      </w:r>
      <w:r w:rsidRPr="004C2982">
        <w:rPr>
          <w:rFonts w:ascii="Arial" w:hAnsi="Arial" w:cs="Arial"/>
          <w:color w:val="000000" w:themeColor="text1"/>
        </w:rPr>
        <w:t xml:space="preserve"> for rapid analyses of data to inform decision making related to </w:t>
      </w:r>
      <w:r w:rsidRPr="004C2982">
        <w:rPr>
          <w:rFonts w:ascii="Arial" w:hAnsi="Arial" w:cs="Arial"/>
          <w:color w:val="000000" w:themeColor="text1"/>
        </w:rPr>
        <w:lastRenderedPageBreak/>
        <w:t xml:space="preserve">sensor deployment or modifying the reef restoration process through additional </w:t>
      </w:r>
      <w:r w:rsidR="000C71F1" w:rsidRPr="004C2982">
        <w:rPr>
          <w:rFonts w:ascii="Arial" w:hAnsi="Arial" w:cs="Arial"/>
          <w:noProof/>
          <w:color w:val="000000" w:themeColor="text1"/>
        </w:rPr>
        <w:drawing>
          <wp:anchor distT="0" distB="0" distL="114300" distR="114300" simplePos="0" relativeHeight="251659264" behindDoc="0" locked="0" layoutInCell="1" allowOverlap="1" wp14:anchorId="43E50F6D" wp14:editId="1F36E8E5">
            <wp:simplePos x="0" y="0"/>
            <wp:positionH relativeFrom="column">
              <wp:posOffset>623266</wp:posOffset>
            </wp:positionH>
            <wp:positionV relativeFrom="paragraph">
              <wp:posOffset>585967</wp:posOffset>
            </wp:positionV>
            <wp:extent cx="4114800" cy="297180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8000"/>
                    <a:stretch/>
                  </pic:blipFill>
                  <pic:spPr bwMode="auto">
                    <a:xfrm>
                      <a:off x="0" y="0"/>
                      <a:ext cx="4114800" cy="297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C2982">
        <w:rPr>
          <w:rFonts w:ascii="Arial" w:hAnsi="Arial" w:cs="Arial"/>
          <w:color w:val="000000" w:themeColor="text1"/>
        </w:rPr>
        <w:t>construction efforts.</w:t>
      </w:r>
      <w:bookmarkStart w:id="4" w:name="objective"/>
      <w:bookmarkEnd w:id="4"/>
    </w:p>
    <w:p w14:paraId="1E2C5459" w14:textId="176D79FE" w:rsidR="00E32EDF" w:rsidRPr="00C0287A" w:rsidRDefault="00406C40" w:rsidP="00C0287A">
      <w:pPr>
        <w:pStyle w:val="BodyText"/>
        <w:spacing w:line="360" w:lineRule="auto"/>
        <w:rPr>
          <w:rFonts w:ascii="Arial" w:hAnsi="Arial" w:cs="Arial"/>
          <w:color w:val="000000" w:themeColor="text1"/>
        </w:rPr>
      </w:pPr>
      <w:r w:rsidRPr="004C2982">
        <w:rPr>
          <w:rFonts w:ascii="Arial" w:hAnsi="Arial" w:cs="Arial"/>
          <w:color w:val="000000" w:themeColor="text1"/>
        </w:rPr>
        <w:t>Figure 1- The adaptive management process (Schreiber et al.</w:t>
      </w:r>
      <w:r>
        <w:rPr>
          <w:rFonts w:ascii="Arial" w:hAnsi="Arial" w:cs="Arial"/>
          <w:color w:val="000000" w:themeColor="text1"/>
        </w:rPr>
        <w:t>,</w:t>
      </w:r>
      <w:r w:rsidRPr="004C2982">
        <w:rPr>
          <w:rFonts w:ascii="Arial" w:hAnsi="Arial" w:cs="Arial"/>
          <w:color w:val="000000" w:themeColor="text1"/>
        </w:rPr>
        <w:t xml:space="preserve"> 2004</w:t>
      </w:r>
      <w:r>
        <w:rPr>
          <w:rFonts w:ascii="Arial" w:hAnsi="Arial" w:cs="Arial"/>
          <w:color w:val="000000" w:themeColor="text1"/>
        </w:rPr>
        <w:t xml:space="preserve">, </w:t>
      </w:r>
      <w:r w:rsidRPr="004C2982">
        <w:rPr>
          <w:rFonts w:ascii="Arial" w:hAnsi="Arial" w:cs="Arial"/>
          <w:color w:val="000000" w:themeColor="text1"/>
        </w:rPr>
        <w:t>adapted from Bearlin et al.</w:t>
      </w:r>
      <w:r>
        <w:rPr>
          <w:rFonts w:ascii="Arial" w:hAnsi="Arial" w:cs="Arial"/>
          <w:color w:val="000000" w:themeColor="text1"/>
        </w:rPr>
        <w:t>,</w:t>
      </w:r>
      <w:r w:rsidRPr="004C2982">
        <w:rPr>
          <w:rFonts w:ascii="Arial" w:hAnsi="Arial" w:cs="Arial"/>
          <w:color w:val="000000" w:themeColor="text1"/>
        </w:rPr>
        <w:t xml:space="preserve"> 2002). </w:t>
      </w:r>
    </w:p>
    <w:p w14:paraId="7B43BBB2" w14:textId="77777777" w:rsidR="00406C40" w:rsidRPr="004C2982" w:rsidRDefault="00406C40" w:rsidP="00406C40">
      <w:pPr>
        <w:pStyle w:val="Heading3"/>
        <w:spacing w:line="360" w:lineRule="auto"/>
        <w:rPr>
          <w:rFonts w:ascii="Arial" w:hAnsi="Arial" w:cs="Arial"/>
          <w:color w:val="000000" w:themeColor="text1"/>
          <w:sz w:val="24"/>
          <w:szCs w:val="24"/>
        </w:rPr>
      </w:pPr>
      <w:r w:rsidRPr="004C2982">
        <w:rPr>
          <w:rFonts w:ascii="Arial" w:hAnsi="Arial" w:cs="Arial"/>
          <w:color w:val="000000" w:themeColor="text1"/>
          <w:sz w:val="24"/>
          <w:szCs w:val="24"/>
        </w:rPr>
        <w:t>Implementing a modern data workflow</w:t>
      </w:r>
    </w:p>
    <w:p w14:paraId="2B5F19C2" w14:textId="522E1029" w:rsidR="00406C40" w:rsidRPr="004C2982" w:rsidRDefault="00406C40" w:rsidP="00C0287A">
      <w:pPr>
        <w:pStyle w:val="FirstParagraph"/>
        <w:spacing w:line="360" w:lineRule="auto"/>
        <w:ind w:firstLine="720"/>
        <w:rPr>
          <w:rFonts w:ascii="Arial" w:hAnsi="Arial" w:cs="Arial"/>
          <w:color w:val="000000" w:themeColor="text1"/>
        </w:rPr>
      </w:pPr>
      <w:r w:rsidRPr="004C2982">
        <w:rPr>
          <w:rFonts w:ascii="Arial" w:hAnsi="Arial" w:cs="Arial"/>
          <w:color w:val="000000" w:themeColor="text1"/>
        </w:rPr>
        <w:t xml:space="preserve">Creating and automating a data management workflow for living data is an emerging skill for natural resource professionals. More than ever, data management is recognized as a core skill for biologists and ecologists (Hampton et al., 2017). Even though the design of </w:t>
      </w:r>
      <w:r w:rsidR="005531C6">
        <w:rPr>
          <w:rFonts w:ascii="Arial" w:hAnsi="Arial" w:cs="Arial"/>
          <w:color w:val="000000" w:themeColor="text1"/>
        </w:rPr>
        <w:t xml:space="preserve">this </w:t>
      </w:r>
      <w:r w:rsidRPr="004C2982">
        <w:rPr>
          <w:rFonts w:ascii="Arial" w:hAnsi="Arial" w:cs="Arial"/>
          <w:color w:val="000000" w:themeColor="text1"/>
        </w:rPr>
        <w:t xml:space="preserve">workflow </w:t>
      </w:r>
      <w:r w:rsidR="001D11B1">
        <w:rPr>
          <w:rFonts w:ascii="Arial" w:hAnsi="Arial" w:cs="Arial"/>
          <w:color w:val="000000" w:themeColor="text1"/>
        </w:rPr>
        <w:t>is</w:t>
      </w:r>
      <w:r w:rsidRPr="004C2982">
        <w:rPr>
          <w:rFonts w:ascii="Arial" w:hAnsi="Arial" w:cs="Arial"/>
          <w:color w:val="000000" w:themeColor="text1"/>
        </w:rPr>
        <w:t xml:space="preserve"> specific to the LCR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w:t>
      </w:r>
      <w:r w:rsidR="005531C6">
        <w:rPr>
          <w:rFonts w:ascii="Arial" w:hAnsi="Arial" w:cs="Arial"/>
          <w:color w:val="000000" w:themeColor="text1"/>
        </w:rPr>
        <w:t>The workflow</w:t>
      </w:r>
      <w:r w:rsidRPr="004C2982">
        <w:rPr>
          <w:rFonts w:ascii="Arial" w:hAnsi="Arial" w:cs="Arial"/>
          <w:color w:val="000000" w:themeColor="text1"/>
        </w:rPr>
        <w:t xml:space="preserve"> </w:t>
      </w:r>
      <w:r w:rsidR="005531C6">
        <w:rPr>
          <w:rFonts w:ascii="Arial" w:hAnsi="Arial" w:cs="Arial"/>
          <w:color w:val="000000" w:themeColor="text1"/>
        </w:rPr>
        <w:t xml:space="preserve">uses </w:t>
      </w:r>
      <w:r w:rsidRPr="004C2982">
        <w:rPr>
          <w:rFonts w:ascii="Arial" w:hAnsi="Arial" w:cs="Arial"/>
          <w:color w:val="000000" w:themeColor="text1"/>
        </w:rPr>
        <w:t>freel</w:t>
      </w:r>
      <w:r w:rsidR="005531C6">
        <w:rPr>
          <w:rFonts w:ascii="Arial" w:hAnsi="Arial" w:cs="Arial"/>
          <w:color w:val="000000" w:themeColor="text1"/>
        </w:rPr>
        <w:t>y</w:t>
      </w:r>
      <w:r w:rsidRPr="004C2982">
        <w:rPr>
          <w:rFonts w:ascii="Arial" w:hAnsi="Arial" w:cs="Arial"/>
          <w:color w:val="000000" w:themeColor="text1"/>
        </w:rPr>
        <w:t xml:space="preserve"> available open source tools including program R (</w:t>
      </w:r>
      <w:hyperlink r:id="rId9">
        <w:r w:rsidRPr="004C2982">
          <w:rPr>
            <w:rStyle w:val="Hyperlink"/>
            <w:rFonts w:ascii="Arial" w:hAnsi="Arial" w:cs="Arial"/>
            <w:color w:val="000000" w:themeColor="text1"/>
          </w:rPr>
          <w:t>https://www.rstudio.com/</w:t>
        </w:r>
      </w:hyperlink>
      <w:r w:rsidRPr="004C2982">
        <w:rPr>
          <w:rFonts w:ascii="Arial" w:hAnsi="Arial" w:cs="Arial"/>
          <w:color w:val="000000" w:themeColor="text1"/>
        </w:rPr>
        <w:t>) for data QA/QC, analysis, and visualizations, and GitHub (</w:t>
      </w:r>
      <w:hyperlink r:id="rId10">
        <w:r w:rsidRPr="004C2982">
          <w:rPr>
            <w:rStyle w:val="Hyperlink"/>
            <w:rFonts w:ascii="Arial" w:hAnsi="Arial" w:cs="Arial"/>
            <w:color w:val="000000" w:themeColor="text1"/>
          </w:rPr>
          <w:t>https://github.com/</w:t>
        </w:r>
      </w:hyperlink>
      <w:r w:rsidRPr="004C2982">
        <w:rPr>
          <w:rFonts w:ascii="Arial" w:hAnsi="Arial" w:cs="Arial"/>
          <w:color w:val="000000" w:themeColor="text1"/>
        </w:rPr>
        <w:t xml:space="preserve">) for version control. Steps 1, 3, 4, and 7, in Figure 1, are directly used </w:t>
      </w:r>
      <w:r w:rsidR="00DD1A6E">
        <w:rPr>
          <w:rFonts w:ascii="Arial" w:hAnsi="Arial" w:cs="Arial"/>
          <w:color w:val="000000" w:themeColor="text1"/>
        </w:rPr>
        <w:t xml:space="preserve">the LCR restoration project </w:t>
      </w:r>
      <w:r w:rsidR="003A0CCD">
        <w:rPr>
          <w:rFonts w:ascii="Arial" w:hAnsi="Arial" w:cs="Arial"/>
          <w:color w:val="000000" w:themeColor="text1"/>
        </w:rPr>
        <w:t>management</w:t>
      </w:r>
      <w:r w:rsidRPr="004C2982">
        <w:rPr>
          <w:rFonts w:ascii="Arial" w:hAnsi="Arial" w:cs="Arial"/>
          <w:color w:val="000000" w:themeColor="text1"/>
        </w:rPr>
        <w:t xml:space="preserve"> workflow, with applicable modifications.</w:t>
      </w:r>
      <w:bookmarkStart w:id="5" w:name="methods"/>
      <w:bookmarkEnd w:id="5"/>
    </w:p>
    <w:p w14:paraId="7A6BEE48" w14:textId="52484654" w:rsidR="00406C40" w:rsidRPr="00543794" w:rsidRDefault="00E32EDF" w:rsidP="00406C40">
      <w:pPr>
        <w:pStyle w:val="Heading2"/>
        <w:spacing w:line="360" w:lineRule="auto"/>
        <w:rPr>
          <w:rFonts w:ascii="Arial" w:hAnsi="Arial" w:cs="Arial"/>
          <w:color w:val="000000" w:themeColor="text1"/>
          <w:sz w:val="24"/>
          <w:szCs w:val="24"/>
        </w:rPr>
      </w:pPr>
      <w:r w:rsidRPr="00543794">
        <w:rPr>
          <w:rFonts w:ascii="Arial" w:hAnsi="Arial" w:cs="Arial"/>
          <w:color w:val="000000" w:themeColor="text1"/>
          <w:sz w:val="24"/>
          <w:szCs w:val="24"/>
        </w:rPr>
        <w:lastRenderedPageBreak/>
        <w:t xml:space="preserve">Workflow methodology </w:t>
      </w:r>
    </w:p>
    <w:p w14:paraId="7D31DC0D" w14:textId="32E03120" w:rsidR="00E32EDF" w:rsidRPr="00543794" w:rsidRDefault="00E32EDF" w:rsidP="00543794">
      <w:pPr>
        <w:pStyle w:val="FirstParagraph"/>
        <w:spacing w:line="360" w:lineRule="auto"/>
        <w:ind w:firstLine="720"/>
        <w:rPr>
          <w:rFonts w:ascii="Arial" w:hAnsi="Arial" w:cs="Arial"/>
          <w:color w:val="000000" w:themeColor="text1"/>
        </w:rPr>
      </w:pPr>
      <w:r w:rsidRPr="00543794">
        <w:rPr>
          <w:rFonts w:ascii="Arial" w:hAnsi="Arial" w:cs="Arial"/>
          <w:color w:val="000000" w:themeColor="text1"/>
        </w:rPr>
        <w:t xml:space="preserve">The workflow methodology described can be used in a broader sense for many biologically data driven </w:t>
      </w:r>
      <w:r w:rsidR="00543794" w:rsidRPr="00543794">
        <w:rPr>
          <w:rFonts w:ascii="Arial" w:hAnsi="Arial" w:cs="Arial"/>
          <w:color w:val="000000" w:themeColor="text1"/>
        </w:rPr>
        <w:t>efforts</w:t>
      </w:r>
      <w:r w:rsidRPr="00543794">
        <w:rPr>
          <w:rFonts w:ascii="Arial" w:hAnsi="Arial" w:cs="Arial"/>
          <w:color w:val="000000" w:themeColor="text1"/>
        </w:rPr>
        <w:t xml:space="preserve">. </w:t>
      </w:r>
      <w:r w:rsidR="00543794" w:rsidRPr="00543794">
        <w:rPr>
          <w:rFonts w:ascii="Arial" w:hAnsi="Arial" w:cs="Arial"/>
          <w:color w:val="000000" w:themeColor="text1"/>
        </w:rPr>
        <w:t xml:space="preserve">Though the LCR restoration project is the case study for these workflow methods, the QA/QC, analyses, version control and adaptative management decisions </w:t>
      </w:r>
      <w:r w:rsidR="00F156B7">
        <w:rPr>
          <w:rFonts w:ascii="Arial" w:hAnsi="Arial" w:cs="Arial"/>
          <w:color w:val="000000" w:themeColor="text1"/>
        </w:rPr>
        <w:t>steps are flexible</w:t>
      </w:r>
      <w:r w:rsidR="00A73D9E">
        <w:rPr>
          <w:rFonts w:ascii="Arial" w:hAnsi="Arial" w:cs="Arial"/>
          <w:color w:val="000000" w:themeColor="text1"/>
        </w:rPr>
        <w:t xml:space="preserve"> in nature. </w:t>
      </w:r>
      <w:r w:rsidR="00F156B7">
        <w:rPr>
          <w:rFonts w:ascii="Arial" w:hAnsi="Arial" w:cs="Arial"/>
          <w:color w:val="000000" w:themeColor="text1"/>
        </w:rPr>
        <w:t xml:space="preserve">  </w:t>
      </w:r>
    </w:p>
    <w:p w14:paraId="4216C772" w14:textId="5DC968CC" w:rsidR="00E32EDF" w:rsidRDefault="00410B76" w:rsidP="00406C40">
      <w:pPr>
        <w:pStyle w:val="BodyText"/>
        <w:spacing w:line="360" w:lineRule="auto"/>
        <w:rPr>
          <w:rFonts w:ascii="Arial" w:hAnsi="Arial" w:cs="Arial"/>
          <w:color w:val="000000" w:themeColor="text1"/>
        </w:rPr>
      </w:pPr>
      <w:r>
        <w:rPr>
          <w:rFonts w:ascii="Arial" w:hAnsi="Arial" w:cs="Arial"/>
          <w:noProof/>
          <w:color w:val="000000" w:themeColor="text1"/>
        </w:rPr>
        <w:drawing>
          <wp:anchor distT="0" distB="0" distL="114300" distR="114300" simplePos="0" relativeHeight="251661312" behindDoc="0" locked="0" layoutInCell="1" allowOverlap="1" wp14:anchorId="67582071" wp14:editId="2D632717">
            <wp:simplePos x="0" y="0"/>
            <wp:positionH relativeFrom="margin">
              <wp:align>right</wp:align>
            </wp:positionH>
            <wp:positionV relativeFrom="paragraph">
              <wp:posOffset>205740</wp:posOffset>
            </wp:positionV>
            <wp:extent cx="5943600" cy="3117850"/>
            <wp:effectExtent l="0" t="0" r="0"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1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A132F3" w14:textId="4F8FBFDD"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 xml:space="preserve">Figure 2- Data management workflow designed for the LCR </w:t>
      </w:r>
      <w:r>
        <w:rPr>
          <w:rFonts w:ascii="Arial" w:hAnsi="Arial" w:cs="Arial"/>
          <w:color w:val="000000" w:themeColor="text1"/>
        </w:rPr>
        <w:t xml:space="preserve">restoration </w:t>
      </w:r>
      <w:r w:rsidRPr="004C2982">
        <w:rPr>
          <w:rFonts w:ascii="Arial" w:hAnsi="Arial" w:cs="Arial"/>
          <w:color w:val="000000" w:themeColor="text1"/>
        </w:rPr>
        <w:t>project</w:t>
      </w:r>
      <w:r w:rsidR="00C0287A">
        <w:rPr>
          <w:rFonts w:ascii="Arial" w:hAnsi="Arial" w:cs="Arial"/>
          <w:color w:val="000000" w:themeColor="text1"/>
        </w:rPr>
        <w:t>.</w:t>
      </w:r>
    </w:p>
    <w:p w14:paraId="582C523E" w14:textId="4266F90D" w:rsidR="00406C40" w:rsidRPr="004C2982" w:rsidRDefault="0022431D" w:rsidP="00406C40">
      <w:pPr>
        <w:pStyle w:val="Heading3"/>
        <w:spacing w:line="360" w:lineRule="auto"/>
        <w:rPr>
          <w:rFonts w:ascii="Arial" w:hAnsi="Arial" w:cs="Arial"/>
          <w:color w:val="000000" w:themeColor="text1"/>
          <w:sz w:val="24"/>
          <w:szCs w:val="24"/>
        </w:rPr>
      </w:pPr>
      <w:bookmarkStart w:id="6" w:name="field-collections"/>
      <w:bookmarkEnd w:id="6"/>
      <w:r>
        <w:rPr>
          <w:rFonts w:ascii="Arial" w:hAnsi="Arial" w:cs="Arial"/>
          <w:color w:val="000000" w:themeColor="text1"/>
          <w:sz w:val="24"/>
          <w:szCs w:val="24"/>
        </w:rPr>
        <w:t>Reducing errors</w:t>
      </w:r>
    </w:p>
    <w:p w14:paraId="375BF6AE" w14:textId="75AFD8EB" w:rsidR="00406C40" w:rsidRPr="004C2982" w:rsidRDefault="00686B26" w:rsidP="00406C40">
      <w:pPr>
        <w:pStyle w:val="FirstParagraph"/>
        <w:spacing w:line="360" w:lineRule="auto"/>
        <w:ind w:firstLine="720"/>
        <w:rPr>
          <w:rFonts w:ascii="Arial" w:hAnsi="Arial" w:cs="Arial"/>
          <w:color w:val="000000" w:themeColor="text1"/>
        </w:rPr>
      </w:pPr>
      <w:r>
        <w:rPr>
          <w:rFonts w:ascii="Arial" w:hAnsi="Arial" w:cs="Arial"/>
          <w:noProof/>
          <w:color w:val="000000" w:themeColor="text1"/>
        </w:rPr>
        <w:t>One</w:t>
      </w:r>
      <w:r w:rsidR="00D2249E">
        <w:rPr>
          <w:rFonts w:ascii="Arial" w:hAnsi="Arial" w:cs="Arial"/>
          <w:noProof/>
          <w:color w:val="000000" w:themeColor="text1"/>
        </w:rPr>
        <w:t xml:space="preserve"> </w:t>
      </w:r>
      <w:r w:rsidR="00406C40" w:rsidRPr="004C2982">
        <w:rPr>
          <w:rFonts w:ascii="Arial" w:hAnsi="Arial" w:cs="Arial"/>
          <w:color w:val="000000" w:themeColor="text1"/>
        </w:rPr>
        <w:t xml:space="preserve">goal of a successful data management plan is to minimize errors in collected data. Often, the first step in the data collection process is transcribing an observation in the field to paper data sheets for analyses back in the lab. This simple </w:t>
      </w:r>
      <w:r w:rsidR="00406C40" w:rsidRPr="007047B4">
        <w:rPr>
          <w:rFonts w:ascii="Arial" w:hAnsi="Arial" w:cs="Arial"/>
          <w:color w:val="000000" w:themeColor="text1"/>
        </w:rPr>
        <w:t xml:space="preserve">effort of recording the data in the field is the first opportunity to introduce errors in the data collection process. These errors can come from a variety of sources such as the wrong date or site name on a sheet or the person recording the data may be unfamiliar with terminology or protocols. To minimize these types of mistakes it is best to follow proven practices for data management such as those </w:t>
      </w:r>
      <w:r w:rsidR="00406C40">
        <w:rPr>
          <w:rFonts w:ascii="Arial" w:hAnsi="Arial" w:cs="Arial"/>
          <w:color w:val="000000" w:themeColor="text1"/>
        </w:rPr>
        <w:t xml:space="preserve">from the United States Geologic Survey (USGS) </w:t>
      </w:r>
      <w:r w:rsidR="00406C40" w:rsidRPr="007047B4">
        <w:rPr>
          <w:rFonts w:ascii="Arial" w:hAnsi="Arial" w:cs="Arial"/>
          <w:color w:val="000000" w:themeColor="text1"/>
        </w:rPr>
        <w:t xml:space="preserve">who recommend development of a standard set of data guidelines </w:t>
      </w:r>
      <w:r w:rsidR="00406C40" w:rsidRPr="004C2982">
        <w:rPr>
          <w:rFonts w:ascii="Arial" w:hAnsi="Arial" w:cs="Arial"/>
          <w:color w:val="000000" w:themeColor="text1"/>
        </w:rPr>
        <w:t>before field collections begin (Figure 3).</w:t>
      </w:r>
    </w:p>
    <w:p w14:paraId="5E13491A" w14:textId="76219D5D" w:rsidR="00406C40" w:rsidRPr="004C2982" w:rsidRDefault="00F52C35" w:rsidP="00406C40">
      <w:pPr>
        <w:pStyle w:val="BodyText"/>
        <w:spacing w:line="360" w:lineRule="auto"/>
        <w:rPr>
          <w:rFonts w:ascii="Arial" w:hAnsi="Arial" w:cs="Arial"/>
          <w:color w:val="000000" w:themeColor="text1"/>
        </w:rPr>
      </w:pPr>
      <w:r>
        <w:rPr>
          <w:rFonts w:ascii="Arial" w:hAnsi="Arial" w:cs="Arial"/>
          <w:noProof/>
          <w:color w:val="000000" w:themeColor="text1"/>
        </w:rPr>
        <w:lastRenderedPageBreak/>
        <w:drawing>
          <wp:anchor distT="0" distB="0" distL="114300" distR="114300" simplePos="0" relativeHeight="251662336" behindDoc="0" locked="0" layoutInCell="1" allowOverlap="1" wp14:anchorId="77112703" wp14:editId="53FF0A88">
            <wp:simplePos x="0" y="0"/>
            <wp:positionH relativeFrom="margin">
              <wp:align>right</wp:align>
            </wp:positionH>
            <wp:positionV relativeFrom="paragraph">
              <wp:posOffset>131058</wp:posOffset>
            </wp:positionV>
            <wp:extent cx="5943600" cy="17621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406C40" w:rsidRPr="004C2982">
        <w:rPr>
          <w:rFonts w:ascii="Arial" w:hAnsi="Arial" w:cs="Arial"/>
          <w:color w:val="000000" w:themeColor="text1"/>
        </w:rPr>
        <w:t>Figure 3- USGS Science Data Lifecycle Model (</w:t>
      </w:r>
      <w:hyperlink r:id="rId13">
        <w:r w:rsidR="00406C40" w:rsidRPr="004C2982">
          <w:rPr>
            <w:rStyle w:val="Hyperlink"/>
            <w:rFonts w:ascii="Arial" w:hAnsi="Arial" w:cs="Arial"/>
            <w:color w:val="000000" w:themeColor="text1"/>
          </w:rPr>
          <w:t>https://pubs.usgs.gov/of/2013/1265/pdf/of2013-1265.pdf</w:t>
        </w:r>
      </w:hyperlink>
      <w:r w:rsidR="00406C40" w:rsidRPr="004C2982">
        <w:rPr>
          <w:rFonts w:ascii="Arial" w:hAnsi="Arial" w:cs="Arial"/>
          <w:color w:val="000000" w:themeColor="text1"/>
        </w:rPr>
        <w:t>).</w:t>
      </w:r>
    </w:p>
    <w:p w14:paraId="445A2425" w14:textId="77777777" w:rsidR="001F58C0" w:rsidRDefault="00406C40" w:rsidP="001F58C0">
      <w:pPr>
        <w:pStyle w:val="BodyText"/>
        <w:spacing w:after="0" w:line="360" w:lineRule="auto"/>
        <w:ind w:firstLine="720"/>
      </w:pPr>
      <w:r w:rsidRPr="007047B4">
        <w:rPr>
          <w:rFonts w:ascii="Arial" w:hAnsi="Arial" w:cs="Arial"/>
          <w:color w:val="000000" w:themeColor="text1"/>
        </w:rPr>
        <w:t xml:space="preserve">These types of data guidelines define </w:t>
      </w:r>
      <w:r>
        <w:rPr>
          <w:rFonts w:ascii="Arial" w:hAnsi="Arial" w:cs="Arial"/>
          <w:color w:val="000000" w:themeColor="text1"/>
        </w:rPr>
        <w:t>the basic types of</w:t>
      </w:r>
      <w:r w:rsidRPr="007047B4">
        <w:rPr>
          <w:rFonts w:ascii="Arial" w:hAnsi="Arial" w:cs="Arial"/>
          <w:color w:val="000000" w:themeColor="text1"/>
        </w:rPr>
        <w:t xml:space="preserve"> dat</w:t>
      </w:r>
      <w:r>
        <w:rPr>
          <w:rFonts w:ascii="Arial" w:hAnsi="Arial" w:cs="Arial"/>
          <w:color w:val="000000" w:themeColor="text1"/>
        </w:rPr>
        <w:t xml:space="preserve">a that are to be collected including </w:t>
      </w:r>
      <w:r w:rsidRPr="007047B4">
        <w:rPr>
          <w:rFonts w:ascii="Arial" w:hAnsi="Arial" w:cs="Arial"/>
          <w:color w:val="000000" w:themeColor="text1"/>
        </w:rPr>
        <w:t>date and time, site naming conventions, and units of measure</w:t>
      </w:r>
      <w:r>
        <w:rPr>
          <w:rFonts w:ascii="Arial" w:hAnsi="Arial" w:cs="Arial"/>
          <w:color w:val="000000" w:themeColor="text1"/>
        </w:rPr>
        <w:t>ments</w:t>
      </w:r>
      <w:r w:rsidRPr="007047B4">
        <w:rPr>
          <w:rFonts w:ascii="Arial" w:hAnsi="Arial" w:cs="Arial"/>
          <w:color w:val="000000" w:themeColor="text1"/>
        </w:rPr>
        <w:t xml:space="preserve"> for specific observations. This type of predetermined information is a key first step in reducing the risk of this type of data error in the field. As an example, simple differences in how dates are recorded by different people such as YYMMDD or MMDDYY formats can create confusion as to when a sample was physically collected. Errors in site names can place the data observations in the wrong location spatially. To minimize this risk, whenever possible data sheets can be pre-populated with as much information as possible before going into the field</w:t>
      </w:r>
      <w:r w:rsidR="006911D4">
        <w:rPr>
          <w:rFonts w:ascii="Arial" w:hAnsi="Arial" w:cs="Arial"/>
          <w:color w:val="000000" w:themeColor="text1"/>
        </w:rPr>
        <w:t>.</w:t>
      </w:r>
      <w:r w:rsidR="001F58C0" w:rsidRPr="001F58C0">
        <w:t xml:space="preserve"> </w:t>
      </w:r>
    </w:p>
    <w:p w14:paraId="66A5F4D3" w14:textId="00722242" w:rsidR="001F58C0" w:rsidRPr="001F58C0" w:rsidRDefault="001F58C0" w:rsidP="001F58C0">
      <w:pPr>
        <w:pStyle w:val="BodyText"/>
        <w:spacing w:after="0" w:line="360" w:lineRule="auto"/>
        <w:rPr>
          <w:rFonts w:ascii="Arial" w:hAnsi="Arial" w:cs="Arial"/>
          <w:b/>
          <w:bCs/>
          <w:color w:val="000000" w:themeColor="text1"/>
        </w:rPr>
      </w:pPr>
      <w:r w:rsidRPr="001F58C0">
        <w:rPr>
          <w:rFonts w:ascii="Arial" w:hAnsi="Arial" w:cs="Arial"/>
          <w:b/>
          <w:bCs/>
          <w:color w:val="000000" w:themeColor="text1"/>
        </w:rPr>
        <w:t xml:space="preserve">Field </w:t>
      </w:r>
      <w:r w:rsidR="002425A9">
        <w:rPr>
          <w:rFonts w:ascii="Arial" w:hAnsi="Arial" w:cs="Arial"/>
          <w:b/>
          <w:bCs/>
          <w:color w:val="000000" w:themeColor="text1"/>
        </w:rPr>
        <w:t>d</w:t>
      </w:r>
      <w:r w:rsidRPr="001F58C0">
        <w:rPr>
          <w:rFonts w:ascii="Arial" w:hAnsi="Arial" w:cs="Arial"/>
          <w:b/>
          <w:bCs/>
          <w:color w:val="000000" w:themeColor="text1"/>
        </w:rPr>
        <w:t xml:space="preserve">ata </w:t>
      </w:r>
      <w:r w:rsidR="002425A9">
        <w:rPr>
          <w:rFonts w:ascii="Arial" w:hAnsi="Arial" w:cs="Arial"/>
          <w:b/>
          <w:bCs/>
          <w:color w:val="000000" w:themeColor="text1"/>
        </w:rPr>
        <w:t>s</w:t>
      </w:r>
      <w:r w:rsidRPr="001F58C0">
        <w:rPr>
          <w:rFonts w:ascii="Arial" w:hAnsi="Arial" w:cs="Arial"/>
          <w:b/>
          <w:bCs/>
          <w:color w:val="000000" w:themeColor="text1"/>
        </w:rPr>
        <w:t xml:space="preserve">heet </w:t>
      </w:r>
      <w:r w:rsidR="00CB4491">
        <w:rPr>
          <w:rFonts w:ascii="Arial" w:hAnsi="Arial" w:cs="Arial"/>
          <w:b/>
          <w:bCs/>
          <w:color w:val="000000" w:themeColor="text1"/>
        </w:rPr>
        <w:t>guidelines</w:t>
      </w:r>
    </w:p>
    <w:p w14:paraId="07AE3153" w14:textId="0ABFCA55" w:rsidR="001F58C0" w:rsidRPr="001F58C0" w:rsidRDefault="001F58C0" w:rsidP="001F58C0">
      <w:pPr>
        <w:pStyle w:val="BodyText"/>
        <w:spacing w:after="0" w:line="360" w:lineRule="auto"/>
        <w:ind w:firstLine="720"/>
        <w:rPr>
          <w:rFonts w:ascii="Arial" w:hAnsi="Arial" w:cs="Arial"/>
          <w:color w:val="000000" w:themeColor="text1"/>
        </w:rPr>
      </w:pPr>
      <w:r w:rsidRPr="001F58C0">
        <w:rPr>
          <w:rFonts w:ascii="Arial" w:hAnsi="Arial" w:cs="Arial"/>
          <w:color w:val="000000" w:themeColor="text1"/>
        </w:rPr>
        <w:t>For the LCR restoration project, observational data collected in the field primarily consists of oyster counts and size measurements from line transects among randomly selected oyster reefs delineated into strata based on specific research questions, which are then recorded on waterproof paper data sheets (Figure 2, Box A1). To reduce the chance of field errors and generally save time, pre-populate</w:t>
      </w:r>
      <w:r w:rsidR="002425A9">
        <w:rPr>
          <w:rFonts w:ascii="Arial" w:hAnsi="Arial" w:cs="Arial"/>
          <w:color w:val="000000" w:themeColor="text1"/>
        </w:rPr>
        <w:t>d</w:t>
      </w:r>
      <w:r w:rsidRPr="001F58C0">
        <w:rPr>
          <w:rFonts w:ascii="Arial" w:hAnsi="Arial" w:cs="Arial"/>
          <w:color w:val="000000" w:themeColor="text1"/>
        </w:rPr>
        <w:t xml:space="preserve"> fields</w:t>
      </w:r>
      <w:r w:rsidR="002425A9">
        <w:rPr>
          <w:rFonts w:ascii="Arial" w:hAnsi="Arial" w:cs="Arial"/>
          <w:color w:val="000000" w:themeColor="text1"/>
        </w:rPr>
        <w:t xml:space="preserve"> areused</w:t>
      </w:r>
      <w:r w:rsidRPr="001F58C0">
        <w:rPr>
          <w:rFonts w:ascii="Arial" w:hAnsi="Arial" w:cs="Arial"/>
          <w:color w:val="000000" w:themeColor="text1"/>
        </w:rPr>
        <w:t xml:space="preserve"> in data sheets whenever possible with basic information including, date and location following data naming standards and field protocols (Figure 4). Clear and concise fields with their applicable units ensures that the recorder of this datasheet knows what they are writing and how they should write it.</w:t>
      </w:r>
    </w:p>
    <w:p w14:paraId="24E846C2" w14:textId="3028F9DA" w:rsidR="00406C40" w:rsidRDefault="005050BE" w:rsidP="005050BE">
      <w:pPr>
        <w:pStyle w:val="BodyText"/>
        <w:spacing w:after="0" w:line="360" w:lineRule="auto"/>
        <w:rPr>
          <w:rFonts w:ascii="Arial" w:hAnsi="Arial" w:cs="Arial"/>
          <w:color w:val="000000" w:themeColor="text1"/>
        </w:rPr>
      </w:pPr>
      <w:r>
        <w:rPr>
          <w:rFonts w:ascii="Arial" w:hAnsi="Arial" w:cs="Arial"/>
          <w:noProof/>
          <w:color w:val="000000" w:themeColor="text1"/>
        </w:rPr>
        <w:lastRenderedPageBreak/>
        <w:drawing>
          <wp:anchor distT="0" distB="0" distL="114300" distR="114300" simplePos="0" relativeHeight="251664384" behindDoc="0" locked="0" layoutInCell="1" allowOverlap="1" wp14:anchorId="3FA37B0E" wp14:editId="3540E08C">
            <wp:simplePos x="0" y="0"/>
            <wp:positionH relativeFrom="margin">
              <wp:align>center</wp:align>
            </wp:positionH>
            <wp:positionV relativeFrom="paragraph">
              <wp:posOffset>608</wp:posOffset>
            </wp:positionV>
            <wp:extent cx="3927475" cy="5020310"/>
            <wp:effectExtent l="0" t="0" r="0"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7475" cy="5020310"/>
                    </a:xfrm>
                    <a:prstGeom prst="rect">
                      <a:avLst/>
                    </a:prstGeom>
                    <a:noFill/>
                    <a:ln>
                      <a:noFill/>
                    </a:ln>
                  </pic:spPr>
                </pic:pic>
              </a:graphicData>
            </a:graphic>
            <wp14:sizeRelH relativeFrom="page">
              <wp14:pctWidth>0</wp14:pctWidth>
            </wp14:sizeRelH>
            <wp14:sizeRelV relativeFrom="page">
              <wp14:pctHeight>0</wp14:pctHeight>
            </wp14:sizeRelV>
          </wp:anchor>
        </w:drawing>
      </w:r>
      <w:r w:rsidR="001F58C0" w:rsidRPr="001F58C0">
        <w:rPr>
          <w:rFonts w:ascii="Arial" w:hAnsi="Arial" w:cs="Arial"/>
          <w:color w:val="000000" w:themeColor="text1"/>
        </w:rPr>
        <w:t>Figure 4- Field data sheet template created and managed in Excel with labels and units for each field.</w:t>
      </w:r>
    </w:p>
    <w:p w14:paraId="13DA36FF" w14:textId="77777777" w:rsidR="00BF5CDE" w:rsidRPr="004C2982" w:rsidRDefault="00BF5CDE" w:rsidP="00BF5CDE">
      <w:pPr>
        <w:pStyle w:val="Heading4"/>
        <w:spacing w:line="360" w:lineRule="auto"/>
        <w:rPr>
          <w:rFonts w:ascii="Arial" w:hAnsi="Arial" w:cs="Arial"/>
          <w:color w:val="000000" w:themeColor="text1"/>
        </w:rPr>
      </w:pPr>
      <w:r w:rsidRPr="004C2982">
        <w:rPr>
          <w:rFonts w:ascii="Arial" w:hAnsi="Arial" w:cs="Arial"/>
          <w:color w:val="000000" w:themeColor="text1"/>
        </w:rPr>
        <w:t xml:space="preserve">Paper </w:t>
      </w:r>
      <w:r>
        <w:rPr>
          <w:rFonts w:ascii="Arial" w:hAnsi="Arial" w:cs="Arial"/>
          <w:color w:val="000000" w:themeColor="text1"/>
        </w:rPr>
        <w:t>d</w:t>
      </w:r>
      <w:r w:rsidRPr="004C2982">
        <w:rPr>
          <w:rFonts w:ascii="Arial" w:hAnsi="Arial" w:cs="Arial"/>
          <w:color w:val="000000" w:themeColor="text1"/>
        </w:rPr>
        <w:t xml:space="preserve">ata </w:t>
      </w:r>
      <w:r>
        <w:rPr>
          <w:rFonts w:ascii="Arial" w:hAnsi="Arial" w:cs="Arial"/>
          <w:color w:val="000000" w:themeColor="text1"/>
        </w:rPr>
        <w:t>s</w:t>
      </w:r>
      <w:r w:rsidRPr="004C2982">
        <w:rPr>
          <w:rFonts w:ascii="Arial" w:hAnsi="Arial" w:cs="Arial"/>
          <w:color w:val="000000" w:themeColor="text1"/>
        </w:rPr>
        <w:t>heets to electronic records</w:t>
      </w:r>
      <w:r>
        <w:rPr>
          <w:rFonts w:ascii="Arial" w:hAnsi="Arial" w:cs="Arial"/>
          <w:color w:val="000000" w:themeColor="text1"/>
        </w:rPr>
        <w:t xml:space="preserve"> guidelines</w:t>
      </w:r>
    </w:p>
    <w:p w14:paraId="357C89E9" w14:textId="77777777" w:rsidR="00BF5CDE" w:rsidRPr="004C2982" w:rsidRDefault="00BF5CDE" w:rsidP="00BF5CDE">
      <w:pPr>
        <w:pStyle w:val="FirstParagraph"/>
        <w:spacing w:line="360" w:lineRule="auto"/>
        <w:ind w:firstLine="720"/>
        <w:rPr>
          <w:rFonts w:ascii="Arial" w:hAnsi="Arial" w:cs="Arial"/>
          <w:color w:val="000000" w:themeColor="text1"/>
        </w:rPr>
      </w:pPr>
      <w:r w:rsidRPr="004C2982">
        <w:rPr>
          <w:rFonts w:ascii="Arial" w:hAnsi="Arial" w:cs="Arial"/>
          <w:color w:val="000000" w:themeColor="text1"/>
        </w:rPr>
        <w:t>The process of transferring data from paper data sheets to electronic form</w:t>
      </w:r>
      <w:r>
        <w:rPr>
          <w:rFonts w:ascii="Arial" w:hAnsi="Arial" w:cs="Arial"/>
          <w:color w:val="000000" w:themeColor="text1"/>
        </w:rPr>
        <w:t>,</w:t>
      </w:r>
      <w:r w:rsidRPr="004C2982">
        <w:rPr>
          <w:rFonts w:ascii="Arial" w:hAnsi="Arial" w:cs="Arial"/>
          <w:color w:val="000000" w:themeColor="text1"/>
        </w:rPr>
        <w:t xml:space="preserve"> </w:t>
      </w:r>
      <w:r>
        <w:rPr>
          <w:rFonts w:ascii="Arial" w:hAnsi="Arial" w:cs="Arial"/>
          <w:color w:val="000000" w:themeColor="text1"/>
        </w:rPr>
        <w:t>which</w:t>
      </w:r>
      <w:r w:rsidRPr="004C2982">
        <w:rPr>
          <w:rFonts w:ascii="Arial" w:hAnsi="Arial" w:cs="Arial"/>
          <w:color w:val="000000" w:themeColor="text1"/>
        </w:rPr>
        <w:t xml:space="preserve"> </w:t>
      </w:r>
      <w:r>
        <w:rPr>
          <w:rFonts w:ascii="Arial" w:hAnsi="Arial" w:cs="Arial"/>
          <w:color w:val="000000" w:themeColor="text1"/>
        </w:rPr>
        <w:t>makes</w:t>
      </w:r>
      <w:r w:rsidRPr="004C2982">
        <w:rPr>
          <w:rFonts w:ascii="Arial" w:hAnsi="Arial" w:cs="Arial"/>
          <w:color w:val="000000" w:themeColor="text1"/>
        </w:rPr>
        <w:t xml:space="preserve"> it compatible </w:t>
      </w:r>
      <w:r>
        <w:rPr>
          <w:rFonts w:ascii="Arial" w:hAnsi="Arial" w:cs="Arial"/>
          <w:color w:val="000000" w:themeColor="text1"/>
        </w:rPr>
        <w:t>with a</w:t>
      </w:r>
      <w:r w:rsidRPr="004C2982">
        <w:rPr>
          <w:rFonts w:ascii="Arial" w:hAnsi="Arial" w:cs="Arial"/>
          <w:color w:val="000000" w:themeColor="text1"/>
        </w:rPr>
        <w:t xml:space="preserve"> computer for data analyses, is the most common source of potential errors. </w:t>
      </w:r>
      <w:r>
        <w:rPr>
          <w:rFonts w:ascii="Arial" w:hAnsi="Arial" w:cs="Arial"/>
          <w:color w:val="000000" w:themeColor="text1"/>
        </w:rPr>
        <w:t>Minimizing the</w:t>
      </w:r>
      <w:r w:rsidRPr="004C2982">
        <w:rPr>
          <w:rFonts w:ascii="Arial" w:hAnsi="Arial" w:cs="Arial"/>
          <w:color w:val="000000" w:themeColor="text1"/>
        </w:rPr>
        <w:t xml:space="preserve"> risk of errors </w:t>
      </w:r>
      <w:r>
        <w:rPr>
          <w:rFonts w:ascii="Arial" w:hAnsi="Arial" w:cs="Arial"/>
          <w:color w:val="000000" w:themeColor="text1"/>
        </w:rPr>
        <w:t>is the main characteristic</w:t>
      </w:r>
      <w:r w:rsidRPr="004C2982">
        <w:rPr>
          <w:rFonts w:ascii="Arial" w:hAnsi="Arial" w:cs="Arial"/>
          <w:color w:val="000000" w:themeColor="text1"/>
        </w:rPr>
        <w:t xml:space="preserve"> </w:t>
      </w:r>
      <w:r>
        <w:rPr>
          <w:rFonts w:ascii="Arial" w:hAnsi="Arial" w:cs="Arial"/>
          <w:color w:val="000000" w:themeColor="text1"/>
        </w:rPr>
        <w:t>of the</w:t>
      </w:r>
      <w:r w:rsidRPr="004C2982">
        <w:rPr>
          <w:rFonts w:ascii="Arial" w:hAnsi="Arial" w:cs="Arial"/>
          <w:color w:val="000000" w:themeColor="text1"/>
        </w:rPr>
        <w:t xml:space="preserve"> workflow design. For data entered by hand a data entry system that reduces the likelihood of introducing errors via data entry</w:t>
      </w:r>
      <w:r>
        <w:rPr>
          <w:rFonts w:ascii="Arial" w:hAnsi="Arial" w:cs="Arial"/>
          <w:color w:val="000000" w:themeColor="text1"/>
        </w:rPr>
        <w:t xml:space="preserve"> is used</w:t>
      </w:r>
      <w:r w:rsidRPr="004C2982">
        <w:rPr>
          <w:rFonts w:ascii="Arial" w:hAnsi="Arial" w:cs="Arial"/>
          <w:color w:val="000000" w:themeColor="text1"/>
        </w:rPr>
        <w:t xml:space="preserve">. This </w:t>
      </w:r>
      <w:r>
        <w:rPr>
          <w:rFonts w:ascii="Arial" w:hAnsi="Arial" w:cs="Arial"/>
          <w:color w:val="000000" w:themeColor="text1"/>
        </w:rPr>
        <w:t>is</w:t>
      </w:r>
      <w:r w:rsidRPr="004C2982">
        <w:rPr>
          <w:rFonts w:ascii="Arial" w:hAnsi="Arial" w:cs="Arial"/>
          <w:color w:val="000000" w:themeColor="text1"/>
        </w:rPr>
        <w:t xml:space="preserve"> done </w:t>
      </w:r>
      <w:r>
        <w:rPr>
          <w:rFonts w:ascii="Arial" w:hAnsi="Arial" w:cs="Arial"/>
          <w:color w:val="000000" w:themeColor="text1"/>
        </w:rPr>
        <w:t xml:space="preserve">by </w:t>
      </w:r>
      <w:r w:rsidRPr="004C2982">
        <w:rPr>
          <w:rFonts w:ascii="Arial" w:hAnsi="Arial" w:cs="Arial"/>
          <w:color w:val="000000" w:themeColor="text1"/>
        </w:rPr>
        <w:t>using a standardized template, so data sheets and digital spreadsheets are input similar ways. This follows USGS Data Management guidelines</w:t>
      </w:r>
      <w:r>
        <w:rPr>
          <w:rFonts w:ascii="Arial" w:hAnsi="Arial" w:cs="Arial"/>
          <w:color w:val="000000" w:themeColor="text1"/>
        </w:rPr>
        <w:t>,</w:t>
      </w:r>
      <w:r w:rsidRPr="004C2982">
        <w:rPr>
          <w:rFonts w:ascii="Arial" w:hAnsi="Arial" w:cs="Arial"/>
          <w:color w:val="000000" w:themeColor="text1"/>
        </w:rPr>
        <w:t xml:space="preserve"> which suggests that the most effective way to ensure data quality, is to prevent the creation of def</w:t>
      </w:r>
      <w:r>
        <w:rPr>
          <w:rFonts w:ascii="Arial" w:hAnsi="Arial" w:cs="Arial"/>
          <w:color w:val="000000" w:themeColor="text1"/>
        </w:rPr>
        <w:t xml:space="preserve">ective data. The LCR restoration project uses a  </w:t>
      </w:r>
      <w:r>
        <w:rPr>
          <w:rFonts w:ascii="Arial" w:hAnsi="Arial" w:cs="Arial"/>
          <w:color w:val="000000" w:themeColor="text1"/>
        </w:rPr>
        <w:lastRenderedPageBreak/>
        <w:t>Data T</w:t>
      </w:r>
      <w:r w:rsidRPr="004C2982">
        <w:rPr>
          <w:rFonts w:ascii="Arial" w:hAnsi="Arial" w:cs="Arial"/>
          <w:color w:val="000000" w:themeColor="text1"/>
        </w:rPr>
        <w:t>emplate structure based on USGS Data Management Standards (</w:t>
      </w:r>
      <w:hyperlink r:id="rId15" w:anchor="qt-science_support_page_related_con">
        <w:r w:rsidRPr="004C2982">
          <w:rPr>
            <w:rStyle w:val="Hyperlink"/>
            <w:rFonts w:ascii="Arial" w:hAnsi="Arial" w:cs="Arial"/>
            <w:color w:val="000000" w:themeColor="text1"/>
          </w:rPr>
          <w:t>https://www.usgs.gov/products/data-and-tools/data-management/quality-design-recommended-practices?qt-science_support_page_related_con=0#qt-science_support_page_related_con</w:t>
        </w:r>
      </w:hyperlink>
      <w:r w:rsidRPr="004C2982">
        <w:rPr>
          <w:rFonts w:ascii="Arial" w:hAnsi="Arial" w:cs="Arial"/>
          <w:color w:val="000000" w:themeColor="text1"/>
        </w:rPr>
        <w:t>).</w:t>
      </w:r>
    </w:p>
    <w:p w14:paraId="05C38F1B" w14:textId="77777777" w:rsidR="00BF5CDE" w:rsidRPr="004C2982" w:rsidRDefault="00BF5CDE" w:rsidP="00BF5CDE">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For the LCR restoration project, </w:t>
      </w:r>
      <w:r>
        <w:rPr>
          <w:rFonts w:ascii="Arial" w:hAnsi="Arial" w:cs="Arial"/>
          <w:color w:val="000000" w:themeColor="text1"/>
        </w:rPr>
        <w:t xml:space="preserve">a designed </w:t>
      </w:r>
      <w:r w:rsidRPr="004C2982">
        <w:rPr>
          <w:rFonts w:ascii="Arial" w:hAnsi="Arial" w:cs="Arial"/>
          <w:color w:val="000000" w:themeColor="text1"/>
        </w:rPr>
        <w:t xml:space="preserve">Excel workbook </w:t>
      </w:r>
      <w:r>
        <w:rPr>
          <w:rFonts w:ascii="Arial" w:hAnsi="Arial" w:cs="Arial"/>
          <w:color w:val="000000" w:themeColor="text1"/>
        </w:rPr>
        <w:t>is used and is intended</w:t>
      </w:r>
      <w:r w:rsidRPr="004C2982">
        <w:rPr>
          <w:rFonts w:ascii="Arial" w:hAnsi="Arial" w:cs="Arial"/>
          <w:color w:val="000000" w:themeColor="text1"/>
        </w:rPr>
        <w:t xml:space="preserve"> as a Data Template for easy and efficient data entry (Figure 5). This workbook </w:t>
      </w:r>
      <w:r>
        <w:rPr>
          <w:rFonts w:ascii="Arial" w:hAnsi="Arial" w:cs="Arial"/>
          <w:color w:val="000000" w:themeColor="text1"/>
        </w:rPr>
        <w:t xml:space="preserve">is </w:t>
      </w:r>
      <w:r w:rsidRPr="004C2982">
        <w:rPr>
          <w:rFonts w:ascii="Arial" w:hAnsi="Arial" w:cs="Arial"/>
          <w:color w:val="000000" w:themeColor="text1"/>
        </w:rPr>
        <w:t>modified for data entry using “Data Validation” features in Excel that restrict the types of data that can be typed into each predefined column (Figure 2, Box B1). These restrictions include the use of “drop down” 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 “limits” on observational data entered in each cell. By restricting the choice of the user when selecting locations, dates, units, and measurement ranges this limits the potential for data entry errors such as capitalization or use of zeros instead of the letter “O”. To simplify entry, each data column matches an entry on the physical data sheet used in the field.</w:t>
      </w:r>
    </w:p>
    <w:p w14:paraId="3A55C205" w14:textId="77777777" w:rsidR="00BF5CDE" w:rsidRDefault="00BF5CDE" w:rsidP="00BF5CDE">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As an example of the capability of “Data Validation” features, oyster length measurements </w:t>
      </w:r>
      <w:r>
        <w:rPr>
          <w:rFonts w:ascii="Arial" w:hAnsi="Arial" w:cs="Arial"/>
          <w:color w:val="000000" w:themeColor="text1"/>
        </w:rPr>
        <w:t>are</w:t>
      </w:r>
      <w:r w:rsidRPr="004C2982">
        <w:rPr>
          <w:rFonts w:ascii="Arial" w:hAnsi="Arial" w:cs="Arial"/>
          <w:color w:val="000000" w:themeColor="text1"/>
        </w:rPr>
        <w:t xml:space="preserve"> restricted from being entered at a size greater than 125-mm</w:t>
      </w:r>
      <w:r>
        <w:rPr>
          <w:rFonts w:ascii="Arial" w:hAnsi="Arial" w:cs="Arial"/>
          <w:color w:val="000000" w:themeColor="text1"/>
        </w:rPr>
        <w:t xml:space="preserve"> and give an error message to the user if done so</w:t>
      </w:r>
      <w:r w:rsidRPr="004C2982">
        <w:rPr>
          <w:rFonts w:ascii="Arial" w:hAnsi="Arial" w:cs="Arial"/>
          <w:color w:val="000000" w:themeColor="text1"/>
        </w:rPr>
        <w:t>. While oysters greater than this size are observable</w:t>
      </w:r>
      <w:r>
        <w:rPr>
          <w:rFonts w:ascii="Arial" w:hAnsi="Arial" w:cs="Arial"/>
          <w:color w:val="000000" w:themeColor="text1"/>
        </w:rPr>
        <w:t xml:space="preserve"> in nature</w:t>
      </w:r>
      <w:r w:rsidRPr="004C2982">
        <w:rPr>
          <w:rFonts w:ascii="Arial" w:hAnsi="Arial" w:cs="Arial"/>
          <w:color w:val="000000" w:themeColor="text1"/>
        </w:rPr>
        <w:t>, to enter a value above this level requires manual override from someone with supervisory control. This data entry system also require</w:t>
      </w:r>
      <w:r>
        <w:rPr>
          <w:rFonts w:ascii="Arial" w:hAnsi="Arial" w:cs="Arial"/>
          <w:color w:val="000000" w:themeColor="text1"/>
        </w:rPr>
        <w:t>s</w:t>
      </w:r>
      <w:r w:rsidRPr="004C2982">
        <w:rPr>
          <w:rFonts w:ascii="Arial" w:hAnsi="Arial" w:cs="Arial"/>
          <w:color w:val="000000" w:themeColor="text1"/>
        </w:rPr>
        <w:t xml:space="preserve"> a “double entry” system where each line of data </w:t>
      </w:r>
      <w:r>
        <w:rPr>
          <w:rFonts w:ascii="Arial" w:hAnsi="Arial" w:cs="Arial"/>
          <w:color w:val="000000" w:themeColor="text1"/>
        </w:rPr>
        <w:t>are</w:t>
      </w:r>
      <w:r w:rsidRPr="004C2982">
        <w:rPr>
          <w:rFonts w:ascii="Arial" w:hAnsi="Arial" w:cs="Arial"/>
          <w:color w:val="000000" w:themeColor="text1"/>
        </w:rPr>
        <w:t xml:space="preserve"> entered into the workbook twice, typically by separate users, and then these data </w:t>
      </w:r>
      <w:r>
        <w:rPr>
          <w:rFonts w:ascii="Arial" w:hAnsi="Arial" w:cs="Arial"/>
          <w:color w:val="000000" w:themeColor="text1"/>
        </w:rPr>
        <w:t>are</w:t>
      </w:r>
      <w:r w:rsidRPr="004C2982">
        <w:rPr>
          <w:rFonts w:ascii="Arial" w:hAnsi="Arial" w:cs="Arial"/>
          <w:color w:val="000000" w:themeColor="text1"/>
        </w:rPr>
        <w:t xml:space="preserve"> compared electronically. If the </w:t>
      </w:r>
      <w:r>
        <w:rPr>
          <w:rFonts w:ascii="Arial" w:hAnsi="Arial" w:cs="Arial"/>
          <w:color w:val="000000" w:themeColor="text1"/>
        </w:rPr>
        <w:t xml:space="preserve">double </w:t>
      </w:r>
      <w:r w:rsidRPr="004C2982">
        <w:rPr>
          <w:rFonts w:ascii="Arial" w:hAnsi="Arial" w:cs="Arial"/>
          <w:color w:val="000000" w:themeColor="text1"/>
        </w:rPr>
        <w:t xml:space="preserve">entered data do not match exactly, the original data sheets </w:t>
      </w:r>
      <w:r>
        <w:rPr>
          <w:rFonts w:ascii="Arial" w:hAnsi="Arial" w:cs="Arial"/>
          <w:color w:val="000000" w:themeColor="text1"/>
        </w:rPr>
        <w:t xml:space="preserve">are </w:t>
      </w:r>
      <w:r w:rsidRPr="004C2982">
        <w:rPr>
          <w:rFonts w:ascii="Arial" w:hAnsi="Arial" w:cs="Arial"/>
          <w:color w:val="000000" w:themeColor="text1"/>
        </w:rPr>
        <w:t xml:space="preserve">examined to determine why discrepancies exist. Using different people for each round of data entry is preferred because different people may interpret the handwriting on the field data sheets differently. A third tab </w:t>
      </w:r>
      <w:r>
        <w:rPr>
          <w:rFonts w:ascii="Arial" w:hAnsi="Arial" w:cs="Arial"/>
          <w:color w:val="000000" w:themeColor="text1"/>
        </w:rPr>
        <w:t>is</w:t>
      </w:r>
      <w:r w:rsidRPr="004C2982">
        <w:rPr>
          <w:rFonts w:ascii="Arial" w:hAnsi="Arial" w:cs="Arial"/>
          <w:color w:val="000000" w:themeColor="text1"/>
        </w:rPr>
        <w:t xml:space="preserve"> be used in Excel to compare the two user data entry tabs for discrepancies. Any identified errors are then reconciled against the field data sheets and by a project supervisor.</w:t>
      </w:r>
    </w:p>
    <w:p w14:paraId="07011109" w14:textId="77777777" w:rsidR="00BF5CDE" w:rsidRPr="004C2982" w:rsidRDefault="00BF5CDE" w:rsidP="00BF5CDE">
      <w:pPr>
        <w:pStyle w:val="BodyText"/>
        <w:spacing w:line="360" w:lineRule="auto"/>
        <w:ind w:firstLine="720"/>
        <w:rPr>
          <w:rFonts w:ascii="Arial" w:hAnsi="Arial" w:cs="Arial"/>
          <w:color w:val="000000" w:themeColor="text1"/>
        </w:rPr>
      </w:pPr>
      <w:r w:rsidRPr="004C2982">
        <w:rPr>
          <w:rFonts w:ascii="Arial" w:hAnsi="Arial" w:cs="Arial"/>
          <w:noProof/>
          <w:color w:val="000000" w:themeColor="text1"/>
        </w:rPr>
        <w:lastRenderedPageBreak/>
        <w:drawing>
          <wp:anchor distT="0" distB="0" distL="114300" distR="114300" simplePos="0" relativeHeight="251666432" behindDoc="0" locked="0" layoutInCell="1" allowOverlap="1" wp14:anchorId="7FE7899A" wp14:editId="7096E6C8">
            <wp:simplePos x="0" y="0"/>
            <wp:positionH relativeFrom="margin">
              <wp:posOffset>0</wp:posOffset>
            </wp:positionH>
            <wp:positionV relativeFrom="paragraph">
              <wp:posOffset>224790</wp:posOffset>
            </wp:positionV>
            <wp:extent cx="5942965" cy="2018030"/>
            <wp:effectExtent l="0" t="0" r="635" b="127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2965" cy="201803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F05FD7B" w14:textId="68208103" w:rsidR="00BF5CDE" w:rsidRPr="004C2982" w:rsidRDefault="00BF5CDE" w:rsidP="00BF5CDE">
      <w:pPr>
        <w:pStyle w:val="BodyText"/>
        <w:spacing w:line="360" w:lineRule="auto"/>
        <w:rPr>
          <w:rFonts w:ascii="Arial" w:hAnsi="Arial" w:cs="Arial"/>
          <w:color w:val="000000" w:themeColor="text1"/>
        </w:rPr>
      </w:pPr>
      <w:r w:rsidRPr="004C2982">
        <w:rPr>
          <w:rFonts w:ascii="Arial" w:hAnsi="Arial" w:cs="Arial"/>
          <w:color w:val="000000" w:themeColor="text1"/>
        </w:rPr>
        <w:t xml:space="preserve">Figure 5- Data entry workbook in Excel to enter in data collected from the field. Each column is restricted on what information can be entered into it. </w:t>
      </w:r>
    </w:p>
    <w:p w14:paraId="15CEF037" w14:textId="70464C74" w:rsidR="00406C40" w:rsidRPr="004C2982" w:rsidRDefault="00406C40" w:rsidP="00406C40">
      <w:pPr>
        <w:pStyle w:val="Heading4"/>
        <w:spacing w:line="360" w:lineRule="auto"/>
        <w:rPr>
          <w:rFonts w:ascii="Arial" w:hAnsi="Arial" w:cs="Arial"/>
          <w:color w:val="000000" w:themeColor="text1"/>
        </w:rPr>
      </w:pPr>
      <w:r w:rsidRPr="004C2982">
        <w:rPr>
          <w:rFonts w:ascii="Arial" w:hAnsi="Arial" w:cs="Arial"/>
          <w:color w:val="000000" w:themeColor="text1"/>
        </w:rPr>
        <w:t xml:space="preserve">Sensor </w:t>
      </w:r>
      <w:r w:rsidR="00486F75">
        <w:rPr>
          <w:rFonts w:ascii="Arial" w:hAnsi="Arial" w:cs="Arial"/>
          <w:color w:val="000000" w:themeColor="text1"/>
        </w:rPr>
        <w:t>c</w:t>
      </w:r>
      <w:r w:rsidRPr="004C2982">
        <w:rPr>
          <w:rFonts w:ascii="Arial" w:hAnsi="Arial" w:cs="Arial"/>
          <w:color w:val="000000" w:themeColor="text1"/>
        </w:rPr>
        <w:t xml:space="preserve">ollected </w:t>
      </w:r>
      <w:r w:rsidR="00486F75">
        <w:rPr>
          <w:rFonts w:ascii="Arial" w:hAnsi="Arial" w:cs="Arial"/>
          <w:color w:val="000000" w:themeColor="text1"/>
        </w:rPr>
        <w:t>d</w:t>
      </w:r>
      <w:r w:rsidR="00D82281">
        <w:rPr>
          <w:rFonts w:ascii="Arial" w:hAnsi="Arial" w:cs="Arial"/>
          <w:color w:val="000000" w:themeColor="text1"/>
        </w:rPr>
        <w:t>ata</w:t>
      </w:r>
    </w:p>
    <w:p w14:paraId="3EE23C48" w14:textId="215BB91C" w:rsidR="00406C40" w:rsidRPr="004C2982" w:rsidRDefault="00406C40" w:rsidP="00406C40">
      <w:pPr>
        <w:pStyle w:val="FirstParagraph"/>
        <w:spacing w:line="360" w:lineRule="auto"/>
        <w:ind w:firstLine="720"/>
        <w:rPr>
          <w:rFonts w:ascii="Arial" w:hAnsi="Arial" w:cs="Arial"/>
          <w:color w:val="000000" w:themeColor="text1"/>
        </w:rPr>
      </w:pPr>
      <w:r w:rsidRPr="004C2982">
        <w:rPr>
          <w:rFonts w:ascii="Arial" w:hAnsi="Arial" w:cs="Arial"/>
          <w:color w:val="000000" w:themeColor="text1"/>
        </w:rPr>
        <w:t>Sensor collected data differs from human collected data, in that sensor data are measurements recorded by an instrument automatically. These types of data are a common component of many large-scale observational platforms that may record environmental or biological data continuously, and then make these observations available for use at set time intervals or through “live” feeds. Examples of these types of data include river discharge information provided by USGS</w:t>
      </w:r>
      <w:r>
        <w:rPr>
          <w:rFonts w:ascii="Arial" w:hAnsi="Arial" w:cs="Arial"/>
          <w:color w:val="000000" w:themeColor="text1"/>
        </w:rPr>
        <w:t xml:space="preserve"> (</w:t>
      </w:r>
      <w:r w:rsidRPr="00AC1FB5">
        <w:rPr>
          <w:rFonts w:ascii="Arial" w:hAnsi="Arial" w:cs="Arial"/>
          <w:color w:val="000000" w:themeColor="text1"/>
        </w:rPr>
        <w:t>https://github.com/USGS-R/waterData</w:t>
      </w:r>
      <w:r>
        <w:rPr>
          <w:rFonts w:ascii="Arial" w:hAnsi="Arial" w:cs="Arial"/>
          <w:color w:val="000000" w:themeColor="text1"/>
        </w:rPr>
        <w:t>)</w:t>
      </w:r>
      <w:r w:rsidRPr="004C2982">
        <w:rPr>
          <w:rFonts w:ascii="Arial" w:hAnsi="Arial" w:cs="Arial"/>
          <w:color w:val="000000" w:themeColor="text1"/>
        </w:rPr>
        <w:t xml:space="preserve"> or wind observations from a</w:t>
      </w:r>
      <w:r w:rsidR="005D7DBF">
        <w:rPr>
          <w:rFonts w:ascii="Arial" w:hAnsi="Arial" w:cs="Arial"/>
          <w:color w:val="000000" w:themeColor="text1"/>
        </w:rPr>
        <w:t xml:space="preserve"> </w:t>
      </w:r>
      <w:r w:rsidRPr="004C2982">
        <w:rPr>
          <w:rFonts w:ascii="Arial" w:hAnsi="Arial" w:cs="Arial"/>
          <w:color w:val="000000" w:themeColor="text1"/>
        </w:rPr>
        <w:t xml:space="preserve">National Oceanic and Atmospheric Administration </w:t>
      </w:r>
      <w:r w:rsidR="005D7DBF">
        <w:rPr>
          <w:rFonts w:ascii="Arial" w:hAnsi="Arial" w:cs="Arial"/>
          <w:color w:val="000000" w:themeColor="text1"/>
        </w:rPr>
        <w:t xml:space="preserve">(NOAAA) </w:t>
      </w:r>
      <w:r w:rsidRPr="004C2982">
        <w:rPr>
          <w:rFonts w:ascii="Arial" w:hAnsi="Arial" w:cs="Arial"/>
          <w:color w:val="000000" w:themeColor="text1"/>
        </w:rPr>
        <w:t>weather buoy</w:t>
      </w:r>
      <w:r>
        <w:rPr>
          <w:rFonts w:ascii="Arial" w:hAnsi="Arial" w:cs="Arial"/>
          <w:color w:val="000000" w:themeColor="text1"/>
        </w:rPr>
        <w:t xml:space="preserve"> (</w:t>
      </w:r>
      <w:r w:rsidRPr="00E75C32">
        <w:rPr>
          <w:rFonts w:ascii="Arial" w:hAnsi="Arial" w:cs="Arial"/>
          <w:color w:val="000000" w:themeColor="text1"/>
        </w:rPr>
        <w:t>https://github.com/ropensci/rnoaa</w:t>
      </w:r>
      <w:r>
        <w:rPr>
          <w:rFonts w:ascii="Arial" w:hAnsi="Arial" w:cs="Arial"/>
          <w:color w:val="000000" w:themeColor="text1"/>
        </w:rPr>
        <w:t>)</w:t>
      </w:r>
      <w:r w:rsidRPr="004C2982">
        <w:rPr>
          <w:rFonts w:ascii="Arial" w:hAnsi="Arial" w:cs="Arial"/>
          <w:color w:val="000000" w:themeColor="text1"/>
        </w:rPr>
        <w:t>, which can be accessed online by APIs or software such as R.</w:t>
      </w:r>
    </w:p>
    <w:p w14:paraId="082F68E1" w14:textId="77777777"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The LCR restoration project has a small array of sensors</w:t>
      </w:r>
      <w:r>
        <w:rPr>
          <w:rFonts w:ascii="Arial" w:hAnsi="Arial" w:cs="Arial"/>
          <w:color w:val="000000" w:themeColor="text1"/>
        </w:rPr>
        <w:t xml:space="preserve"> (N=10</w:t>
      </w:r>
      <w:r w:rsidRPr="004C2982">
        <w:rPr>
          <w:rFonts w:ascii="Arial" w:hAnsi="Arial" w:cs="Arial"/>
          <w:color w:val="000000" w:themeColor="text1"/>
        </w:rPr>
        <w:t xml:space="preserve">) that track </w:t>
      </w:r>
      <w:r>
        <w:rPr>
          <w:rFonts w:ascii="Arial" w:hAnsi="Arial" w:cs="Arial"/>
          <w:color w:val="000000" w:themeColor="text1"/>
        </w:rPr>
        <w:t xml:space="preserve">the </w:t>
      </w:r>
      <w:r w:rsidRPr="004C2982">
        <w:rPr>
          <w:rFonts w:ascii="Arial" w:hAnsi="Arial" w:cs="Arial"/>
          <w:color w:val="000000" w:themeColor="text1"/>
        </w:rPr>
        <w:t>temperature (</w:t>
      </w:r>
      <w:r w:rsidRPr="004C2982">
        <w:rPr>
          <w:rFonts w:ascii="Arial" w:hAnsi="Arial" w:cs="Arial"/>
          <w:color w:val="222222"/>
          <w:shd w:val="clear" w:color="auto" w:fill="FFFFFF"/>
        </w:rPr>
        <w:t>°C</w:t>
      </w:r>
      <w:r w:rsidRPr="004C2982">
        <w:rPr>
          <w:rFonts w:ascii="Arial" w:hAnsi="Arial" w:cs="Arial"/>
          <w:color w:val="000000" w:themeColor="text1"/>
        </w:rPr>
        <w:t>) and conductivity (</w:t>
      </w:r>
      <w:r w:rsidRPr="004C2982">
        <w:rPr>
          <w:rFonts w:ascii="Arial" w:hAnsi="Arial" w:cs="Arial"/>
          <w:color w:val="222222"/>
          <w:shd w:val="clear" w:color="auto" w:fill="FFFFFF"/>
        </w:rPr>
        <w:t>μS/m)</w:t>
      </w:r>
      <w:r w:rsidRPr="004C2982">
        <w:rPr>
          <w:rFonts w:ascii="Arial" w:hAnsi="Arial" w:cs="Arial"/>
          <w:color w:val="000000" w:themeColor="text1"/>
        </w:rPr>
        <w:t xml:space="preserve"> of water near the oyster reef restoration site. To retrieve the data from these sensors, the sensor must be physically removed from the water and the associated data files are downloaded from the receiver (Figure 2, Box A2). Sensors are serviced bi-weekly to ensure functionality.</w:t>
      </w:r>
    </w:p>
    <w:p w14:paraId="66E27379" w14:textId="77FD27D3" w:rsidR="00406C40" w:rsidRDefault="00406C40" w:rsidP="00406C40">
      <w:pPr>
        <w:pStyle w:val="BodyText"/>
        <w:spacing w:after="0" w:line="360" w:lineRule="auto"/>
        <w:ind w:firstLine="720"/>
        <w:rPr>
          <w:rFonts w:ascii="Arial" w:hAnsi="Arial" w:cs="Arial"/>
          <w:color w:val="000000" w:themeColor="text1"/>
        </w:rPr>
      </w:pPr>
      <w:bookmarkStart w:id="7" w:name="qaqc-during-data-entry"/>
      <w:bookmarkEnd w:id="7"/>
      <w:r w:rsidRPr="00813CC1">
        <w:rPr>
          <w:rFonts w:ascii="Arial" w:hAnsi="Arial" w:cs="Arial"/>
          <w:color w:val="000000" w:themeColor="text1"/>
        </w:rPr>
        <w:t>An individual sensor data file with 14-days’ worth of observations contains about 900 lines of data and a total of about 4</w:t>
      </w:r>
      <w:r>
        <w:rPr>
          <w:rFonts w:ascii="Arial" w:hAnsi="Arial" w:cs="Arial"/>
          <w:color w:val="000000" w:themeColor="text1"/>
        </w:rPr>
        <w:t>0</w:t>
      </w:r>
      <w:r w:rsidRPr="00813CC1">
        <w:rPr>
          <w:rFonts w:ascii="Arial" w:hAnsi="Arial" w:cs="Arial"/>
          <w:color w:val="000000" w:themeColor="text1"/>
        </w:rPr>
        <w:t xml:space="preserve">0 observations. While the observations are collected automatically, there are still opportunities to introduce errors when these data </w:t>
      </w:r>
      <w:r w:rsidRPr="00813CC1">
        <w:rPr>
          <w:rFonts w:ascii="Arial" w:hAnsi="Arial" w:cs="Arial"/>
          <w:color w:val="000000" w:themeColor="text1"/>
        </w:rPr>
        <w:lastRenderedPageBreak/>
        <w:t>are collected. This can include incorrect</w:t>
      </w:r>
      <w:r w:rsidR="005B0195">
        <w:rPr>
          <w:rFonts w:ascii="Arial" w:hAnsi="Arial" w:cs="Arial"/>
          <w:color w:val="000000" w:themeColor="text1"/>
        </w:rPr>
        <w:t>ly</w:t>
      </w:r>
      <w:r w:rsidRPr="00813CC1">
        <w:rPr>
          <w:rFonts w:ascii="Arial" w:hAnsi="Arial" w:cs="Arial"/>
          <w:color w:val="000000" w:themeColor="text1"/>
        </w:rPr>
        <w:t xml:space="preserve"> naming of files once downloaded to a laptop in the field, copying over files on the laptop erroneously, or failing to “start” the sensor once redeployed. Reducing these error opportunities ensure</w:t>
      </w:r>
      <w:r w:rsidR="00D3592A">
        <w:rPr>
          <w:rFonts w:ascii="Arial" w:hAnsi="Arial" w:cs="Arial"/>
          <w:color w:val="000000" w:themeColor="text1"/>
        </w:rPr>
        <w:t>s</w:t>
      </w:r>
      <w:r w:rsidRPr="00813CC1">
        <w:rPr>
          <w:rFonts w:ascii="Arial" w:hAnsi="Arial" w:cs="Arial"/>
          <w:color w:val="000000" w:themeColor="text1"/>
        </w:rPr>
        <w:t xml:space="preserve"> a continuous sensor stream of interrupted measurements. </w:t>
      </w:r>
    </w:p>
    <w:p w14:paraId="4BE1C546" w14:textId="77777777" w:rsidR="005B0195" w:rsidRPr="004C2982" w:rsidRDefault="005B0195" w:rsidP="005B0195">
      <w:pPr>
        <w:pStyle w:val="Heading4"/>
        <w:spacing w:line="360" w:lineRule="auto"/>
        <w:rPr>
          <w:rFonts w:ascii="Arial" w:hAnsi="Arial" w:cs="Arial"/>
          <w:color w:val="000000" w:themeColor="text1"/>
        </w:rPr>
      </w:pPr>
      <w:r w:rsidRPr="004C2982">
        <w:rPr>
          <w:rFonts w:ascii="Arial" w:hAnsi="Arial" w:cs="Arial"/>
          <w:color w:val="000000" w:themeColor="text1"/>
        </w:rPr>
        <w:t xml:space="preserve">Transfer </w:t>
      </w:r>
      <w:r>
        <w:rPr>
          <w:rFonts w:ascii="Arial" w:hAnsi="Arial" w:cs="Arial"/>
          <w:color w:val="000000" w:themeColor="text1"/>
        </w:rPr>
        <w:t xml:space="preserve">of </w:t>
      </w:r>
      <w:r w:rsidRPr="004C2982">
        <w:rPr>
          <w:rFonts w:ascii="Arial" w:hAnsi="Arial" w:cs="Arial"/>
          <w:color w:val="000000" w:themeColor="text1"/>
        </w:rPr>
        <w:t>electronic records from sensor to database</w:t>
      </w:r>
    </w:p>
    <w:p w14:paraId="2F59F130" w14:textId="77777777" w:rsidR="005B0195" w:rsidRDefault="005B0195" w:rsidP="005B0195">
      <w:pPr>
        <w:pStyle w:val="BodyText"/>
        <w:spacing w:line="360" w:lineRule="auto"/>
        <w:ind w:firstLine="720"/>
        <w:rPr>
          <w:rFonts w:ascii="Arial" w:hAnsi="Arial" w:cs="Arial"/>
          <w:color w:val="000000" w:themeColor="text1"/>
        </w:rPr>
      </w:pPr>
      <w:r w:rsidRPr="00813CC1">
        <w:rPr>
          <w:rFonts w:ascii="Arial" w:hAnsi="Arial" w:cs="Arial"/>
          <w:color w:val="000000" w:themeColor="text1"/>
        </w:rPr>
        <w:t xml:space="preserve">When individually collected sensor data files are transported back to the lab, these files must be checked for errors and the data amended to an existing database to provide a continuous record of the water quality observations of interest (Figure 2, Box B2). </w:t>
      </w:r>
      <w:r>
        <w:rPr>
          <w:rFonts w:ascii="Arial" w:hAnsi="Arial" w:cs="Arial"/>
          <w:color w:val="000000" w:themeColor="text1"/>
        </w:rPr>
        <w:t>A</w:t>
      </w:r>
      <w:r w:rsidRPr="00813CC1">
        <w:rPr>
          <w:rFonts w:ascii="Arial" w:hAnsi="Arial" w:cs="Arial"/>
          <w:color w:val="000000" w:themeColor="text1"/>
        </w:rPr>
        <w:t xml:space="preserve"> three-step process</w:t>
      </w:r>
      <w:r>
        <w:rPr>
          <w:rFonts w:ascii="Arial" w:hAnsi="Arial" w:cs="Arial"/>
          <w:color w:val="000000" w:themeColor="text1"/>
        </w:rPr>
        <w:t xml:space="preserve"> has been developed</w:t>
      </w:r>
      <w:r w:rsidRPr="00813CC1">
        <w:rPr>
          <w:rFonts w:ascii="Arial" w:hAnsi="Arial" w:cs="Arial"/>
          <w:color w:val="000000" w:themeColor="text1"/>
        </w:rPr>
        <w:t xml:space="preserve"> where:</w:t>
      </w:r>
    </w:p>
    <w:p w14:paraId="2886815A" w14:textId="77777777" w:rsidR="005B0195" w:rsidRPr="004C2982" w:rsidRDefault="005B0195" w:rsidP="005B0195">
      <w:pPr>
        <w:pStyle w:val="BodyText"/>
        <w:spacing w:line="360" w:lineRule="auto"/>
        <w:rPr>
          <w:rFonts w:ascii="Arial" w:hAnsi="Arial" w:cs="Arial"/>
          <w:color w:val="000000" w:themeColor="text1"/>
        </w:rPr>
      </w:pPr>
      <w:r w:rsidRPr="004C2982">
        <w:rPr>
          <w:rFonts w:ascii="Arial" w:hAnsi="Arial" w:cs="Arial"/>
          <w:color w:val="000000" w:themeColor="text1"/>
        </w:rPr>
        <w:t>Step 1. Working with U</w:t>
      </w:r>
      <w:r>
        <w:rPr>
          <w:rFonts w:ascii="Arial" w:hAnsi="Arial" w:cs="Arial"/>
          <w:color w:val="000000" w:themeColor="text1"/>
        </w:rPr>
        <w:t>niversity of Florida</w:t>
      </w:r>
      <w:r w:rsidRPr="004C2982">
        <w:rPr>
          <w:rFonts w:ascii="Arial" w:hAnsi="Arial" w:cs="Arial"/>
          <w:color w:val="000000" w:themeColor="text1"/>
        </w:rPr>
        <w:t xml:space="preserve"> Library team, Python code </w:t>
      </w:r>
      <w:r>
        <w:rPr>
          <w:rFonts w:ascii="Arial" w:hAnsi="Arial" w:cs="Arial"/>
          <w:color w:val="000000" w:themeColor="text1"/>
        </w:rPr>
        <w:t xml:space="preserve">has been developed </w:t>
      </w:r>
      <w:r w:rsidRPr="004C2982">
        <w:rPr>
          <w:rFonts w:ascii="Arial" w:hAnsi="Arial" w:cs="Arial"/>
          <w:color w:val="000000" w:themeColor="text1"/>
        </w:rPr>
        <w:t>that distinguish</w:t>
      </w:r>
      <w:r>
        <w:rPr>
          <w:rFonts w:ascii="Arial" w:hAnsi="Arial" w:cs="Arial"/>
          <w:color w:val="000000" w:themeColor="text1"/>
        </w:rPr>
        <w:t>es</w:t>
      </w:r>
      <w:r w:rsidRPr="004C2982">
        <w:rPr>
          <w:rFonts w:ascii="Arial" w:hAnsi="Arial" w:cs="Arial"/>
          <w:color w:val="000000" w:themeColor="text1"/>
        </w:rPr>
        <w:t xml:space="preserve"> files from each of the two types of sensors that make up the water quality sensor array (Star-Oddi or Diver), based on proper file naming convention</w:t>
      </w:r>
      <w:r>
        <w:rPr>
          <w:rFonts w:ascii="Arial" w:hAnsi="Arial" w:cs="Arial"/>
          <w:color w:val="000000" w:themeColor="text1"/>
        </w:rPr>
        <w:t>s (i.e 20200219_wq6_star.dat)</w:t>
      </w:r>
      <w:r w:rsidRPr="004C2982">
        <w:rPr>
          <w:rFonts w:ascii="Arial" w:hAnsi="Arial" w:cs="Arial"/>
          <w:color w:val="000000" w:themeColor="text1"/>
        </w:rPr>
        <w:t>.</w:t>
      </w:r>
    </w:p>
    <w:p w14:paraId="4B1D150A" w14:textId="77777777" w:rsidR="005B0195" w:rsidRPr="004C2982" w:rsidRDefault="005B0195" w:rsidP="005B0195">
      <w:pPr>
        <w:pStyle w:val="BodyText"/>
        <w:spacing w:line="360" w:lineRule="auto"/>
        <w:rPr>
          <w:rFonts w:ascii="Arial" w:hAnsi="Arial" w:cs="Arial"/>
          <w:color w:val="000000" w:themeColor="text1"/>
        </w:rPr>
      </w:pPr>
      <w:r w:rsidRPr="004C2982">
        <w:rPr>
          <w:rFonts w:ascii="Arial" w:hAnsi="Arial" w:cs="Arial"/>
          <w:color w:val="000000" w:themeColor="text1"/>
        </w:rPr>
        <w:t xml:space="preserve">Step 2. Python code </w:t>
      </w:r>
      <w:r>
        <w:rPr>
          <w:rFonts w:ascii="Arial" w:hAnsi="Arial" w:cs="Arial"/>
          <w:color w:val="000000" w:themeColor="text1"/>
        </w:rPr>
        <w:t>checks</w:t>
      </w:r>
      <w:r w:rsidRPr="004C2982">
        <w:rPr>
          <w:rFonts w:ascii="Arial" w:hAnsi="Arial" w:cs="Arial"/>
          <w:color w:val="000000" w:themeColor="text1"/>
        </w:rPr>
        <w:t xml:space="preserve"> data for errors including duplicate observations or check</w:t>
      </w:r>
      <w:r>
        <w:rPr>
          <w:rFonts w:ascii="Arial" w:hAnsi="Arial" w:cs="Arial"/>
          <w:color w:val="000000" w:themeColor="text1"/>
        </w:rPr>
        <w:t>s</w:t>
      </w:r>
      <w:r w:rsidRPr="004C2982">
        <w:rPr>
          <w:rFonts w:ascii="Arial" w:hAnsi="Arial" w:cs="Arial"/>
          <w:color w:val="000000" w:themeColor="text1"/>
        </w:rPr>
        <w:t xml:space="preserve"> th</w:t>
      </w:r>
      <w:r>
        <w:rPr>
          <w:rFonts w:ascii="Arial" w:hAnsi="Arial" w:cs="Arial"/>
          <w:color w:val="000000" w:themeColor="text1"/>
        </w:rPr>
        <w:t xml:space="preserve">at the </w:t>
      </w:r>
      <w:r w:rsidRPr="004C2982">
        <w:rPr>
          <w:rFonts w:ascii="Arial" w:hAnsi="Arial" w:cs="Arial"/>
          <w:color w:val="000000" w:themeColor="text1"/>
        </w:rPr>
        <w:t>sensor i</w:t>
      </w:r>
      <w:r>
        <w:rPr>
          <w:rFonts w:ascii="Arial" w:hAnsi="Arial" w:cs="Arial"/>
          <w:color w:val="000000" w:themeColor="text1"/>
        </w:rPr>
        <w:t>s</w:t>
      </w:r>
      <w:r w:rsidRPr="004C2982">
        <w:rPr>
          <w:rFonts w:ascii="Arial" w:hAnsi="Arial" w:cs="Arial"/>
          <w:color w:val="000000" w:themeColor="text1"/>
        </w:rPr>
        <w:t xml:space="preserve"> identified properly in our database. As an example, all active and functioning sensors</w:t>
      </w:r>
      <w:r>
        <w:rPr>
          <w:rFonts w:ascii="Arial" w:hAnsi="Arial" w:cs="Arial"/>
          <w:color w:val="000000" w:themeColor="text1"/>
        </w:rPr>
        <w:t>,</w:t>
      </w:r>
      <w:r w:rsidRPr="004C2982">
        <w:rPr>
          <w:rFonts w:ascii="Arial" w:hAnsi="Arial" w:cs="Arial"/>
          <w:color w:val="000000" w:themeColor="text1"/>
        </w:rPr>
        <w:t xml:space="preserve"> which are deployed in the field</w:t>
      </w:r>
      <w:r>
        <w:rPr>
          <w:rFonts w:ascii="Arial" w:hAnsi="Arial" w:cs="Arial"/>
          <w:color w:val="000000" w:themeColor="text1"/>
        </w:rPr>
        <w:t>,</w:t>
      </w:r>
      <w:r w:rsidRPr="004C2982">
        <w:rPr>
          <w:rFonts w:ascii="Arial" w:hAnsi="Arial" w:cs="Arial"/>
          <w:color w:val="000000" w:themeColor="text1"/>
        </w:rPr>
        <w:t xml:space="preserve"> are stored in a data table in our MySQL database, where the start day, time, and location are recorded. If the data file list of sensors does not match the list of active sensors known in the database, then an error message </w:t>
      </w:r>
      <w:r>
        <w:rPr>
          <w:rFonts w:ascii="Arial" w:hAnsi="Arial" w:cs="Arial"/>
          <w:color w:val="000000" w:themeColor="text1"/>
        </w:rPr>
        <w:t>is</w:t>
      </w:r>
      <w:r w:rsidRPr="004C2982">
        <w:rPr>
          <w:rFonts w:ascii="Arial" w:hAnsi="Arial" w:cs="Arial"/>
          <w:color w:val="000000" w:themeColor="text1"/>
        </w:rPr>
        <w:t xml:space="preserve"> reported.</w:t>
      </w:r>
    </w:p>
    <w:p w14:paraId="35BCF514" w14:textId="77777777" w:rsidR="005B0195" w:rsidRPr="004C2982" w:rsidRDefault="005B0195" w:rsidP="005B0195">
      <w:pPr>
        <w:pStyle w:val="BodyText"/>
        <w:spacing w:line="360" w:lineRule="auto"/>
        <w:rPr>
          <w:rFonts w:ascii="Arial" w:hAnsi="Arial" w:cs="Arial"/>
          <w:color w:val="000000" w:themeColor="text1"/>
        </w:rPr>
      </w:pPr>
      <w:r w:rsidRPr="004C2982">
        <w:rPr>
          <w:rFonts w:ascii="Arial" w:hAnsi="Arial" w:cs="Arial"/>
          <w:color w:val="000000" w:themeColor="text1"/>
        </w:rPr>
        <w:t>Step 3. MySQL import</w:t>
      </w:r>
      <w:r>
        <w:rPr>
          <w:rFonts w:ascii="Arial" w:hAnsi="Arial" w:cs="Arial"/>
          <w:color w:val="000000" w:themeColor="text1"/>
        </w:rPr>
        <w:t>s</w:t>
      </w:r>
      <w:r w:rsidRPr="004C2982">
        <w:rPr>
          <w:rFonts w:ascii="Arial" w:hAnsi="Arial" w:cs="Arial"/>
          <w:color w:val="000000" w:themeColor="text1"/>
        </w:rPr>
        <w:t xml:space="preserve"> all checked and correct observations in their appropriate tables.</w:t>
      </w:r>
    </w:p>
    <w:p w14:paraId="2D12CEF1" w14:textId="77777777" w:rsidR="005B0195" w:rsidRDefault="005B0195" w:rsidP="005B0195">
      <w:pPr>
        <w:pStyle w:val="BodyText"/>
        <w:spacing w:after="0" w:line="360" w:lineRule="auto"/>
        <w:ind w:firstLine="720"/>
        <w:rPr>
          <w:rFonts w:ascii="Arial" w:hAnsi="Arial" w:cs="Arial"/>
          <w:color w:val="000000" w:themeColor="text1"/>
        </w:rPr>
      </w:pPr>
      <w:bookmarkStart w:id="8" w:name="data-analysis-figures-and-tables"/>
      <w:bookmarkEnd w:id="8"/>
      <w:r w:rsidRPr="007047B4">
        <w:rPr>
          <w:rFonts w:ascii="Arial" w:hAnsi="Arial" w:cs="Arial"/>
          <w:color w:val="000000" w:themeColor="text1"/>
        </w:rPr>
        <w:t xml:space="preserve">Once imported, a second set of QA/QC protocols </w:t>
      </w:r>
      <w:r>
        <w:rPr>
          <w:rFonts w:ascii="Arial" w:hAnsi="Arial" w:cs="Arial"/>
          <w:color w:val="000000" w:themeColor="text1"/>
        </w:rPr>
        <w:t>is</w:t>
      </w:r>
      <w:r w:rsidRPr="007047B4">
        <w:rPr>
          <w:rFonts w:ascii="Arial" w:hAnsi="Arial" w:cs="Arial"/>
          <w:color w:val="000000" w:themeColor="text1"/>
        </w:rPr>
        <w:t xml:space="preserve"> performed within the MySQL database, which </w:t>
      </w:r>
      <w:r>
        <w:rPr>
          <w:rFonts w:ascii="Arial" w:hAnsi="Arial" w:cs="Arial"/>
          <w:color w:val="000000" w:themeColor="text1"/>
        </w:rPr>
        <w:t>examines</w:t>
      </w:r>
      <w:r w:rsidRPr="007047B4">
        <w:rPr>
          <w:rFonts w:ascii="Arial" w:hAnsi="Arial" w:cs="Arial"/>
          <w:color w:val="000000" w:themeColor="text1"/>
        </w:rPr>
        <w:t xml:space="preserve"> observations for non-sense values based on expected temperature and conductivity values for the array location. While I </w:t>
      </w:r>
      <w:r>
        <w:rPr>
          <w:rFonts w:ascii="Arial" w:hAnsi="Arial" w:cs="Arial"/>
          <w:color w:val="000000" w:themeColor="text1"/>
        </w:rPr>
        <w:t>have</w:t>
      </w:r>
      <w:r w:rsidRPr="007047B4">
        <w:rPr>
          <w:rFonts w:ascii="Arial" w:hAnsi="Arial" w:cs="Arial"/>
          <w:color w:val="000000" w:themeColor="text1"/>
        </w:rPr>
        <w:t xml:space="preserve"> not </w:t>
      </w:r>
      <w:r>
        <w:rPr>
          <w:rFonts w:ascii="Arial" w:hAnsi="Arial" w:cs="Arial"/>
          <w:color w:val="000000" w:themeColor="text1"/>
        </w:rPr>
        <w:t xml:space="preserve">directly </w:t>
      </w:r>
      <w:r w:rsidRPr="007047B4">
        <w:rPr>
          <w:rFonts w:ascii="Arial" w:hAnsi="Arial" w:cs="Arial"/>
          <w:color w:val="000000" w:themeColor="text1"/>
        </w:rPr>
        <w:t>develop</w:t>
      </w:r>
      <w:r>
        <w:rPr>
          <w:rFonts w:ascii="Arial" w:hAnsi="Arial" w:cs="Arial"/>
          <w:color w:val="000000" w:themeColor="text1"/>
        </w:rPr>
        <w:t>ed</w:t>
      </w:r>
      <w:r w:rsidRPr="007047B4">
        <w:rPr>
          <w:rFonts w:ascii="Arial" w:hAnsi="Arial" w:cs="Arial"/>
          <w:color w:val="000000" w:themeColor="text1"/>
        </w:rPr>
        <w:t xml:space="preserve"> the MySQL database, I </w:t>
      </w:r>
      <w:r>
        <w:rPr>
          <w:rFonts w:ascii="Arial" w:hAnsi="Arial" w:cs="Arial"/>
          <w:color w:val="000000" w:themeColor="text1"/>
        </w:rPr>
        <w:t xml:space="preserve">have </w:t>
      </w:r>
      <w:r w:rsidRPr="007047B4">
        <w:rPr>
          <w:rFonts w:ascii="Arial" w:hAnsi="Arial" w:cs="Arial"/>
          <w:color w:val="000000" w:themeColor="text1"/>
        </w:rPr>
        <w:t>work</w:t>
      </w:r>
      <w:r>
        <w:rPr>
          <w:rFonts w:ascii="Arial" w:hAnsi="Arial" w:cs="Arial"/>
          <w:color w:val="000000" w:themeColor="text1"/>
        </w:rPr>
        <w:t>ed</w:t>
      </w:r>
      <w:r w:rsidRPr="007047B4">
        <w:rPr>
          <w:rFonts w:ascii="Arial" w:hAnsi="Arial" w:cs="Arial"/>
          <w:color w:val="000000" w:themeColor="text1"/>
        </w:rPr>
        <w:t xml:space="preserve"> closely with </w:t>
      </w:r>
      <w:r>
        <w:rPr>
          <w:rFonts w:ascii="Arial" w:hAnsi="Arial" w:cs="Arial"/>
          <w:color w:val="000000" w:themeColor="text1"/>
        </w:rPr>
        <w:t>University of Florida</w:t>
      </w:r>
      <w:r w:rsidRPr="007047B4">
        <w:rPr>
          <w:rFonts w:ascii="Arial" w:hAnsi="Arial" w:cs="Arial"/>
          <w:color w:val="000000" w:themeColor="text1"/>
        </w:rPr>
        <w:t xml:space="preserve"> Library staff to define database relationships, error checking routines, and workflow within the MySQL database. </w:t>
      </w:r>
    </w:p>
    <w:p w14:paraId="45EDB912" w14:textId="16D19D65" w:rsidR="005B0195" w:rsidRDefault="005B0195" w:rsidP="009276AD">
      <w:pPr>
        <w:pStyle w:val="BodyText"/>
        <w:spacing w:after="0" w:line="360" w:lineRule="auto"/>
        <w:ind w:firstLine="720"/>
        <w:rPr>
          <w:rFonts w:ascii="Arial" w:hAnsi="Arial" w:cs="Arial"/>
          <w:color w:val="000000" w:themeColor="text1"/>
        </w:rPr>
      </w:pPr>
      <w:r>
        <w:rPr>
          <w:rFonts w:ascii="Arial" w:hAnsi="Arial" w:cs="Arial"/>
          <w:color w:val="000000" w:themeColor="text1"/>
        </w:rPr>
        <w:t xml:space="preserve">Developing a database to store the water quality datasets, prior to data collection, has given the project a security in knowing that every possible instance of a </w:t>
      </w:r>
      <w:r>
        <w:rPr>
          <w:rFonts w:ascii="Arial" w:hAnsi="Arial" w:cs="Arial"/>
          <w:color w:val="000000" w:themeColor="text1"/>
        </w:rPr>
        <w:lastRenderedPageBreak/>
        <w:t xml:space="preserve">mistake or error has be thoroughly thought through. Some mistakes that have been taken into consideration in the database are the possible locations of the sensors. Sensors can move from one location to another if need be, and the database has a “check-in” and “check-out” procedure to ensure that only the data from active sensors can be imported. Thinking through the possibilities of how data collection can possibly be entered or imported incorrectly, is a major advantage in creating a workflow design. </w:t>
      </w:r>
    </w:p>
    <w:p w14:paraId="4AF628C0" w14:textId="6F27BC59" w:rsidR="00406C40" w:rsidRPr="004C2982" w:rsidRDefault="00406C40" w:rsidP="00406C40">
      <w:pPr>
        <w:pStyle w:val="Heading3"/>
        <w:spacing w:line="360" w:lineRule="auto"/>
        <w:rPr>
          <w:rFonts w:ascii="Arial" w:hAnsi="Arial" w:cs="Arial"/>
          <w:color w:val="000000" w:themeColor="text1"/>
          <w:sz w:val="24"/>
          <w:szCs w:val="24"/>
        </w:rPr>
      </w:pPr>
      <w:bookmarkStart w:id="9" w:name="paper-data-sheets-to-electronic-records"/>
      <w:bookmarkStart w:id="10" w:name="transfer-electronic-records-from-sensor-"/>
      <w:bookmarkEnd w:id="9"/>
      <w:bookmarkEnd w:id="10"/>
      <w:r w:rsidRPr="004C2982">
        <w:rPr>
          <w:rFonts w:ascii="Arial" w:hAnsi="Arial" w:cs="Arial"/>
          <w:color w:val="000000" w:themeColor="text1"/>
          <w:sz w:val="24"/>
          <w:szCs w:val="24"/>
        </w:rPr>
        <w:t xml:space="preserve">Data </w:t>
      </w:r>
      <w:r w:rsidR="000C71F1">
        <w:rPr>
          <w:rFonts w:ascii="Arial" w:hAnsi="Arial" w:cs="Arial"/>
          <w:color w:val="000000" w:themeColor="text1"/>
          <w:sz w:val="24"/>
          <w:szCs w:val="24"/>
        </w:rPr>
        <w:t>a</w:t>
      </w:r>
      <w:r w:rsidRPr="004C2982">
        <w:rPr>
          <w:rFonts w:ascii="Arial" w:hAnsi="Arial" w:cs="Arial"/>
          <w:color w:val="000000" w:themeColor="text1"/>
          <w:sz w:val="24"/>
          <w:szCs w:val="24"/>
        </w:rPr>
        <w:t xml:space="preserve">nalysis, </w:t>
      </w:r>
      <w:r w:rsidR="000C71F1">
        <w:rPr>
          <w:rFonts w:ascii="Arial" w:hAnsi="Arial" w:cs="Arial"/>
          <w:color w:val="000000" w:themeColor="text1"/>
          <w:sz w:val="24"/>
          <w:szCs w:val="24"/>
        </w:rPr>
        <w:t>f</w:t>
      </w:r>
      <w:r w:rsidRPr="004C2982">
        <w:rPr>
          <w:rFonts w:ascii="Arial" w:hAnsi="Arial" w:cs="Arial"/>
          <w:color w:val="000000" w:themeColor="text1"/>
          <w:sz w:val="24"/>
          <w:szCs w:val="24"/>
        </w:rPr>
        <w:t xml:space="preserve">igures and </w:t>
      </w:r>
      <w:r w:rsidR="000C71F1">
        <w:rPr>
          <w:rFonts w:ascii="Arial" w:hAnsi="Arial" w:cs="Arial"/>
          <w:color w:val="000000" w:themeColor="text1"/>
          <w:sz w:val="24"/>
          <w:szCs w:val="24"/>
        </w:rPr>
        <w:t>t</w:t>
      </w:r>
      <w:r w:rsidRPr="004C2982">
        <w:rPr>
          <w:rFonts w:ascii="Arial" w:hAnsi="Arial" w:cs="Arial"/>
          <w:color w:val="000000" w:themeColor="text1"/>
          <w:sz w:val="24"/>
          <w:szCs w:val="24"/>
        </w:rPr>
        <w:t>ables</w:t>
      </w:r>
    </w:p>
    <w:p w14:paraId="60862A5C" w14:textId="50B61E35" w:rsidR="00406C40" w:rsidRPr="007047B4" w:rsidRDefault="00406C40" w:rsidP="00406C40">
      <w:pPr>
        <w:pStyle w:val="FirstParagraph"/>
        <w:spacing w:after="0" w:line="360" w:lineRule="auto"/>
        <w:ind w:firstLine="720"/>
        <w:rPr>
          <w:rFonts w:ascii="Arial" w:hAnsi="Arial" w:cs="Arial"/>
          <w:color w:val="000000" w:themeColor="text1"/>
        </w:rPr>
      </w:pPr>
      <w:r w:rsidRPr="007047B4">
        <w:rPr>
          <w:rFonts w:ascii="Arial" w:hAnsi="Arial" w:cs="Arial"/>
          <w:color w:val="000000" w:themeColor="text1"/>
        </w:rPr>
        <w:t xml:space="preserve">Once data are standardized and available </w:t>
      </w:r>
      <w:r w:rsidR="00C27898">
        <w:rPr>
          <w:rFonts w:ascii="Arial" w:hAnsi="Arial" w:cs="Arial"/>
          <w:color w:val="000000" w:themeColor="text1"/>
        </w:rPr>
        <w:t>computational use</w:t>
      </w:r>
      <w:r w:rsidRPr="007047B4">
        <w:rPr>
          <w:rFonts w:ascii="Arial" w:hAnsi="Arial" w:cs="Arial"/>
          <w:color w:val="000000" w:themeColor="text1"/>
        </w:rPr>
        <w:t xml:space="preserve">, basic visualization of the data via graphs and figures </w:t>
      </w:r>
      <w:r w:rsidR="00C27898">
        <w:rPr>
          <w:rFonts w:ascii="Arial" w:hAnsi="Arial" w:cs="Arial"/>
          <w:color w:val="000000" w:themeColor="text1"/>
        </w:rPr>
        <w:t>the</w:t>
      </w:r>
      <w:r w:rsidRPr="007047B4">
        <w:rPr>
          <w:rFonts w:ascii="Arial" w:hAnsi="Arial" w:cs="Arial"/>
          <w:color w:val="000000" w:themeColor="text1"/>
        </w:rPr>
        <w:t xml:space="preserve"> next step for data checking and the beginning of the analyses (Figure 2, Boxes C1 and C2). </w:t>
      </w:r>
      <w:r w:rsidR="00C27898">
        <w:rPr>
          <w:rFonts w:ascii="Arial" w:hAnsi="Arial" w:cs="Arial"/>
          <w:color w:val="000000" w:themeColor="text1"/>
        </w:rPr>
        <w:t>A</w:t>
      </w:r>
      <w:r w:rsidRPr="007047B4">
        <w:rPr>
          <w:rFonts w:ascii="Arial" w:hAnsi="Arial" w:cs="Arial"/>
          <w:color w:val="000000" w:themeColor="text1"/>
        </w:rPr>
        <w:t xml:space="preserve"> group of data visualization</w:t>
      </w:r>
      <w:r w:rsidR="00C27898">
        <w:rPr>
          <w:rFonts w:ascii="Arial" w:hAnsi="Arial" w:cs="Arial"/>
          <w:color w:val="000000" w:themeColor="text1"/>
        </w:rPr>
        <w:t>s has been developed to produce</w:t>
      </w:r>
      <w:r w:rsidRPr="007047B4">
        <w:rPr>
          <w:rFonts w:ascii="Arial" w:hAnsi="Arial" w:cs="Arial"/>
          <w:color w:val="000000" w:themeColor="text1"/>
        </w:rPr>
        <w:t xml:space="preserve"> products to be used both to check data from field collections and water quality sensor</w:t>
      </w:r>
      <w:r w:rsidR="00C27898">
        <w:rPr>
          <w:rFonts w:ascii="Arial" w:hAnsi="Arial" w:cs="Arial"/>
          <w:color w:val="000000" w:themeColor="text1"/>
        </w:rPr>
        <w:t xml:space="preserve"> data</w:t>
      </w:r>
      <w:r w:rsidRPr="007047B4">
        <w:rPr>
          <w:rFonts w:ascii="Arial" w:hAnsi="Arial" w:cs="Arial"/>
          <w:color w:val="000000" w:themeColor="text1"/>
        </w:rPr>
        <w:t xml:space="preserve">. These figures </w:t>
      </w:r>
      <w:r w:rsidR="00B327A4">
        <w:rPr>
          <w:rFonts w:ascii="Arial" w:hAnsi="Arial" w:cs="Arial"/>
          <w:color w:val="000000" w:themeColor="text1"/>
        </w:rPr>
        <w:t>are</w:t>
      </w:r>
      <w:r w:rsidRPr="007047B4">
        <w:rPr>
          <w:rFonts w:ascii="Arial" w:hAnsi="Arial" w:cs="Arial"/>
          <w:color w:val="000000" w:themeColor="text1"/>
        </w:rPr>
        <w:t xml:space="preserve"> integrated with the living data such that as data are entered into the database, and after they pass initial QA/QC, the figures </w:t>
      </w:r>
      <w:r w:rsidR="003B7840">
        <w:rPr>
          <w:rFonts w:ascii="Arial" w:hAnsi="Arial" w:cs="Arial"/>
          <w:color w:val="000000" w:themeColor="text1"/>
        </w:rPr>
        <w:t>are</w:t>
      </w:r>
      <w:r w:rsidRPr="007047B4">
        <w:rPr>
          <w:rFonts w:ascii="Arial" w:hAnsi="Arial" w:cs="Arial"/>
          <w:color w:val="000000" w:themeColor="text1"/>
        </w:rPr>
        <w:t xml:space="preserve"> automatically updated to allow visual assessments of the recorded data. </w:t>
      </w:r>
    </w:p>
    <w:p w14:paraId="5F03ADE1" w14:textId="2B3271B2" w:rsidR="00F178E9" w:rsidRDefault="00CD7410" w:rsidP="00F178E9">
      <w:pPr>
        <w:pStyle w:val="BodyText"/>
        <w:spacing w:line="360" w:lineRule="auto"/>
        <w:ind w:firstLine="720"/>
        <w:rPr>
          <w:rFonts w:ascii="Arial" w:hAnsi="Arial" w:cs="Arial"/>
          <w:color w:val="000000" w:themeColor="text1"/>
        </w:rPr>
      </w:pPr>
      <w:r>
        <w:rPr>
          <w:rFonts w:ascii="Arial" w:hAnsi="Arial" w:cs="Arial"/>
          <w:color w:val="000000" w:themeColor="text1"/>
        </w:rPr>
        <w:t>A</w:t>
      </w:r>
      <w:r w:rsidR="00406C40" w:rsidRPr="004C2982">
        <w:rPr>
          <w:rFonts w:ascii="Arial" w:hAnsi="Arial" w:cs="Arial"/>
          <w:color w:val="000000" w:themeColor="text1"/>
        </w:rPr>
        <w:t xml:space="preserve"> set of summary tables</w:t>
      </w:r>
      <w:r>
        <w:rPr>
          <w:rFonts w:ascii="Arial" w:hAnsi="Arial" w:cs="Arial"/>
          <w:color w:val="000000" w:themeColor="text1"/>
        </w:rPr>
        <w:t xml:space="preserve"> ha</w:t>
      </w:r>
      <w:r w:rsidR="00986E43">
        <w:rPr>
          <w:rFonts w:ascii="Arial" w:hAnsi="Arial" w:cs="Arial"/>
          <w:color w:val="000000" w:themeColor="text1"/>
        </w:rPr>
        <w:t>s</w:t>
      </w:r>
      <w:r>
        <w:rPr>
          <w:rFonts w:ascii="Arial" w:hAnsi="Arial" w:cs="Arial"/>
          <w:color w:val="000000" w:themeColor="text1"/>
        </w:rPr>
        <w:t xml:space="preserve"> been developed</w:t>
      </w:r>
      <w:r w:rsidR="00406C40" w:rsidRPr="004C2982">
        <w:rPr>
          <w:rFonts w:ascii="Arial" w:hAnsi="Arial" w:cs="Arial"/>
          <w:color w:val="000000" w:themeColor="text1"/>
        </w:rPr>
        <w:t xml:space="preserve"> as part of the data workflow to provide basic information on water quality variables at different time intervals. These summary tables and figures follow data reproducibility guidelines from USGS where the tables </w:t>
      </w:r>
      <w:r w:rsidR="003B7840">
        <w:rPr>
          <w:rFonts w:ascii="Arial" w:hAnsi="Arial" w:cs="Arial"/>
          <w:color w:val="000000" w:themeColor="text1"/>
        </w:rPr>
        <w:t>are</w:t>
      </w:r>
      <w:r w:rsidR="00406C40" w:rsidRPr="004C2982">
        <w:rPr>
          <w:rFonts w:ascii="Arial" w:hAnsi="Arial" w:cs="Arial"/>
          <w:color w:val="000000" w:themeColor="text1"/>
        </w:rPr>
        <w:t xml:space="preserve"> created from the living data using standard code that reproduces the same table and adding newly updated data when needed. </w:t>
      </w:r>
      <w:r w:rsidR="00406C40">
        <w:rPr>
          <w:rFonts w:ascii="Arial" w:hAnsi="Arial" w:cs="Arial"/>
          <w:color w:val="000000" w:themeColor="text1"/>
        </w:rPr>
        <w:t>Many functions from the R package `tidyverse` (</w:t>
      </w:r>
      <w:hyperlink r:id="rId17" w:history="1">
        <w:r w:rsidR="00406C40" w:rsidRPr="00B63CC7">
          <w:rPr>
            <w:rStyle w:val="Hyperlink"/>
            <w:rFonts w:ascii="Arial" w:hAnsi="Arial" w:cs="Arial"/>
          </w:rPr>
          <w:t>https://www.tidyverse.org/</w:t>
        </w:r>
      </w:hyperlink>
      <w:r w:rsidR="00406C40">
        <w:rPr>
          <w:rFonts w:ascii="Arial" w:hAnsi="Arial" w:cs="Arial"/>
          <w:color w:val="000000" w:themeColor="text1"/>
        </w:rPr>
        <w:t xml:space="preserve">) are maintained and updated regularly to ensure compatibility with other existing functions, </w:t>
      </w:r>
      <w:r w:rsidR="00A06DDB">
        <w:rPr>
          <w:rFonts w:ascii="Arial" w:hAnsi="Arial" w:cs="Arial"/>
          <w:color w:val="000000" w:themeColor="text1"/>
        </w:rPr>
        <w:t>are</w:t>
      </w:r>
      <w:r w:rsidR="00406C40">
        <w:rPr>
          <w:rFonts w:ascii="Arial" w:hAnsi="Arial" w:cs="Arial"/>
          <w:color w:val="000000" w:themeColor="text1"/>
        </w:rPr>
        <w:t xml:space="preserve"> be used to create these tables and figures. </w:t>
      </w:r>
      <w:r w:rsidR="00406C40" w:rsidRPr="004C2982">
        <w:rPr>
          <w:rFonts w:ascii="Arial" w:hAnsi="Arial" w:cs="Arial"/>
          <w:color w:val="000000" w:themeColor="text1"/>
        </w:rPr>
        <w:t>By developing code for tables, figures, and any other reproducible analyses as the data are updated, total time for data feedback loop</w:t>
      </w:r>
      <w:r w:rsidR="00EC179C">
        <w:rPr>
          <w:rFonts w:ascii="Arial" w:hAnsi="Arial" w:cs="Arial"/>
          <w:color w:val="000000" w:themeColor="text1"/>
        </w:rPr>
        <w:t xml:space="preserve"> is reduced</w:t>
      </w:r>
      <w:r w:rsidR="00406C40" w:rsidRPr="004C2982">
        <w:rPr>
          <w:rFonts w:ascii="Arial" w:hAnsi="Arial" w:cs="Arial"/>
          <w:color w:val="000000" w:themeColor="text1"/>
        </w:rPr>
        <w:t>.</w:t>
      </w:r>
      <w:r w:rsidR="00406C40">
        <w:rPr>
          <w:rFonts w:ascii="Arial" w:hAnsi="Arial" w:cs="Arial"/>
          <w:color w:val="000000" w:themeColor="text1"/>
        </w:rPr>
        <w:t xml:space="preserve"> </w:t>
      </w:r>
      <w:bookmarkStart w:id="11" w:name="version-control"/>
      <w:bookmarkEnd w:id="11"/>
    </w:p>
    <w:p w14:paraId="3736910D" w14:textId="67C9B7CA" w:rsidR="00406C40" w:rsidRPr="004C2982" w:rsidRDefault="00406C40" w:rsidP="00406C40">
      <w:pPr>
        <w:pStyle w:val="Heading3"/>
        <w:spacing w:line="360" w:lineRule="auto"/>
        <w:rPr>
          <w:rFonts w:ascii="Arial" w:hAnsi="Arial" w:cs="Arial"/>
          <w:color w:val="000000" w:themeColor="text1"/>
          <w:sz w:val="24"/>
          <w:szCs w:val="24"/>
        </w:rPr>
      </w:pPr>
      <w:r w:rsidRPr="004C2982">
        <w:rPr>
          <w:rFonts w:ascii="Arial" w:hAnsi="Arial" w:cs="Arial"/>
          <w:color w:val="000000" w:themeColor="text1"/>
          <w:sz w:val="24"/>
          <w:szCs w:val="24"/>
        </w:rPr>
        <w:t xml:space="preserve">Version </w:t>
      </w:r>
      <w:r w:rsidR="00F933B3">
        <w:rPr>
          <w:rFonts w:ascii="Arial" w:hAnsi="Arial" w:cs="Arial"/>
          <w:color w:val="000000" w:themeColor="text1"/>
          <w:sz w:val="24"/>
          <w:szCs w:val="24"/>
        </w:rPr>
        <w:t>c</w:t>
      </w:r>
      <w:r w:rsidRPr="004C2982">
        <w:rPr>
          <w:rFonts w:ascii="Arial" w:hAnsi="Arial" w:cs="Arial"/>
          <w:color w:val="000000" w:themeColor="text1"/>
          <w:sz w:val="24"/>
          <w:szCs w:val="24"/>
        </w:rPr>
        <w:t>ontrol</w:t>
      </w:r>
    </w:p>
    <w:p w14:paraId="436782A1" w14:textId="2DC09DF5" w:rsidR="00406C40" w:rsidRDefault="00406C40" w:rsidP="00406C40">
      <w:pPr>
        <w:pStyle w:val="BodyText"/>
        <w:spacing w:line="360" w:lineRule="auto"/>
        <w:ind w:firstLine="720"/>
        <w:rPr>
          <w:rFonts w:ascii="Arial" w:hAnsi="Arial" w:cs="Arial"/>
          <w:color w:val="000000" w:themeColor="text1"/>
        </w:rPr>
      </w:pPr>
      <w:r w:rsidRPr="0042758C">
        <w:rPr>
          <w:rFonts w:ascii="Arial" w:hAnsi="Arial" w:cs="Arial"/>
          <w:color w:val="000000" w:themeColor="text1"/>
        </w:rPr>
        <w:t>Version control is defined as a software that allows for the saving and management of changes in content, documents, and other developmental information</w:t>
      </w:r>
      <w:r>
        <w:rPr>
          <w:rFonts w:ascii="Arial" w:hAnsi="Arial" w:cs="Arial"/>
          <w:color w:val="000000" w:themeColor="text1"/>
        </w:rPr>
        <w:t xml:space="preserve"> over time</w:t>
      </w:r>
      <w:r w:rsidRPr="0042758C">
        <w:rPr>
          <w:rFonts w:ascii="Arial" w:hAnsi="Arial" w:cs="Arial"/>
          <w:color w:val="000000" w:themeColor="text1"/>
        </w:rPr>
        <w:t>.  The key purpose of using version control software is to document and confirm that changes in content are intended and planned. Version control can be incorporated into a data workflow using software such as Github</w:t>
      </w:r>
      <w:r>
        <w:rPr>
          <w:rFonts w:ascii="Arial" w:hAnsi="Arial" w:cs="Arial"/>
          <w:color w:val="000000" w:themeColor="text1"/>
        </w:rPr>
        <w:t xml:space="preserve"> (https://github.com)</w:t>
      </w:r>
      <w:r w:rsidRPr="0042758C">
        <w:rPr>
          <w:rFonts w:ascii="Arial" w:hAnsi="Arial" w:cs="Arial"/>
          <w:color w:val="000000" w:themeColor="text1"/>
        </w:rPr>
        <w:t xml:space="preserve">, </w:t>
      </w:r>
      <w:r w:rsidRPr="0042758C">
        <w:rPr>
          <w:rFonts w:ascii="Arial" w:hAnsi="Arial" w:cs="Arial"/>
          <w:color w:val="000000" w:themeColor="text1"/>
        </w:rPr>
        <w:lastRenderedPageBreak/>
        <w:t>(Figure 2, Boxes D1 and D2). The USGS Data Management Guidelines encourage the use of version control software and repositories for data and code used for projects, which allow</w:t>
      </w:r>
      <w:r w:rsidR="006A0DA4">
        <w:rPr>
          <w:rFonts w:ascii="Arial" w:hAnsi="Arial" w:cs="Arial"/>
          <w:color w:val="000000" w:themeColor="text1"/>
        </w:rPr>
        <w:t>s</w:t>
      </w:r>
      <w:r w:rsidRPr="0042758C">
        <w:rPr>
          <w:rFonts w:ascii="Arial" w:hAnsi="Arial" w:cs="Arial"/>
          <w:color w:val="000000" w:themeColor="text1"/>
        </w:rPr>
        <w:t xml:space="preserve"> the project data analysis to be accessible and reproducible (https://www.usgs.gov/products/data-and-tools/data-management/repositories).</w:t>
      </w:r>
    </w:p>
    <w:p w14:paraId="750B2B55" w14:textId="0A9E043D"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Version control </w:t>
      </w:r>
      <w:r w:rsidR="00920917">
        <w:rPr>
          <w:rFonts w:ascii="Arial" w:hAnsi="Arial" w:cs="Arial"/>
          <w:color w:val="000000" w:themeColor="text1"/>
        </w:rPr>
        <w:t>is</w:t>
      </w:r>
      <w:r w:rsidRPr="004C2982">
        <w:rPr>
          <w:rFonts w:ascii="Arial" w:hAnsi="Arial" w:cs="Arial"/>
          <w:color w:val="000000" w:themeColor="text1"/>
        </w:rPr>
        <w:t xml:space="preserve"> critical to ensuring that </w:t>
      </w:r>
      <w:r w:rsidR="003401FA">
        <w:rPr>
          <w:rFonts w:ascii="Arial" w:hAnsi="Arial" w:cs="Arial"/>
          <w:color w:val="000000" w:themeColor="text1"/>
        </w:rPr>
        <w:t>files</w:t>
      </w:r>
      <w:r w:rsidRPr="004C2982">
        <w:rPr>
          <w:rFonts w:ascii="Arial" w:hAnsi="Arial" w:cs="Arial"/>
          <w:color w:val="000000" w:themeColor="text1"/>
        </w:rPr>
        <w:t xml:space="preserve"> are not duplicated, lost, or time is not wasted by not working with the proper files. The Data Carpentries</w:t>
      </w:r>
      <w:r>
        <w:rPr>
          <w:rFonts w:ascii="Arial" w:hAnsi="Arial" w:cs="Arial"/>
          <w:color w:val="000000" w:themeColor="text1"/>
        </w:rPr>
        <w:t xml:space="preserve"> (</w:t>
      </w:r>
      <w:r w:rsidRPr="00A90004">
        <w:rPr>
          <w:rFonts w:ascii="Arial" w:hAnsi="Arial" w:cs="Arial"/>
          <w:color w:val="000000" w:themeColor="text1"/>
        </w:rPr>
        <w:t>https://datacarpentry.org/</w:t>
      </w:r>
      <w:r>
        <w:rPr>
          <w:rFonts w:ascii="Arial" w:hAnsi="Arial" w:cs="Arial"/>
          <w:color w:val="000000" w:themeColor="text1"/>
        </w:rPr>
        <w:t>)</w:t>
      </w:r>
      <w:r w:rsidRPr="004C2982">
        <w:rPr>
          <w:rFonts w:ascii="Arial" w:hAnsi="Arial" w:cs="Arial"/>
          <w:color w:val="000000" w:themeColor="text1"/>
        </w:rPr>
        <w:t xml:space="preserve"> provide detailed reasons for using version control (</w:t>
      </w:r>
      <w:hyperlink r:id="rId18">
        <w:r w:rsidRPr="004C2982">
          <w:rPr>
            <w:rStyle w:val="Hyperlink"/>
            <w:rFonts w:ascii="Arial" w:hAnsi="Arial" w:cs="Arial"/>
            <w:color w:val="000000" w:themeColor="text1"/>
          </w:rPr>
          <w:t>http://swcarpentry.github.io/git-novice/</w:t>
        </w:r>
      </w:hyperlink>
      <w:r w:rsidRPr="004C2982">
        <w:rPr>
          <w:rFonts w:ascii="Arial" w:hAnsi="Arial" w:cs="Arial"/>
          <w:color w:val="000000" w:themeColor="text1"/>
        </w:rPr>
        <w:t>) that can be generalized as (1) a version control system saves all versions of a file, (2) version control records who made what changes to specific files and</w:t>
      </w:r>
      <w:r>
        <w:rPr>
          <w:rFonts w:ascii="Arial" w:hAnsi="Arial" w:cs="Arial"/>
          <w:color w:val="000000" w:themeColor="text1"/>
        </w:rPr>
        <w:t xml:space="preserve"> makes the user write detailed notes about what they changed</w:t>
      </w:r>
      <w:r w:rsidRPr="004C2982">
        <w:rPr>
          <w:rFonts w:ascii="Arial" w:hAnsi="Arial" w:cs="Arial"/>
          <w:color w:val="000000" w:themeColor="text1"/>
        </w:rPr>
        <w:t xml:space="preserve"> (3) allows these changes to be undone if needed, (4) version control software notifies each user when there is a conflict between different people’s work such as code.</w:t>
      </w:r>
    </w:p>
    <w:p w14:paraId="7EED0418" w14:textId="74283AD3" w:rsidR="00406C40" w:rsidRDefault="00406C40" w:rsidP="009A223A">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The LCR restoration project </w:t>
      </w:r>
      <w:r w:rsidR="005373D0">
        <w:rPr>
          <w:rFonts w:ascii="Arial" w:hAnsi="Arial" w:cs="Arial"/>
          <w:color w:val="000000" w:themeColor="text1"/>
        </w:rPr>
        <w:t>uses</w:t>
      </w:r>
      <w:r w:rsidRPr="004C2982">
        <w:rPr>
          <w:rFonts w:ascii="Arial" w:hAnsi="Arial" w:cs="Arial"/>
          <w:color w:val="000000" w:themeColor="text1"/>
        </w:rPr>
        <w:t xml:space="preserve"> use a GitHub structure for version control</w:t>
      </w:r>
      <w:r w:rsidR="005373D0">
        <w:rPr>
          <w:rFonts w:ascii="Arial" w:hAnsi="Arial" w:cs="Arial"/>
          <w:color w:val="000000" w:themeColor="text1"/>
        </w:rPr>
        <w:t xml:space="preserve"> (</w:t>
      </w:r>
      <w:r w:rsidR="005373D0" w:rsidRPr="005373D0">
        <w:rPr>
          <w:rFonts w:ascii="Arial" w:hAnsi="Arial" w:cs="Arial"/>
          <w:color w:val="000000" w:themeColor="text1"/>
        </w:rPr>
        <w:t>https://github.com/LCRoysterproject</w:t>
      </w:r>
      <w:r w:rsidR="005373D0">
        <w:rPr>
          <w:rFonts w:ascii="Arial" w:hAnsi="Arial" w:cs="Arial"/>
          <w:color w:val="000000" w:themeColor="text1"/>
        </w:rPr>
        <w:t>)</w:t>
      </w:r>
      <w:r w:rsidRPr="004C2982">
        <w:rPr>
          <w:rFonts w:ascii="Arial" w:hAnsi="Arial" w:cs="Arial"/>
          <w:color w:val="000000" w:themeColor="text1"/>
        </w:rPr>
        <w:t xml:space="preserve">. Excel </w:t>
      </w:r>
      <w:r w:rsidR="003322BD">
        <w:rPr>
          <w:rFonts w:ascii="Arial" w:hAnsi="Arial" w:cs="Arial"/>
          <w:color w:val="000000" w:themeColor="text1"/>
        </w:rPr>
        <w:t xml:space="preserve">data validation </w:t>
      </w:r>
      <w:r w:rsidRPr="004C2982">
        <w:rPr>
          <w:rFonts w:ascii="Arial" w:hAnsi="Arial" w:cs="Arial"/>
          <w:color w:val="000000" w:themeColor="text1"/>
        </w:rPr>
        <w:t>workbook</w:t>
      </w:r>
      <w:r w:rsidR="000E7978">
        <w:rPr>
          <w:rFonts w:ascii="Arial" w:hAnsi="Arial" w:cs="Arial"/>
          <w:color w:val="000000" w:themeColor="text1"/>
        </w:rPr>
        <w:t xml:space="preserve"> are</w:t>
      </w:r>
      <w:r w:rsidRPr="004C2982">
        <w:rPr>
          <w:rFonts w:ascii="Arial" w:hAnsi="Arial" w:cs="Arial"/>
          <w:color w:val="000000" w:themeColor="text1"/>
        </w:rPr>
        <w:t xml:space="preserve"> used for data entry and initial QA/QC in Git to allow each user to see when new data are available</w:t>
      </w:r>
      <w:r w:rsidR="003322BD">
        <w:rPr>
          <w:rFonts w:ascii="Arial" w:hAnsi="Arial" w:cs="Arial"/>
          <w:color w:val="000000" w:themeColor="text1"/>
        </w:rPr>
        <w:t xml:space="preserve"> through GitHub versioning</w:t>
      </w:r>
      <w:r w:rsidRPr="004C2982">
        <w:rPr>
          <w:rFonts w:ascii="Arial" w:hAnsi="Arial" w:cs="Arial"/>
          <w:color w:val="000000" w:themeColor="text1"/>
        </w:rPr>
        <w:t xml:space="preserve">. GitHub </w:t>
      </w:r>
      <w:r w:rsidR="003322BD">
        <w:rPr>
          <w:rFonts w:ascii="Arial" w:hAnsi="Arial" w:cs="Arial"/>
          <w:color w:val="000000" w:themeColor="text1"/>
        </w:rPr>
        <w:t>is used to</w:t>
      </w:r>
      <w:r w:rsidRPr="004C2982">
        <w:rPr>
          <w:rFonts w:ascii="Arial" w:hAnsi="Arial" w:cs="Arial"/>
          <w:color w:val="000000" w:themeColor="text1"/>
        </w:rPr>
        <w:t xml:space="preserve"> track changes in routine R files used for data summaries</w:t>
      </w:r>
      <w:r w:rsidR="003615C9">
        <w:rPr>
          <w:rFonts w:ascii="Arial" w:hAnsi="Arial" w:cs="Arial"/>
          <w:color w:val="000000" w:themeColor="text1"/>
        </w:rPr>
        <w:t xml:space="preserve"> and </w:t>
      </w:r>
      <w:r w:rsidRPr="004C2982">
        <w:rPr>
          <w:rFonts w:ascii="Arial" w:hAnsi="Arial" w:cs="Arial"/>
          <w:color w:val="000000" w:themeColor="text1"/>
        </w:rPr>
        <w:t>standard reports to funding agencies</w:t>
      </w:r>
      <w:r w:rsidR="003615C9">
        <w:rPr>
          <w:rFonts w:ascii="Arial" w:hAnsi="Arial" w:cs="Arial"/>
          <w:color w:val="000000" w:themeColor="text1"/>
        </w:rPr>
        <w:t>.</w:t>
      </w:r>
      <w:r w:rsidR="00FC6EAE">
        <w:rPr>
          <w:rFonts w:ascii="Arial" w:hAnsi="Arial" w:cs="Arial"/>
          <w:color w:val="000000" w:themeColor="text1"/>
        </w:rPr>
        <w:t xml:space="preserve"> GitHub versioning gives the LCR restoration project security in that any version of a file can be viewed at any time so there is never a complete loss of data or code. </w:t>
      </w:r>
    </w:p>
    <w:p w14:paraId="65C308A6" w14:textId="1DDB81F4" w:rsidR="00406C40" w:rsidRPr="004C2982" w:rsidRDefault="00406C40" w:rsidP="00406C40">
      <w:pPr>
        <w:pStyle w:val="Heading5"/>
        <w:spacing w:line="360" w:lineRule="auto"/>
        <w:rPr>
          <w:rFonts w:ascii="Arial" w:hAnsi="Arial" w:cs="Arial"/>
          <w:color w:val="000000" w:themeColor="text1"/>
        </w:rPr>
      </w:pPr>
      <w:r w:rsidRPr="004C2982">
        <w:rPr>
          <w:rFonts w:ascii="Arial" w:hAnsi="Arial" w:cs="Arial"/>
          <w:color w:val="000000" w:themeColor="text1"/>
        </w:rPr>
        <w:t>Naming conventions for</w:t>
      </w:r>
      <w:r w:rsidR="00E60313">
        <w:rPr>
          <w:rFonts w:ascii="Arial" w:hAnsi="Arial" w:cs="Arial"/>
          <w:color w:val="000000" w:themeColor="text1"/>
        </w:rPr>
        <w:t xml:space="preserve"> sampling</w:t>
      </w:r>
      <w:r w:rsidRPr="004C2982">
        <w:rPr>
          <w:rFonts w:ascii="Arial" w:hAnsi="Arial" w:cs="Arial"/>
          <w:color w:val="000000" w:themeColor="text1"/>
        </w:rPr>
        <w:t xml:space="preserve"> files</w:t>
      </w:r>
    </w:p>
    <w:p w14:paraId="062FB2EE" w14:textId="7689DA80" w:rsidR="00406C40" w:rsidRPr="004C2982" w:rsidRDefault="00705758" w:rsidP="00406C40">
      <w:pPr>
        <w:pStyle w:val="FirstParagraph"/>
        <w:spacing w:line="360" w:lineRule="auto"/>
        <w:ind w:firstLine="720"/>
        <w:rPr>
          <w:rFonts w:ascii="Arial" w:hAnsi="Arial" w:cs="Arial"/>
          <w:color w:val="000000" w:themeColor="text1"/>
        </w:rPr>
      </w:pPr>
      <w:r>
        <w:rPr>
          <w:rFonts w:ascii="Arial" w:hAnsi="Arial" w:cs="Arial"/>
          <w:color w:val="000000" w:themeColor="text1"/>
        </w:rPr>
        <w:t>The LCR restoration project uses</w:t>
      </w:r>
      <w:r w:rsidR="00406C40" w:rsidRPr="004C2982">
        <w:rPr>
          <w:rFonts w:ascii="Arial" w:hAnsi="Arial" w:cs="Arial"/>
          <w:color w:val="000000" w:themeColor="text1"/>
        </w:rPr>
        <w:t xml:space="preserve"> a naming structure which require</w:t>
      </w:r>
      <w:r>
        <w:rPr>
          <w:rFonts w:ascii="Arial" w:hAnsi="Arial" w:cs="Arial"/>
          <w:color w:val="000000" w:themeColor="text1"/>
        </w:rPr>
        <w:t>s that all</w:t>
      </w:r>
      <w:r w:rsidR="00406C40" w:rsidRPr="004C2982">
        <w:rPr>
          <w:rFonts w:ascii="Arial" w:hAnsi="Arial" w:cs="Arial"/>
          <w:color w:val="000000" w:themeColor="text1"/>
        </w:rPr>
        <w:t xml:space="preserve"> </w:t>
      </w:r>
      <w:r w:rsidR="00E60313">
        <w:rPr>
          <w:rFonts w:ascii="Arial" w:hAnsi="Arial" w:cs="Arial"/>
          <w:color w:val="000000" w:themeColor="text1"/>
        </w:rPr>
        <w:t xml:space="preserve">sampling </w:t>
      </w:r>
      <w:r w:rsidR="00406C40" w:rsidRPr="004C2982">
        <w:rPr>
          <w:rFonts w:ascii="Arial" w:hAnsi="Arial" w:cs="Arial"/>
          <w:color w:val="000000" w:themeColor="text1"/>
        </w:rPr>
        <w:t xml:space="preserve">files start with the date of creation, in the format YYYYMMDD. Each file </w:t>
      </w:r>
      <w:r>
        <w:rPr>
          <w:rFonts w:ascii="Arial" w:hAnsi="Arial" w:cs="Arial"/>
          <w:color w:val="000000" w:themeColor="text1"/>
        </w:rPr>
        <w:t>has</w:t>
      </w:r>
      <w:r w:rsidR="00406C40" w:rsidRPr="004C2982">
        <w:rPr>
          <w:rFonts w:ascii="Arial" w:hAnsi="Arial" w:cs="Arial"/>
          <w:color w:val="000000" w:themeColor="text1"/>
        </w:rPr>
        <w:t xml:space="preserve"> additional information </w:t>
      </w:r>
      <w:r w:rsidR="00406C40">
        <w:rPr>
          <w:rFonts w:ascii="Arial" w:hAnsi="Arial" w:cs="Arial"/>
          <w:color w:val="000000" w:themeColor="text1"/>
        </w:rPr>
        <w:t>which</w:t>
      </w:r>
      <w:r w:rsidR="00406C40" w:rsidRPr="004C2982">
        <w:rPr>
          <w:rFonts w:ascii="Arial" w:hAnsi="Arial" w:cs="Arial"/>
          <w:color w:val="000000" w:themeColor="text1"/>
        </w:rPr>
        <w:t xml:space="preserve"> will usually have a prior set of approved abbreviations, after the date. One advantage of this naming structure is that all files </w:t>
      </w:r>
      <w:r w:rsidR="008A6698">
        <w:rPr>
          <w:rFonts w:ascii="Arial" w:hAnsi="Arial" w:cs="Arial"/>
          <w:color w:val="000000" w:themeColor="text1"/>
        </w:rPr>
        <w:t>are</w:t>
      </w:r>
      <w:r w:rsidR="00406C40" w:rsidRPr="004C2982">
        <w:rPr>
          <w:rFonts w:ascii="Arial" w:hAnsi="Arial" w:cs="Arial"/>
          <w:color w:val="000000" w:themeColor="text1"/>
        </w:rPr>
        <w:t xml:space="preserve"> ordered chronologically when sorted by name, so there is very little confusion on when the files were created (Table 1). Following</w:t>
      </w:r>
      <w:r w:rsidR="008A6698">
        <w:rPr>
          <w:rFonts w:ascii="Arial" w:hAnsi="Arial" w:cs="Arial"/>
          <w:color w:val="000000" w:themeColor="text1"/>
        </w:rPr>
        <w:t xml:space="preserve"> the</w:t>
      </w:r>
      <w:r w:rsidR="00406C40" w:rsidRPr="004C2982">
        <w:rPr>
          <w:rFonts w:ascii="Arial" w:hAnsi="Arial" w:cs="Arial"/>
          <w:color w:val="000000" w:themeColor="text1"/>
        </w:rPr>
        <w:t xml:space="preserve"> guidelines from USGS Data Standards suggest that file names should be in all uppercase or all lowercase letters, instead of a combination of both. For the LCR </w:t>
      </w:r>
      <w:r w:rsidR="008A6698">
        <w:rPr>
          <w:rFonts w:ascii="Arial" w:hAnsi="Arial" w:cs="Arial"/>
          <w:color w:val="000000" w:themeColor="text1"/>
        </w:rPr>
        <w:t xml:space="preserve">restoration </w:t>
      </w:r>
      <w:r w:rsidR="00406C40" w:rsidRPr="004C2982">
        <w:rPr>
          <w:rFonts w:ascii="Arial" w:hAnsi="Arial" w:cs="Arial"/>
          <w:color w:val="000000" w:themeColor="text1"/>
        </w:rPr>
        <w:t>project</w:t>
      </w:r>
      <w:r w:rsidR="008A6698">
        <w:rPr>
          <w:rFonts w:ascii="Arial" w:hAnsi="Arial" w:cs="Arial"/>
          <w:color w:val="000000" w:themeColor="text1"/>
        </w:rPr>
        <w:t>,</w:t>
      </w:r>
      <w:r w:rsidR="00406C40" w:rsidRPr="004C2982">
        <w:rPr>
          <w:rFonts w:ascii="Arial" w:hAnsi="Arial" w:cs="Arial"/>
          <w:color w:val="000000" w:themeColor="text1"/>
        </w:rPr>
        <w:t xml:space="preserve"> naming convention standards </w:t>
      </w:r>
      <w:r w:rsidR="00B316DB">
        <w:rPr>
          <w:rFonts w:ascii="Arial" w:hAnsi="Arial" w:cs="Arial"/>
          <w:color w:val="000000" w:themeColor="text1"/>
        </w:rPr>
        <w:t>require that all</w:t>
      </w:r>
      <w:r w:rsidR="00406C40" w:rsidRPr="004C2982">
        <w:rPr>
          <w:rFonts w:ascii="Arial" w:hAnsi="Arial" w:cs="Arial"/>
          <w:color w:val="000000" w:themeColor="text1"/>
        </w:rPr>
        <w:t xml:space="preserve"> files are </w:t>
      </w:r>
      <w:r w:rsidR="00B316DB">
        <w:rPr>
          <w:rFonts w:ascii="Arial" w:hAnsi="Arial" w:cs="Arial"/>
          <w:color w:val="000000" w:themeColor="text1"/>
        </w:rPr>
        <w:t xml:space="preserve">in </w:t>
      </w:r>
      <w:r w:rsidR="00406C40" w:rsidRPr="004C2982">
        <w:rPr>
          <w:rFonts w:ascii="Arial" w:hAnsi="Arial" w:cs="Arial"/>
          <w:color w:val="000000" w:themeColor="text1"/>
        </w:rPr>
        <w:t xml:space="preserve">lowercase, and the context of the file names are separated </w:t>
      </w:r>
      <w:r w:rsidR="00406C40" w:rsidRPr="004C2982">
        <w:rPr>
          <w:rFonts w:ascii="Arial" w:hAnsi="Arial" w:cs="Arial"/>
          <w:color w:val="000000" w:themeColor="text1"/>
        </w:rPr>
        <w:lastRenderedPageBreak/>
        <w:t>with an underscore. If files are not named correctly, they will be renamed to follow our guidelines. Files that are not named correctly, also have the risk of being overlooked, or re-organized in an incorrect folder. Correct naming conventions are critical to create the correct interface between the field collected water quality sensor data and the Python code that reads and stores these data.</w:t>
      </w:r>
    </w:p>
    <w:tbl>
      <w:tblPr>
        <w:tblStyle w:val="TableGrid"/>
        <w:tblpPr w:leftFromText="180" w:rightFromText="180" w:vertAnchor="text" w:horzAnchor="margin" w:tblpY="76"/>
        <w:tblW w:w="0" w:type="auto"/>
        <w:tblInd w:w="0" w:type="dxa"/>
        <w:tblLook w:val="04A0" w:firstRow="1" w:lastRow="0" w:firstColumn="1" w:lastColumn="0" w:noHBand="0" w:noVBand="1"/>
      </w:tblPr>
      <w:tblGrid>
        <w:gridCol w:w="4675"/>
        <w:gridCol w:w="4675"/>
      </w:tblGrid>
      <w:tr w:rsidR="00FF372F" w14:paraId="49A2A8FF" w14:textId="77777777" w:rsidTr="00FF372F">
        <w:tc>
          <w:tcPr>
            <w:tcW w:w="4675" w:type="dxa"/>
          </w:tcPr>
          <w:p w14:paraId="0E530D36" w14:textId="77777777" w:rsidR="00FF372F" w:rsidRDefault="00FF372F" w:rsidP="00FF372F">
            <w:pPr>
              <w:pStyle w:val="BodyText"/>
              <w:spacing w:line="360" w:lineRule="auto"/>
              <w:rPr>
                <w:rFonts w:ascii="Arial" w:hAnsi="Arial" w:cs="Arial"/>
              </w:rPr>
            </w:pPr>
            <w:r>
              <w:rPr>
                <w:rFonts w:ascii="Arial" w:hAnsi="Arial" w:cs="Arial"/>
              </w:rPr>
              <w:t>description_of_file</w:t>
            </w:r>
          </w:p>
        </w:tc>
        <w:tc>
          <w:tcPr>
            <w:tcW w:w="4675" w:type="dxa"/>
          </w:tcPr>
          <w:p w14:paraId="232E7DF3" w14:textId="77777777" w:rsidR="00FF372F" w:rsidRDefault="00FF372F" w:rsidP="00FF372F">
            <w:pPr>
              <w:pStyle w:val="BodyText"/>
              <w:spacing w:line="360" w:lineRule="auto"/>
              <w:rPr>
                <w:rFonts w:ascii="Arial" w:hAnsi="Arial" w:cs="Arial"/>
              </w:rPr>
            </w:pPr>
            <w:r>
              <w:rPr>
                <w:rFonts w:ascii="Arial" w:hAnsi="Arial" w:cs="Arial"/>
              </w:rPr>
              <w:t>naming_convention</w:t>
            </w:r>
          </w:p>
        </w:tc>
      </w:tr>
      <w:tr w:rsidR="00FF372F" w14:paraId="3FEED209" w14:textId="77777777" w:rsidTr="00FF372F">
        <w:tc>
          <w:tcPr>
            <w:tcW w:w="4675" w:type="dxa"/>
          </w:tcPr>
          <w:p w14:paraId="003A10B0" w14:textId="77777777" w:rsidR="00FF372F" w:rsidRDefault="00FF372F" w:rsidP="00FF372F">
            <w:pPr>
              <w:pStyle w:val="BodyText"/>
              <w:spacing w:line="360" w:lineRule="auto"/>
              <w:rPr>
                <w:rFonts w:ascii="Arial" w:hAnsi="Arial" w:cs="Arial"/>
              </w:rPr>
            </w:pPr>
            <w:r>
              <w:rPr>
                <w:rFonts w:ascii="Arial" w:hAnsi="Arial" w:cs="Arial"/>
              </w:rPr>
              <w:t>Oyster quadrat sampling on Feb.16, 2020 in Lone Cabbage Reef in a .csv file type</w:t>
            </w:r>
          </w:p>
        </w:tc>
        <w:tc>
          <w:tcPr>
            <w:tcW w:w="4675" w:type="dxa"/>
          </w:tcPr>
          <w:p w14:paraId="4E9EDF71" w14:textId="77777777" w:rsidR="00FF372F" w:rsidRDefault="00FF372F" w:rsidP="00FF372F">
            <w:pPr>
              <w:pStyle w:val="BodyText"/>
              <w:spacing w:line="360" w:lineRule="auto"/>
              <w:rPr>
                <w:rFonts w:ascii="Arial" w:hAnsi="Arial" w:cs="Arial"/>
              </w:rPr>
            </w:pPr>
            <w:r>
              <w:rPr>
                <w:rFonts w:ascii="Arial" w:hAnsi="Arial" w:cs="Arial"/>
              </w:rPr>
              <w:t>20200216_lcr_oys_quadrat.csv</w:t>
            </w:r>
          </w:p>
        </w:tc>
      </w:tr>
      <w:tr w:rsidR="00FF372F" w14:paraId="254E72B0" w14:textId="77777777" w:rsidTr="00FF372F">
        <w:tc>
          <w:tcPr>
            <w:tcW w:w="4675" w:type="dxa"/>
          </w:tcPr>
          <w:p w14:paraId="47FC7F48" w14:textId="78150318" w:rsidR="00FF372F" w:rsidRDefault="00FF372F" w:rsidP="00FF372F">
            <w:pPr>
              <w:pStyle w:val="BodyText"/>
              <w:spacing w:line="360" w:lineRule="auto"/>
              <w:rPr>
                <w:rFonts w:ascii="Arial" w:hAnsi="Arial" w:cs="Arial"/>
              </w:rPr>
            </w:pPr>
            <w:r>
              <w:rPr>
                <w:rFonts w:ascii="Arial" w:hAnsi="Arial" w:cs="Arial"/>
              </w:rPr>
              <w:t>Sensor 1 (manufacturer Diver) serviced on March 2, 2020 in a .MON file type</w:t>
            </w:r>
          </w:p>
        </w:tc>
        <w:tc>
          <w:tcPr>
            <w:tcW w:w="4675" w:type="dxa"/>
          </w:tcPr>
          <w:p w14:paraId="3CABC918" w14:textId="77777777" w:rsidR="00FF372F" w:rsidRDefault="00FF372F" w:rsidP="00FF372F">
            <w:pPr>
              <w:pStyle w:val="BodyText"/>
              <w:spacing w:line="360" w:lineRule="auto"/>
              <w:rPr>
                <w:rFonts w:ascii="Arial" w:hAnsi="Arial" w:cs="Arial"/>
              </w:rPr>
            </w:pPr>
            <w:r>
              <w:rPr>
                <w:rFonts w:ascii="Arial" w:hAnsi="Arial" w:cs="Arial"/>
              </w:rPr>
              <w:t>20200302_wq1_diver.MON</w:t>
            </w:r>
          </w:p>
        </w:tc>
      </w:tr>
    </w:tbl>
    <w:p w14:paraId="0C27D470" w14:textId="1A3E6A80"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Table 1- Example of file naming structure</w:t>
      </w:r>
      <w:r w:rsidR="00B316DB">
        <w:rPr>
          <w:rFonts w:ascii="Arial" w:hAnsi="Arial" w:cs="Arial"/>
          <w:color w:val="000000" w:themeColor="text1"/>
        </w:rPr>
        <w:t xml:space="preserve">, starting with date, species type, location, and sampling or general attribute of the file </w:t>
      </w:r>
    </w:p>
    <w:p w14:paraId="6F0D7BD1" w14:textId="5156347A" w:rsidR="00406C40"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As per USGS Data Standards, naming conventions are necessary to make data easier to use, to integrate and to share. This is especially true because data that are represented </w:t>
      </w:r>
      <w:r w:rsidR="00BB2D3C">
        <w:rPr>
          <w:rFonts w:ascii="Arial" w:hAnsi="Arial" w:cs="Arial"/>
          <w:color w:val="000000" w:themeColor="text1"/>
        </w:rPr>
        <w:t>are</w:t>
      </w:r>
      <w:r w:rsidRPr="004C2982">
        <w:rPr>
          <w:rFonts w:ascii="Arial" w:hAnsi="Arial" w:cs="Arial"/>
          <w:color w:val="000000" w:themeColor="text1"/>
        </w:rPr>
        <w:t xml:space="preserve"> in a format that has already been established and planned (</w:t>
      </w:r>
      <w:hyperlink r:id="rId19" w:anchor="examples">
        <w:r w:rsidRPr="004C2982">
          <w:rPr>
            <w:rStyle w:val="Hyperlink"/>
            <w:rFonts w:ascii="Arial" w:hAnsi="Arial" w:cs="Arial"/>
            <w:color w:val="000000" w:themeColor="text1"/>
          </w:rPr>
          <w:t>https://www.usgs.gov/products/data-and-tools/data-management/data-standards#examples</w:t>
        </w:r>
      </w:hyperlink>
      <w:r w:rsidRPr="004C2982">
        <w:rPr>
          <w:rFonts w:ascii="Arial" w:hAnsi="Arial" w:cs="Arial"/>
          <w:color w:val="000000" w:themeColor="text1"/>
        </w:rPr>
        <w:t xml:space="preserve">). </w:t>
      </w:r>
      <w:r w:rsidR="00061507">
        <w:rPr>
          <w:rFonts w:ascii="Arial" w:hAnsi="Arial" w:cs="Arial"/>
          <w:color w:val="000000" w:themeColor="text1"/>
        </w:rPr>
        <w:t xml:space="preserve">For the </w:t>
      </w:r>
      <w:r w:rsidR="003F1896">
        <w:rPr>
          <w:rFonts w:ascii="Arial" w:hAnsi="Arial" w:cs="Arial"/>
          <w:color w:val="000000" w:themeColor="text1"/>
        </w:rPr>
        <w:t xml:space="preserve">LCR restoration </w:t>
      </w:r>
      <w:r w:rsidR="00061507">
        <w:rPr>
          <w:rFonts w:ascii="Arial" w:hAnsi="Arial" w:cs="Arial"/>
          <w:color w:val="000000" w:themeColor="text1"/>
        </w:rPr>
        <w:t xml:space="preserve">project </w:t>
      </w:r>
      <w:r w:rsidR="003F1896">
        <w:rPr>
          <w:rFonts w:ascii="Arial" w:hAnsi="Arial" w:cs="Arial"/>
          <w:color w:val="000000" w:themeColor="text1"/>
        </w:rPr>
        <w:t>a column definition table was</w:t>
      </w:r>
      <w:r w:rsidR="00061507">
        <w:rPr>
          <w:rFonts w:ascii="Arial" w:hAnsi="Arial" w:cs="Arial"/>
          <w:color w:val="000000" w:themeColor="text1"/>
        </w:rPr>
        <w:t xml:space="preserve"> created</w:t>
      </w:r>
      <w:r w:rsidRPr="004C2982">
        <w:rPr>
          <w:rFonts w:ascii="Arial" w:hAnsi="Arial" w:cs="Arial"/>
          <w:color w:val="000000" w:themeColor="text1"/>
        </w:rPr>
        <w:t xml:space="preserve"> beforehand, on how each data type will be named, formatted, an</w:t>
      </w:r>
      <w:r w:rsidR="003F1896">
        <w:rPr>
          <w:rFonts w:ascii="Arial" w:hAnsi="Arial" w:cs="Arial"/>
          <w:color w:val="000000" w:themeColor="text1"/>
        </w:rPr>
        <w:t>d its description. These naming convention standards add</w:t>
      </w:r>
      <w:r w:rsidRPr="004C2982">
        <w:rPr>
          <w:rFonts w:ascii="Arial" w:hAnsi="Arial" w:cs="Arial"/>
          <w:color w:val="000000" w:themeColor="text1"/>
        </w:rPr>
        <w:t xml:space="preserve"> data integrity and accuracy</w:t>
      </w:r>
      <w:r w:rsidR="006F1635">
        <w:rPr>
          <w:rFonts w:ascii="Arial" w:hAnsi="Arial" w:cs="Arial"/>
          <w:color w:val="000000" w:themeColor="text1"/>
        </w:rPr>
        <w:t xml:space="preserve"> to keep track on what data are being added and when </w:t>
      </w:r>
      <w:r w:rsidR="001B1768">
        <w:rPr>
          <w:rFonts w:ascii="Arial" w:hAnsi="Arial" w:cs="Arial"/>
          <w:color w:val="000000" w:themeColor="text1"/>
        </w:rPr>
        <w:t xml:space="preserve">how they might be used for </w:t>
      </w:r>
      <w:r w:rsidR="00F47551">
        <w:rPr>
          <w:rFonts w:ascii="Arial" w:hAnsi="Arial" w:cs="Arial"/>
          <w:color w:val="000000" w:themeColor="text1"/>
        </w:rPr>
        <w:t>analyses</w:t>
      </w:r>
      <w:r w:rsidRPr="004C2982">
        <w:rPr>
          <w:rFonts w:ascii="Arial" w:hAnsi="Arial" w:cs="Arial"/>
          <w:color w:val="000000" w:themeColor="text1"/>
        </w:rPr>
        <w:t xml:space="preserve"> (Table 2).</w:t>
      </w:r>
    </w:p>
    <w:p w14:paraId="4A90D048" w14:textId="3093424F" w:rsidR="004B623C" w:rsidRDefault="004B623C" w:rsidP="00406C40">
      <w:pPr>
        <w:pStyle w:val="BodyText"/>
        <w:spacing w:line="360" w:lineRule="auto"/>
        <w:ind w:firstLine="720"/>
        <w:rPr>
          <w:rFonts w:ascii="Arial" w:hAnsi="Arial" w:cs="Arial"/>
          <w:color w:val="000000" w:themeColor="text1"/>
        </w:rPr>
      </w:pPr>
    </w:p>
    <w:p w14:paraId="1C63969C" w14:textId="3395A435" w:rsidR="004B623C" w:rsidRDefault="004B623C" w:rsidP="00406C40">
      <w:pPr>
        <w:pStyle w:val="BodyText"/>
        <w:spacing w:line="360" w:lineRule="auto"/>
        <w:ind w:firstLine="720"/>
        <w:rPr>
          <w:rFonts w:ascii="Arial" w:hAnsi="Arial" w:cs="Arial"/>
          <w:color w:val="000000" w:themeColor="text1"/>
        </w:rPr>
      </w:pPr>
    </w:p>
    <w:p w14:paraId="0EC94E50" w14:textId="5BCE0A5C" w:rsidR="004B623C" w:rsidRDefault="004B623C" w:rsidP="00406C40">
      <w:pPr>
        <w:pStyle w:val="BodyText"/>
        <w:spacing w:line="360" w:lineRule="auto"/>
        <w:ind w:firstLine="720"/>
        <w:rPr>
          <w:rFonts w:ascii="Arial" w:hAnsi="Arial" w:cs="Arial"/>
          <w:color w:val="000000" w:themeColor="text1"/>
        </w:rPr>
      </w:pPr>
    </w:p>
    <w:p w14:paraId="0A704736" w14:textId="77777777" w:rsidR="004B623C" w:rsidRPr="004C2982" w:rsidRDefault="004B623C" w:rsidP="00406C40">
      <w:pPr>
        <w:pStyle w:val="BodyText"/>
        <w:spacing w:line="360" w:lineRule="auto"/>
        <w:ind w:firstLine="720"/>
        <w:rPr>
          <w:rFonts w:ascii="Arial" w:hAnsi="Arial" w:cs="Arial"/>
          <w:color w:val="000000" w:themeColor="text1"/>
        </w:rPr>
      </w:pPr>
    </w:p>
    <w:p w14:paraId="7353E46E" w14:textId="7AF8F4EE" w:rsidR="00406C40" w:rsidRDefault="00406C40" w:rsidP="00406C40">
      <w:pPr>
        <w:pStyle w:val="BodyText"/>
        <w:spacing w:line="360" w:lineRule="auto"/>
        <w:rPr>
          <w:rFonts w:ascii="Arial" w:hAnsi="Arial" w:cs="Arial"/>
          <w:color w:val="000000" w:themeColor="text1"/>
        </w:rPr>
      </w:pPr>
    </w:p>
    <w:tbl>
      <w:tblPr>
        <w:tblStyle w:val="TableGrid"/>
        <w:tblW w:w="9343" w:type="dxa"/>
        <w:tblInd w:w="0" w:type="dxa"/>
        <w:tblLook w:val="04A0" w:firstRow="1" w:lastRow="0" w:firstColumn="1" w:lastColumn="0" w:noHBand="0" w:noVBand="1"/>
      </w:tblPr>
      <w:tblGrid>
        <w:gridCol w:w="4225"/>
        <w:gridCol w:w="1832"/>
        <w:gridCol w:w="1603"/>
        <w:gridCol w:w="1683"/>
      </w:tblGrid>
      <w:tr w:rsidR="00836385" w14:paraId="7FAF54BB" w14:textId="77777777" w:rsidTr="00836385">
        <w:trPr>
          <w:trHeight w:val="331"/>
        </w:trPr>
        <w:tc>
          <w:tcPr>
            <w:tcW w:w="4225" w:type="dxa"/>
          </w:tcPr>
          <w:p w14:paraId="66C74BD5" w14:textId="554F82E8" w:rsidR="00836385" w:rsidRDefault="0049159D" w:rsidP="003F1896">
            <w:pPr>
              <w:pStyle w:val="BodyText"/>
              <w:spacing w:line="360" w:lineRule="auto"/>
              <w:rPr>
                <w:rFonts w:ascii="Arial" w:hAnsi="Arial" w:cs="Arial"/>
                <w:color w:val="000000" w:themeColor="text1"/>
              </w:rPr>
            </w:pPr>
            <w:r>
              <w:rPr>
                <w:rFonts w:ascii="Arial" w:hAnsi="Arial" w:cs="Arial"/>
                <w:color w:val="000000" w:themeColor="text1"/>
              </w:rPr>
              <w:t>d</w:t>
            </w:r>
            <w:r w:rsidR="00836385">
              <w:rPr>
                <w:rFonts w:ascii="Arial" w:hAnsi="Arial" w:cs="Arial"/>
                <w:color w:val="000000" w:themeColor="text1"/>
              </w:rPr>
              <w:t>efinition</w:t>
            </w:r>
            <w:r>
              <w:rPr>
                <w:rFonts w:ascii="Arial" w:hAnsi="Arial" w:cs="Arial"/>
                <w:color w:val="000000" w:themeColor="text1"/>
              </w:rPr>
              <w:t>_of_file</w:t>
            </w:r>
          </w:p>
        </w:tc>
        <w:tc>
          <w:tcPr>
            <w:tcW w:w="1832" w:type="dxa"/>
          </w:tcPr>
          <w:p w14:paraId="355DD0AE" w14:textId="1A6C13EB"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column_name</w:t>
            </w:r>
          </w:p>
        </w:tc>
        <w:tc>
          <w:tcPr>
            <w:tcW w:w="1603" w:type="dxa"/>
          </w:tcPr>
          <w:p w14:paraId="6B1B8477" w14:textId="22D9D925"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format</w:t>
            </w:r>
          </w:p>
        </w:tc>
        <w:tc>
          <w:tcPr>
            <w:tcW w:w="1683" w:type="dxa"/>
          </w:tcPr>
          <w:p w14:paraId="5BA5B8CC" w14:textId="7CA9C63D"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unit</w:t>
            </w:r>
          </w:p>
        </w:tc>
      </w:tr>
      <w:tr w:rsidR="00836385" w14:paraId="0C4C91EE" w14:textId="77777777" w:rsidTr="00836385">
        <w:trPr>
          <w:trHeight w:val="502"/>
        </w:trPr>
        <w:tc>
          <w:tcPr>
            <w:tcW w:w="4225" w:type="dxa"/>
          </w:tcPr>
          <w:p w14:paraId="6D215F77" w14:textId="3AA804FE"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sampling or survey date</w:t>
            </w:r>
          </w:p>
        </w:tc>
        <w:tc>
          <w:tcPr>
            <w:tcW w:w="1832" w:type="dxa"/>
          </w:tcPr>
          <w:p w14:paraId="6A84F553" w14:textId="74386317"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date</w:t>
            </w:r>
          </w:p>
        </w:tc>
        <w:tc>
          <w:tcPr>
            <w:tcW w:w="1603" w:type="dxa"/>
          </w:tcPr>
          <w:p w14:paraId="09C45483" w14:textId="46A97549"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YYYYMMDD</w:t>
            </w:r>
          </w:p>
        </w:tc>
        <w:tc>
          <w:tcPr>
            <w:tcW w:w="1683" w:type="dxa"/>
          </w:tcPr>
          <w:p w14:paraId="3BCEEC50" w14:textId="77777777" w:rsidR="00836385" w:rsidRDefault="00836385" w:rsidP="003F1896">
            <w:pPr>
              <w:pStyle w:val="BodyText"/>
              <w:spacing w:line="360" w:lineRule="auto"/>
              <w:rPr>
                <w:rFonts w:ascii="Arial" w:hAnsi="Arial" w:cs="Arial"/>
                <w:color w:val="000000" w:themeColor="text1"/>
              </w:rPr>
            </w:pPr>
          </w:p>
        </w:tc>
      </w:tr>
      <w:tr w:rsidR="00836385" w14:paraId="2041BB5B" w14:textId="77777777" w:rsidTr="004B623C">
        <w:trPr>
          <w:trHeight w:val="944"/>
        </w:trPr>
        <w:tc>
          <w:tcPr>
            <w:tcW w:w="4225" w:type="dxa"/>
          </w:tcPr>
          <w:p w14:paraId="3A3D238E" w14:textId="5CD4829D"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starting x utm transect location</w:t>
            </w:r>
            <w:r>
              <w:rPr>
                <w:rFonts w:ascii="Arial" w:hAnsi="Arial" w:cs="Arial"/>
                <w:color w:val="000000" w:themeColor="text1"/>
              </w:rPr>
              <w:t>, latitude</w:t>
            </w:r>
          </w:p>
        </w:tc>
        <w:tc>
          <w:tcPr>
            <w:tcW w:w="1832" w:type="dxa"/>
          </w:tcPr>
          <w:p w14:paraId="0A2E0EAB" w14:textId="36AE5331"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start_xutm</w:t>
            </w:r>
          </w:p>
        </w:tc>
        <w:tc>
          <w:tcPr>
            <w:tcW w:w="1603" w:type="dxa"/>
          </w:tcPr>
          <w:p w14:paraId="6E8FC4B7" w14:textId="12AC63E8"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numerical</w:t>
            </w:r>
          </w:p>
          <w:p w14:paraId="23F57F7A" w14:textId="55711718" w:rsidR="00836385" w:rsidRDefault="00836385" w:rsidP="003F1896">
            <w:pPr>
              <w:pStyle w:val="BodyText"/>
              <w:spacing w:line="360" w:lineRule="auto"/>
              <w:rPr>
                <w:rFonts w:ascii="Arial" w:hAnsi="Arial" w:cs="Arial"/>
                <w:color w:val="000000" w:themeColor="text1"/>
              </w:rPr>
            </w:pPr>
          </w:p>
        </w:tc>
        <w:tc>
          <w:tcPr>
            <w:tcW w:w="1683" w:type="dxa"/>
          </w:tcPr>
          <w:p w14:paraId="3C9E4ECC" w14:textId="51FF4D09"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UTM</w:t>
            </w:r>
          </w:p>
        </w:tc>
      </w:tr>
      <w:tr w:rsidR="00836385" w14:paraId="4F920BFF" w14:textId="77777777" w:rsidTr="004B623C">
        <w:trPr>
          <w:trHeight w:val="1007"/>
        </w:trPr>
        <w:tc>
          <w:tcPr>
            <w:tcW w:w="4225" w:type="dxa"/>
          </w:tcPr>
          <w:p w14:paraId="0012CCDA" w14:textId="3F7EB52A"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ending</w:t>
            </w:r>
            <w:r>
              <w:rPr>
                <w:rFonts w:ascii="Arial" w:hAnsi="Arial" w:cs="Arial"/>
                <w:color w:val="000000" w:themeColor="text1"/>
              </w:rPr>
              <w:t xml:space="preserve"> x utm transect location</w:t>
            </w:r>
            <w:r>
              <w:rPr>
                <w:rFonts w:ascii="Arial" w:hAnsi="Arial" w:cs="Arial"/>
                <w:color w:val="000000" w:themeColor="text1"/>
              </w:rPr>
              <w:t>, latitude</w:t>
            </w:r>
          </w:p>
        </w:tc>
        <w:tc>
          <w:tcPr>
            <w:tcW w:w="1832" w:type="dxa"/>
          </w:tcPr>
          <w:p w14:paraId="40BED54A" w14:textId="07B1F65D"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end_xutm</w:t>
            </w:r>
          </w:p>
        </w:tc>
        <w:tc>
          <w:tcPr>
            <w:tcW w:w="1603" w:type="dxa"/>
          </w:tcPr>
          <w:p w14:paraId="74300D13" w14:textId="77777777" w:rsidR="00836385" w:rsidRDefault="00836385" w:rsidP="00836385">
            <w:pPr>
              <w:pStyle w:val="BodyText"/>
              <w:spacing w:line="360" w:lineRule="auto"/>
              <w:rPr>
                <w:rFonts w:ascii="Arial" w:hAnsi="Arial" w:cs="Arial"/>
                <w:color w:val="000000" w:themeColor="text1"/>
              </w:rPr>
            </w:pPr>
            <w:r>
              <w:rPr>
                <w:rFonts w:ascii="Arial" w:hAnsi="Arial" w:cs="Arial"/>
                <w:color w:val="000000" w:themeColor="text1"/>
              </w:rPr>
              <w:t>numerical</w:t>
            </w:r>
          </w:p>
          <w:p w14:paraId="74094B80" w14:textId="77777777" w:rsidR="00836385" w:rsidRDefault="00836385" w:rsidP="003F1896">
            <w:pPr>
              <w:pStyle w:val="BodyText"/>
              <w:spacing w:line="360" w:lineRule="auto"/>
              <w:rPr>
                <w:rFonts w:ascii="Arial" w:hAnsi="Arial" w:cs="Arial"/>
                <w:color w:val="000000" w:themeColor="text1"/>
              </w:rPr>
            </w:pPr>
          </w:p>
        </w:tc>
        <w:tc>
          <w:tcPr>
            <w:tcW w:w="1683" w:type="dxa"/>
          </w:tcPr>
          <w:p w14:paraId="57F43B41" w14:textId="314A7CE6" w:rsidR="00836385" w:rsidRDefault="00836385" w:rsidP="003F1896">
            <w:pPr>
              <w:pStyle w:val="BodyText"/>
              <w:spacing w:line="360" w:lineRule="auto"/>
              <w:rPr>
                <w:rFonts w:ascii="Arial" w:hAnsi="Arial" w:cs="Arial"/>
                <w:color w:val="000000" w:themeColor="text1"/>
              </w:rPr>
            </w:pPr>
            <w:r>
              <w:rPr>
                <w:rFonts w:ascii="Arial" w:hAnsi="Arial" w:cs="Arial"/>
                <w:color w:val="000000" w:themeColor="text1"/>
              </w:rPr>
              <w:t>UTM</w:t>
            </w:r>
          </w:p>
        </w:tc>
      </w:tr>
      <w:tr w:rsidR="00836385" w14:paraId="4339734C" w14:textId="77777777" w:rsidTr="00836385">
        <w:trPr>
          <w:trHeight w:val="962"/>
        </w:trPr>
        <w:tc>
          <w:tcPr>
            <w:tcW w:w="4225" w:type="dxa"/>
          </w:tcPr>
          <w:p w14:paraId="3F223AFA" w14:textId="4E9D9EB3" w:rsidR="00836385" w:rsidRDefault="0049159D" w:rsidP="003F1896">
            <w:pPr>
              <w:pStyle w:val="BodyText"/>
              <w:spacing w:line="360" w:lineRule="auto"/>
              <w:rPr>
                <w:rFonts w:ascii="Arial" w:hAnsi="Arial" w:cs="Arial"/>
                <w:color w:val="000000" w:themeColor="text1"/>
              </w:rPr>
            </w:pPr>
            <w:r>
              <w:rPr>
                <w:rFonts w:ascii="Arial" w:hAnsi="Arial" w:cs="Arial"/>
                <w:color w:val="000000" w:themeColor="text1"/>
              </w:rPr>
              <w:t>starting time of sampling</w:t>
            </w:r>
          </w:p>
        </w:tc>
        <w:tc>
          <w:tcPr>
            <w:tcW w:w="1832" w:type="dxa"/>
          </w:tcPr>
          <w:p w14:paraId="1F3D57B9" w14:textId="12968F42" w:rsidR="00836385" w:rsidRDefault="0049159D" w:rsidP="003F1896">
            <w:pPr>
              <w:pStyle w:val="BodyText"/>
              <w:spacing w:line="360" w:lineRule="auto"/>
              <w:rPr>
                <w:rFonts w:ascii="Arial" w:hAnsi="Arial" w:cs="Arial"/>
                <w:color w:val="000000" w:themeColor="text1"/>
              </w:rPr>
            </w:pPr>
            <w:r>
              <w:rPr>
                <w:rFonts w:ascii="Arial" w:hAnsi="Arial" w:cs="Arial"/>
                <w:color w:val="000000" w:themeColor="text1"/>
              </w:rPr>
              <w:t>start_time</w:t>
            </w:r>
          </w:p>
        </w:tc>
        <w:tc>
          <w:tcPr>
            <w:tcW w:w="1603" w:type="dxa"/>
          </w:tcPr>
          <w:p w14:paraId="0F5B11F4" w14:textId="0B1389C2" w:rsidR="00836385" w:rsidRDefault="0049159D" w:rsidP="00836385">
            <w:pPr>
              <w:pStyle w:val="BodyText"/>
              <w:spacing w:line="360" w:lineRule="auto"/>
              <w:rPr>
                <w:rFonts w:ascii="Arial" w:hAnsi="Arial" w:cs="Arial"/>
                <w:color w:val="000000" w:themeColor="text1"/>
              </w:rPr>
            </w:pPr>
            <w:r>
              <w:rPr>
                <w:rFonts w:ascii="Arial" w:hAnsi="Arial" w:cs="Arial"/>
                <w:color w:val="000000" w:themeColor="text1"/>
              </w:rPr>
              <w:t>HH:MM</w:t>
            </w:r>
          </w:p>
        </w:tc>
        <w:tc>
          <w:tcPr>
            <w:tcW w:w="1683" w:type="dxa"/>
          </w:tcPr>
          <w:p w14:paraId="33CC6488" w14:textId="23E9E9D9" w:rsidR="00836385" w:rsidRDefault="0049159D" w:rsidP="003F1896">
            <w:pPr>
              <w:pStyle w:val="BodyText"/>
              <w:spacing w:line="360" w:lineRule="auto"/>
              <w:rPr>
                <w:rFonts w:ascii="Arial" w:hAnsi="Arial" w:cs="Arial"/>
                <w:color w:val="000000" w:themeColor="text1"/>
              </w:rPr>
            </w:pPr>
            <w:r>
              <w:rPr>
                <w:rFonts w:ascii="Arial" w:hAnsi="Arial" w:cs="Arial"/>
                <w:color w:val="000000" w:themeColor="text1"/>
              </w:rPr>
              <w:t>UTC</w:t>
            </w:r>
          </w:p>
        </w:tc>
      </w:tr>
    </w:tbl>
    <w:p w14:paraId="68E560BC" w14:textId="431F7EDE" w:rsidR="00406C40" w:rsidRDefault="00406C40" w:rsidP="001176FD">
      <w:pPr>
        <w:pStyle w:val="BodyText"/>
        <w:spacing w:line="360" w:lineRule="auto"/>
        <w:rPr>
          <w:rFonts w:ascii="Arial" w:hAnsi="Arial" w:cs="Arial"/>
          <w:color w:val="000000" w:themeColor="text1"/>
        </w:rPr>
      </w:pPr>
      <w:r w:rsidRPr="004C2982">
        <w:rPr>
          <w:rFonts w:ascii="Arial" w:hAnsi="Arial" w:cs="Arial"/>
          <w:color w:val="000000" w:themeColor="text1"/>
        </w:rPr>
        <w:t xml:space="preserve">Table 2- </w:t>
      </w:r>
      <w:r w:rsidR="00547CA7">
        <w:rPr>
          <w:rFonts w:ascii="Arial" w:hAnsi="Arial" w:cs="Arial"/>
          <w:color w:val="000000" w:themeColor="text1"/>
        </w:rPr>
        <w:t>Example of column naming conventions</w:t>
      </w:r>
      <w:r w:rsidR="00D03088">
        <w:rPr>
          <w:rFonts w:ascii="Arial" w:hAnsi="Arial" w:cs="Arial"/>
          <w:color w:val="000000" w:themeColor="text1"/>
        </w:rPr>
        <w:t xml:space="preserve"> and descriptions</w:t>
      </w:r>
      <w:r w:rsidRPr="004C2982">
        <w:rPr>
          <w:rFonts w:ascii="Arial" w:hAnsi="Arial" w:cs="Arial"/>
          <w:color w:val="000000" w:themeColor="text1"/>
        </w:rPr>
        <w:t>.</w:t>
      </w:r>
      <w:bookmarkStart w:id="12" w:name="proper-storage"/>
      <w:bookmarkEnd w:id="12"/>
    </w:p>
    <w:p w14:paraId="42BCEB88" w14:textId="24412EA9" w:rsidR="00406C40" w:rsidRDefault="00406C40" w:rsidP="00406C40">
      <w:pPr>
        <w:pStyle w:val="Heading4"/>
        <w:spacing w:line="360" w:lineRule="auto"/>
        <w:rPr>
          <w:rFonts w:ascii="Arial" w:hAnsi="Arial" w:cs="Arial"/>
          <w:color w:val="000000" w:themeColor="text1"/>
        </w:rPr>
      </w:pPr>
      <w:r>
        <w:rPr>
          <w:rFonts w:ascii="Arial" w:hAnsi="Arial" w:cs="Arial"/>
          <w:color w:val="000000" w:themeColor="text1"/>
        </w:rPr>
        <w:t xml:space="preserve">Data </w:t>
      </w:r>
      <w:r w:rsidR="001B60B8">
        <w:rPr>
          <w:rFonts w:ascii="Arial" w:hAnsi="Arial" w:cs="Arial"/>
          <w:color w:val="000000" w:themeColor="text1"/>
        </w:rPr>
        <w:t>b</w:t>
      </w:r>
      <w:r w:rsidR="000D7567">
        <w:rPr>
          <w:rFonts w:ascii="Arial" w:hAnsi="Arial" w:cs="Arial"/>
          <w:color w:val="000000" w:themeColor="text1"/>
        </w:rPr>
        <w:t xml:space="preserve">ack </w:t>
      </w:r>
      <w:r w:rsidR="001B60B8">
        <w:rPr>
          <w:rFonts w:ascii="Arial" w:hAnsi="Arial" w:cs="Arial"/>
          <w:color w:val="000000" w:themeColor="text1"/>
        </w:rPr>
        <w:t>u</w:t>
      </w:r>
      <w:r w:rsidR="00547CA7">
        <w:rPr>
          <w:rFonts w:ascii="Arial" w:hAnsi="Arial" w:cs="Arial"/>
          <w:color w:val="000000" w:themeColor="text1"/>
        </w:rPr>
        <w:t>p</w:t>
      </w:r>
    </w:p>
    <w:p w14:paraId="18F7DD7C" w14:textId="6F500E8D" w:rsidR="00406C40" w:rsidRPr="00CD02BE" w:rsidRDefault="001337DA" w:rsidP="00CD02BE">
      <w:pPr>
        <w:pStyle w:val="BodyText"/>
        <w:spacing w:line="360" w:lineRule="auto"/>
        <w:ind w:firstLine="720"/>
        <w:rPr>
          <w:rFonts w:ascii="Arial" w:hAnsi="Arial" w:cs="Arial"/>
          <w:color w:val="000000" w:themeColor="text1"/>
        </w:rPr>
      </w:pPr>
      <w:r w:rsidRPr="00CD02BE">
        <w:rPr>
          <w:rFonts w:ascii="Arial" w:hAnsi="Arial" w:cs="Arial"/>
          <w:color w:val="000000" w:themeColor="text1"/>
        </w:rPr>
        <w:t>Using GitHub for version control and data storage is both convenient</w:t>
      </w:r>
      <w:r w:rsidR="00752EE5" w:rsidRPr="00CD02BE">
        <w:rPr>
          <w:rFonts w:ascii="Arial" w:hAnsi="Arial" w:cs="Arial"/>
          <w:color w:val="000000" w:themeColor="text1"/>
        </w:rPr>
        <w:t>,</w:t>
      </w:r>
      <w:r w:rsidRPr="00CD02BE">
        <w:rPr>
          <w:rFonts w:ascii="Arial" w:hAnsi="Arial" w:cs="Arial"/>
          <w:color w:val="000000" w:themeColor="text1"/>
        </w:rPr>
        <w:t xml:space="preserve"> reliable</w:t>
      </w:r>
      <w:r w:rsidR="00752EE5" w:rsidRPr="00CD02BE">
        <w:rPr>
          <w:rFonts w:ascii="Arial" w:hAnsi="Arial" w:cs="Arial"/>
          <w:color w:val="000000" w:themeColor="text1"/>
        </w:rPr>
        <w:t>, and easily shareable</w:t>
      </w:r>
      <w:r w:rsidRPr="00CD02BE">
        <w:rPr>
          <w:rFonts w:ascii="Arial" w:hAnsi="Arial" w:cs="Arial"/>
          <w:color w:val="000000" w:themeColor="text1"/>
        </w:rPr>
        <w:t xml:space="preserve">. However, </w:t>
      </w:r>
      <w:r w:rsidR="00BC42CF" w:rsidRPr="00CD02BE">
        <w:rPr>
          <w:rFonts w:ascii="Arial" w:hAnsi="Arial" w:cs="Arial"/>
          <w:color w:val="000000" w:themeColor="text1"/>
        </w:rPr>
        <w:t>there should always be a backup workflow in place for data</w:t>
      </w:r>
      <w:r w:rsidR="005F442B">
        <w:rPr>
          <w:rFonts w:ascii="Arial" w:hAnsi="Arial" w:cs="Arial"/>
          <w:color w:val="000000" w:themeColor="text1"/>
        </w:rPr>
        <w:t>, code, and documentation</w:t>
      </w:r>
      <w:r w:rsidR="00D31928" w:rsidRPr="00CD02BE">
        <w:rPr>
          <w:rFonts w:ascii="Arial" w:hAnsi="Arial" w:cs="Arial"/>
          <w:color w:val="000000" w:themeColor="text1"/>
        </w:rPr>
        <w:t xml:space="preserve">. The LCR restoration project continues through its data management workflow by backing up repositories </w:t>
      </w:r>
      <w:r w:rsidR="009549EE" w:rsidRPr="00CD02BE">
        <w:rPr>
          <w:rFonts w:ascii="Arial" w:hAnsi="Arial" w:cs="Arial"/>
          <w:color w:val="000000" w:themeColor="text1"/>
        </w:rPr>
        <w:t>to</w:t>
      </w:r>
      <w:r w:rsidR="00D31928" w:rsidRPr="00CD02BE">
        <w:rPr>
          <w:rFonts w:ascii="Arial" w:hAnsi="Arial" w:cs="Arial"/>
          <w:color w:val="000000" w:themeColor="text1"/>
        </w:rPr>
        <w:t xml:space="preserve"> an internal University of Florida server. </w:t>
      </w:r>
      <w:r w:rsidR="00752EE5" w:rsidRPr="00CD02BE">
        <w:rPr>
          <w:rFonts w:ascii="Arial" w:hAnsi="Arial" w:cs="Arial"/>
          <w:color w:val="000000" w:themeColor="text1"/>
        </w:rPr>
        <w:t xml:space="preserve">This server </w:t>
      </w:r>
      <w:r w:rsidR="009549EE" w:rsidRPr="00CD02BE">
        <w:rPr>
          <w:rFonts w:ascii="Arial" w:hAnsi="Arial" w:cs="Arial"/>
          <w:color w:val="000000" w:themeColor="text1"/>
        </w:rPr>
        <w:t>is al</w:t>
      </w:r>
      <w:r w:rsidR="0018195B" w:rsidRPr="00CD02BE">
        <w:rPr>
          <w:rFonts w:ascii="Arial" w:hAnsi="Arial" w:cs="Arial"/>
          <w:color w:val="000000" w:themeColor="text1"/>
        </w:rPr>
        <w:t xml:space="preserve">so private to only authorized </w:t>
      </w:r>
      <w:r w:rsidR="001176FD" w:rsidRPr="00CD02BE">
        <w:rPr>
          <w:rFonts w:ascii="Arial" w:hAnsi="Arial" w:cs="Arial"/>
          <w:color w:val="000000" w:themeColor="text1"/>
        </w:rPr>
        <w:t>users</w:t>
      </w:r>
      <w:r w:rsidR="001B60B8">
        <w:rPr>
          <w:rFonts w:ascii="Arial" w:hAnsi="Arial" w:cs="Arial"/>
          <w:color w:val="000000" w:themeColor="text1"/>
        </w:rPr>
        <w:t xml:space="preserve"> at the University of Florida</w:t>
      </w:r>
      <w:r w:rsidR="001176FD" w:rsidRPr="00CD02BE">
        <w:rPr>
          <w:rFonts w:ascii="Arial" w:hAnsi="Arial" w:cs="Arial"/>
          <w:color w:val="000000" w:themeColor="text1"/>
        </w:rPr>
        <w:t xml:space="preserve">. </w:t>
      </w:r>
      <w:r w:rsidR="00406C40" w:rsidRPr="004C2982">
        <w:rPr>
          <w:rFonts w:ascii="Arial" w:hAnsi="Arial" w:cs="Arial"/>
          <w:color w:val="000000" w:themeColor="text1"/>
        </w:rPr>
        <w:t xml:space="preserve"> </w:t>
      </w:r>
      <w:bookmarkStart w:id="13" w:name="naming-conventions-for-files"/>
      <w:bookmarkStart w:id="14" w:name="discusssion"/>
      <w:bookmarkEnd w:id="13"/>
      <w:bookmarkEnd w:id="14"/>
      <w:r w:rsidR="002035B4">
        <w:rPr>
          <w:rFonts w:ascii="Arial" w:hAnsi="Arial" w:cs="Arial"/>
          <w:color w:val="000000" w:themeColor="text1"/>
        </w:rPr>
        <w:t>Backing up</w:t>
      </w:r>
      <w:r w:rsidR="0095101F">
        <w:rPr>
          <w:rFonts w:ascii="Arial" w:hAnsi="Arial" w:cs="Arial"/>
          <w:color w:val="000000" w:themeColor="text1"/>
        </w:rPr>
        <w:t xml:space="preserve"> </w:t>
      </w:r>
      <w:r w:rsidR="00B81B6E">
        <w:rPr>
          <w:rFonts w:ascii="Arial" w:hAnsi="Arial" w:cs="Arial"/>
          <w:color w:val="000000" w:themeColor="text1"/>
        </w:rPr>
        <w:t xml:space="preserve">routinely </w:t>
      </w:r>
      <w:r w:rsidR="002035B4">
        <w:rPr>
          <w:rFonts w:ascii="Arial" w:hAnsi="Arial" w:cs="Arial"/>
          <w:color w:val="000000" w:themeColor="text1"/>
        </w:rPr>
        <w:t xml:space="preserve">creates an additional </w:t>
      </w:r>
      <w:r w:rsidR="00233F64">
        <w:rPr>
          <w:rFonts w:ascii="Arial" w:hAnsi="Arial" w:cs="Arial"/>
          <w:color w:val="000000" w:themeColor="text1"/>
        </w:rPr>
        <w:t xml:space="preserve">level of </w:t>
      </w:r>
      <w:bookmarkStart w:id="15" w:name="_GoBack"/>
      <w:bookmarkEnd w:id="15"/>
      <w:r w:rsidR="0095101F">
        <w:rPr>
          <w:rFonts w:ascii="Arial" w:hAnsi="Arial" w:cs="Arial"/>
          <w:color w:val="000000" w:themeColor="text1"/>
        </w:rPr>
        <w:t xml:space="preserve">protection </w:t>
      </w:r>
      <w:r w:rsidR="00B81B6E">
        <w:rPr>
          <w:rFonts w:ascii="Arial" w:hAnsi="Arial" w:cs="Arial"/>
          <w:color w:val="000000" w:themeColor="text1"/>
        </w:rPr>
        <w:t>for the LCR restoration project</w:t>
      </w:r>
      <w:r w:rsidR="0095101F">
        <w:rPr>
          <w:rFonts w:ascii="Arial" w:hAnsi="Arial" w:cs="Arial"/>
          <w:color w:val="000000" w:themeColor="text1"/>
        </w:rPr>
        <w:t xml:space="preserve"> </w:t>
      </w:r>
      <w:r w:rsidR="0095101F">
        <w:rPr>
          <w:rFonts w:ascii="Arial" w:hAnsi="Arial" w:cs="Arial"/>
          <w:color w:val="000000" w:themeColor="text1"/>
        </w:rPr>
        <w:t>data and files</w:t>
      </w:r>
      <w:r w:rsidR="00B81B6E">
        <w:rPr>
          <w:rFonts w:ascii="Arial" w:hAnsi="Arial" w:cs="Arial"/>
          <w:color w:val="000000" w:themeColor="text1"/>
        </w:rPr>
        <w:t xml:space="preserve">. </w:t>
      </w:r>
    </w:p>
    <w:p w14:paraId="73151A6B" w14:textId="002349B3" w:rsidR="00406C40" w:rsidRPr="00DA0DDE" w:rsidRDefault="00406C40" w:rsidP="00315EE4">
      <w:pPr>
        <w:pStyle w:val="Heading4"/>
        <w:spacing w:line="360" w:lineRule="auto"/>
        <w:rPr>
          <w:rFonts w:ascii="Arial" w:hAnsi="Arial" w:cs="Arial"/>
          <w:color w:val="000000" w:themeColor="text1"/>
        </w:rPr>
      </w:pPr>
      <w:r w:rsidRPr="004C2982">
        <w:rPr>
          <w:rFonts w:ascii="Arial" w:hAnsi="Arial" w:cs="Arial"/>
          <w:color w:val="000000" w:themeColor="text1"/>
        </w:rPr>
        <w:t>Discussion</w:t>
      </w:r>
    </w:p>
    <w:p w14:paraId="226D5C5D" w14:textId="4234D05E" w:rsidR="00AC5A30" w:rsidRPr="00171DE6" w:rsidRDefault="00406C40" w:rsidP="00315EE4">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The main goal of </w:t>
      </w:r>
      <w:r w:rsidR="00315EE4">
        <w:rPr>
          <w:rFonts w:ascii="Arial" w:hAnsi="Arial" w:cs="Arial"/>
          <w:color w:val="000000" w:themeColor="text1"/>
        </w:rPr>
        <w:t>implementing</w:t>
      </w:r>
      <w:r w:rsidR="00DA0DDE">
        <w:rPr>
          <w:rFonts w:ascii="Arial" w:hAnsi="Arial" w:cs="Arial"/>
          <w:color w:val="000000" w:themeColor="text1"/>
        </w:rPr>
        <w:t xml:space="preserve"> a consistent </w:t>
      </w:r>
      <w:r w:rsidRPr="004C2982">
        <w:rPr>
          <w:rFonts w:ascii="Arial" w:hAnsi="Arial" w:cs="Arial"/>
          <w:color w:val="000000" w:themeColor="text1"/>
        </w:rPr>
        <w:t xml:space="preserve">workflow is to make data available for rapid analyses to adaptively assess the LCR restoration project and ongoing water quality and oyster monitoring efforts. This </w:t>
      </w:r>
      <w:r w:rsidR="00D94D04">
        <w:rPr>
          <w:rFonts w:ascii="Arial" w:hAnsi="Arial" w:cs="Arial"/>
          <w:color w:val="000000" w:themeColor="text1"/>
        </w:rPr>
        <w:t xml:space="preserve">workflow </w:t>
      </w:r>
      <w:r w:rsidRPr="004C2982">
        <w:rPr>
          <w:rFonts w:ascii="Arial" w:hAnsi="Arial" w:cs="Arial"/>
          <w:color w:val="000000" w:themeColor="text1"/>
        </w:rPr>
        <w:t>meet</w:t>
      </w:r>
      <w:r w:rsidR="00824B3D">
        <w:rPr>
          <w:rFonts w:ascii="Arial" w:hAnsi="Arial" w:cs="Arial"/>
          <w:color w:val="000000" w:themeColor="text1"/>
        </w:rPr>
        <w:t>s</w:t>
      </w:r>
      <w:r w:rsidRPr="004C2982">
        <w:rPr>
          <w:rFonts w:ascii="Arial" w:hAnsi="Arial" w:cs="Arial"/>
          <w:color w:val="000000" w:themeColor="text1"/>
        </w:rPr>
        <w:t xml:space="preserve"> the adaptive management requirements for this project by providing the data in a structure that allows rapid assessment and evaluation to inform decision making related to the ongoing monitoring </w:t>
      </w:r>
      <w:r w:rsidRPr="004C2982">
        <w:rPr>
          <w:rFonts w:ascii="Arial" w:hAnsi="Arial" w:cs="Arial"/>
          <w:color w:val="000000" w:themeColor="text1"/>
        </w:rPr>
        <w:lastRenderedPageBreak/>
        <w:t xml:space="preserve">efforts (Figure 2, Box E). </w:t>
      </w:r>
      <w:r w:rsidR="00824B3D">
        <w:rPr>
          <w:rFonts w:ascii="Arial" w:hAnsi="Arial" w:cs="Arial"/>
          <w:color w:val="000000" w:themeColor="text1"/>
        </w:rPr>
        <w:t>These</w:t>
      </w:r>
      <w:r w:rsidRPr="004C2982">
        <w:rPr>
          <w:rFonts w:ascii="Arial" w:hAnsi="Arial" w:cs="Arial"/>
          <w:color w:val="000000" w:themeColor="text1"/>
        </w:rPr>
        <w:t xml:space="preserve"> data </w:t>
      </w:r>
      <w:r w:rsidR="00824B3D">
        <w:rPr>
          <w:rFonts w:ascii="Arial" w:hAnsi="Arial" w:cs="Arial"/>
          <w:color w:val="000000" w:themeColor="text1"/>
        </w:rPr>
        <w:t>are</w:t>
      </w:r>
      <w:r w:rsidRPr="004C2982">
        <w:rPr>
          <w:rFonts w:ascii="Arial" w:hAnsi="Arial" w:cs="Arial"/>
          <w:color w:val="000000" w:themeColor="text1"/>
        </w:rPr>
        <w:t xml:space="preserve"> processed and managed to support reproducible analyses. </w:t>
      </w:r>
      <w:r w:rsidR="00315EE4" w:rsidRPr="00CD02BE">
        <w:rPr>
          <w:rFonts w:ascii="Arial" w:hAnsi="Arial" w:cs="Arial"/>
          <w:color w:val="000000" w:themeColor="text1"/>
        </w:rPr>
        <w:t xml:space="preserve">Much of </w:t>
      </w:r>
      <w:r w:rsidR="00D866D8">
        <w:rPr>
          <w:rFonts w:ascii="Arial" w:hAnsi="Arial" w:cs="Arial"/>
          <w:color w:val="000000" w:themeColor="text1"/>
        </w:rPr>
        <w:t>the project</w:t>
      </w:r>
      <w:r w:rsidR="00315EE4" w:rsidRPr="00CD02BE">
        <w:rPr>
          <w:rFonts w:ascii="Arial" w:hAnsi="Arial" w:cs="Arial"/>
          <w:color w:val="000000" w:themeColor="text1"/>
        </w:rPr>
        <w:t xml:space="preserve"> data and analysis can be reproduced at a later time by any member of the project team or any collaborator consulting with the LCR restoration project. </w:t>
      </w:r>
      <w:r w:rsidR="00A8777F">
        <w:rPr>
          <w:rFonts w:ascii="Arial" w:hAnsi="Arial" w:cs="Arial"/>
          <w:color w:val="000000" w:themeColor="text1"/>
        </w:rPr>
        <w:t>These methods</w:t>
      </w:r>
      <w:r w:rsidRPr="004C2982">
        <w:rPr>
          <w:rFonts w:ascii="Arial" w:hAnsi="Arial" w:cs="Arial"/>
          <w:color w:val="000000" w:themeColor="text1"/>
        </w:rPr>
        <w:t xml:space="preserve"> ensure that </w:t>
      </w:r>
      <w:r w:rsidR="00A8777F">
        <w:rPr>
          <w:rFonts w:ascii="Arial" w:hAnsi="Arial" w:cs="Arial"/>
          <w:color w:val="000000" w:themeColor="text1"/>
        </w:rPr>
        <w:t xml:space="preserve">the </w:t>
      </w:r>
      <w:r w:rsidRPr="004C2982">
        <w:rPr>
          <w:rFonts w:ascii="Arial" w:hAnsi="Arial" w:cs="Arial"/>
          <w:color w:val="000000" w:themeColor="text1"/>
        </w:rPr>
        <w:t xml:space="preserve">best practices are established and followed for data input, management, and basic summaries and visualization. This </w:t>
      </w:r>
      <w:r w:rsidR="0087611F">
        <w:rPr>
          <w:rFonts w:ascii="Arial" w:hAnsi="Arial" w:cs="Arial"/>
          <w:color w:val="000000" w:themeColor="text1"/>
        </w:rPr>
        <w:t>workflow is</w:t>
      </w:r>
      <w:r w:rsidRPr="004C2982">
        <w:rPr>
          <w:rFonts w:ascii="Arial" w:hAnsi="Arial" w:cs="Arial"/>
          <w:color w:val="000000" w:themeColor="text1"/>
        </w:rPr>
        <w:t xml:space="preserve"> useful for (1) increasing efficiency in the LCR restoration project. The LCR restoration project involves a large restoration project as well as integration of historical data from two </w:t>
      </w:r>
      <w:r w:rsidR="0087611F">
        <w:rPr>
          <w:rFonts w:ascii="Arial" w:hAnsi="Arial" w:cs="Arial"/>
          <w:color w:val="000000" w:themeColor="text1"/>
        </w:rPr>
        <w:t>previous</w:t>
      </w:r>
      <w:r w:rsidRPr="004C2982">
        <w:rPr>
          <w:rFonts w:ascii="Arial" w:hAnsi="Arial" w:cs="Arial"/>
          <w:color w:val="000000" w:themeColor="text1"/>
        </w:rPr>
        <w:t xml:space="preserve"> sampling epochs. Because a single data management workflow was not used across these epochs, significant effort has been required to standardize existing data. </w:t>
      </w:r>
      <w:r w:rsidR="00E259FE">
        <w:rPr>
          <w:rFonts w:ascii="Arial" w:hAnsi="Arial" w:cs="Arial"/>
          <w:color w:val="000000" w:themeColor="text1"/>
        </w:rPr>
        <w:t>Since</w:t>
      </w:r>
      <w:r w:rsidRPr="004C2982">
        <w:rPr>
          <w:rFonts w:ascii="Arial" w:hAnsi="Arial" w:cs="Arial"/>
          <w:color w:val="000000" w:themeColor="text1"/>
        </w:rPr>
        <w:t xml:space="preserve"> a data workflow</w:t>
      </w:r>
      <w:r w:rsidR="00E259FE">
        <w:rPr>
          <w:rFonts w:ascii="Arial" w:hAnsi="Arial" w:cs="Arial"/>
          <w:color w:val="000000" w:themeColor="text1"/>
        </w:rPr>
        <w:t xml:space="preserve"> was established</w:t>
      </w:r>
      <w:r w:rsidRPr="004C2982">
        <w:rPr>
          <w:rFonts w:ascii="Arial" w:hAnsi="Arial" w:cs="Arial"/>
          <w:color w:val="000000" w:themeColor="text1"/>
        </w:rPr>
        <w:t xml:space="preserve"> at the beginning of the LCR restoration epoch, the data </w:t>
      </w:r>
      <w:r w:rsidR="00824B3D">
        <w:rPr>
          <w:rFonts w:ascii="Arial" w:hAnsi="Arial" w:cs="Arial"/>
          <w:color w:val="000000" w:themeColor="text1"/>
        </w:rPr>
        <w:t>are</w:t>
      </w:r>
      <w:r w:rsidRPr="004C2982">
        <w:rPr>
          <w:rFonts w:ascii="Arial" w:hAnsi="Arial" w:cs="Arial"/>
          <w:color w:val="000000" w:themeColor="text1"/>
        </w:rPr>
        <w:t xml:space="preserve"> managed in a common structure over the life of the project. Having precise knowledge of biological data interpretations, will ensure both time and money are used efficiently. (2) This data workflow</w:t>
      </w:r>
      <w:r w:rsidR="00C87F27">
        <w:rPr>
          <w:rFonts w:ascii="Arial" w:hAnsi="Arial" w:cs="Arial"/>
          <w:color w:val="000000" w:themeColor="text1"/>
        </w:rPr>
        <w:t xml:space="preserve"> </w:t>
      </w:r>
      <w:r w:rsidRPr="004C2982">
        <w:rPr>
          <w:rFonts w:ascii="Arial" w:hAnsi="Arial" w:cs="Arial"/>
          <w:color w:val="000000" w:themeColor="text1"/>
        </w:rPr>
        <w:t>inform</w:t>
      </w:r>
      <w:r w:rsidR="00C87F27">
        <w:rPr>
          <w:rFonts w:ascii="Arial" w:hAnsi="Arial" w:cs="Arial"/>
          <w:color w:val="000000" w:themeColor="text1"/>
        </w:rPr>
        <w:t>s</w:t>
      </w:r>
      <w:r w:rsidRPr="004C2982">
        <w:rPr>
          <w:rFonts w:ascii="Arial" w:hAnsi="Arial" w:cs="Arial"/>
          <w:color w:val="000000" w:themeColor="text1"/>
        </w:rPr>
        <w:t xml:space="preserve"> a variety of short-term decisions that </w:t>
      </w:r>
      <w:r w:rsidR="00F47551">
        <w:rPr>
          <w:rFonts w:ascii="Arial" w:hAnsi="Arial" w:cs="Arial"/>
          <w:color w:val="000000" w:themeColor="text1"/>
        </w:rPr>
        <w:t xml:space="preserve">are </w:t>
      </w:r>
      <w:r w:rsidRPr="004C2982">
        <w:rPr>
          <w:rFonts w:ascii="Arial" w:hAnsi="Arial" w:cs="Arial"/>
          <w:color w:val="000000" w:themeColor="text1"/>
        </w:rPr>
        <w:t xml:space="preserve">made to adaptively improve the ongoing LCR monitoring efforts. As an example, sampling frequency, sampling locations, and sampling times of both the oyster populations and water quality </w:t>
      </w:r>
      <w:r w:rsidR="00F47551">
        <w:rPr>
          <w:rFonts w:ascii="Arial" w:hAnsi="Arial" w:cs="Arial"/>
          <w:color w:val="000000" w:themeColor="text1"/>
        </w:rPr>
        <w:t>are routinely</w:t>
      </w:r>
      <w:r w:rsidRPr="004C2982">
        <w:rPr>
          <w:rFonts w:ascii="Arial" w:hAnsi="Arial" w:cs="Arial"/>
          <w:color w:val="000000" w:themeColor="text1"/>
        </w:rPr>
        <w:t xml:space="preserve"> informed by rapidly processing existing data. This </w:t>
      </w:r>
      <w:r w:rsidR="0087611F">
        <w:rPr>
          <w:rFonts w:ascii="Arial" w:hAnsi="Arial" w:cs="Arial"/>
          <w:color w:val="000000" w:themeColor="text1"/>
        </w:rPr>
        <w:t>has prevented</w:t>
      </w:r>
      <w:r w:rsidRPr="004C2982">
        <w:rPr>
          <w:rFonts w:ascii="Arial" w:hAnsi="Arial" w:cs="Arial"/>
          <w:color w:val="000000" w:themeColor="text1"/>
        </w:rPr>
        <w:t xml:space="preserve"> data gaps from occurring from events such as biofouling of water quality sensors. (3) Long-term decisions as part of the adaptive management process of this project </w:t>
      </w:r>
      <w:r w:rsidR="00F47551">
        <w:rPr>
          <w:rFonts w:ascii="Arial" w:hAnsi="Arial" w:cs="Arial"/>
          <w:color w:val="000000" w:themeColor="text1"/>
        </w:rPr>
        <w:t>are also</w:t>
      </w:r>
      <w:r w:rsidRPr="004C2982">
        <w:rPr>
          <w:rFonts w:ascii="Arial" w:hAnsi="Arial" w:cs="Arial"/>
          <w:color w:val="000000" w:themeColor="text1"/>
        </w:rPr>
        <w:t xml:space="preserve"> informed by this data workflow. Overall well-designed data workflow programs are critical to meeting basic requirements of an adaptive management plan. When combined this approach can be highly effective in maximizing the effectiveness of conservation actions such as the LCR restoration in a cost-effective manner.</w:t>
      </w:r>
      <w:bookmarkStart w:id="16" w:name="references"/>
      <w:bookmarkEnd w:id="16"/>
    </w:p>
    <w:sectPr w:rsidR="00AC5A30" w:rsidRPr="00171D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CAAB3" w14:textId="77777777" w:rsidR="00A313C6" w:rsidRDefault="00A313C6" w:rsidP="00C0287A">
      <w:pPr>
        <w:spacing w:after="0"/>
      </w:pPr>
      <w:r>
        <w:separator/>
      </w:r>
    </w:p>
  </w:endnote>
  <w:endnote w:type="continuationSeparator" w:id="0">
    <w:p w14:paraId="2794A6E4" w14:textId="77777777" w:rsidR="00A313C6" w:rsidRDefault="00A313C6" w:rsidP="00C0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2A25C" w14:textId="77777777" w:rsidR="00A313C6" w:rsidRDefault="00A313C6" w:rsidP="00C0287A">
      <w:pPr>
        <w:spacing w:after="0"/>
      </w:pPr>
      <w:r>
        <w:separator/>
      </w:r>
    </w:p>
  </w:footnote>
  <w:footnote w:type="continuationSeparator" w:id="0">
    <w:p w14:paraId="343F8342" w14:textId="77777777" w:rsidR="00A313C6" w:rsidRDefault="00A313C6" w:rsidP="00C02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40"/>
    <w:rsid w:val="00061507"/>
    <w:rsid w:val="000A07AB"/>
    <w:rsid w:val="000C71F1"/>
    <w:rsid w:val="000D6182"/>
    <w:rsid w:val="000D7567"/>
    <w:rsid w:val="000E7978"/>
    <w:rsid w:val="001176FD"/>
    <w:rsid w:val="001337DA"/>
    <w:rsid w:val="00171CBB"/>
    <w:rsid w:val="00171DE6"/>
    <w:rsid w:val="001731E2"/>
    <w:rsid w:val="0018195B"/>
    <w:rsid w:val="0019259F"/>
    <w:rsid w:val="001A6D45"/>
    <w:rsid w:val="001B1768"/>
    <w:rsid w:val="001B60B8"/>
    <w:rsid w:val="001D11B1"/>
    <w:rsid w:val="001F58C0"/>
    <w:rsid w:val="00203576"/>
    <w:rsid w:val="002035B4"/>
    <w:rsid w:val="00216BB5"/>
    <w:rsid w:val="00222210"/>
    <w:rsid w:val="0022431D"/>
    <w:rsid w:val="00233F64"/>
    <w:rsid w:val="002425A9"/>
    <w:rsid w:val="00250196"/>
    <w:rsid w:val="00257D66"/>
    <w:rsid w:val="00293D4F"/>
    <w:rsid w:val="002B0DAD"/>
    <w:rsid w:val="002B6E32"/>
    <w:rsid w:val="002D234D"/>
    <w:rsid w:val="002E1982"/>
    <w:rsid w:val="002F6861"/>
    <w:rsid w:val="003149AF"/>
    <w:rsid w:val="00315EE4"/>
    <w:rsid w:val="003322BD"/>
    <w:rsid w:val="003401FA"/>
    <w:rsid w:val="003411B6"/>
    <w:rsid w:val="003615C9"/>
    <w:rsid w:val="003A0CCD"/>
    <w:rsid w:val="003B7840"/>
    <w:rsid w:val="003C2C55"/>
    <w:rsid w:val="003F0D45"/>
    <w:rsid w:val="003F1896"/>
    <w:rsid w:val="003F4AD0"/>
    <w:rsid w:val="00406C40"/>
    <w:rsid w:val="00410B76"/>
    <w:rsid w:val="00462809"/>
    <w:rsid w:val="0048248F"/>
    <w:rsid w:val="00486F75"/>
    <w:rsid w:val="0049159D"/>
    <w:rsid w:val="004B623C"/>
    <w:rsid w:val="005050BE"/>
    <w:rsid w:val="005332AF"/>
    <w:rsid w:val="005373D0"/>
    <w:rsid w:val="00543794"/>
    <w:rsid w:val="00547CA7"/>
    <w:rsid w:val="005531C6"/>
    <w:rsid w:val="005540DC"/>
    <w:rsid w:val="005B0195"/>
    <w:rsid w:val="005D7DBF"/>
    <w:rsid w:val="005F1349"/>
    <w:rsid w:val="005F442B"/>
    <w:rsid w:val="00635960"/>
    <w:rsid w:val="00635C2F"/>
    <w:rsid w:val="00686B26"/>
    <w:rsid w:val="006911D4"/>
    <w:rsid w:val="006A0DA4"/>
    <w:rsid w:val="006A5536"/>
    <w:rsid w:val="006F1635"/>
    <w:rsid w:val="00705758"/>
    <w:rsid w:val="0071308C"/>
    <w:rsid w:val="00752EE5"/>
    <w:rsid w:val="00757774"/>
    <w:rsid w:val="007B0E6B"/>
    <w:rsid w:val="007E35D7"/>
    <w:rsid w:val="00824B3D"/>
    <w:rsid w:val="00836385"/>
    <w:rsid w:val="008540E2"/>
    <w:rsid w:val="0087611F"/>
    <w:rsid w:val="008A6698"/>
    <w:rsid w:val="00920917"/>
    <w:rsid w:val="009276AD"/>
    <w:rsid w:val="0095101F"/>
    <w:rsid w:val="009549EE"/>
    <w:rsid w:val="00973129"/>
    <w:rsid w:val="0098326D"/>
    <w:rsid w:val="00986E43"/>
    <w:rsid w:val="009A223A"/>
    <w:rsid w:val="009E1941"/>
    <w:rsid w:val="00A06DDB"/>
    <w:rsid w:val="00A06EC2"/>
    <w:rsid w:val="00A313C6"/>
    <w:rsid w:val="00A55BEE"/>
    <w:rsid w:val="00A73D9E"/>
    <w:rsid w:val="00A8777F"/>
    <w:rsid w:val="00B316DB"/>
    <w:rsid w:val="00B327A4"/>
    <w:rsid w:val="00B81B6E"/>
    <w:rsid w:val="00BB2D3C"/>
    <w:rsid w:val="00BC42CF"/>
    <w:rsid w:val="00BC649C"/>
    <w:rsid w:val="00BF5CDE"/>
    <w:rsid w:val="00C0287A"/>
    <w:rsid w:val="00C27898"/>
    <w:rsid w:val="00C569D9"/>
    <w:rsid w:val="00C87F27"/>
    <w:rsid w:val="00CB4491"/>
    <w:rsid w:val="00CD02BE"/>
    <w:rsid w:val="00CD7410"/>
    <w:rsid w:val="00D03088"/>
    <w:rsid w:val="00D0411A"/>
    <w:rsid w:val="00D2249E"/>
    <w:rsid w:val="00D31928"/>
    <w:rsid w:val="00D3592A"/>
    <w:rsid w:val="00D82281"/>
    <w:rsid w:val="00D866D8"/>
    <w:rsid w:val="00D94D04"/>
    <w:rsid w:val="00DA0DDE"/>
    <w:rsid w:val="00DC66A3"/>
    <w:rsid w:val="00DD1A6E"/>
    <w:rsid w:val="00E259FE"/>
    <w:rsid w:val="00E31BF7"/>
    <w:rsid w:val="00E32EDF"/>
    <w:rsid w:val="00E60313"/>
    <w:rsid w:val="00EA2D99"/>
    <w:rsid w:val="00EA5775"/>
    <w:rsid w:val="00EA70B1"/>
    <w:rsid w:val="00EB0FBB"/>
    <w:rsid w:val="00EC179C"/>
    <w:rsid w:val="00F156B7"/>
    <w:rsid w:val="00F1645F"/>
    <w:rsid w:val="00F178E9"/>
    <w:rsid w:val="00F23EEE"/>
    <w:rsid w:val="00F25A5D"/>
    <w:rsid w:val="00F47551"/>
    <w:rsid w:val="00F52C35"/>
    <w:rsid w:val="00F933B3"/>
    <w:rsid w:val="00F95684"/>
    <w:rsid w:val="00FC6EAE"/>
    <w:rsid w:val="00FE49CC"/>
    <w:rsid w:val="00FF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182D"/>
  <w15:chartTrackingRefBased/>
  <w15:docId w15:val="{A350BC7E-CF48-4E82-998E-CC0468B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40"/>
    <w:pPr>
      <w:spacing w:after="200" w:line="240" w:lineRule="auto"/>
    </w:pPr>
    <w:rPr>
      <w:sz w:val="24"/>
      <w:szCs w:val="24"/>
    </w:rPr>
  </w:style>
  <w:style w:type="paragraph" w:styleId="Heading2">
    <w:name w:val="heading 2"/>
    <w:basedOn w:val="Normal"/>
    <w:next w:val="BodyText"/>
    <w:link w:val="Heading2Char"/>
    <w:uiPriority w:val="9"/>
    <w:unhideWhenUsed/>
    <w:qFormat/>
    <w:rsid w:val="00406C40"/>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06C40"/>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406C40"/>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406C40"/>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40"/>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06C40"/>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406C40"/>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406C40"/>
    <w:rPr>
      <w:rFonts w:asciiTheme="majorHAnsi" w:eastAsiaTheme="majorEastAsia" w:hAnsiTheme="majorHAnsi" w:cstheme="majorBidi"/>
      <w:i/>
      <w:iCs/>
      <w:color w:val="4472C4" w:themeColor="accent1"/>
      <w:sz w:val="24"/>
      <w:szCs w:val="24"/>
    </w:rPr>
  </w:style>
  <w:style w:type="paragraph" w:styleId="BodyText">
    <w:name w:val="Body Text"/>
    <w:basedOn w:val="Normal"/>
    <w:link w:val="BodyTextChar"/>
    <w:qFormat/>
    <w:rsid w:val="00406C40"/>
    <w:pPr>
      <w:spacing w:before="180" w:after="180"/>
    </w:pPr>
  </w:style>
  <w:style w:type="character" w:customStyle="1" w:styleId="BodyTextChar">
    <w:name w:val="Body Text Char"/>
    <w:basedOn w:val="DefaultParagraphFont"/>
    <w:link w:val="BodyText"/>
    <w:rsid w:val="00406C40"/>
    <w:rPr>
      <w:sz w:val="24"/>
      <w:szCs w:val="24"/>
    </w:rPr>
  </w:style>
  <w:style w:type="paragraph" w:customStyle="1" w:styleId="FirstParagraph">
    <w:name w:val="First Paragraph"/>
    <w:basedOn w:val="BodyText"/>
    <w:next w:val="BodyText"/>
    <w:qFormat/>
    <w:rsid w:val="00406C40"/>
  </w:style>
  <w:style w:type="paragraph" w:customStyle="1" w:styleId="Author">
    <w:name w:val="Author"/>
    <w:next w:val="BodyText"/>
    <w:qFormat/>
    <w:rsid w:val="00406C40"/>
    <w:pPr>
      <w:keepNext/>
      <w:keepLines/>
      <w:spacing w:after="200" w:line="240" w:lineRule="auto"/>
      <w:jc w:val="center"/>
    </w:pPr>
    <w:rPr>
      <w:sz w:val="24"/>
      <w:szCs w:val="24"/>
    </w:rPr>
  </w:style>
  <w:style w:type="character" w:styleId="Hyperlink">
    <w:name w:val="Hyperlink"/>
    <w:basedOn w:val="DefaultParagraphFont"/>
    <w:rsid w:val="00406C40"/>
    <w:rPr>
      <w:color w:val="4472C4" w:themeColor="accent1"/>
    </w:rPr>
  </w:style>
  <w:style w:type="paragraph" w:styleId="ListParagraph">
    <w:name w:val="List Paragraph"/>
    <w:basedOn w:val="Normal"/>
    <w:uiPriority w:val="34"/>
    <w:qFormat/>
    <w:rsid w:val="00406C40"/>
    <w:pPr>
      <w:spacing w:after="160" w:line="256" w:lineRule="auto"/>
      <w:ind w:left="720"/>
      <w:contextualSpacing/>
    </w:pPr>
    <w:rPr>
      <w:sz w:val="22"/>
      <w:szCs w:val="22"/>
    </w:rPr>
  </w:style>
  <w:style w:type="table" w:styleId="TableGrid">
    <w:name w:val="Table Grid"/>
    <w:basedOn w:val="TableNormal"/>
    <w:uiPriority w:val="39"/>
    <w:rsid w:val="00406C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87A"/>
    <w:pPr>
      <w:tabs>
        <w:tab w:val="center" w:pos="4680"/>
        <w:tab w:val="right" w:pos="9360"/>
      </w:tabs>
      <w:spacing w:after="0"/>
    </w:pPr>
  </w:style>
  <w:style w:type="character" w:customStyle="1" w:styleId="HeaderChar">
    <w:name w:val="Header Char"/>
    <w:basedOn w:val="DefaultParagraphFont"/>
    <w:link w:val="Header"/>
    <w:uiPriority w:val="99"/>
    <w:rsid w:val="00C0287A"/>
    <w:rPr>
      <w:sz w:val="24"/>
      <w:szCs w:val="24"/>
    </w:rPr>
  </w:style>
  <w:style w:type="paragraph" w:styleId="Footer">
    <w:name w:val="footer"/>
    <w:basedOn w:val="Normal"/>
    <w:link w:val="FooterChar"/>
    <w:uiPriority w:val="99"/>
    <w:unhideWhenUsed/>
    <w:rsid w:val="00C0287A"/>
    <w:pPr>
      <w:tabs>
        <w:tab w:val="center" w:pos="4680"/>
        <w:tab w:val="right" w:pos="9360"/>
      </w:tabs>
      <w:spacing w:after="0"/>
    </w:pPr>
  </w:style>
  <w:style w:type="character" w:customStyle="1" w:styleId="FooterChar">
    <w:name w:val="Footer Char"/>
    <w:basedOn w:val="DefaultParagraphFont"/>
    <w:link w:val="Footer"/>
    <w:uiPriority w:val="99"/>
    <w:rsid w:val="00C0287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s.usgs.gov/of/2013/1265/pdf/of2013-1265.pdf" TargetMode="External"/><Relationship Id="rId18" Type="http://schemas.openxmlformats.org/officeDocument/2006/relationships/hyperlink" Target="http://swcarpentry.github.io/git-novi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idyverse.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usgs.gov/products/data-and-tools/data-management/quality-design-recommended-practices?qt-science_support_page_related_con=0" TargetMode="External"/><Relationship Id="rId10" Type="http://schemas.openxmlformats.org/officeDocument/2006/relationships/hyperlink" Target="https://github.com/" TargetMode="External"/><Relationship Id="rId19" Type="http://schemas.openxmlformats.org/officeDocument/2006/relationships/hyperlink" Target="https://www.usgs.gov/products/data-and-tools/data-management/data-standards" TargetMode="External"/><Relationship Id="rId4" Type="http://schemas.openxmlformats.org/officeDocument/2006/relationships/settings" Target="settings.xml"/><Relationship Id="rId9" Type="http://schemas.openxmlformats.org/officeDocument/2006/relationships/hyperlink" Target="https://www.rstudio.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821C84-9D84-46D4-8CE6-6BC535518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4455</TotalTime>
  <Pages>15</Pages>
  <Words>4124</Words>
  <Characters>23510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122</cp:revision>
  <dcterms:created xsi:type="dcterms:W3CDTF">2020-03-24T19:42:00Z</dcterms:created>
  <dcterms:modified xsi:type="dcterms:W3CDTF">2020-03-27T21:57:00Z</dcterms:modified>
</cp:coreProperties>
</file>