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150ED164"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w:t>
      </w:r>
      <w:r w:rsidR="004B1486">
        <w:rPr>
          <w:rFonts w:ascii="Arial" w:hAnsi="Arial" w:cs="Arial"/>
          <w:b/>
          <w:bCs/>
          <w:sz w:val="24"/>
          <w:szCs w:val="24"/>
        </w:rPr>
        <w:t>E</w:t>
      </w:r>
      <w:r w:rsidRPr="003929B6">
        <w:rPr>
          <w:rFonts w:ascii="Arial" w:hAnsi="Arial" w:cs="Arial"/>
          <w:b/>
          <w:bCs/>
          <w:sz w:val="24"/>
          <w:szCs w:val="24"/>
        </w:rPr>
        <w:t xml:space="preserve">cology </w:t>
      </w:r>
    </w:p>
    <w:p w14:paraId="26695DBC" w14:textId="7A5E37D8" w:rsidR="003F5B8E" w:rsidRDefault="002D5890" w:rsidP="008A4FFD">
      <w:pPr>
        <w:spacing w:line="360" w:lineRule="auto"/>
        <w:rPr>
          <w:rFonts w:ascii="Arial" w:hAnsi="Arial" w:cs="Arial"/>
          <w:b/>
          <w:bCs/>
          <w:sz w:val="24"/>
          <w:szCs w:val="24"/>
        </w:rPr>
      </w:pPr>
      <w:r w:rsidRPr="002D5890">
        <w:rPr>
          <w:rFonts w:ascii="Arial" w:hAnsi="Arial" w:cs="Arial"/>
          <w:b/>
          <w:bCs/>
          <w:sz w:val="24"/>
          <w:szCs w:val="24"/>
        </w:rPr>
        <w:t>Abstract</w:t>
      </w:r>
    </w:p>
    <w:p w14:paraId="2F508440" w14:textId="68422B6B" w:rsidR="00730B52" w:rsidRPr="00152EDC" w:rsidRDefault="00152EDC" w:rsidP="008A4FFD">
      <w:pPr>
        <w:spacing w:line="360" w:lineRule="auto"/>
        <w:rPr>
          <w:rFonts w:ascii="Arial" w:hAnsi="Arial" w:cs="Arial"/>
          <w:sz w:val="24"/>
          <w:szCs w:val="24"/>
        </w:rPr>
      </w:pPr>
      <w:r>
        <w:rPr>
          <w:rFonts w:ascii="Arial" w:hAnsi="Arial" w:cs="Arial"/>
          <w:sz w:val="24"/>
          <w:szCs w:val="24"/>
        </w:rPr>
        <w:t xml:space="preserve">Ecology is transitioning from an anecdotal science into a data driven science. </w:t>
      </w:r>
      <w:r w:rsidR="00730B52">
        <w:rPr>
          <w:rFonts w:ascii="Arial" w:hAnsi="Arial" w:cs="Arial"/>
          <w:sz w:val="24"/>
          <w:szCs w:val="24"/>
        </w:rPr>
        <w:t>Biologists</w:t>
      </w:r>
      <w:r>
        <w:rPr>
          <w:rFonts w:ascii="Arial" w:hAnsi="Arial" w:cs="Arial"/>
          <w:sz w:val="24"/>
          <w:szCs w:val="24"/>
        </w:rPr>
        <w:t xml:space="preserve"> are finding </w:t>
      </w:r>
      <w:r w:rsidR="00730B52">
        <w:rPr>
          <w:rFonts w:ascii="Arial" w:hAnsi="Arial" w:cs="Arial"/>
          <w:sz w:val="24"/>
          <w:szCs w:val="24"/>
        </w:rPr>
        <w:t>that they are needing skills to</w:t>
      </w:r>
      <w:r>
        <w:rPr>
          <w:rFonts w:ascii="Arial" w:hAnsi="Arial" w:cs="Arial"/>
          <w:sz w:val="24"/>
          <w:szCs w:val="24"/>
        </w:rPr>
        <w:t xml:space="preserve"> manage, analyze, and store data effectively. </w:t>
      </w:r>
      <w:r w:rsidR="00730B52">
        <w:rPr>
          <w:rFonts w:ascii="Arial" w:hAnsi="Arial" w:cs="Arial"/>
          <w:sz w:val="24"/>
          <w:szCs w:val="24"/>
        </w:rPr>
        <w:t xml:space="preserve">Data, such as code and text, require thoughtful management practices to keep these files organized and available to other researchers. We developed a modern structure using GitHub so that files may be available to all members of the team, other collaborators, and publishers. We do this by </w:t>
      </w:r>
      <w:r w:rsidR="005D596E">
        <w:rPr>
          <w:rFonts w:ascii="Arial" w:hAnsi="Arial" w:cs="Arial"/>
          <w:sz w:val="24"/>
          <w:szCs w:val="24"/>
        </w:rPr>
        <w:t>1</w:t>
      </w:r>
      <w:r w:rsidR="00730B52">
        <w:rPr>
          <w:rFonts w:ascii="Arial" w:hAnsi="Arial" w:cs="Arial"/>
          <w:sz w:val="24"/>
          <w:szCs w:val="24"/>
        </w:rPr>
        <w:t xml:space="preserve">) evaluating our previous </w:t>
      </w:r>
      <w:r w:rsidR="00E660B6">
        <w:rPr>
          <w:rFonts w:ascii="Arial" w:hAnsi="Arial" w:cs="Arial"/>
          <w:sz w:val="24"/>
          <w:szCs w:val="24"/>
        </w:rPr>
        <w:t>repository structure</w:t>
      </w:r>
      <w:r w:rsidR="00FD0735">
        <w:rPr>
          <w:rFonts w:ascii="Arial" w:hAnsi="Arial" w:cs="Arial"/>
          <w:sz w:val="24"/>
          <w:szCs w:val="24"/>
        </w:rPr>
        <w:t xml:space="preserve"> and workflow</w:t>
      </w:r>
      <w:r w:rsidR="00E660B6">
        <w:rPr>
          <w:rFonts w:ascii="Arial" w:hAnsi="Arial" w:cs="Arial"/>
          <w:sz w:val="24"/>
          <w:szCs w:val="24"/>
        </w:rPr>
        <w:t xml:space="preserve">; </w:t>
      </w:r>
      <w:r w:rsidR="005D596E">
        <w:rPr>
          <w:rFonts w:ascii="Arial" w:hAnsi="Arial" w:cs="Arial"/>
          <w:sz w:val="24"/>
          <w:szCs w:val="24"/>
        </w:rPr>
        <w:t>2</w:t>
      </w:r>
      <w:r w:rsidR="00E660B6">
        <w:rPr>
          <w:rFonts w:ascii="Arial" w:hAnsi="Arial" w:cs="Arial"/>
          <w:sz w:val="24"/>
          <w:szCs w:val="24"/>
        </w:rPr>
        <w:t>)</w:t>
      </w:r>
      <w:r w:rsidR="004E28E4">
        <w:rPr>
          <w:rFonts w:ascii="Arial" w:hAnsi="Arial" w:cs="Arial"/>
          <w:sz w:val="24"/>
          <w:szCs w:val="24"/>
        </w:rPr>
        <w:t xml:space="preserve"> creating a new and consistent structure </w:t>
      </w:r>
      <w:r w:rsidR="00FD0735">
        <w:rPr>
          <w:rFonts w:ascii="Arial" w:hAnsi="Arial" w:cs="Arial"/>
          <w:sz w:val="24"/>
          <w:szCs w:val="24"/>
        </w:rPr>
        <w:t xml:space="preserve">and workflow </w:t>
      </w:r>
      <w:r w:rsidR="004E28E4">
        <w:rPr>
          <w:rFonts w:ascii="Arial" w:hAnsi="Arial" w:cs="Arial"/>
          <w:sz w:val="24"/>
          <w:szCs w:val="24"/>
        </w:rPr>
        <w:t xml:space="preserve">among all project repositories; </w:t>
      </w:r>
      <w:r w:rsidR="005D596E">
        <w:rPr>
          <w:rFonts w:ascii="Arial" w:hAnsi="Arial" w:cs="Arial"/>
          <w:sz w:val="24"/>
          <w:szCs w:val="24"/>
        </w:rPr>
        <w:t>3</w:t>
      </w:r>
      <w:r w:rsidR="00FD0735">
        <w:rPr>
          <w:rFonts w:ascii="Arial" w:hAnsi="Arial" w:cs="Arial"/>
          <w:sz w:val="24"/>
          <w:szCs w:val="24"/>
        </w:rPr>
        <w:t xml:space="preserve">) </w:t>
      </w:r>
      <w:r w:rsidR="0047583C">
        <w:rPr>
          <w:rFonts w:ascii="Arial" w:hAnsi="Arial" w:cs="Arial"/>
          <w:sz w:val="24"/>
          <w:szCs w:val="24"/>
        </w:rPr>
        <w:t xml:space="preserve">and </w:t>
      </w:r>
      <w:r w:rsidR="00FD0735">
        <w:rPr>
          <w:rFonts w:ascii="Arial" w:hAnsi="Arial" w:cs="Arial"/>
          <w:sz w:val="24"/>
          <w:szCs w:val="24"/>
        </w:rPr>
        <w:t>establishing and maintaining a file naming convention which encompasses any file that could be in a repository. Th</w:t>
      </w:r>
      <w:r w:rsidR="005E0EDF">
        <w:rPr>
          <w:rFonts w:ascii="Arial" w:hAnsi="Arial" w:cs="Arial"/>
          <w:sz w:val="24"/>
          <w:szCs w:val="24"/>
        </w:rPr>
        <w:t>is</w:t>
      </w:r>
      <w:r w:rsidR="00FD0735">
        <w:rPr>
          <w:rFonts w:ascii="Arial" w:hAnsi="Arial" w:cs="Arial"/>
          <w:sz w:val="24"/>
          <w:szCs w:val="24"/>
        </w:rPr>
        <w:t xml:space="preserve"> repository</w:t>
      </w:r>
      <w:r w:rsidR="0047583C">
        <w:rPr>
          <w:rFonts w:ascii="Arial" w:hAnsi="Arial" w:cs="Arial"/>
          <w:sz w:val="24"/>
          <w:szCs w:val="24"/>
        </w:rPr>
        <w:t xml:space="preserve"> </w:t>
      </w:r>
      <w:r w:rsidR="005E0EDF">
        <w:rPr>
          <w:rFonts w:ascii="Arial" w:hAnsi="Arial" w:cs="Arial"/>
          <w:sz w:val="24"/>
          <w:szCs w:val="24"/>
        </w:rPr>
        <w:t xml:space="preserve">structure </w:t>
      </w:r>
      <w:r w:rsidR="0047583C">
        <w:rPr>
          <w:rFonts w:ascii="Arial" w:hAnsi="Arial" w:cs="Arial"/>
          <w:sz w:val="24"/>
          <w:szCs w:val="24"/>
        </w:rPr>
        <w:t xml:space="preserve">takes into account the need to manage “living data” and the necessity </w:t>
      </w:r>
      <w:r w:rsidR="00285EC9">
        <w:rPr>
          <w:rFonts w:ascii="Arial" w:hAnsi="Arial" w:cs="Arial"/>
          <w:sz w:val="24"/>
          <w:szCs w:val="24"/>
        </w:rPr>
        <w:t>for</w:t>
      </w:r>
      <w:r w:rsidR="0047583C">
        <w:rPr>
          <w:rFonts w:ascii="Arial" w:hAnsi="Arial" w:cs="Arial"/>
          <w:sz w:val="24"/>
          <w:szCs w:val="24"/>
        </w:rPr>
        <w:t xml:space="preserve"> ecological efforts </w:t>
      </w:r>
      <w:r w:rsidR="00285EC9">
        <w:rPr>
          <w:rFonts w:ascii="Arial" w:hAnsi="Arial" w:cs="Arial"/>
          <w:sz w:val="24"/>
          <w:szCs w:val="24"/>
        </w:rPr>
        <w:t xml:space="preserve">to be </w:t>
      </w:r>
      <w:r w:rsidR="0047583C">
        <w:rPr>
          <w:rFonts w:ascii="Arial" w:hAnsi="Arial" w:cs="Arial"/>
          <w:sz w:val="24"/>
          <w:szCs w:val="24"/>
        </w:rPr>
        <w:t xml:space="preserve">transparent. </w:t>
      </w: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1D6BED56"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81575A">
        <w:rPr>
          <w:rFonts w:ascii="Arial" w:hAnsi="Arial" w:cs="Arial"/>
          <w:sz w:val="24"/>
          <w:szCs w:val="24"/>
        </w:rPr>
        <w:t>Advancing technology</w:t>
      </w:r>
      <w:r w:rsidR="005A5705">
        <w:rPr>
          <w:rFonts w:ascii="Arial" w:hAnsi="Arial" w:cs="Arial"/>
          <w:sz w:val="24"/>
          <w:szCs w:val="24"/>
        </w:rPr>
        <w:t xml:space="preserve"> </w:t>
      </w:r>
      <w:r w:rsidR="0081575A">
        <w:rPr>
          <w:rFonts w:ascii="Arial" w:hAnsi="Arial" w:cs="Arial"/>
          <w:sz w:val="24"/>
          <w:szCs w:val="24"/>
        </w:rPr>
        <w:t>drives</w:t>
      </w:r>
      <w:r w:rsidR="005A5705">
        <w:rPr>
          <w:rFonts w:ascii="Arial" w:hAnsi="Arial" w:cs="Arial"/>
          <w:sz w:val="24"/>
          <w:szCs w:val="24"/>
        </w:rPr>
        <w:t xml:space="preserve"> the need to collect and analyze </w:t>
      </w:r>
      <w:r w:rsidR="0040431B">
        <w:rPr>
          <w:rFonts w:ascii="Arial" w:hAnsi="Arial" w:cs="Arial"/>
          <w:sz w:val="24"/>
          <w:szCs w:val="24"/>
        </w:rPr>
        <w:t>regularly updated data</w:t>
      </w:r>
      <w:r w:rsidR="00515A55">
        <w:rPr>
          <w:rFonts w:ascii="Arial" w:hAnsi="Arial" w:cs="Arial"/>
          <w:sz w:val="24"/>
          <w:szCs w:val="24"/>
        </w:rPr>
        <w:t xml:space="preserve"> for natural resource efforts</w:t>
      </w:r>
      <w:r w:rsidR="0040431B">
        <w:rPr>
          <w:rFonts w:ascii="Arial" w:hAnsi="Arial" w:cs="Arial"/>
          <w:sz w:val="24"/>
          <w:szCs w:val="24"/>
        </w:rPr>
        <w:t>,</w:t>
      </w:r>
      <w:r w:rsidR="005A5705">
        <w:rPr>
          <w:rFonts w:ascii="Arial" w:hAnsi="Arial" w:cs="Arial"/>
          <w:sz w:val="24"/>
          <w:szCs w:val="24"/>
        </w:rPr>
        <w:t xml:space="preserve"> </w:t>
      </w:r>
      <w:r w:rsidR="0040431B">
        <w:rPr>
          <w:rFonts w:ascii="Arial" w:hAnsi="Arial" w:cs="Arial"/>
          <w:sz w:val="24"/>
          <w:szCs w:val="24"/>
        </w:rPr>
        <w:t xml:space="preserve">(i.e., </w:t>
      </w:r>
      <w:r w:rsidR="005A5705">
        <w:rPr>
          <w:rFonts w:ascii="Arial" w:hAnsi="Arial" w:cs="Arial"/>
          <w:sz w:val="24"/>
          <w:szCs w:val="24"/>
        </w:rPr>
        <w:t>“living data”</w:t>
      </w:r>
      <w:r w:rsidR="0040431B">
        <w:rPr>
          <w:rFonts w:ascii="Arial" w:hAnsi="Arial" w:cs="Arial"/>
          <w:sz w:val="24"/>
          <w:szCs w:val="24"/>
        </w:rPr>
        <w:t xml:space="preserve">, </w:t>
      </w:r>
      <w:sdt>
        <w:sdtPr>
          <w:rPr>
            <w:rFonts w:ascii="Arial" w:hAnsi="Arial" w:cs="Arial"/>
            <w:color w:val="000000"/>
            <w:sz w:val="24"/>
            <w:szCs w:val="24"/>
          </w:rPr>
          <w:tag w:val="MENDELEY_CITATION_338e8e81-bb6f-4075-b169-bb516b44655f"/>
          <w:id w:val="101079764"/>
          <w:placeholder>
            <w:docPart w:val="DefaultPlaceholder_-1854013440"/>
          </w:placeholder>
        </w:sdtPr>
        <w:sdtEndPr/>
        <w:sdtContent>
          <w:r w:rsidR="00E27D34" w:rsidRPr="00E27D34">
            <w:rPr>
              <w:rFonts w:ascii="Arial" w:hAnsi="Arial" w:cs="Arial"/>
              <w:color w:val="000000"/>
              <w:sz w:val="24"/>
              <w:szCs w:val="24"/>
            </w:rPr>
            <w:t xml:space="preserve">(Yenni et al., </w:t>
          </w:r>
          <w:r w:rsidR="00E27D34">
            <w:rPr>
              <w:rFonts w:ascii="Arial" w:hAnsi="Arial" w:cs="Arial"/>
              <w:color w:val="000000"/>
              <w:sz w:val="24"/>
              <w:szCs w:val="24"/>
            </w:rPr>
            <w:t>2018</w:t>
          </w:r>
        </w:sdtContent>
      </w:sdt>
      <w:r w:rsidR="005A5705">
        <w:rPr>
          <w:rFonts w:ascii="Arial" w:hAnsi="Arial" w:cs="Arial"/>
          <w:sz w:val="24"/>
          <w:szCs w:val="24"/>
        </w:rPr>
        <w:t xml:space="preserve">). </w:t>
      </w:r>
      <w:r w:rsidR="00515A55">
        <w:rPr>
          <w:rFonts w:ascii="Arial" w:hAnsi="Arial" w:cs="Arial"/>
          <w:sz w:val="24"/>
          <w:szCs w:val="24"/>
        </w:rPr>
        <w:t>These developments require</w:t>
      </w:r>
      <w:r w:rsidR="00A833BE">
        <w:rPr>
          <w:rFonts w:ascii="Arial" w:hAnsi="Arial" w:cs="Arial"/>
          <w:sz w:val="24"/>
          <w:szCs w:val="24"/>
        </w:rPr>
        <w:t xml:space="preserve"> scientists to work effectively with </w:t>
      </w:r>
      <w:r w:rsidR="00515A55">
        <w:rPr>
          <w:rFonts w:ascii="Arial" w:hAnsi="Arial" w:cs="Arial"/>
          <w:sz w:val="24"/>
          <w:szCs w:val="24"/>
        </w:rPr>
        <w:t xml:space="preserve">these </w:t>
      </w:r>
      <w:r w:rsidR="00A833BE">
        <w:rPr>
          <w:rFonts w:ascii="Arial" w:hAnsi="Arial" w:cs="Arial"/>
          <w:sz w:val="24"/>
          <w:szCs w:val="24"/>
        </w:rPr>
        <w:t>“living data”</w:t>
      </w:r>
      <w:r w:rsidR="00802780">
        <w:rPr>
          <w:rFonts w:ascii="Arial" w:hAnsi="Arial" w:cs="Arial"/>
          <w:sz w:val="24"/>
          <w:szCs w:val="24"/>
        </w:rPr>
        <w:t xml:space="preserve"> (Box 1)</w:t>
      </w:r>
      <w:r w:rsidR="00040DED">
        <w:rPr>
          <w:rFonts w:ascii="Arial" w:hAnsi="Arial" w:cs="Arial"/>
          <w:sz w:val="24"/>
          <w:szCs w:val="24"/>
        </w:rPr>
        <w:t>,</w:t>
      </w:r>
      <w:r w:rsidR="00A833BE">
        <w:rPr>
          <w:rFonts w:ascii="Arial" w:hAnsi="Arial" w:cs="Arial"/>
          <w:sz w:val="24"/>
          <w:szCs w:val="24"/>
        </w:rPr>
        <w:t xml:space="preserve"> </w:t>
      </w:r>
      <w:r w:rsidR="00515A55">
        <w:rPr>
          <w:rFonts w:ascii="Arial" w:hAnsi="Arial" w:cs="Arial"/>
          <w:sz w:val="24"/>
          <w:szCs w:val="24"/>
        </w:rPr>
        <w:t xml:space="preserve">despite they are </w:t>
      </w:r>
      <w:r w:rsidR="00A833BE">
        <w:rPr>
          <w:rFonts w:ascii="Arial" w:hAnsi="Arial" w:cs="Arial"/>
          <w:sz w:val="24"/>
          <w:szCs w:val="24"/>
        </w:rPr>
        <w:t xml:space="preserve">rarely trained to do so </w:t>
      </w:r>
      <w:sdt>
        <w:sdtPr>
          <w:rPr>
            <w:rFonts w:ascii="Arial" w:hAnsi="Arial" w:cs="Arial"/>
            <w:color w:val="000000"/>
            <w:sz w:val="24"/>
            <w:szCs w:val="24"/>
          </w:rPr>
          <w:tag w:val="MENDELEY_CITATION_5737d41b-aff5-46a2-86bc-8d8b07352d55"/>
          <w:id w:val="-876079178"/>
          <w:placeholder>
            <w:docPart w:val="DefaultPlaceholder_-1854013440"/>
          </w:placeholder>
        </w:sdtPr>
        <w:sdtEndPr/>
        <w:sdtContent>
          <w:r w:rsidR="00E27D34" w:rsidRPr="00E27D34">
            <w:rPr>
              <w:rFonts w:ascii="Arial" w:hAnsi="Arial" w:cs="Arial"/>
              <w:color w:val="000000"/>
              <w:sz w:val="24"/>
              <w:szCs w:val="24"/>
            </w:rPr>
            <w:t>(Lowndes et al., 2017)</w:t>
          </w:r>
        </w:sdtContent>
      </w:sdt>
      <w:r w:rsidR="00A833BE">
        <w:rPr>
          <w:rFonts w:ascii="Arial" w:hAnsi="Arial" w:cs="Arial"/>
          <w:sz w:val="24"/>
          <w:szCs w:val="24"/>
        </w:rPr>
        <w:t xml:space="preserve">. </w:t>
      </w:r>
      <w:r w:rsidR="00063C3D">
        <w:rPr>
          <w:rFonts w:ascii="Arial" w:hAnsi="Arial" w:cs="Arial"/>
          <w:color w:val="000000" w:themeColor="text1"/>
          <w:sz w:val="24"/>
          <w:szCs w:val="24"/>
        </w:rPr>
        <w:t>A</w:t>
      </w:r>
      <w:r w:rsidR="00063C3D" w:rsidRPr="00FB75F2">
        <w:rPr>
          <w:rFonts w:ascii="Arial" w:hAnsi="Arial" w:cs="Arial"/>
          <w:color w:val="000000" w:themeColor="text1"/>
          <w:sz w:val="24"/>
          <w:szCs w:val="24"/>
        </w:rPr>
        <w:t xml:space="preserve"> recent NSF (National Science Foundation) survey </w:t>
      </w:r>
      <w:sdt>
        <w:sdtPr>
          <w:rPr>
            <w:rFonts w:ascii="Arial" w:hAnsi="Arial" w:cs="Arial"/>
            <w:color w:val="000000"/>
            <w:sz w:val="24"/>
            <w:szCs w:val="24"/>
          </w:rPr>
          <w:tag w:val="MENDELEY_CITATION_53ded927-08a8-49df-abef-954a8cc0f1fa"/>
          <w:id w:val="-1177188240"/>
          <w:placeholder>
            <w:docPart w:val="DefaultPlaceholder_-1854013440"/>
          </w:placeholder>
        </w:sdtPr>
        <w:sdtEndPr/>
        <w:sdtContent>
          <w:r w:rsidR="00E27D34" w:rsidRPr="00E27D34">
            <w:rPr>
              <w:rFonts w:ascii="Arial" w:hAnsi="Arial" w:cs="Arial"/>
              <w:color w:val="000000"/>
              <w:sz w:val="24"/>
              <w:szCs w:val="24"/>
            </w:rPr>
            <w:t>(Lowndes et al., 2017)</w:t>
          </w:r>
          <w:r w:rsidR="00E27D34">
            <w:rPr>
              <w:rFonts w:ascii="Arial" w:hAnsi="Arial" w:cs="Arial"/>
              <w:color w:val="000000"/>
              <w:sz w:val="24"/>
              <w:szCs w:val="24"/>
            </w:rPr>
            <w:t xml:space="preserve"> </w:t>
          </w:r>
        </w:sdtContent>
      </w:sdt>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w:t>
      </w:r>
      <w:sdt>
        <w:sdtPr>
          <w:rPr>
            <w:rFonts w:ascii="Arial" w:hAnsi="Arial" w:cs="Arial"/>
            <w:color w:val="000000"/>
            <w:sz w:val="24"/>
            <w:szCs w:val="24"/>
          </w:rPr>
          <w:tag w:val="MENDELEY_CITATION_ea256cc8-56ad-41a7-99ee-0765f00500d6"/>
          <w:id w:val="-398211450"/>
          <w:placeholder>
            <w:docPart w:val="DefaultPlaceholder_-1854013440"/>
          </w:placeholder>
        </w:sdtPr>
        <w:sdtEndPr/>
        <w:sdtContent>
          <w:r w:rsidR="00E27D34" w:rsidRPr="00E27D34">
            <w:rPr>
              <w:rFonts w:ascii="Arial" w:hAnsi="Arial" w:cs="Arial"/>
              <w:color w:val="000000"/>
              <w:sz w:val="24"/>
              <w:szCs w:val="24"/>
            </w:rPr>
            <w:t xml:space="preserve">(Barone et al., </w:t>
          </w:r>
          <w:bookmarkStart w:id="0" w:name="_Hlk56412768"/>
          <w:r w:rsidR="00F542FC">
            <w:rPr>
              <w:rFonts w:ascii="Arial" w:hAnsi="Arial" w:cs="Arial"/>
              <w:color w:val="000000"/>
              <w:sz w:val="24"/>
              <w:szCs w:val="24"/>
            </w:rPr>
            <w:t>2017</w:t>
          </w:r>
          <w:r w:rsidR="00E27D34" w:rsidRPr="00E27D34">
            <w:rPr>
              <w:rFonts w:ascii="Arial" w:hAnsi="Arial" w:cs="Arial"/>
              <w:color w:val="000000"/>
              <w:sz w:val="24"/>
              <w:szCs w:val="24"/>
            </w:rPr>
            <w:t>)</w:t>
          </w:r>
        </w:sdtContent>
      </w:sdt>
      <w:bookmarkEnd w:id="0"/>
      <w:r w:rsidR="00063C3D" w:rsidRPr="00FB75F2">
        <w:rPr>
          <w:rFonts w:ascii="Arial" w:hAnsi="Arial" w:cs="Arial"/>
          <w:color w:val="000000" w:themeColor="text1"/>
          <w:sz w:val="24"/>
          <w:szCs w:val="24"/>
        </w:rPr>
        <w:t>.</w:t>
      </w:r>
      <w:r w:rsidR="00063C3D">
        <w:rPr>
          <w:rFonts w:ascii="Arial" w:hAnsi="Arial" w:cs="Arial"/>
          <w:color w:val="000000" w:themeColor="text1"/>
          <w:sz w:val="24"/>
          <w:szCs w:val="24"/>
        </w:rPr>
        <w:t xml:space="preserve"> </w:t>
      </w:r>
      <w:r w:rsidR="00BC2807">
        <w:rPr>
          <w:rFonts w:ascii="Arial" w:hAnsi="Arial" w:cs="Arial"/>
          <w:sz w:val="24"/>
          <w:szCs w:val="24"/>
        </w:rPr>
        <w:t>Ecologists</w:t>
      </w:r>
      <w:r w:rsidR="003F5B8E" w:rsidRPr="00FB75F2">
        <w:rPr>
          <w:rFonts w:ascii="Arial" w:hAnsi="Arial" w:cs="Arial"/>
          <w:sz w:val="24"/>
          <w:szCs w:val="24"/>
        </w:rPr>
        <w:t xml:space="preserve"> </w:t>
      </w:r>
      <w:r w:rsidR="00BC2807">
        <w:rPr>
          <w:rFonts w:ascii="Arial" w:hAnsi="Arial" w:cs="Arial"/>
          <w:sz w:val="24"/>
          <w:szCs w:val="24"/>
        </w:rPr>
        <w:t>are also</w:t>
      </w:r>
      <w:r w:rsidR="00EC36E2">
        <w:rPr>
          <w:rFonts w:ascii="Arial" w:hAnsi="Arial" w:cs="Arial"/>
          <w:sz w:val="24"/>
          <w:szCs w:val="24"/>
        </w:rPr>
        <w:t xml:space="preserve"> increasingly needing to</w:t>
      </w:r>
      <w:r w:rsidR="00BC2807">
        <w:rPr>
          <w:rFonts w:ascii="Arial" w:hAnsi="Arial" w:cs="Arial"/>
          <w:sz w:val="24"/>
          <w:szCs w:val="24"/>
        </w:rPr>
        <w:t xml:space="preserve"> </w:t>
      </w:r>
      <w:r w:rsidRPr="00FB75F2">
        <w:rPr>
          <w:rFonts w:ascii="Arial" w:hAnsi="Arial" w:cs="Arial"/>
          <w:sz w:val="24"/>
          <w:szCs w:val="24"/>
        </w:rPr>
        <w:t>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w:t>
      </w:r>
      <w:proofErr w:type="spellStart"/>
      <w:r w:rsidR="003F5B8E" w:rsidRPr="00FB75F2">
        <w:rPr>
          <w:rFonts w:ascii="Arial" w:hAnsi="Arial" w:cs="Arial"/>
          <w:sz w:val="24"/>
          <w:szCs w:val="24"/>
        </w:rPr>
        <w:t>Mislan</w:t>
      </w:r>
      <w:proofErr w:type="spellEnd"/>
      <w:r w:rsidR="003F5B8E" w:rsidRPr="00FB75F2">
        <w:rPr>
          <w:rFonts w:ascii="Arial" w:hAnsi="Arial" w:cs="Arial"/>
          <w:sz w:val="24"/>
          <w:szCs w:val="24"/>
        </w:rPr>
        <w:t xml:space="preserve"> et al., 2016).</w:t>
      </w:r>
      <w:r w:rsidRPr="00FB75F2">
        <w:rPr>
          <w:rFonts w:ascii="Arial" w:hAnsi="Arial" w:cs="Arial"/>
          <w:sz w:val="24"/>
          <w:szCs w:val="24"/>
        </w:rPr>
        <w:t xml:space="preserve">  The </w:t>
      </w:r>
      <w:r w:rsidR="00BC2807" w:rsidRPr="00FB75F2">
        <w:rPr>
          <w:rFonts w:ascii="Arial" w:hAnsi="Arial" w:cs="Arial"/>
          <w:sz w:val="24"/>
          <w:szCs w:val="24"/>
        </w:rPr>
        <w:t>necessity</w:t>
      </w:r>
      <w:r w:rsidRPr="00FB75F2">
        <w:rPr>
          <w:rFonts w:ascii="Arial" w:hAnsi="Arial" w:cs="Arial"/>
          <w:sz w:val="24"/>
          <w:szCs w:val="24"/>
        </w:rPr>
        <w:t xml:space="preserve">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w:t>
      </w:r>
      <w:r w:rsidR="00E920E1">
        <w:rPr>
          <w:rFonts w:ascii="Arial" w:hAnsi="Arial" w:cs="Arial"/>
          <w:sz w:val="24"/>
          <w:szCs w:val="24"/>
        </w:rPr>
        <w:t>analysis</w:t>
      </w:r>
      <w:r w:rsidR="002518B9">
        <w:rPr>
          <w:rFonts w:ascii="Arial" w:hAnsi="Arial" w:cs="Arial"/>
          <w:sz w:val="24"/>
          <w:szCs w:val="24"/>
        </w:rPr>
        <w:t xml:space="preserve"> reproducibility </w:t>
      </w:r>
      <w:r w:rsidR="00BA40E7">
        <w:rPr>
          <w:rFonts w:ascii="Arial" w:hAnsi="Arial" w:cs="Arial"/>
          <w:sz w:val="24"/>
          <w:szCs w:val="24"/>
        </w:rPr>
        <w:t>is frequently mandate</w:t>
      </w:r>
      <w:r w:rsidR="007349D7">
        <w:rPr>
          <w:rFonts w:ascii="Arial" w:hAnsi="Arial" w:cs="Arial"/>
          <w:sz w:val="24"/>
          <w:szCs w:val="24"/>
        </w:rPr>
        <w:t>d</w:t>
      </w:r>
      <w:r w:rsidR="00BA40E7">
        <w:rPr>
          <w:rFonts w:ascii="Arial" w:hAnsi="Arial" w:cs="Arial"/>
          <w:sz w:val="24"/>
          <w:szCs w:val="24"/>
        </w:rPr>
        <w:t xml:space="preserve"> </w:t>
      </w:r>
      <w:r w:rsidR="00BC2807">
        <w:rPr>
          <w:rFonts w:ascii="Arial" w:hAnsi="Arial" w:cs="Arial"/>
          <w:sz w:val="24"/>
          <w:szCs w:val="24"/>
        </w:rPr>
        <w:t xml:space="preserve">by </w:t>
      </w:r>
      <w:r w:rsidR="00BA40E7">
        <w:rPr>
          <w:rFonts w:ascii="Arial" w:hAnsi="Arial" w:cs="Arial"/>
          <w:sz w:val="24"/>
          <w:szCs w:val="24"/>
        </w:rPr>
        <w:t>publishers</w:t>
      </w:r>
      <w:r w:rsidR="002518B9">
        <w:rPr>
          <w:rFonts w:ascii="Arial" w:hAnsi="Arial" w:cs="Arial"/>
          <w:sz w:val="24"/>
          <w:szCs w:val="24"/>
        </w:rPr>
        <w:t xml:space="preserve"> </w:t>
      </w:r>
      <w:sdt>
        <w:sdtPr>
          <w:rPr>
            <w:rFonts w:ascii="Arial" w:hAnsi="Arial" w:cs="Arial"/>
            <w:color w:val="000000"/>
            <w:sz w:val="24"/>
            <w:szCs w:val="24"/>
          </w:rPr>
          <w:tag w:val="MENDELEY_CITATION_d50c10b7-d953-44fd-a553-3be0e263e7c1"/>
          <w:id w:val="-841236446"/>
          <w:placeholder>
            <w:docPart w:val="DefaultPlaceholder_-1854013440"/>
          </w:placeholder>
        </w:sdtPr>
        <w:sdtEndPr/>
        <w:sdtContent>
          <w:r w:rsidR="00F542FC" w:rsidRPr="00F542FC">
            <w:rPr>
              <w:rFonts w:ascii="Arial" w:hAnsi="Arial" w:cs="Arial"/>
              <w:color w:val="000000"/>
              <w:sz w:val="24"/>
              <w:szCs w:val="24"/>
            </w:rPr>
            <w:t>(</w:t>
          </w:r>
          <w:proofErr w:type="spellStart"/>
          <w:r w:rsidR="00F542FC" w:rsidRPr="00F542FC">
            <w:rPr>
              <w:rFonts w:ascii="Arial" w:hAnsi="Arial" w:cs="Arial"/>
              <w:color w:val="000000"/>
              <w:sz w:val="24"/>
              <w:szCs w:val="24"/>
            </w:rPr>
            <w:t>Alarid</w:t>
          </w:r>
          <w:proofErr w:type="spellEnd"/>
          <w:r w:rsidR="00F542FC" w:rsidRPr="00F542FC">
            <w:rPr>
              <w:rFonts w:ascii="Arial" w:hAnsi="Arial" w:cs="Arial"/>
              <w:color w:val="000000"/>
              <w:sz w:val="24"/>
              <w:szCs w:val="24"/>
            </w:rPr>
            <w:t>-Escudero et al., 2019)</w:t>
          </w:r>
        </w:sdtContent>
      </w:sdt>
      <w:r w:rsidR="00FB75F2" w:rsidRPr="00FB75F2">
        <w:rPr>
          <w:rFonts w:ascii="Arial" w:hAnsi="Arial" w:cs="Arial"/>
          <w:sz w:val="24"/>
          <w:szCs w:val="24"/>
        </w:rPr>
        <w:t xml:space="preserve">. </w:t>
      </w:r>
    </w:p>
    <w:p w14:paraId="2B65B005" w14:textId="26129517" w:rsidR="00F750A4" w:rsidRPr="005D596E" w:rsidRDefault="00DC65F9" w:rsidP="008A4FFD">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 xml:space="preserve">observations of </w:t>
      </w:r>
      <w:r w:rsidR="00A9312E" w:rsidRPr="006071AB">
        <w:rPr>
          <w:rFonts w:ascii="Arial" w:hAnsi="Arial" w:cs="Arial"/>
          <w:color w:val="000000" w:themeColor="text1"/>
          <w:sz w:val="24"/>
          <w:szCs w:val="24"/>
        </w:rPr>
        <w:lastRenderedPageBreak/>
        <w:t>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w:t>
      </w:r>
      <w:r w:rsidR="00B64C34">
        <w:rPr>
          <w:rFonts w:ascii="Arial" w:hAnsi="Arial" w:cs="Arial"/>
          <w:color w:val="000000" w:themeColor="text1"/>
          <w:sz w:val="24"/>
          <w:szCs w:val="24"/>
        </w:rPr>
        <w:t>,</w:t>
      </w:r>
      <w:r w:rsidR="00624E4A">
        <w:rPr>
          <w:rFonts w:ascii="Arial" w:hAnsi="Arial" w:cs="Arial"/>
          <w:color w:val="000000" w:themeColor="text1"/>
          <w:sz w:val="24"/>
          <w:szCs w:val="24"/>
        </w:rPr>
        <w:t xml:space="preserve">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5526711E" w:rsidR="00A038DD" w:rsidRDefault="006B3CF0" w:rsidP="008A4FFD">
      <w:pPr>
        <w:spacing w:line="360" w:lineRule="auto"/>
        <w:rPr>
          <w:rFonts w:ascii="Arial" w:hAnsi="Arial" w:cs="Arial"/>
          <w:sz w:val="24"/>
          <w:szCs w:val="24"/>
        </w:rPr>
      </w:pPr>
      <w:r>
        <w:rPr>
          <w:rFonts w:ascii="Arial" w:hAnsi="Arial" w:cs="Arial"/>
          <w:sz w:val="24"/>
          <w:szCs w:val="24"/>
        </w:rPr>
        <w:t>#### Box. 1 Terminology</w:t>
      </w:r>
    </w:p>
    <w:p w14:paraId="3ECE6DAE" w14:textId="300F2B6B" w:rsidR="00E834B6" w:rsidRDefault="00E834B6" w:rsidP="008A4FFD">
      <w:pPr>
        <w:spacing w:line="360" w:lineRule="auto"/>
        <w:rPr>
          <w:rFonts w:ascii="Arial" w:hAnsi="Arial" w:cs="Arial"/>
          <w:sz w:val="24"/>
          <w:szCs w:val="24"/>
        </w:rPr>
      </w:pPr>
      <w:r>
        <w:rPr>
          <w:rFonts w:ascii="Arial" w:hAnsi="Arial" w:cs="Arial"/>
          <w:sz w:val="24"/>
          <w:szCs w:val="24"/>
        </w:rPr>
        <w:t>GitHub- an online version control software, free, and accessible to anyone with Internet (</w:t>
      </w:r>
      <w:hyperlink r:id="rId6" w:history="1">
        <w:r w:rsidRPr="00593418">
          <w:rPr>
            <w:rStyle w:val="Hyperlink"/>
            <w:rFonts w:ascii="Arial" w:hAnsi="Arial" w:cs="Arial"/>
            <w:sz w:val="24"/>
            <w:szCs w:val="24"/>
          </w:rPr>
          <w:t>www.github.com</w:t>
        </w:r>
      </w:hyperlink>
      <w:r>
        <w:rPr>
          <w:rFonts w:ascii="Arial" w:hAnsi="Arial" w:cs="Arial"/>
          <w:sz w:val="24"/>
          <w:szCs w:val="24"/>
        </w:rPr>
        <w:t xml:space="preserve">) </w:t>
      </w:r>
    </w:p>
    <w:p w14:paraId="45030021" w14:textId="638D142E" w:rsidR="006B3CF0" w:rsidRDefault="0042111D" w:rsidP="008A4FFD">
      <w:pPr>
        <w:spacing w:line="360" w:lineRule="auto"/>
        <w:rPr>
          <w:rFonts w:ascii="Arial" w:hAnsi="Arial" w:cs="Arial"/>
          <w:sz w:val="24"/>
          <w:szCs w:val="24"/>
        </w:rPr>
      </w:pPr>
      <w:r>
        <w:rPr>
          <w:rFonts w:ascii="Arial" w:hAnsi="Arial" w:cs="Arial"/>
          <w:sz w:val="24"/>
          <w:szCs w:val="24"/>
        </w:rPr>
        <w:t xml:space="preserve">living data- </w:t>
      </w:r>
      <w:r w:rsidR="0014171D">
        <w:rPr>
          <w:rFonts w:ascii="Arial" w:hAnsi="Arial" w:cs="Arial"/>
          <w:sz w:val="24"/>
          <w:szCs w:val="24"/>
        </w:rPr>
        <w:t>data that are being analyzed while also still being collected</w:t>
      </w:r>
      <w:r w:rsidR="00FF598A">
        <w:rPr>
          <w:rFonts w:ascii="Arial" w:hAnsi="Arial" w:cs="Arial"/>
          <w:sz w:val="24"/>
          <w:szCs w:val="24"/>
        </w:rPr>
        <w:t xml:space="preserve"> </w:t>
      </w:r>
      <w:sdt>
        <w:sdtPr>
          <w:rPr>
            <w:rFonts w:ascii="Arial" w:hAnsi="Arial" w:cs="Arial"/>
            <w:color w:val="000000"/>
            <w:sz w:val="24"/>
            <w:szCs w:val="24"/>
          </w:rPr>
          <w:tag w:val="MENDELEY_CITATION_ae203d59-e442-4afa-a7e3-ceb0a7befef3"/>
          <w:id w:val="1373269960"/>
          <w:placeholder>
            <w:docPart w:val="DefaultPlaceholder_-1854013440"/>
          </w:placeholder>
        </w:sdtPr>
        <w:sdtEndPr/>
        <w:sdtContent>
          <w:r w:rsidR="00FF598A" w:rsidRPr="00FF598A">
            <w:rPr>
              <w:rFonts w:ascii="Arial" w:hAnsi="Arial" w:cs="Arial"/>
              <w:color w:val="000000"/>
              <w:sz w:val="24"/>
              <w:szCs w:val="24"/>
            </w:rPr>
            <w:t xml:space="preserve">(Yenni et al., </w:t>
          </w:r>
          <w:r w:rsidR="00FF598A">
            <w:rPr>
              <w:rFonts w:ascii="Arial" w:hAnsi="Arial" w:cs="Arial"/>
              <w:color w:val="000000"/>
              <w:sz w:val="24"/>
              <w:szCs w:val="24"/>
            </w:rPr>
            <w:t>2018</w:t>
          </w:r>
          <w:r w:rsidR="00FF598A" w:rsidRPr="00FF598A">
            <w:rPr>
              <w:rFonts w:ascii="Arial" w:hAnsi="Arial" w:cs="Arial"/>
              <w:color w:val="000000"/>
              <w:sz w:val="24"/>
              <w:szCs w:val="24"/>
            </w:rPr>
            <w:t>)</w:t>
          </w:r>
        </w:sdtContent>
      </w:sdt>
    </w:p>
    <w:p w14:paraId="6B7EA58E" w14:textId="0BF8CB0E" w:rsidR="006E2BA8" w:rsidRDefault="006E2BA8" w:rsidP="008A4FFD">
      <w:pPr>
        <w:spacing w:line="360" w:lineRule="auto"/>
        <w:rPr>
          <w:rFonts w:ascii="Arial" w:hAnsi="Arial" w:cs="Arial"/>
          <w:sz w:val="24"/>
          <w:szCs w:val="24"/>
        </w:rPr>
      </w:pPr>
      <w:r>
        <w:rPr>
          <w:rFonts w:ascii="Arial" w:hAnsi="Arial" w:cs="Arial"/>
          <w:sz w:val="24"/>
          <w:szCs w:val="24"/>
        </w:rPr>
        <w:t xml:space="preserve">version control- a system which allows the users to track iterative changes to code and text </w:t>
      </w:r>
      <w:sdt>
        <w:sdtPr>
          <w:rPr>
            <w:rFonts w:ascii="Arial" w:hAnsi="Arial" w:cs="Arial"/>
            <w:color w:val="000000"/>
            <w:sz w:val="24"/>
            <w:szCs w:val="24"/>
          </w:rPr>
          <w:tag w:val="MENDELEY_CITATION_f24f4758-5ada-41f6-bfcd-8cb62bcbb2bb"/>
          <w:id w:val="-212274893"/>
          <w:placeholder>
            <w:docPart w:val="DefaultPlaceholder_-1854013440"/>
          </w:placeholder>
        </w:sdtPr>
        <w:sdtEndPr/>
        <w:sdtContent>
          <w:r w:rsidR="00FF598A" w:rsidRPr="00FF598A">
            <w:rPr>
              <w:rFonts w:ascii="Arial" w:hAnsi="Arial" w:cs="Arial"/>
              <w:color w:val="000000"/>
              <w:sz w:val="24"/>
              <w:szCs w:val="24"/>
            </w:rPr>
            <w:t>(</w:t>
          </w:r>
          <w:proofErr w:type="spellStart"/>
          <w:r w:rsidR="00FF598A" w:rsidRPr="00FF598A">
            <w:rPr>
              <w:rFonts w:ascii="Arial" w:hAnsi="Arial" w:cs="Arial"/>
              <w:color w:val="000000"/>
              <w:sz w:val="24"/>
              <w:szCs w:val="24"/>
            </w:rPr>
            <w:t>Blischak</w:t>
          </w:r>
          <w:proofErr w:type="spellEnd"/>
          <w:r w:rsidR="00FF598A" w:rsidRPr="00FF598A">
            <w:rPr>
              <w:rFonts w:ascii="Arial" w:hAnsi="Arial" w:cs="Arial"/>
              <w:color w:val="000000"/>
              <w:sz w:val="24"/>
              <w:szCs w:val="24"/>
            </w:rPr>
            <w:t xml:space="preserve"> et al., 2016)</w:t>
          </w:r>
        </w:sdtContent>
      </w:sdt>
    </w:p>
    <w:p w14:paraId="1327F7F7" w14:textId="60D13B24"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C6240BF"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w:t>
      </w:r>
      <w:r w:rsidR="0086573A">
        <w:rPr>
          <w:rFonts w:ascii="Arial" w:hAnsi="Arial" w:cs="Arial"/>
          <w:sz w:val="24"/>
          <w:szCs w:val="24"/>
        </w:rPr>
        <w:t>project</w:t>
      </w:r>
      <w:r w:rsidR="00504574">
        <w:rPr>
          <w:rFonts w:ascii="Arial" w:hAnsi="Arial" w:cs="Arial"/>
          <w:sz w:val="24"/>
          <w:szCs w:val="24"/>
        </w:rPr>
        <w:t xml:space="preserve"> repository’s pull requests </w:t>
      </w:r>
      <w:r w:rsidR="0086573A">
        <w:rPr>
          <w:rFonts w:ascii="Arial" w:hAnsi="Arial" w:cs="Arial"/>
          <w:sz w:val="24"/>
          <w:szCs w:val="24"/>
        </w:rPr>
        <w:t>in GitHub</w:t>
      </w:r>
    </w:p>
    <w:p w14:paraId="2DCAF55D" w14:textId="6A4CAE3A" w:rsidR="00A478DF" w:rsidRDefault="00A478DF" w:rsidP="008A4FFD">
      <w:pPr>
        <w:spacing w:line="360" w:lineRule="auto"/>
        <w:rPr>
          <w:rFonts w:ascii="Arial" w:hAnsi="Arial" w:cs="Arial"/>
          <w:sz w:val="24"/>
          <w:szCs w:val="24"/>
        </w:rPr>
      </w:pPr>
      <w:r>
        <w:rPr>
          <w:rFonts w:ascii="Arial" w:hAnsi="Arial" w:cs="Arial"/>
          <w:sz w:val="24"/>
          <w:szCs w:val="24"/>
        </w:rPr>
        <w:lastRenderedPageBreak/>
        <w:t xml:space="preserve">pull request- a process in GitHub to submit changes and a message containing a description of the change, in order </w:t>
      </w:r>
      <w:r w:rsidR="0086573A">
        <w:rPr>
          <w:rFonts w:ascii="Arial" w:hAnsi="Arial" w:cs="Arial"/>
          <w:sz w:val="24"/>
          <w:szCs w:val="24"/>
        </w:rPr>
        <w:t xml:space="preserve">to track the version of the change, an additionally </w:t>
      </w:r>
      <w:r>
        <w:rPr>
          <w:rFonts w:ascii="Arial" w:hAnsi="Arial" w:cs="Arial"/>
          <w:sz w:val="24"/>
          <w:szCs w:val="24"/>
        </w:rPr>
        <w:t xml:space="preserve">an admin </w:t>
      </w:r>
      <w:r w:rsidR="0086573A">
        <w:rPr>
          <w:rFonts w:ascii="Arial" w:hAnsi="Arial" w:cs="Arial"/>
          <w:sz w:val="24"/>
          <w:szCs w:val="24"/>
        </w:rPr>
        <w:t>can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t>`master` branch- the first branch created with a GitHub repository, in the contexts of the LCR project, it is the most up to date branch with the most user limitations for pull requests, this branch requires admin reviews</w:t>
      </w:r>
    </w:p>
    <w:p w14:paraId="648FFDE0" w14:textId="0B9E579A"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68CEEDF6" w14:textId="493358DB" w:rsidR="0055231A" w:rsidRDefault="0055231A" w:rsidP="008A4FFD">
      <w:pPr>
        <w:spacing w:line="360" w:lineRule="auto"/>
        <w:rPr>
          <w:rFonts w:ascii="Arial" w:hAnsi="Arial" w:cs="Arial"/>
          <w:sz w:val="24"/>
          <w:szCs w:val="24"/>
        </w:rPr>
      </w:pPr>
      <w:r>
        <w:rPr>
          <w:rFonts w:ascii="Arial" w:hAnsi="Arial" w:cs="Arial"/>
          <w:sz w:val="24"/>
          <w:szCs w:val="24"/>
        </w:rPr>
        <w:t>merge conflicts- when branches have competing commits during a pull request, needing to be resolved by an admin (</w:t>
      </w:r>
      <w:hyperlink r:id="rId7" w:history="1">
        <w:r w:rsidRPr="00593418">
          <w:rPr>
            <w:rStyle w:val="Hyperlink"/>
            <w:rFonts w:ascii="Arial" w:hAnsi="Arial" w:cs="Arial"/>
            <w:sz w:val="24"/>
            <w:szCs w:val="24"/>
          </w:rPr>
          <w:t>https://help.github.com/en/github/collaborating-with-issues-and-pull-requests/about-merge-conflicts</w:t>
        </w:r>
      </w:hyperlink>
      <w:r>
        <w:rPr>
          <w:rFonts w:ascii="Arial" w:hAnsi="Arial" w:cs="Arial"/>
          <w:sz w:val="24"/>
          <w:szCs w:val="24"/>
        </w:rPr>
        <w:t xml:space="preserve">) </w:t>
      </w:r>
    </w:p>
    <w:p w14:paraId="51E4B12F" w14:textId="76E8B21B" w:rsidR="00C770D7" w:rsidRDefault="00C770D7" w:rsidP="008A4FFD">
      <w:pPr>
        <w:spacing w:line="360" w:lineRule="auto"/>
        <w:rPr>
          <w:rFonts w:ascii="Arial" w:hAnsi="Arial" w:cs="Arial"/>
          <w:sz w:val="24"/>
          <w:szCs w:val="24"/>
        </w:rPr>
      </w:pPr>
      <w:r>
        <w:rPr>
          <w:rFonts w:ascii="Arial" w:hAnsi="Arial" w:cs="Arial"/>
          <w:sz w:val="24"/>
          <w:szCs w:val="24"/>
        </w:rPr>
        <w:t xml:space="preserve">dark data- data which is not easily found by potential users </w:t>
      </w:r>
      <w:sdt>
        <w:sdtPr>
          <w:rPr>
            <w:rFonts w:ascii="Arial" w:hAnsi="Arial" w:cs="Arial"/>
            <w:color w:val="000000"/>
            <w:sz w:val="24"/>
            <w:szCs w:val="24"/>
          </w:rPr>
          <w:tag w:val="MENDELEY_CITATION_ae368d05-4ced-4517-8475-b0dadebb558a"/>
          <w:id w:val="1361250762"/>
          <w:placeholder>
            <w:docPart w:val="DefaultPlaceholder_-1854013440"/>
          </w:placeholder>
        </w:sdtPr>
        <w:sdtEndPr/>
        <w:sdtContent>
          <w:r w:rsidR="00FF598A" w:rsidRPr="00FF598A">
            <w:rPr>
              <w:rFonts w:ascii="Arial" w:hAnsi="Arial" w:cs="Arial"/>
              <w:color w:val="000000"/>
              <w:sz w:val="24"/>
              <w:szCs w:val="24"/>
            </w:rPr>
            <w:t>(</w:t>
          </w:r>
          <w:proofErr w:type="spellStart"/>
          <w:r w:rsidR="00FF598A" w:rsidRPr="00FF598A">
            <w:rPr>
              <w:rFonts w:ascii="Arial" w:hAnsi="Arial" w:cs="Arial"/>
              <w:color w:val="000000"/>
              <w:sz w:val="24"/>
              <w:szCs w:val="24"/>
            </w:rPr>
            <w:t>Heidorn</w:t>
          </w:r>
          <w:proofErr w:type="spellEnd"/>
          <w:r w:rsidR="00FF598A" w:rsidRPr="00FF598A">
            <w:rPr>
              <w:rFonts w:ascii="Arial" w:hAnsi="Arial" w:cs="Arial"/>
              <w:color w:val="000000"/>
              <w:sz w:val="24"/>
              <w:szCs w:val="24"/>
            </w:rPr>
            <w:t>, 2008)</w:t>
          </w:r>
        </w:sdtContent>
      </w:sdt>
    </w:p>
    <w:p w14:paraId="212E1FE2" w14:textId="4F8EA8F0" w:rsidR="00CB2737" w:rsidRDefault="00CB2737" w:rsidP="008A4FFD">
      <w:pPr>
        <w:spacing w:line="360" w:lineRule="auto"/>
        <w:rPr>
          <w:rFonts w:ascii="Arial" w:hAnsi="Arial" w:cs="Arial"/>
          <w:sz w:val="24"/>
          <w:szCs w:val="24"/>
        </w:rPr>
      </w:pPr>
      <w:r>
        <w:rPr>
          <w:rFonts w:ascii="Arial" w:hAnsi="Arial" w:cs="Arial"/>
          <w:sz w:val="24"/>
          <w:szCs w:val="24"/>
        </w:rPr>
        <w:t>commit message- a written text of why a pull request is being submitted</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1B2B08A2"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w:t>
      </w:r>
      <w:r w:rsidR="00FF598A">
        <w:rPr>
          <w:rFonts w:ascii="Arial" w:hAnsi="Arial" w:cs="Arial"/>
          <w:sz w:val="24"/>
          <w:szCs w:val="24"/>
        </w:rPr>
        <w:t xml:space="preserve"> </w:t>
      </w:r>
      <w:sdt>
        <w:sdtPr>
          <w:rPr>
            <w:rFonts w:ascii="Arial" w:hAnsi="Arial" w:cs="Arial"/>
            <w:color w:val="000000"/>
            <w:sz w:val="24"/>
            <w:szCs w:val="24"/>
          </w:rPr>
          <w:tag w:val="MENDELEY_CITATION_cf3cffa9-adb2-4312-9519-8fb92df5930e"/>
          <w:id w:val="-1657524201"/>
          <w:placeholder>
            <w:docPart w:val="DefaultPlaceholder_-1854013440"/>
          </w:placeholder>
        </w:sdtPr>
        <w:sdtEndPr/>
        <w:sdtContent>
          <w:r w:rsidR="00FF598A" w:rsidRPr="00FF598A">
            <w:rPr>
              <w:rFonts w:ascii="Arial" w:hAnsi="Arial" w:cs="Arial"/>
              <w:color w:val="000000"/>
              <w:sz w:val="24"/>
              <w:szCs w:val="24"/>
            </w:rPr>
            <w:t>(</w:t>
          </w:r>
          <w:proofErr w:type="spellStart"/>
          <w:r w:rsidR="00FF598A" w:rsidRPr="00FF598A">
            <w:rPr>
              <w:rFonts w:ascii="Arial" w:hAnsi="Arial" w:cs="Arial"/>
              <w:color w:val="000000"/>
              <w:sz w:val="24"/>
              <w:szCs w:val="24"/>
            </w:rPr>
            <w:t>Blischak</w:t>
          </w:r>
          <w:proofErr w:type="spellEnd"/>
          <w:r w:rsidR="00FF598A" w:rsidRPr="00FF598A">
            <w:rPr>
              <w:rFonts w:ascii="Arial" w:hAnsi="Arial" w:cs="Arial"/>
              <w:color w:val="000000"/>
              <w:sz w:val="24"/>
              <w:szCs w:val="24"/>
            </w:rPr>
            <w:t xml:space="preserve"> et al., 2016)</w:t>
          </w:r>
        </w:sdtContent>
      </w:sdt>
      <w:r>
        <w:rPr>
          <w:rFonts w:ascii="Arial" w:hAnsi="Arial" w:cs="Arial"/>
          <w:sz w:val="24"/>
          <w:szCs w:val="24"/>
        </w:rPr>
        <w:t xml:space="preserve"> </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w:t>
      </w:r>
      <w:r w:rsidR="001E1CDB">
        <w:rPr>
          <w:rFonts w:ascii="Arial" w:hAnsi="Arial" w:cs="Arial"/>
          <w:sz w:val="24"/>
          <w:szCs w:val="24"/>
        </w:rPr>
        <w:t>helps</w:t>
      </w:r>
      <w:r w:rsidR="0049388D">
        <w:rPr>
          <w:rFonts w:ascii="Arial" w:hAnsi="Arial" w:cs="Arial"/>
          <w:sz w:val="24"/>
          <w:szCs w:val="24"/>
        </w:rPr>
        <w:t xml:space="preserve"> the user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requiring the user to 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w:t>
      </w:r>
      <w:r w:rsidR="001E1CDB">
        <w:rPr>
          <w:rFonts w:ascii="Arial" w:hAnsi="Arial" w:cs="Arial"/>
          <w:sz w:val="24"/>
          <w:szCs w:val="24"/>
        </w:rPr>
        <w:t xml:space="preserve"> for each iteration</w:t>
      </w:r>
      <w:r w:rsidR="0049388D">
        <w:rPr>
          <w:rFonts w:ascii="Arial" w:hAnsi="Arial" w:cs="Arial"/>
          <w:sz w:val="24"/>
          <w:szCs w:val="24"/>
        </w:rPr>
        <w:t xml:space="preserve"> </w:t>
      </w:r>
      <w:r w:rsidR="001E1CDB">
        <w:rPr>
          <w:rFonts w:ascii="Arial" w:hAnsi="Arial" w:cs="Arial"/>
          <w:sz w:val="24"/>
          <w:szCs w:val="24"/>
        </w:rPr>
        <w:t>and allow</w:t>
      </w:r>
      <w:r w:rsidR="0049388D">
        <w:rPr>
          <w:rFonts w:ascii="Arial" w:hAnsi="Arial" w:cs="Arial"/>
          <w:sz w:val="24"/>
          <w:szCs w:val="24"/>
        </w:rPr>
        <w:t xml:space="preserve"> the user to revert back to those changes if needed</w:t>
      </w:r>
      <w:r w:rsidR="00421C24">
        <w:rPr>
          <w:rFonts w:ascii="Arial" w:hAnsi="Arial" w:cs="Arial"/>
          <w:sz w:val="24"/>
          <w:szCs w:val="24"/>
        </w:rPr>
        <w:t xml:space="preserve"> </w:t>
      </w:r>
      <w:sdt>
        <w:sdtPr>
          <w:rPr>
            <w:rFonts w:ascii="Arial" w:hAnsi="Arial" w:cs="Arial"/>
            <w:color w:val="000000"/>
            <w:sz w:val="24"/>
            <w:szCs w:val="24"/>
          </w:rPr>
          <w:tag w:val="MENDELEY_CITATION_78b4860a-a842-4d0b-bb80-4157a7ab44b3"/>
          <w:id w:val="1689635013"/>
          <w:placeholder>
            <w:docPart w:val="DefaultPlaceholder_-1854013440"/>
          </w:placeholder>
        </w:sdtPr>
        <w:sdtEndPr/>
        <w:sdtContent>
          <w:r w:rsidR="00FF598A" w:rsidRPr="00FF598A">
            <w:rPr>
              <w:rFonts w:ascii="Arial" w:hAnsi="Arial" w:cs="Arial"/>
              <w:color w:val="000000"/>
              <w:sz w:val="24"/>
              <w:szCs w:val="24"/>
            </w:rPr>
            <w:t>(Noble, 2009)</w:t>
          </w:r>
        </w:sdtContent>
      </w:sdt>
      <w:r w:rsidR="0049388D">
        <w:rPr>
          <w:rFonts w:ascii="Arial" w:hAnsi="Arial" w:cs="Arial"/>
          <w:sz w:val="24"/>
          <w:szCs w:val="24"/>
        </w:rPr>
        <w:t>. This is especially useful when a user decides to share their code or text with other collaborators. When the user receives new comments from the code/text they have shared</w:t>
      </w:r>
      <w:r w:rsidR="00B64C34">
        <w:rPr>
          <w:rFonts w:ascii="Arial" w:hAnsi="Arial" w:cs="Arial"/>
          <w:sz w:val="24"/>
          <w:szCs w:val="24"/>
        </w:rPr>
        <w:t>, they are able to see what has been changed in relation to the original document.</w:t>
      </w:r>
      <w:r w:rsidR="0049388D">
        <w:rPr>
          <w:rFonts w:ascii="Arial" w:hAnsi="Arial" w:cs="Arial"/>
          <w:sz w:val="24"/>
          <w:szCs w:val="24"/>
        </w:rPr>
        <w:t xml:space="preserve"> </w:t>
      </w:r>
      <w:r w:rsidR="00B64C34">
        <w:rPr>
          <w:rFonts w:ascii="Arial" w:hAnsi="Arial" w:cs="Arial"/>
          <w:sz w:val="24"/>
          <w:szCs w:val="24"/>
        </w:rPr>
        <w:t>T</w:t>
      </w:r>
      <w:r w:rsidR="0049388D">
        <w:rPr>
          <w:rFonts w:ascii="Arial" w:hAnsi="Arial" w:cs="Arial"/>
          <w:sz w:val="24"/>
          <w:szCs w:val="24"/>
        </w:rPr>
        <w:t xml:space="preserve">he user will </w:t>
      </w:r>
      <w:r w:rsidR="00022059">
        <w:rPr>
          <w:rFonts w:ascii="Arial" w:hAnsi="Arial" w:cs="Arial"/>
          <w:sz w:val="24"/>
          <w:szCs w:val="24"/>
        </w:rPr>
        <w:t xml:space="preserve">then </w:t>
      </w:r>
      <w:r w:rsidR="0049388D">
        <w:rPr>
          <w:rFonts w:ascii="Arial" w:hAnsi="Arial" w:cs="Arial"/>
          <w:sz w:val="24"/>
          <w:szCs w:val="24"/>
        </w:rPr>
        <w:t>be able to implement those changes</w:t>
      </w:r>
      <w:r w:rsidR="00421C24">
        <w:rPr>
          <w:rFonts w:ascii="Arial" w:hAnsi="Arial" w:cs="Arial"/>
          <w:sz w:val="24"/>
          <w:szCs w:val="24"/>
        </w:rPr>
        <w:t xml:space="preserve"> through a version control system. </w:t>
      </w:r>
    </w:p>
    <w:p w14:paraId="2172D943" w14:textId="0A7B1699" w:rsidR="005D596E" w:rsidRPr="009F4BB6" w:rsidRDefault="00BA26E2" w:rsidP="009F4BB6">
      <w:pPr>
        <w:spacing w:line="360" w:lineRule="auto"/>
        <w:ind w:firstLine="720"/>
        <w:rPr>
          <w:rFonts w:ascii="Arial" w:hAnsi="Arial" w:cs="Arial"/>
          <w:sz w:val="24"/>
          <w:szCs w:val="24"/>
        </w:rPr>
      </w:pPr>
      <w:r>
        <w:rPr>
          <w:rFonts w:ascii="Arial" w:hAnsi="Arial" w:cs="Arial"/>
          <w:sz w:val="24"/>
          <w:szCs w:val="24"/>
        </w:rPr>
        <w:t>In the LCR project, code</w:t>
      </w:r>
      <w:r w:rsidR="00E53183">
        <w:rPr>
          <w:rFonts w:ascii="Arial" w:hAnsi="Arial" w:cs="Arial"/>
          <w:sz w:val="24"/>
          <w:szCs w:val="24"/>
        </w:rPr>
        <w:t xml:space="preserve"> </w:t>
      </w:r>
      <w:r>
        <w:rPr>
          <w:rFonts w:ascii="Arial" w:hAnsi="Arial" w:cs="Arial"/>
          <w:sz w:val="24"/>
          <w:szCs w:val="24"/>
        </w:rPr>
        <w:t xml:space="preserve">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w:t>
      </w:r>
      <w:r w:rsidR="00011E65">
        <w:rPr>
          <w:rFonts w:ascii="Arial" w:hAnsi="Arial" w:cs="Arial"/>
          <w:sz w:val="24"/>
          <w:szCs w:val="24"/>
        </w:rPr>
        <w:lastRenderedPageBreak/>
        <w:t xml:space="preserve">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w:t>
      </w:r>
      <w:proofErr w:type="spellStart"/>
      <w:r w:rsidR="00D94BAF">
        <w:rPr>
          <w:rFonts w:ascii="Arial" w:hAnsi="Arial" w:cs="Arial"/>
          <w:sz w:val="24"/>
          <w:szCs w:val="24"/>
        </w:rPr>
        <w:t>e.g</w:t>
      </w:r>
      <w:proofErr w:type="spellEnd"/>
      <w:r w:rsidR="00D94BAF">
        <w:rPr>
          <w:rFonts w:ascii="Arial" w:hAnsi="Arial" w:cs="Arial"/>
          <w:sz w:val="24"/>
          <w:szCs w:val="24"/>
        </w:rPr>
        <w:t xml:space="preserve">,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w:t>
      </w:r>
      <w:r w:rsidR="001431EA">
        <w:rPr>
          <w:rFonts w:ascii="Arial" w:hAnsi="Arial" w:cs="Arial"/>
          <w:sz w:val="24"/>
          <w:szCs w:val="24"/>
        </w:rPr>
        <w:t xml:space="preserve">which </w:t>
      </w:r>
      <w:r>
        <w:rPr>
          <w:rFonts w:ascii="Arial" w:hAnsi="Arial" w:cs="Arial"/>
          <w:sz w:val="24"/>
          <w:szCs w:val="24"/>
        </w:rPr>
        <w:t xml:space="preserve">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3B0C016D" w14:textId="31EE63AE"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202584D8" w14:textId="77123D88" w:rsidR="008B60C8" w:rsidRDefault="00605228" w:rsidP="001574B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becoming increasing</w:t>
      </w:r>
      <w:r w:rsidR="001E1CDB">
        <w:rPr>
          <w:rFonts w:ascii="Arial" w:hAnsi="Arial" w:cs="Arial"/>
          <w:sz w:val="24"/>
          <w:szCs w:val="24"/>
        </w:rPr>
        <w:t>ly</w:t>
      </w:r>
      <w:r>
        <w:rPr>
          <w:rFonts w:ascii="Arial" w:hAnsi="Arial" w:cs="Arial"/>
          <w:sz w:val="24"/>
          <w:szCs w:val="24"/>
        </w:rPr>
        <w:t xml:space="preserve">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xml:space="preserve">. One of the main complaints was that it was difficult to </w:t>
      </w:r>
      <w:r w:rsidR="001E1CDB">
        <w:rPr>
          <w:rFonts w:ascii="Arial" w:hAnsi="Arial" w:cs="Arial"/>
          <w:sz w:val="24"/>
          <w:szCs w:val="24"/>
        </w:rPr>
        <w:t xml:space="preserve">find scripts </w:t>
      </w:r>
      <w:r w:rsidR="007B074F">
        <w:rPr>
          <w:rFonts w:ascii="Arial" w:hAnsi="Arial" w:cs="Arial"/>
          <w:sz w:val="24"/>
          <w:szCs w:val="24"/>
        </w:rPr>
        <w:t>and</w:t>
      </w:r>
      <w:r w:rsidR="007B0DAE">
        <w:rPr>
          <w:rFonts w:ascii="Arial" w:hAnsi="Arial" w:cs="Arial"/>
          <w:sz w:val="24"/>
          <w:szCs w:val="24"/>
        </w:rPr>
        <w:t xml:space="preserve"> </w:t>
      </w:r>
      <w:r w:rsidR="007B074F">
        <w:rPr>
          <w:rFonts w:ascii="Arial" w:hAnsi="Arial" w:cs="Arial"/>
          <w:sz w:val="24"/>
          <w:szCs w:val="24"/>
        </w:rPr>
        <w:t xml:space="preserve">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8B60C8">
        <w:rPr>
          <w:rFonts w:ascii="Arial" w:hAnsi="Arial" w:cs="Arial"/>
          <w:sz w:val="24"/>
          <w:szCs w:val="24"/>
        </w:rPr>
        <w:t xml:space="preserve"> (Figure 1)</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w:t>
      </w:r>
      <w:r w:rsidR="001431EA">
        <w:rPr>
          <w:rFonts w:ascii="Arial" w:hAnsi="Arial" w:cs="Arial"/>
          <w:sz w:val="24"/>
          <w:szCs w:val="24"/>
        </w:rPr>
        <w:t>store multiple</w:t>
      </w:r>
      <w:r w:rsidR="00224873">
        <w:rPr>
          <w:rFonts w:ascii="Arial" w:hAnsi="Arial" w:cs="Arial"/>
          <w:sz w:val="24"/>
          <w:szCs w:val="24"/>
        </w:rPr>
        <w:t xml:space="preserve">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r w:rsidR="00793506">
        <w:rPr>
          <w:rFonts w:ascii="Arial" w:hAnsi="Arial" w:cs="Arial"/>
          <w:sz w:val="24"/>
          <w:szCs w:val="24"/>
        </w:rPr>
        <w:t>We want to note that this described repository structure could work for ecological efforts, but for our project</w:t>
      </w:r>
      <w:r w:rsidR="006D234E">
        <w:rPr>
          <w:rFonts w:ascii="Arial" w:hAnsi="Arial" w:cs="Arial"/>
          <w:sz w:val="24"/>
          <w:szCs w:val="24"/>
        </w:rPr>
        <w:t xml:space="preserve"> it became</w:t>
      </w:r>
      <w:r w:rsidR="00793506">
        <w:rPr>
          <w:rFonts w:ascii="Arial" w:hAnsi="Arial" w:cs="Arial"/>
          <w:sz w:val="24"/>
          <w:szCs w:val="24"/>
        </w:rPr>
        <w:t xml:space="preserve"> too cluttered and unclear to </w:t>
      </w:r>
      <w:r w:rsidR="0035795C">
        <w:rPr>
          <w:rFonts w:ascii="Arial" w:hAnsi="Arial" w:cs="Arial"/>
          <w:sz w:val="24"/>
          <w:szCs w:val="24"/>
        </w:rPr>
        <w:t>continue using</w:t>
      </w:r>
      <w:r w:rsidR="009B7793">
        <w:rPr>
          <w:rFonts w:ascii="Arial" w:hAnsi="Arial" w:cs="Arial"/>
          <w:sz w:val="24"/>
          <w:szCs w:val="24"/>
        </w:rPr>
        <w:t xml:space="preserve"> </w:t>
      </w:r>
      <w:r w:rsidR="00793506">
        <w:rPr>
          <w:rFonts w:ascii="Arial" w:hAnsi="Arial" w:cs="Arial"/>
          <w:sz w:val="24"/>
          <w:szCs w:val="24"/>
        </w:rPr>
        <w:t xml:space="preserve">this </w:t>
      </w:r>
      <w:r w:rsidR="001431EA">
        <w:rPr>
          <w:rFonts w:ascii="Arial" w:hAnsi="Arial" w:cs="Arial"/>
          <w:sz w:val="24"/>
          <w:szCs w:val="24"/>
        </w:rPr>
        <w:t xml:space="preserve">particular repository </w:t>
      </w:r>
      <w:r w:rsidR="00793506">
        <w:rPr>
          <w:rFonts w:ascii="Arial" w:hAnsi="Arial" w:cs="Arial"/>
          <w:sz w:val="24"/>
          <w:szCs w:val="24"/>
        </w:rPr>
        <w:t xml:space="preserve">structure. </w:t>
      </w:r>
    </w:p>
    <w:p w14:paraId="3E012CE3" w14:textId="787D4607" w:rsidR="008B60C8" w:rsidRPr="009960C3" w:rsidRDefault="009F4BB6" w:rsidP="001574BD">
      <w:pPr>
        <w:spacing w:line="36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14:anchorId="07E52C5F" wp14:editId="50BB7F0E">
            <wp:simplePos x="0" y="0"/>
            <wp:positionH relativeFrom="column">
              <wp:posOffset>279248</wp:posOffset>
            </wp:positionH>
            <wp:positionV relativeFrom="paragraph">
              <wp:posOffset>29</wp:posOffset>
            </wp:positionV>
            <wp:extent cx="5136515" cy="38207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372" t="7501" r="12166" b="23598"/>
                    <a:stretch/>
                  </pic:blipFill>
                  <pic:spPr bwMode="auto">
                    <a:xfrm>
                      <a:off x="0" y="0"/>
                      <a:ext cx="5136515" cy="3820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0C8">
        <w:rPr>
          <w:rFonts w:ascii="Arial" w:hAnsi="Arial" w:cs="Arial"/>
          <w:sz w:val="24"/>
          <w:szCs w:val="24"/>
        </w:rPr>
        <w:t>Figure 1</w:t>
      </w:r>
      <w:r w:rsidR="00793506">
        <w:rPr>
          <w:rFonts w:ascii="Arial" w:hAnsi="Arial" w:cs="Arial"/>
          <w:sz w:val="24"/>
          <w:szCs w:val="24"/>
        </w:rPr>
        <w:t xml:space="preserve">- </w:t>
      </w:r>
      <w:r w:rsidR="00AE4605">
        <w:rPr>
          <w:rFonts w:ascii="Arial" w:hAnsi="Arial" w:cs="Arial"/>
          <w:sz w:val="24"/>
          <w:szCs w:val="24"/>
        </w:rPr>
        <w:t>Visualization of our main project repository structure and various projects in the same repository</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t xml:space="preserve">Creating a new GitHub repository structure </w:t>
      </w:r>
      <w:r w:rsidR="00426776">
        <w:rPr>
          <w:rFonts w:ascii="Arial" w:hAnsi="Arial" w:cs="Arial"/>
          <w:b/>
          <w:bCs/>
          <w:sz w:val="24"/>
          <w:szCs w:val="24"/>
        </w:rPr>
        <w:t>and workflow</w:t>
      </w:r>
    </w:p>
    <w:p w14:paraId="0DE5D581" w14:textId="1E363E1C"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repository follows the same guidelines for folder structure</w:t>
      </w:r>
      <w:r w:rsidR="00D4221E">
        <w:rPr>
          <w:rFonts w:ascii="Arial" w:hAnsi="Arial" w:cs="Arial"/>
          <w:sz w:val="24"/>
          <w:szCs w:val="24"/>
        </w:rPr>
        <w:t xml:space="preserve"> (</w:t>
      </w:r>
      <w:r w:rsidR="00D4221E" w:rsidRPr="00D4221E">
        <w:rPr>
          <w:rFonts w:ascii="Arial" w:hAnsi="Arial" w:cs="Arial"/>
          <w:sz w:val="24"/>
          <w:szCs w:val="24"/>
        </w:rPr>
        <w:t>https://github.com/LCRoysterproject/repo_structure</w:t>
      </w:r>
      <w:r w:rsidR="00D4221E">
        <w:rPr>
          <w:rFonts w:ascii="Arial" w:hAnsi="Arial" w:cs="Arial"/>
          <w:sz w:val="24"/>
          <w:szCs w:val="24"/>
        </w:rPr>
        <w:t>)</w:t>
      </w:r>
      <w:r>
        <w:rPr>
          <w:rFonts w:ascii="Arial" w:hAnsi="Arial" w:cs="Arial"/>
          <w:sz w:val="24"/>
          <w:szCs w:val="24"/>
        </w:rPr>
        <w:t xml:space="preserv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 xml:space="preserve">These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as they </w:t>
      </w:r>
      <w:r w:rsidR="00285FBF">
        <w:rPr>
          <w:rFonts w:ascii="Arial" w:hAnsi="Arial" w:cs="Arial"/>
          <w:sz w:val="24"/>
          <w:szCs w:val="24"/>
        </w:rPr>
        <w:t xml:space="preserve">create new files for </w:t>
      </w:r>
      <w:r w:rsidR="00F509F3">
        <w:rPr>
          <w:rFonts w:ascii="Arial" w:hAnsi="Arial" w:cs="Arial"/>
          <w:sz w:val="24"/>
          <w:szCs w:val="24"/>
        </w:rPr>
        <w:t>scripts and text</w:t>
      </w:r>
      <w:r w:rsidR="00A22216">
        <w:rPr>
          <w:rFonts w:ascii="Arial" w:hAnsi="Arial" w:cs="Arial"/>
          <w:sz w:val="24"/>
          <w:szCs w:val="24"/>
        </w:rPr>
        <w:t>, ensuring clarity and transparency in the repository</w:t>
      </w:r>
      <w:r w:rsidR="00F509F3">
        <w:rPr>
          <w:rFonts w:ascii="Arial" w:hAnsi="Arial" w:cs="Arial"/>
          <w:sz w:val="24"/>
          <w:szCs w:val="24"/>
        </w:rPr>
        <w:t xml:space="preserve">. </w:t>
      </w:r>
    </w:p>
    <w:p w14:paraId="46876CB6" w14:textId="4B16BE63" w:rsidR="00BB4EBC" w:rsidRDefault="002D1D02" w:rsidP="0035795C">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w:t>
      </w:r>
      <w:r w:rsidR="00A22216">
        <w:rPr>
          <w:rFonts w:ascii="Arial" w:hAnsi="Arial" w:cs="Arial"/>
          <w:sz w:val="24"/>
          <w:szCs w:val="24"/>
        </w:rPr>
        <w:t>ese types of</w:t>
      </w:r>
      <w:r>
        <w:rPr>
          <w:rFonts w:ascii="Arial" w:hAnsi="Arial" w:cs="Arial"/>
          <w:sz w:val="24"/>
          <w:szCs w:val="24"/>
        </w:rPr>
        <w:t xml:space="preserve"> reposito</w:t>
      </w:r>
      <w:r w:rsidR="00A22216">
        <w:rPr>
          <w:rFonts w:ascii="Arial" w:hAnsi="Arial" w:cs="Arial"/>
          <w:sz w:val="24"/>
          <w:szCs w:val="24"/>
        </w:rPr>
        <w:t>ries</w:t>
      </w:r>
      <w:r>
        <w:rPr>
          <w:rFonts w:ascii="Arial" w:hAnsi="Arial" w:cs="Arial"/>
          <w:sz w:val="24"/>
          <w:szCs w:val="24"/>
        </w:rPr>
        <w:t xml:space="preserve">. </w:t>
      </w:r>
      <w:r w:rsidR="00B81BC9">
        <w:rPr>
          <w:rFonts w:ascii="Arial" w:hAnsi="Arial" w:cs="Arial"/>
          <w:sz w:val="24"/>
          <w:szCs w:val="24"/>
        </w:rPr>
        <w:lastRenderedPageBreak/>
        <w:t xml:space="preserve">These 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r w:rsidR="0035795C">
        <w:rPr>
          <w:rFonts w:ascii="Arial" w:hAnsi="Arial" w:cs="Arial"/>
          <w:sz w:val="24"/>
          <w:szCs w:val="24"/>
        </w:rPr>
        <w:t xml:space="preserve"> </w:t>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w:t>
      </w:r>
      <w:r w:rsidR="00A20B53">
        <w:rPr>
          <w:rFonts w:ascii="Arial" w:hAnsi="Arial" w:cs="Arial"/>
          <w:sz w:val="24"/>
          <w:szCs w:val="24"/>
        </w:rPr>
        <w:t xml:space="preserve"> (Figure 2)</w:t>
      </w:r>
      <w:r w:rsidR="00F83D7E">
        <w:rPr>
          <w:rFonts w:ascii="Arial" w:hAnsi="Arial" w:cs="Arial"/>
          <w:sz w:val="24"/>
          <w:szCs w:val="24"/>
        </w:rPr>
        <w:t xml:space="preserve">.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37B569F2" w14:textId="64BCD425" w:rsidR="002867C9" w:rsidRDefault="002867C9" w:rsidP="0035795C">
      <w:pPr>
        <w:spacing w:line="360" w:lineRule="auto"/>
        <w:ind w:firstLine="720"/>
        <w:rPr>
          <w:rFonts w:ascii="Arial" w:hAnsi="Arial" w:cs="Arial"/>
          <w:sz w:val="24"/>
          <w:szCs w:val="24"/>
        </w:rPr>
      </w:pPr>
      <w:r>
        <w:rPr>
          <w:noProof/>
        </w:rPr>
        <w:drawing>
          <wp:inline distT="0" distB="0" distL="0" distR="0" wp14:anchorId="75DDC45D" wp14:editId="06AE5897">
            <wp:extent cx="4230109" cy="403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979" t="3061" r="8839" b="6301"/>
                    <a:stretch/>
                  </pic:blipFill>
                  <pic:spPr bwMode="auto">
                    <a:xfrm>
                      <a:off x="0" y="0"/>
                      <a:ext cx="4230777" cy="4040375"/>
                    </a:xfrm>
                    <a:prstGeom prst="rect">
                      <a:avLst/>
                    </a:prstGeom>
                    <a:noFill/>
                    <a:ln>
                      <a:noFill/>
                    </a:ln>
                    <a:extLst>
                      <a:ext uri="{53640926-AAD7-44D8-BBD7-CCE9431645EC}">
                        <a14:shadowObscured xmlns:a14="http://schemas.microsoft.com/office/drawing/2010/main"/>
                      </a:ext>
                    </a:extLst>
                  </pic:spPr>
                </pic:pic>
              </a:graphicData>
            </a:graphic>
          </wp:inline>
        </w:drawing>
      </w:r>
    </w:p>
    <w:p w14:paraId="79AD30F6" w14:textId="45E768CA" w:rsidR="00DC602A" w:rsidRDefault="00F34816" w:rsidP="008A4FFD">
      <w:pPr>
        <w:spacing w:line="360" w:lineRule="auto"/>
        <w:rPr>
          <w:rFonts w:ascii="Arial" w:hAnsi="Arial" w:cs="Arial"/>
          <w:sz w:val="24"/>
          <w:szCs w:val="24"/>
        </w:rPr>
      </w:pPr>
      <w:r w:rsidRPr="00F34816">
        <w:rPr>
          <w:rFonts w:ascii="Arial" w:hAnsi="Arial" w:cs="Arial"/>
          <w:sz w:val="24"/>
          <w:szCs w:val="24"/>
        </w:rPr>
        <w:lastRenderedPageBreak/>
        <w:t xml:space="preserve">Figure </w:t>
      </w:r>
      <w:r w:rsidR="008B60C8">
        <w:rPr>
          <w:rFonts w:ascii="Arial" w:hAnsi="Arial" w:cs="Arial"/>
          <w:sz w:val="24"/>
          <w:szCs w:val="24"/>
        </w:rPr>
        <w:t>2</w:t>
      </w:r>
      <w:r w:rsidRPr="00F34816">
        <w:rPr>
          <w:rFonts w:ascii="Arial" w:hAnsi="Arial" w:cs="Arial"/>
          <w:sz w:val="24"/>
          <w:szCs w:val="24"/>
        </w:rPr>
        <w:t>-</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Project repositories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r w:rsidR="00A22216">
        <w:rPr>
          <w:rFonts w:ascii="Arial" w:hAnsi="Arial" w:cs="Arial"/>
          <w:sz w:val="24"/>
          <w:szCs w:val="24"/>
        </w:rPr>
        <w:t xml:space="preserve"> with newly downloaded data, ready for reporting and analysis</w:t>
      </w:r>
    </w:p>
    <w:p w14:paraId="783CD5E6" w14:textId="77777777" w:rsidR="00D369AE" w:rsidRDefault="00D369AE" w:rsidP="00D369AE">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3EFC8310" w14:textId="4D1FF856" w:rsidR="00D369AE" w:rsidRDefault="00D369AE" w:rsidP="00A04E64">
      <w:pPr>
        <w:spacing w:line="360" w:lineRule="auto"/>
        <w:ind w:firstLine="720"/>
        <w:rPr>
          <w:rFonts w:ascii="Arial" w:hAnsi="Arial" w:cs="Arial"/>
          <w:sz w:val="24"/>
          <w:szCs w:val="24"/>
        </w:rPr>
      </w:pPr>
      <w:r>
        <w:rPr>
          <w:rFonts w:ascii="Arial" w:hAnsi="Arial" w:cs="Arial"/>
          <w:sz w:val="24"/>
          <w:szCs w:val="24"/>
        </w:rPr>
        <w:t>GitHub has setting</w:t>
      </w:r>
      <w:r w:rsidR="008A5821">
        <w:rPr>
          <w:rFonts w:ascii="Arial" w:hAnsi="Arial" w:cs="Arial"/>
          <w:sz w:val="24"/>
          <w:szCs w:val="24"/>
        </w:rPr>
        <w:t>s</w:t>
      </w:r>
      <w:r>
        <w:rPr>
          <w:rFonts w:ascii="Arial" w:hAnsi="Arial" w:cs="Arial"/>
          <w:sz w:val="24"/>
          <w:szCs w:val="24"/>
        </w:rPr>
        <w:t xml:space="preserve"> which can limit who can edit or modify a repository’s branches </w:t>
      </w:r>
      <w:sdt>
        <w:sdtPr>
          <w:rPr>
            <w:rFonts w:ascii="Arial" w:hAnsi="Arial" w:cs="Arial"/>
            <w:color w:val="000000"/>
            <w:sz w:val="24"/>
            <w:szCs w:val="24"/>
          </w:rPr>
          <w:tag w:val="MENDELEY_CITATION_0236b093-dd5e-4fd0-aa9d-4905c107f7ac"/>
          <w:id w:val="1208066210"/>
          <w:placeholder>
            <w:docPart w:val="DefaultPlaceholder_-1854013440"/>
          </w:placeholder>
        </w:sdtPr>
        <w:sdtEndPr/>
        <w:sdtContent>
          <w:r w:rsidR="00FF598A" w:rsidRPr="00FF598A">
            <w:rPr>
              <w:rFonts w:ascii="Arial" w:hAnsi="Arial" w:cs="Arial"/>
              <w:color w:val="000000"/>
              <w:sz w:val="24"/>
              <w:szCs w:val="24"/>
            </w:rPr>
            <w:t>(Perez-</w:t>
          </w:r>
          <w:proofErr w:type="spellStart"/>
          <w:r w:rsidR="00FF598A" w:rsidRPr="00FF598A">
            <w:rPr>
              <w:rFonts w:ascii="Arial" w:hAnsi="Arial" w:cs="Arial"/>
              <w:color w:val="000000"/>
              <w:sz w:val="24"/>
              <w:szCs w:val="24"/>
            </w:rPr>
            <w:t>Riverol</w:t>
          </w:r>
          <w:proofErr w:type="spellEnd"/>
          <w:r w:rsidR="00FF598A" w:rsidRPr="00FF598A">
            <w:rPr>
              <w:rFonts w:ascii="Arial" w:hAnsi="Arial" w:cs="Arial"/>
              <w:color w:val="000000"/>
              <w:sz w:val="24"/>
              <w:szCs w:val="24"/>
            </w:rPr>
            <w:t xml:space="preserve"> et al., 2016)</w:t>
          </w:r>
          <w:r w:rsidR="00FF598A">
            <w:rPr>
              <w:rFonts w:ascii="Arial" w:hAnsi="Arial" w:cs="Arial"/>
              <w:color w:val="000000"/>
              <w:sz w:val="24"/>
              <w:szCs w:val="24"/>
            </w:rPr>
            <w:t xml:space="preserve">. </w:t>
          </w:r>
        </w:sdtContent>
      </w:sdt>
      <w:r>
        <w:rPr>
          <w:rFonts w:ascii="Arial" w:hAnsi="Arial" w:cs="Arial"/>
          <w:sz w:val="24"/>
          <w:szCs w:val="24"/>
        </w:rPr>
        <w:t xml:space="preserve">For </w:t>
      </w:r>
      <w:r w:rsidR="008C15C1">
        <w:rPr>
          <w:rFonts w:ascii="Arial" w:hAnsi="Arial" w:cs="Arial"/>
          <w:sz w:val="24"/>
          <w:szCs w:val="24"/>
        </w:rPr>
        <w:t>each</w:t>
      </w:r>
      <w:r>
        <w:rPr>
          <w:rFonts w:ascii="Arial" w:hAnsi="Arial" w:cs="Arial"/>
          <w:sz w:val="24"/>
          <w:szCs w:val="24"/>
        </w:rPr>
        <w:t xml:space="preserve"> LCR project repository, which has collaborators, </w:t>
      </w:r>
      <w:r w:rsidR="008C15C1">
        <w:rPr>
          <w:rFonts w:ascii="Arial" w:hAnsi="Arial" w:cs="Arial"/>
          <w:sz w:val="24"/>
          <w:szCs w:val="24"/>
        </w:rPr>
        <w:t>we establish a</w:t>
      </w:r>
      <w:r>
        <w:rPr>
          <w:rFonts w:ascii="Arial" w:hAnsi="Arial" w:cs="Arial"/>
          <w:sz w:val="24"/>
          <w:szCs w:val="24"/>
        </w:rPr>
        <w:t xml:space="preserve"> protected `master` branch, and open collaborator branches. Collaborators are able to edit and modify their own branches however they please, but they are not able to update or modify the `master` branch unless approved by a project admin via a pull request</w:t>
      </w:r>
      <w:r w:rsidR="00644D0C">
        <w:rPr>
          <w:rFonts w:ascii="Arial" w:hAnsi="Arial" w:cs="Arial"/>
          <w:sz w:val="24"/>
          <w:szCs w:val="24"/>
        </w:rPr>
        <w:t xml:space="preserve"> (Box 1)</w:t>
      </w:r>
      <w:r>
        <w:rPr>
          <w:rFonts w:ascii="Arial" w:hAnsi="Arial" w:cs="Arial"/>
          <w:sz w:val="24"/>
          <w:szCs w:val="24"/>
        </w:rPr>
        <w:t xml:space="preserve">. Project admins are expected to review a pull request rigorously and work with the collaborator if there are any discrepancies in the pull request. </w:t>
      </w:r>
      <w:r w:rsidR="00A04E64">
        <w:rPr>
          <w:rFonts w:ascii="Arial" w:hAnsi="Arial" w:cs="Arial"/>
          <w:sz w:val="24"/>
          <w:szCs w:val="24"/>
        </w:rPr>
        <w:t>Using a system that checks the work of collaborators has helped us reduce errors in code, text, and data and can be implemented across many ecological efforts.</w:t>
      </w:r>
    </w:p>
    <w:p w14:paraId="1B7C5953" w14:textId="384C3157" w:rsidR="00546722" w:rsidRPr="00445391" w:rsidRDefault="008A5821" w:rsidP="00445391">
      <w:pPr>
        <w:spacing w:line="360" w:lineRule="auto"/>
        <w:ind w:firstLine="720"/>
        <w:rPr>
          <w:rFonts w:ascii="Arial" w:hAnsi="Arial" w:cs="Arial"/>
          <w:sz w:val="24"/>
          <w:szCs w:val="24"/>
        </w:rPr>
      </w:pPr>
      <w:r>
        <w:rPr>
          <w:rFonts w:ascii="Arial" w:hAnsi="Arial" w:cs="Arial"/>
          <w:sz w:val="24"/>
          <w:szCs w:val="24"/>
        </w:rPr>
        <w:t xml:space="preserve">Furthermore, GitHub has the functionality to make repositories public or private. Whether a repository is public or private is ultimately up to the </w:t>
      </w:r>
      <w:proofErr w:type="spellStart"/>
      <w:r>
        <w:rPr>
          <w:rFonts w:ascii="Arial" w:hAnsi="Arial" w:cs="Arial"/>
          <w:sz w:val="24"/>
          <w:szCs w:val="24"/>
        </w:rPr>
        <w:t>admins</w:t>
      </w:r>
      <w:r w:rsidR="00E25350">
        <w:rPr>
          <w:rFonts w:ascii="Arial" w:hAnsi="Arial" w:cs="Arial"/>
          <w:sz w:val="24"/>
          <w:szCs w:val="24"/>
        </w:rPr>
        <w:t>trators</w:t>
      </w:r>
      <w:proofErr w:type="spellEnd"/>
      <w:r>
        <w:rPr>
          <w:rFonts w:ascii="Arial" w:hAnsi="Arial" w:cs="Arial"/>
          <w:sz w:val="24"/>
          <w:szCs w:val="24"/>
        </w:rPr>
        <w:t xml:space="preserve"> of that project repository. Public repositories are open and searchable to the public. Private repositories are only initially viewable to the creator of the repository. Additionally, in the LCR project we also limit the users who have access to any given repository. All users have access to the master data repository, however they do not have access to other collaborator repositories, unless an LCR admin grants them access. We allow some repositories to be public and protected, and actively worked on repositories to be private. GitHub allows project managers to change the status of any repository, to private or public, at any time. </w:t>
      </w:r>
      <w:r w:rsidR="003E0623">
        <w:rPr>
          <w:rFonts w:ascii="Arial" w:hAnsi="Arial" w:cs="Arial"/>
          <w:sz w:val="24"/>
          <w:szCs w:val="24"/>
        </w:rPr>
        <w:t>Th</w:t>
      </w:r>
      <w:r w:rsidR="00AE4D9D">
        <w:rPr>
          <w:rFonts w:ascii="Arial" w:hAnsi="Arial" w:cs="Arial"/>
          <w:sz w:val="24"/>
          <w:szCs w:val="24"/>
        </w:rPr>
        <w:t>ese</w:t>
      </w:r>
      <w:r w:rsidR="003E0623">
        <w:rPr>
          <w:rFonts w:ascii="Arial" w:hAnsi="Arial" w:cs="Arial"/>
          <w:sz w:val="24"/>
          <w:szCs w:val="24"/>
        </w:rPr>
        <w:t xml:space="preserve"> types of repository functionalities can allow many ecologists to actively work on their research while protecting their data, analyses, and findings. </w:t>
      </w:r>
    </w:p>
    <w:p w14:paraId="20116AA8" w14:textId="543F4D11"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lastRenderedPageBreak/>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3F90A122" w14:textId="0185A98A" w:rsidR="007163D6" w:rsidRDefault="004E019E" w:rsidP="00546722">
      <w:pPr>
        <w:spacing w:line="360" w:lineRule="auto"/>
        <w:ind w:firstLine="720"/>
        <w:rPr>
          <w:rFonts w:ascii="Arial" w:hAnsi="Arial" w:cs="Arial"/>
          <w:sz w:val="24"/>
          <w:szCs w:val="24"/>
        </w:rPr>
      </w:pPr>
      <w:r>
        <w:rPr>
          <w:rFonts w:ascii="Arial" w:hAnsi="Arial" w:cs="Arial"/>
          <w:sz w:val="24"/>
          <w:szCs w:val="24"/>
        </w:rPr>
        <w:t>Proper file naming conventions help user</w:t>
      </w:r>
      <w:r w:rsidR="00040DED">
        <w:rPr>
          <w:rFonts w:ascii="Arial" w:hAnsi="Arial" w:cs="Arial"/>
          <w:sz w:val="24"/>
          <w:szCs w:val="24"/>
        </w:rPr>
        <w:t>s</w:t>
      </w:r>
      <w:r>
        <w:rPr>
          <w:rFonts w:ascii="Arial" w:hAnsi="Arial" w:cs="Arial"/>
          <w:sz w:val="24"/>
          <w:szCs w:val="24"/>
        </w:rPr>
        <w:t xml:space="preserve"> understand the contents </w:t>
      </w:r>
      <w:r w:rsidR="00040DED">
        <w:rPr>
          <w:rFonts w:ascii="Arial" w:hAnsi="Arial" w:cs="Arial"/>
          <w:sz w:val="24"/>
          <w:szCs w:val="24"/>
        </w:rPr>
        <w:t>of</w:t>
      </w:r>
      <w:r>
        <w:rPr>
          <w:rFonts w:ascii="Arial" w:hAnsi="Arial" w:cs="Arial"/>
          <w:sz w:val="24"/>
          <w:szCs w:val="24"/>
        </w:rPr>
        <w:t xml:space="preserve"> the file</w:t>
      </w:r>
      <w:r w:rsidR="00DA5CFD">
        <w:rPr>
          <w:rFonts w:ascii="Arial" w:hAnsi="Arial" w:cs="Arial"/>
          <w:sz w:val="24"/>
          <w:szCs w:val="24"/>
        </w:rPr>
        <w:t xml:space="preserve"> </w:t>
      </w:r>
      <w:r w:rsidR="00040DED">
        <w:rPr>
          <w:rFonts w:ascii="Arial" w:hAnsi="Arial" w:cs="Arial"/>
          <w:sz w:val="24"/>
          <w:szCs w:val="24"/>
        </w:rPr>
        <w:t>without having to click on it</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hyperlink r:id="rId10"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for filenames (</w:t>
      </w:r>
      <w:r w:rsidR="00842E77">
        <w:rPr>
          <w:rFonts w:ascii="Arial" w:hAnsi="Arial" w:cs="Arial"/>
          <w:sz w:val="24"/>
          <w:szCs w:val="24"/>
        </w:rPr>
        <w:t>Table 1</w:t>
      </w:r>
      <w:r w:rsidR="00F65046">
        <w:rPr>
          <w:rFonts w:ascii="Arial" w:hAnsi="Arial" w:cs="Arial"/>
          <w:sz w:val="24"/>
          <w:szCs w:val="24"/>
        </w:rPr>
        <w:t xml:space="preserve">).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file</w:t>
      </w:r>
      <w:r w:rsidR="00CD6D1C">
        <w:rPr>
          <w:rFonts w:ascii="Arial" w:hAnsi="Arial" w:cs="Arial"/>
          <w:sz w:val="24"/>
          <w:szCs w:val="24"/>
        </w:rPr>
        <w:t>s</w:t>
      </w:r>
      <w:r w:rsidR="00F410C9">
        <w:rPr>
          <w:rFonts w:ascii="Arial" w:hAnsi="Arial" w:cs="Arial"/>
          <w:sz w:val="24"/>
          <w:szCs w:val="24"/>
        </w:rPr>
        <w:t xml:space="preserve">. These </w:t>
      </w:r>
      <w:r w:rsidR="007A233D">
        <w:rPr>
          <w:rFonts w:ascii="Arial" w:hAnsi="Arial" w:cs="Arial"/>
          <w:sz w:val="24"/>
          <w:szCs w:val="24"/>
        </w:rPr>
        <w:t xml:space="preserve">guidelines help each collaborator really think about </w:t>
      </w:r>
      <w:r w:rsidR="00940994">
        <w:rPr>
          <w:rFonts w:ascii="Arial" w:hAnsi="Arial" w:cs="Arial"/>
          <w:sz w:val="24"/>
          <w:szCs w:val="24"/>
        </w:rPr>
        <w:t>(</w:t>
      </w:r>
      <w:r w:rsidR="007A233D">
        <w:rPr>
          <w:rFonts w:ascii="Arial" w:hAnsi="Arial" w:cs="Arial"/>
          <w:sz w:val="24"/>
          <w:szCs w:val="24"/>
        </w:rPr>
        <w:t xml:space="preserve">A why they are creating a new file; and </w:t>
      </w:r>
      <w:r w:rsidR="00940994">
        <w:rPr>
          <w:rFonts w:ascii="Arial" w:hAnsi="Arial" w:cs="Arial"/>
          <w:sz w:val="24"/>
          <w:szCs w:val="24"/>
        </w:rPr>
        <w:t>(</w:t>
      </w:r>
      <w:r w:rsidR="007A233D">
        <w:rPr>
          <w:rFonts w:ascii="Arial" w:hAnsi="Arial" w:cs="Arial"/>
          <w:sz w:val="24"/>
          <w:szCs w:val="24"/>
        </w:rPr>
        <w:t>B what does this file ultimately intend to do.</w:t>
      </w:r>
      <w:r w:rsidR="00B7065B">
        <w:rPr>
          <w:rFonts w:ascii="Arial" w:hAnsi="Arial" w:cs="Arial"/>
          <w:sz w:val="24"/>
          <w:szCs w:val="24"/>
        </w:rPr>
        <w:t xml:space="preserve"> These guidelines have allowed the LCR project to</w:t>
      </w:r>
      <w:r w:rsidR="000208F7">
        <w:rPr>
          <w:rFonts w:ascii="Arial" w:hAnsi="Arial" w:cs="Arial"/>
          <w:sz w:val="24"/>
          <w:szCs w:val="24"/>
        </w:rPr>
        <w:t xml:space="preserve"> also</w:t>
      </w:r>
      <w:r w:rsidR="00B7065B">
        <w:rPr>
          <w:rFonts w:ascii="Arial" w:hAnsi="Arial" w:cs="Arial"/>
          <w:sz w:val="24"/>
          <w:szCs w:val="24"/>
        </w:rPr>
        <w:t xml:space="preserve"> increase its transparency</w:t>
      </w:r>
      <w:r w:rsidR="000208F7">
        <w:rPr>
          <w:rFonts w:ascii="Arial" w:hAnsi="Arial" w:cs="Arial"/>
          <w:sz w:val="24"/>
          <w:szCs w:val="24"/>
        </w:rPr>
        <w:t xml:space="preserve"> among other ecologists.</w:t>
      </w:r>
      <w:r w:rsidR="00B7065B">
        <w:rPr>
          <w:rFonts w:ascii="Arial" w:hAnsi="Arial" w:cs="Arial"/>
          <w:sz w:val="24"/>
          <w:szCs w:val="24"/>
        </w:rPr>
        <w:t xml:space="preserve"> </w:t>
      </w:r>
      <w:r w:rsidR="007A233D">
        <w:rPr>
          <w:rFonts w:ascii="Arial" w:hAnsi="Arial" w:cs="Arial"/>
          <w:sz w:val="24"/>
          <w:szCs w:val="24"/>
        </w:rPr>
        <w:t xml:space="preserve"> </w:t>
      </w:r>
      <w:r w:rsidR="00B7065B">
        <w:rPr>
          <w:rFonts w:ascii="Arial" w:hAnsi="Arial" w:cs="Arial"/>
          <w:sz w:val="24"/>
          <w:szCs w:val="24"/>
        </w:rPr>
        <w:t xml:space="preserve">We hope that these file naming guidelines it will help other ecologists in pursuit of standardizing their filenames and increase their file transparency. </w:t>
      </w: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0F08AA2E" w:rsidR="00EA5CE8" w:rsidRPr="00304C61" w:rsidRDefault="0042111D" w:rsidP="008A4FFD">
            <w:pPr>
              <w:spacing w:line="360" w:lineRule="auto"/>
              <w:rPr>
                <w:rFonts w:ascii="Arial" w:hAnsi="Arial" w:cs="Arial"/>
                <w:sz w:val="16"/>
                <w:szCs w:val="16"/>
              </w:rPr>
            </w:pPr>
            <w:r>
              <w:rPr>
                <w:rFonts w:ascii="Arial" w:hAnsi="Arial" w:cs="Arial"/>
                <w:sz w:val="16"/>
                <w:szCs w:val="16"/>
              </w:rPr>
              <w:t>File 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study_location_projectsummary</w:t>
            </w:r>
            <w:proofErr w:type="spellEnd"/>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proofErr w:type="spellStart"/>
            <w:r w:rsidRPr="00E01815">
              <w:rPr>
                <w:rFonts w:ascii="Arial" w:hAnsi="Arial" w:cs="Arial"/>
                <w:color w:val="24292E"/>
                <w:sz w:val="16"/>
                <w:szCs w:val="16"/>
                <w:shd w:val="clear" w:color="auto" w:fill="FFFFFF"/>
              </w:rPr>
              <w:t>bird_bb_monitoring</w:t>
            </w:r>
            <w:proofErr w:type="spellEnd"/>
            <w:r w:rsidRPr="00E01815">
              <w:rPr>
                <w:rFonts w:ascii="Arial" w:hAnsi="Arial" w:cs="Arial"/>
                <w:color w:val="24292E"/>
                <w:sz w:val="16"/>
                <w:szCs w:val="16"/>
                <w:shd w:val="clear" w:color="auto" w:fill="FFFFFF"/>
              </w:rPr>
              <w:t>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xml:space="preserve">) nor all caps, all names with separate words need to include a underscore ( _ ) and no spaces, no dates in the names unless it helps with the descriptions of the </w:t>
            </w:r>
            <w:proofErr w:type="spellStart"/>
            <w:r w:rsidRPr="00E01815">
              <w:rPr>
                <w:rFonts w:ascii="Arial" w:hAnsi="Arial" w:cs="Arial"/>
                <w:sz w:val="16"/>
                <w:szCs w:val="16"/>
              </w:rPr>
              <w:t>conten</w:t>
            </w:r>
            <w:proofErr w:type="spellEnd"/>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study_location_type_summary.filetype</w:t>
            </w:r>
            <w:proofErr w:type="spellEnd"/>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sz w:val="16"/>
                <w:szCs w:val="16"/>
              </w:rPr>
              <w:t>study_location_summary.filetype</w:t>
            </w:r>
            <w:proofErr w:type="spellEnd"/>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lastRenderedPageBreak/>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River discharge data from 1941 to 2018 in a text file</w:t>
            </w:r>
          </w:p>
        </w:tc>
      </w:tr>
    </w:tbl>
    <w:p w14:paraId="42C9E4DA" w14:textId="31ED0AED" w:rsidR="00EB4474" w:rsidRDefault="00842E77" w:rsidP="008A4FFD">
      <w:pPr>
        <w:spacing w:line="360" w:lineRule="auto"/>
        <w:rPr>
          <w:rFonts w:ascii="Arial" w:hAnsi="Arial" w:cs="Arial"/>
          <w:sz w:val="24"/>
          <w:szCs w:val="24"/>
        </w:rPr>
      </w:pPr>
      <w:r>
        <w:rPr>
          <w:rFonts w:ascii="Arial" w:hAnsi="Arial" w:cs="Arial"/>
          <w:sz w:val="24"/>
          <w:szCs w:val="24"/>
        </w:rPr>
        <w:t>Table 1</w:t>
      </w:r>
      <w:r w:rsidR="00B5134D">
        <w:rPr>
          <w:rFonts w:ascii="Arial" w:hAnsi="Arial" w:cs="Arial"/>
          <w:sz w:val="24"/>
          <w:szCs w:val="24"/>
        </w:rPr>
        <w:t>- Table of naming conventions</w:t>
      </w:r>
      <w:r w:rsidR="00E538B0">
        <w:rPr>
          <w:rFonts w:ascii="Arial" w:hAnsi="Arial" w:cs="Arial"/>
          <w:sz w:val="24"/>
          <w:szCs w:val="24"/>
        </w:rPr>
        <w:t xml:space="preserve"> for file types</w:t>
      </w:r>
      <w:r w:rsidR="003801C2">
        <w:rPr>
          <w:rFonts w:ascii="Arial" w:hAnsi="Arial" w:cs="Arial"/>
          <w:sz w:val="24"/>
          <w:szCs w:val="24"/>
        </w:rPr>
        <w:t>, example, and description of the example</w:t>
      </w:r>
    </w:p>
    <w:p w14:paraId="6DC8FF69" w14:textId="07A22AC3" w:rsidR="00C41DA7" w:rsidRDefault="00C41DA7" w:rsidP="008A4FFD">
      <w:pPr>
        <w:spacing w:line="360" w:lineRule="auto"/>
        <w:rPr>
          <w:rFonts w:ascii="Arial" w:hAnsi="Arial" w:cs="Arial"/>
          <w:b/>
          <w:bCs/>
          <w:sz w:val="24"/>
          <w:szCs w:val="24"/>
        </w:rPr>
      </w:pPr>
      <w:r w:rsidRPr="00C41DA7">
        <w:rPr>
          <w:rFonts w:ascii="Arial" w:hAnsi="Arial" w:cs="Arial"/>
          <w:b/>
          <w:bCs/>
          <w:sz w:val="24"/>
          <w:szCs w:val="24"/>
        </w:rPr>
        <w:t xml:space="preserve">Transparency </w:t>
      </w:r>
    </w:p>
    <w:p w14:paraId="7E3B5839" w14:textId="1A2621C4" w:rsidR="00E30A74" w:rsidRPr="003E60DF" w:rsidRDefault="000C0BAF" w:rsidP="008A4FFD">
      <w:pPr>
        <w:spacing w:line="360" w:lineRule="auto"/>
        <w:rPr>
          <w:rFonts w:ascii="Arial" w:hAnsi="Arial" w:cs="Arial"/>
          <w:sz w:val="24"/>
          <w:szCs w:val="24"/>
        </w:rPr>
      </w:pPr>
      <w:r>
        <w:rPr>
          <w:rFonts w:ascii="Arial" w:hAnsi="Arial" w:cs="Arial"/>
          <w:sz w:val="24"/>
          <w:szCs w:val="24"/>
        </w:rPr>
        <w:tab/>
        <w:t xml:space="preserve">GitHub </w:t>
      </w:r>
      <w:r w:rsidR="00923AEA">
        <w:rPr>
          <w:rFonts w:ascii="Arial" w:hAnsi="Arial" w:cs="Arial"/>
          <w:sz w:val="24"/>
          <w:szCs w:val="24"/>
        </w:rPr>
        <w:t>has options</w:t>
      </w:r>
      <w:r>
        <w:rPr>
          <w:rFonts w:ascii="Arial" w:hAnsi="Arial" w:cs="Arial"/>
          <w:sz w:val="24"/>
          <w:szCs w:val="24"/>
        </w:rPr>
        <w:t xml:space="preserve"> </w:t>
      </w:r>
      <w:r w:rsidR="00923AEA">
        <w:rPr>
          <w:rFonts w:ascii="Arial" w:hAnsi="Arial" w:cs="Arial"/>
          <w:sz w:val="24"/>
          <w:szCs w:val="24"/>
        </w:rPr>
        <w:t xml:space="preserve">to </w:t>
      </w:r>
      <w:r>
        <w:rPr>
          <w:rFonts w:ascii="Arial" w:hAnsi="Arial" w:cs="Arial"/>
          <w:sz w:val="24"/>
          <w:szCs w:val="24"/>
        </w:rPr>
        <w:t xml:space="preserve">increase transparency </w:t>
      </w:r>
      <w:r w:rsidR="00923AEA">
        <w:rPr>
          <w:rFonts w:ascii="Arial" w:hAnsi="Arial" w:cs="Arial"/>
          <w:sz w:val="24"/>
          <w:szCs w:val="24"/>
        </w:rPr>
        <w:t>for</w:t>
      </w:r>
      <w:r>
        <w:rPr>
          <w:rFonts w:ascii="Arial" w:hAnsi="Arial" w:cs="Arial"/>
          <w:sz w:val="24"/>
          <w:szCs w:val="24"/>
        </w:rPr>
        <w:t xml:space="preserve"> an </w:t>
      </w:r>
      <w:r w:rsidR="00CB2737">
        <w:rPr>
          <w:rFonts w:ascii="Arial" w:hAnsi="Arial" w:cs="Arial"/>
          <w:sz w:val="24"/>
          <w:szCs w:val="24"/>
        </w:rPr>
        <w:t>ecological</w:t>
      </w:r>
      <w:r>
        <w:rPr>
          <w:rFonts w:ascii="Arial" w:hAnsi="Arial" w:cs="Arial"/>
          <w:sz w:val="24"/>
          <w:szCs w:val="24"/>
        </w:rPr>
        <w:t xml:space="preserve"> project.  </w:t>
      </w:r>
      <w:r w:rsidR="00CB2737">
        <w:rPr>
          <w:rFonts w:ascii="Arial" w:hAnsi="Arial" w:cs="Arial"/>
          <w:sz w:val="24"/>
          <w:szCs w:val="24"/>
        </w:rPr>
        <w:t>Hosting a</w:t>
      </w:r>
      <w:r w:rsidR="00EC581F">
        <w:rPr>
          <w:rFonts w:ascii="Arial" w:hAnsi="Arial" w:cs="Arial"/>
          <w:sz w:val="24"/>
          <w:szCs w:val="24"/>
        </w:rPr>
        <w:t xml:space="preserve"> public </w:t>
      </w:r>
      <w:r w:rsidR="00CB2737">
        <w:rPr>
          <w:rFonts w:ascii="Arial" w:hAnsi="Arial" w:cs="Arial"/>
          <w:sz w:val="24"/>
          <w:szCs w:val="24"/>
        </w:rPr>
        <w:t>project repository on Github can improve the probability of</w:t>
      </w:r>
      <w:r w:rsidR="000473BB">
        <w:rPr>
          <w:rFonts w:ascii="Arial" w:hAnsi="Arial" w:cs="Arial"/>
          <w:sz w:val="24"/>
          <w:szCs w:val="24"/>
        </w:rPr>
        <w:t xml:space="preserve"> researchers</w:t>
      </w:r>
      <w:r w:rsidR="00F35E47">
        <w:rPr>
          <w:rFonts w:ascii="Arial" w:hAnsi="Arial" w:cs="Arial"/>
          <w:sz w:val="24"/>
          <w:szCs w:val="24"/>
        </w:rPr>
        <w:t xml:space="preserve"> and the publi</w:t>
      </w:r>
      <w:r w:rsidR="003E60DF">
        <w:rPr>
          <w:rFonts w:ascii="Arial" w:hAnsi="Arial" w:cs="Arial"/>
          <w:sz w:val="24"/>
          <w:szCs w:val="24"/>
        </w:rPr>
        <w:t>c</w:t>
      </w:r>
      <w:r w:rsidR="000473BB">
        <w:rPr>
          <w:rFonts w:ascii="Arial" w:hAnsi="Arial" w:cs="Arial"/>
          <w:sz w:val="24"/>
          <w:szCs w:val="24"/>
        </w:rPr>
        <w:t xml:space="preserve"> to find the</w:t>
      </w:r>
      <w:r w:rsidR="00F63E98">
        <w:rPr>
          <w:rFonts w:ascii="Arial" w:hAnsi="Arial" w:cs="Arial"/>
          <w:sz w:val="24"/>
          <w:szCs w:val="24"/>
        </w:rPr>
        <w:t xml:space="preserve"> repository, and possibly collaborate</w:t>
      </w:r>
      <w:r w:rsidR="00CB2737">
        <w:rPr>
          <w:rFonts w:ascii="Arial" w:hAnsi="Arial" w:cs="Arial"/>
          <w:sz w:val="24"/>
          <w:szCs w:val="24"/>
        </w:rPr>
        <w:t>. Commit messages</w:t>
      </w:r>
      <w:r w:rsidR="00736739">
        <w:rPr>
          <w:rFonts w:ascii="Arial" w:hAnsi="Arial" w:cs="Arial"/>
          <w:sz w:val="24"/>
          <w:szCs w:val="24"/>
        </w:rPr>
        <w:t>, through a pull request, are easily seen and located in GitHub</w:t>
      </w:r>
      <w:r w:rsidR="008B7B25">
        <w:rPr>
          <w:rFonts w:ascii="Arial" w:hAnsi="Arial" w:cs="Arial"/>
          <w:sz w:val="24"/>
          <w:szCs w:val="24"/>
        </w:rPr>
        <w:t xml:space="preserve">, </w:t>
      </w:r>
      <w:r w:rsidR="00412F7A">
        <w:rPr>
          <w:rFonts w:ascii="Arial" w:hAnsi="Arial" w:cs="Arial"/>
          <w:sz w:val="24"/>
          <w:szCs w:val="24"/>
        </w:rPr>
        <w:t xml:space="preserve">and </w:t>
      </w:r>
      <w:r w:rsidR="008B7B25">
        <w:rPr>
          <w:rFonts w:ascii="Arial" w:hAnsi="Arial" w:cs="Arial"/>
          <w:sz w:val="24"/>
          <w:szCs w:val="24"/>
        </w:rPr>
        <w:t xml:space="preserve">allow </w:t>
      </w:r>
      <w:r w:rsidR="00412F7A">
        <w:rPr>
          <w:rFonts w:ascii="Arial" w:hAnsi="Arial" w:cs="Arial"/>
          <w:sz w:val="24"/>
          <w:szCs w:val="24"/>
        </w:rPr>
        <w:t xml:space="preserve">for </w:t>
      </w:r>
      <w:r w:rsidR="008B7B25">
        <w:rPr>
          <w:rFonts w:ascii="Arial" w:hAnsi="Arial" w:cs="Arial"/>
          <w:sz w:val="24"/>
          <w:szCs w:val="24"/>
        </w:rPr>
        <w:t xml:space="preserve">collaborators to understand any change submitted to the repository. </w:t>
      </w:r>
      <w:r w:rsidR="003115B6">
        <w:rPr>
          <w:rFonts w:ascii="Arial" w:hAnsi="Arial" w:cs="Arial"/>
          <w:sz w:val="24"/>
          <w:szCs w:val="24"/>
        </w:rPr>
        <w:t xml:space="preserve">Transparent repositories are unlikely to be “scooped” by another researcher that can claim the data and the analysis is </w:t>
      </w:r>
      <w:r w:rsidR="00F35E47">
        <w:rPr>
          <w:rFonts w:ascii="Arial" w:hAnsi="Arial" w:cs="Arial"/>
          <w:sz w:val="24"/>
          <w:szCs w:val="24"/>
        </w:rPr>
        <w:t>theirs</w:t>
      </w:r>
      <w:r w:rsidR="00CB13DE">
        <w:rPr>
          <w:rFonts w:ascii="Arial" w:hAnsi="Arial" w:cs="Arial"/>
          <w:sz w:val="24"/>
          <w:szCs w:val="24"/>
        </w:rPr>
        <w:t>,</w:t>
      </w:r>
      <w:r w:rsidR="003115B6">
        <w:rPr>
          <w:rFonts w:ascii="Arial" w:hAnsi="Arial" w:cs="Arial"/>
          <w:sz w:val="24"/>
          <w:szCs w:val="24"/>
        </w:rPr>
        <w:t xml:space="preserve"> through the continuous stream of commit messages leading to the final </w:t>
      </w:r>
      <w:r w:rsidR="00E40E16">
        <w:rPr>
          <w:rFonts w:ascii="Arial" w:hAnsi="Arial" w:cs="Arial"/>
          <w:sz w:val="24"/>
          <w:szCs w:val="24"/>
        </w:rPr>
        <w:t>product</w:t>
      </w:r>
      <w:r w:rsidR="004049C8">
        <w:rPr>
          <w:rFonts w:ascii="Arial" w:hAnsi="Arial" w:cs="Arial"/>
          <w:sz w:val="24"/>
          <w:szCs w:val="24"/>
        </w:rPr>
        <w:t xml:space="preserve">. </w:t>
      </w:r>
      <w:r w:rsidR="00AD3802">
        <w:rPr>
          <w:rFonts w:ascii="Arial" w:hAnsi="Arial" w:cs="Arial"/>
          <w:sz w:val="24"/>
          <w:szCs w:val="24"/>
        </w:rPr>
        <w:t>An additional benefit to a transparent repository is that many eyes will be available to evaluate code and text, which can increase the time is takes to debug a</w:t>
      </w:r>
      <w:r w:rsidR="00E25350">
        <w:rPr>
          <w:rFonts w:ascii="Arial" w:hAnsi="Arial" w:cs="Arial"/>
          <w:sz w:val="24"/>
          <w:szCs w:val="24"/>
        </w:rPr>
        <w:t xml:space="preserve"> script </w:t>
      </w:r>
      <w:r w:rsidR="00AD3802">
        <w:rPr>
          <w:rFonts w:ascii="Arial" w:hAnsi="Arial" w:cs="Arial"/>
          <w:sz w:val="24"/>
          <w:szCs w:val="24"/>
        </w:rPr>
        <w:t xml:space="preserve">issue. </w:t>
      </w:r>
      <w:r w:rsidR="00071C94">
        <w:rPr>
          <w:rFonts w:ascii="Arial" w:hAnsi="Arial" w:cs="Arial"/>
          <w:sz w:val="24"/>
          <w:szCs w:val="24"/>
        </w:rPr>
        <w:t xml:space="preserve">Generally, most scientists with </w:t>
      </w:r>
      <w:r w:rsidR="00E25350">
        <w:rPr>
          <w:rFonts w:ascii="Arial" w:hAnsi="Arial" w:cs="Arial"/>
          <w:sz w:val="24"/>
          <w:szCs w:val="24"/>
        </w:rPr>
        <w:t xml:space="preserve">interested in </w:t>
      </w:r>
      <w:r w:rsidR="00071C94">
        <w:rPr>
          <w:rFonts w:ascii="Arial" w:hAnsi="Arial" w:cs="Arial"/>
          <w:sz w:val="24"/>
          <w:szCs w:val="24"/>
        </w:rPr>
        <w:t xml:space="preserve">related research are more willing to collaborate </w:t>
      </w:r>
      <w:r w:rsidR="00E25350">
        <w:rPr>
          <w:rFonts w:ascii="Arial" w:hAnsi="Arial" w:cs="Arial"/>
          <w:sz w:val="24"/>
          <w:szCs w:val="24"/>
        </w:rPr>
        <w:t xml:space="preserve">with the </w:t>
      </w:r>
      <w:r w:rsidR="00FE5222">
        <w:rPr>
          <w:rFonts w:ascii="Arial" w:hAnsi="Arial" w:cs="Arial"/>
          <w:sz w:val="24"/>
          <w:szCs w:val="24"/>
        </w:rPr>
        <w:t xml:space="preserve">original scientist </w:t>
      </w:r>
      <w:r w:rsidR="00071C94">
        <w:rPr>
          <w:rFonts w:ascii="Arial" w:hAnsi="Arial" w:cs="Arial"/>
          <w:sz w:val="24"/>
          <w:szCs w:val="24"/>
        </w:rPr>
        <w:t>than compete</w:t>
      </w:r>
      <w:r w:rsidR="001C3E6E">
        <w:rPr>
          <w:rFonts w:ascii="Arial" w:hAnsi="Arial" w:cs="Arial"/>
          <w:sz w:val="24"/>
          <w:szCs w:val="24"/>
        </w:rPr>
        <w:t xml:space="preserve"> with them</w:t>
      </w:r>
      <w:r w:rsidR="00FE5222">
        <w:rPr>
          <w:rFonts w:ascii="Arial" w:hAnsi="Arial" w:cs="Arial"/>
          <w:sz w:val="24"/>
          <w:szCs w:val="24"/>
        </w:rPr>
        <w:t xml:space="preserve"> </w:t>
      </w:r>
      <w:sdt>
        <w:sdtPr>
          <w:rPr>
            <w:rFonts w:ascii="Arial" w:hAnsi="Arial" w:cs="Arial"/>
            <w:sz w:val="24"/>
            <w:szCs w:val="24"/>
          </w:rPr>
          <w:tag w:val="MENDELEY_CITATION_22d92e34-158d-463d-a5d1-fe94e70c3e1c"/>
          <w:id w:val="-445693211"/>
          <w:placeholder>
            <w:docPart w:val="DefaultPlaceholder_-1854013440"/>
          </w:placeholder>
        </w:sdtPr>
        <w:sdtEndPr/>
        <w:sdtContent>
          <w:r w:rsidR="003232A0" w:rsidRPr="003232A0">
            <w:rPr>
              <w:rFonts w:ascii="Arial" w:hAnsi="Arial" w:cs="Arial"/>
              <w:sz w:val="24"/>
              <w:szCs w:val="24"/>
            </w:rPr>
            <w:t>(</w:t>
          </w:r>
          <w:proofErr w:type="spellStart"/>
          <w:r w:rsidR="003232A0" w:rsidRPr="003232A0">
            <w:rPr>
              <w:rFonts w:ascii="Arial" w:hAnsi="Arial" w:cs="Arial"/>
              <w:sz w:val="24"/>
              <w:szCs w:val="24"/>
            </w:rPr>
            <w:t>Prlić</w:t>
          </w:r>
          <w:proofErr w:type="spellEnd"/>
          <w:r w:rsidR="003232A0" w:rsidRPr="003232A0">
            <w:rPr>
              <w:rFonts w:ascii="Arial" w:hAnsi="Arial" w:cs="Arial"/>
              <w:sz w:val="24"/>
              <w:szCs w:val="24"/>
            </w:rPr>
            <w:t xml:space="preserve"> &amp; Procter, 2012).</w:t>
          </w:r>
        </w:sdtContent>
      </w:sdt>
    </w:p>
    <w:p w14:paraId="0DF888E1" w14:textId="14BC425E" w:rsidR="007443DC" w:rsidRDefault="00280315" w:rsidP="00EB4474">
      <w:pPr>
        <w:spacing w:line="360" w:lineRule="auto"/>
        <w:rPr>
          <w:rFonts w:ascii="Arial" w:hAnsi="Arial" w:cs="Arial"/>
          <w:b/>
          <w:bCs/>
          <w:sz w:val="24"/>
          <w:szCs w:val="24"/>
        </w:rPr>
      </w:pPr>
      <w:r>
        <w:rPr>
          <w:rFonts w:ascii="Arial" w:hAnsi="Arial" w:cs="Arial"/>
          <w:b/>
          <w:bCs/>
          <w:sz w:val="24"/>
          <w:szCs w:val="24"/>
        </w:rPr>
        <w:t>Conclusion</w:t>
      </w:r>
    </w:p>
    <w:p w14:paraId="6FED9F80" w14:textId="6CB864AB" w:rsidR="004F4EED"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w:t>
      </w:r>
      <w:r w:rsidR="002D16EF">
        <w:rPr>
          <w:rFonts w:ascii="Arial" w:hAnsi="Arial" w:cs="Arial"/>
          <w:sz w:val="24"/>
          <w:szCs w:val="24"/>
        </w:rPr>
        <w:t>ever-growing</w:t>
      </w:r>
      <w:r w:rsidR="007236F5">
        <w:rPr>
          <w:rFonts w:ascii="Arial" w:hAnsi="Arial" w:cs="Arial"/>
          <w:sz w:val="24"/>
          <w:szCs w:val="24"/>
        </w:rPr>
        <w:t xml:space="preserve"> science requiring </w:t>
      </w:r>
      <w:r w:rsidR="002D16EF">
        <w:rPr>
          <w:rFonts w:ascii="Arial" w:hAnsi="Arial" w:cs="Arial"/>
          <w:sz w:val="24"/>
          <w:szCs w:val="24"/>
        </w:rPr>
        <w:t xml:space="preserve">a constant need to keep up to date with the latest technological advancements in field data collection. With that, it is </w:t>
      </w:r>
      <w:r w:rsidR="00FF60C6">
        <w:rPr>
          <w:rFonts w:ascii="Arial" w:hAnsi="Arial" w:cs="Arial"/>
          <w:sz w:val="24"/>
          <w:szCs w:val="24"/>
        </w:rPr>
        <w:t xml:space="preserve">necessary to create a cautious and manageable plan to store and maintain </w:t>
      </w:r>
      <w:r w:rsidR="00386B11">
        <w:rPr>
          <w:rFonts w:ascii="Arial" w:hAnsi="Arial" w:cs="Arial"/>
          <w:sz w:val="24"/>
          <w:szCs w:val="24"/>
        </w:rPr>
        <w:t>ecological “living data”</w:t>
      </w:r>
      <w:r w:rsidR="00FF60C6">
        <w:rPr>
          <w:rFonts w:ascii="Arial" w:hAnsi="Arial" w:cs="Arial"/>
          <w:sz w:val="24"/>
          <w:szCs w:val="24"/>
        </w:rPr>
        <w:t xml:space="preserve">. </w:t>
      </w:r>
      <w:r w:rsidR="003F614A">
        <w:rPr>
          <w:rFonts w:ascii="Arial" w:hAnsi="Arial" w:cs="Arial"/>
          <w:sz w:val="24"/>
          <w:szCs w:val="24"/>
        </w:rPr>
        <w:t xml:space="preserve">These data provide unique challenges in management and reproducibility. </w:t>
      </w:r>
      <w:r w:rsidR="00E2414A">
        <w:rPr>
          <w:rFonts w:ascii="Arial" w:hAnsi="Arial" w:cs="Arial"/>
          <w:sz w:val="24"/>
          <w:szCs w:val="24"/>
        </w:rPr>
        <w:t xml:space="preserve">Using a well-established GitHub repository </w:t>
      </w:r>
      <w:r w:rsidR="00694995">
        <w:rPr>
          <w:rFonts w:ascii="Arial" w:hAnsi="Arial" w:cs="Arial"/>
          <w:sz w:val="24"/>
          <w:szCs w:val="24"/>
        </w:rPr>
        <w:t xml:space="preserve">for “living data” </w:t>
      </w:r>
      <w:r w:rsidR="00E2414A">
        <w:rPr>
          <w:rFonts w:ascii="Arial" w:hAnsi="Arial" w:cs="Arial"/>
          <w:sz w:val="24"/>
          <w:szCs w:val="24"/>
        </w:rPr>
        <w:t xml:space="preserve">leads to effective and easy data sharing </w:t>
      </w:r>
      <w:sdt>
        <w:sdtPr>
          <w:rPr>
            <w:rFonts w:ascii="Arial" w:hAnsi="Arial" w:cs="Arial"/>
            <w:color w:val="000000"/>
            <w:sz w:val="24"/>
            <w:szCs w:val="24"/>
          </w:rPr>
          <w:tag w:val="MENDELEY_CITATION_8880a66d-02ec-40ca-bd81-968581a22c1b"/>
          <w:id w:val="927314204"/>
          <w:placeholder>
            <w:docPart w:val="DefaultPlaceholder_-1854013440"/>
          </w:placeholder>
        </w:sdtPr>
        <w:sdtEndPr/>
        <w:sdtContent>
          <w:r w:rsidR="0002449C" w:rsidRPr="0002449C">
            <w:rPr>
              <w:rFonts w:ascii="Arial" w:hAnsi="Arial" w:cs="Arial"/>
              <w:color w:val="000000"/>
              <w:sz w:val="24"/>
              <w:szCs w:val="24"/>
            </w:rPr>
            <w:t>(White et al., 2013)</w:t>
          </w:r>
        </w:sdtContent>
      </w:sdt>
      <w:r w:rsidR="00386B11">
        <w:rPr>
          <w:rFonts w:ascii="Arial" w:hAnsi="Arial" w:cs="Arial"/>
          <w:sz w:val="24"/>
          <w:szCs w:val="24"/>
        </w:rPr>
        <w:t>, which increases the transparency of the effort</w:t>
      </w:r>
      <w:r w:rsidR="00A55E83">
        <w:rPr>
          <w:rFonts w:ascii="Arial" w:hAnsi="Arial" w:cs="Arial"/>
          <w:sz w:val="24"/>
          <w:szCs w:val="24"/>
        </w:rPr>
        <w:t xml:space="preserve"> leading to a greater impact </w:t>
      </w:r>
      <w:sdt>
        <w:sdtPr>
          <w:rPr>
            <w:rFonts w:ascii="Arial" w:hAnsi="Arial" w:cs="Arial"/>
            <w:color w:val="000000"/>
            <w:sz w:val="24"/>
            <w:szCs w:val="24"/>
          </w:rPr>
          <w:tag w:val="MENDELEY_CITATION_430e3673-204a-43c5-946e-3f31be3df269"/>
          <w:id w:val="-1643642319"/>
          <w:placeholder>
            <w:docPart w:val="DefaultPlaceholder_-1854013440"/>
          </w:placeholder>
        </w:sdtPr>
        <w:sdtEndPr/>
        <w:sdtContent>
          <w:r w:rsidR="0002449C" w:rsidRPr="0002449C">
            <w:rPr>
              <w:rFonts w:ascii="Arial" w:hAnsi="Arial" w:cs="Arial"/>
              <w:color w:val="000000"/>
              <w:sz w:val="24"/>
              <w:szCs w:val="24"/>
            </w:rPr>
            <w:t>(Piwowar et al., 2007)</w:t>
          </w:r>
        </w:sdtContent>
      </w:sdt>
      <w:r w:rsidR="0002449C">
        <w:rPr>
          <w:rFonts w:ascii="Arial" w:hAnsi="Arial" w:cs="Arial"/>
          <w:sz w:val="24"/>
          <w:szCs w:val="24"/>
        </w:rPr>
        <w:t>.</w:t>
      </w:r>
    </w:p>
    <w:p w14:paraId="04F7F88C" w14:textId="517F6C3E" w:rsidR="001B44D7" w:rsidRDefault="004F4EED" w:rsidP="003B4B0A">
      <w:pPr>
        <w:spacing w:line="360" w:lineRule="auto"/>
        <w:ind w:firstLine="720"/>
        <w:rPr>
          <w:rFonts w:ascii="Arial" w:hAnsi="Arial" w:cs="Arial"/>
          <w:sz w:val="24"/>
          <w:szCs w:val="24"/>
        </w:rPr>
      </w:pPr>
      <w:r>
        <w:rPr>
          <w:rFonts w:ascii="Arial" w:hAnsi="Arial" w:cs="Arial"/>
          <w:sz w:val="24"/>
          <w:szCs w:val="24"/>
        </w:rPr>
        <w:lastRenderedPageBreak/>
        <w:t xml:space="preserve">We employed a repository structure workflow on the recommendations </w:t>
      </w:r>
      <w:r w:rsidR="004B3B14">
        <w:rPr>
          <w:rFonts w:ascii="Arial" w:hAnsi="Arial" w:cs="Arial"/>
          <w:sz w:val="24"/>
          <w:szCs w:val="24"/>
        </w:rPr>
        <w:t>of the</w:t>
      </w:r>
      <w:r>
        <w:rPr>
          <w:rFonts w:ascii="Arial" w:hAnsi="Arial" w:cs="Arial"/>
          <w:sz w:val="24"/>
          <w:szCs w:val="24"/>
        </w:rPr>
        <w:t xml:space="preserve"> University of Florida </w:t>
      </w:r>
      <w:r w:rsidRPr="004F4EED">
        <w:rPr>
          <w:rFonts w:ascii="Arial" w:hAnsi="Arial" w:cs="Arial"/>
          <w:sz w:val="24"/>
          <w:szCs w:val="24"/>
        </w:rPr>
        <w:t>Academic Research Consulting &amp; Services</w:t>
      </w:r>
      <w:r w:rsidR="004B3B14">
        <w:rPr>
          <w:rFonts w:ascii="Arial" w:hAnsi="Arial" w:cs="Arial"/>
          <w:sz w:val="24"/>
          <w:szCs w:val="24"/>
        </w:rPr>
        <w:t xml:space="preserve"> (ARCS)</w:t>
      </w:r>
      <w:r>
        <w:rPr>
          <w:rFonts w:ascii="Arial" w:hAnsi="Arial" w:cs="Arial"/>
          <w:sz w:val="24"/>
          <w:szCs w:val="24"/>
        </w:rPr>
        <w:t xml:space="preserve">. </w:t>
      </w:r>
      <w:r w:rsidR="006E47FC">
        <w:rPr>
          <w:rFonts w:ascii="Arial" w:hAnsi="Arial" w:cs="Arial"/>
          <w:sz w:val="24"/>
          <w:szCs w:val="24"/>
        </w:rPr>
        <w:t xml:space="preserve">The repository structure we developed for </w:t>
      </w:r>
      <w:r>
        <w:rPr>
          <w:rFonts w:ascii="Arial" w:hAnsi="Arial" w:cs="Arial"/>
          <w:sz w:val="24"/>
          <w:szCs w:val="24"/>
        </w:rPr>
        <w:t>the LCR</w:t>
      </w:r>
      <w:r w:rsidR="006E47FC">
        <w:rPr>
          <w:rFonts w:ascii="Arial" w:hAnsi="Arial" w:cs="Arial"/>
          <w:sz w:val="24"/>
          <w:szCs w:val="24"/>
        </w:rPr>
        <w:t xml:space="preserve"> project solves many of the challenges we were facing while working with our own generated “living data”</w:t>
      </w:r>
      <w:r w:rsidR="003F614A">
        <w:rPr>
          <w:rFonts w:ascii="Arial" w:hAnsi="Arial" w:cs="Arial"/>
          <w:sz w:val="24"/>
          <w:szCs w:val="24"/>
        </w:rPr>
        <w:t xml:space="preserve"> and multiple working projects.</w:t>
      </w:r>
      <w:r w:rsidR="004B3B14">
        <w:rPr>
          <w:rFonts w:ascii="Arial" w:hAnsi="Arial" w:cs="Arial"/>
          <w:sz w:val="24"/>
          <w:szCs w:val="24"/>
        </w:rPr>
        <w:t xml:space="preserve"> </w:t>
      </w:r>
      <w:r w:rsidR="00106C16">
        <w:rPr>
          <w:rFonts w:ascii="Arial" w:hAnsi="Arial" w:cs="Arial"/>
          <w:sz w:val="24"/>
          <w:szCs w:val="24"/>
        </w:rPr>
        <w:t xml:space="preserve">Separating the multiple working projects into their own repositories keeps the projects </w:t>
      </w:r>
      <w:r w:rsidR="00930808">
        <w:rPr>
          <w:rFonts w:ascii="Arial" w:hAnsi="Arial" w:cs="Arial"/>
          <w:sz w:val="24"/>
          <w:szCs w:val="24"/>
        </w:rPr>
        <w:t>simple</w:t>
      </w:r>
      <w:r w:rsidR="00106C16">
        <w:rPr>
          <w:rFonts w:ascii="Arial" w:hAnsi="Arial" w:cs="Arial"/>
          <w:sz w:val="24"/>
          <w:szCs w:val="24"/>
        </w:rPr>
        <w:t xml:space="preserve"> and organized. There is</w:t>
      </w:r>
      <w:r w:rsidR="00930808">
        <w:rPr>
          <w:rFonts w:ascii="Arial" w:hAnsi="Arial" w:cs="Arial"/>
          <w:sz w:val="24"/>
          <w:szCs w:val="24"/>
        </w:rPr>
        <w:t xml:space="preserve"> also</w:t>
      </w:r>
      <w:r w:rsidR="00106C16">
        <w:rPr>
          <w:rFonts w:ascii="Arial" w:hAnsi="Arial" w:cs="Arial"/>
          <w:sz w:val="24"/>
          <w:szCs w:val="24"/>
        </w:rPr>
        <w:t xml:space="preserve"> little confusion on what is in the repository </w:t>
      </w:r>
      <w:r w:rsidR="00930808">
        <w:rPr>
          <w:rFonts w:ascii="Arial" w:hAnsi="Arial" w:cs="Arial"/>
          <w:sz w:val="24"/>
          <w:szCs w:val="24"/>
        </w:rPr>
        <w:t>specifically</w:t>
      </w:r>
      <w:r w:rsidR="00106C16">
        <w:rPr>
          <w:rFonts w:ascii="Arial" w:hAnsi="Arial" w:cs="Arial"/>
          <w:sz w:val="24"/>
          <w:szCs w:val="24"/>
        </w:rPr>
        <w:t xml:space="preserve"> since every repository </w:t>
      </w:r>
      <w:r w:rsidR="00013CC0">
        <w:rPr>
          <w:rFonts w:ascii="Arial" w:hAnsi="Arial" w:cs="Arial"/>
          <w:sz w:val="24"/>
          <w:szCs w:val="24"/>
        </w:rPr>
        <w:t>is required to include</w:t>
      </w:r>
      <w:r w:rsidR="00106C16">
        <w:rPr>
          <w:rFonts w:ascii="Arial" w:hAnsi="Arial" w:cs="Arial"/>
          <w:sz w:val="24"/>
          <w:szCs w:val="24"/>
        </w:rPr>
        <w:t xml:space="preserve"> a README.md </w:t>
      </w:r>
      <w:r w:rsidR="005357CB">
        <w:rPr>
          <w:rFonts w:ascii="Arial" w:hAnsi="Arial" w:cs="Arial"/>
          <w:sz w:val="24"/>
          <w:szCs w:val="24"/>
        </w:rPr>
        <w:t xml:space="preserve">describing every folder and file. </w:t>
      </w:r>
      <w:r w:rsidR="000513D5">
        <w:rPr>
          <w:rFonts w:ascii="Arial" w:hAnsi="Arial" w:cs="Arial"/>
          <w:sz w:val="24"/>
          <w:szCs w:val="24"/>
        </w:rPr>
        <w:t>A README.m</w:t>
      </w:r>
      <w:r w:rsidR="00BB3DA1">
        <w:rPr>
          <w:rFonts w:ascii="Arial" w:hAnsi="Arial" w:cs="Arial"/>
          <w:sz w:val="24"/>
          <w:szCs w:val="24"/>
        </w:rPr>
        <w:t>d</w:t>
      </w:r>
      <w:r w:rsidR="000513D5">
        <w:rPr>
          <w:rFonts w:ascii="Arial" w:hAnsi="Arial" w:cs="Arial"/>
          <w:sz w:val="24"/>
          <w:szCs w:val="24"/>
        </w:rPr>
        <w:t xml:space="preserve"> file</w:t>
      </w:r>
      <w:r w:rsidR="001B44D7">
        <w:rPr>
          <w:rFonts w:ascii="Arial" w:hAnsi="Arial" w:cs="Arial"/>
          <w:sz w:val="24"/>
          <w:szCs w:val="24"/>
        </w:rPr>
        <w:t xml:space="preserve"> also</w:t>
      </w:r>
      <w:r w:rsidR="000513D5">
        <w:rPr>
          <w:rFonts w:ascii="Arial" w:hAnsi="Arial" w:cs="Arial"/>
          <w:sz w:val="24"/>
          <w:szCs w:val="24"/>
        </w:rPr>
        <w:t xml:space="preserve"> shapes the first impression of a repository and increases the </w:t>
      </w:r>
      <w:r w:rsidR="00837725">
        <w:rPr>
          <w:rFonts w:ascii="Arial" w:hAnsi="Arial" w:cs="Arial"/>
          <w:sz w:val="24"/>
          <w:szCs w:val="24"/>
        </w:rPr>
        <w:t>searchability</w:t>
      </w:r>
      <w:r w:rsidR="000513D5">
        <w:rPr>
          <w:rFonts w:ascii="Arial" w:hAnsi="Arial" w:cs="Arial"/>
          <w:sz w:val="24"/>
          <w:szCs w:val="24"/>
        </w:rPr>
        <w:t xml:space="preserve"> of repositories in GitHub </w:t>
      </w:r>
      <w:sdt>
        <w:sdtPr>
          <w:rPr>
            <w:rFonts w:ascii="Arial" w:hAnsi="Arial" w:cs="Arial"/>
            <w:color w:val="000000"/>
            <w:sz w:val="24"/>
            <w:szCs w:val="24"/>
          </w:rPr>
          <w:tag w:val="MENDELEY_CITATION_148b5726-c201-4639-aa24-ad555d53deaa"/>
          <w:id w:val="-819267711"/>
          <w:placeholder>
            <w:docPart w:val="DefaultPlaceholder_-1854013440"/>
          </w:placeholder>
        </w:sdtPr>
        <w:sdtEndPr/>
        <w:sdtContent>
          <w:r w:rsidR="00BE24D4" w:rsidRPr="00BE24D4">
            <w:rPr>
              <w:rFonts w:ascii="Arial" w:hAnsi="Arial" w:cs="Arial"/>
              <w:color w:val="000000"/>
              <w:sz w:val="24"/>
              <w:szCs w:val="24"/>
            </w:rPr>
            <w:t>(Prana et al., 2019)</w:t>
          </w:r>
        </w:sdtContent>
      </w:sdt>
      <w:r w:rsidR="00930808">
        <w:rPr>
          <w:rFonts w:ascii="Arial" w:hAnsi="Arial" w:cs="Arial"/>
          <w:sz w:val="24"/>
          <w:szCs w:val="24"/>
        </w:rPr>
        <w:t xml:space="preserve">, which may lead to greater transparency and collaborative efforts </w:t>
      </w:r>
      <w:sdt>
        <w:sdtPr>
          <w:rPr>
            <w:rFonts w:ascii="Arial" w:hAnsi="Arial" w:cs="Arial"/>
            <w:color w:val="000000"/>
            <w:sz w:val="24"/>
            <w:szCs w:val="24"/>
          </w:rPr>
          <w:tag w:val="MENDELEY_CITATION_38cef8c5-1d14-42da-8fc5-9f2206d92cf9"/>
          <w:id w:val="1796802177"/>
          <w:placeholder>
            <w:docPart w:val="DefaultPlaceholder_-1854013440"/>
          </w:placeholder>
        </w:sdtPr>
        <w:sdtEndPr/>
        <w:sdtContent>
          <w:r w:rsidR="00BE24D4" w:rsidRPr="00BE24D4">
            <w:rPr>
              <w:rFonts w:ascii="Arial" w:hAnsi="Arial" w:cs="Arial"/>
              <w:color w:val="000000"/>
              <w:sz w:val="24"/>
              <w:szCs w:val="24"/>
            </w:rPr>
            <w:t xml:space="preserve">(Jones, </w:t>
          </w:r>
          <w:r w:rsidR="00BE24D4">
            <w:rPr>
              <w:rFonts w:ascii="Arial" w:hAnsi="Arial" w:cs="Arial"/>
              <w:color w:val="000000"/>
              <w:sz w:val="24"/>
              <w:szCs w:val="24"/>
            </w:rPr>
            <w:t>2013</w:t>
          </w:r>
          <w:r w:rsidR="00BE24D4" w:rsidRPr="00BE24D4">
            <w:rPr>
              <w:rFonts w:ascii="Arial" w:hAnsi="Arial" w:cs="Arial"/>
              <w:color w:val="000000"/>
              <w:sz w:val="24"/>
              <w:szCs w:val="24"/>
            </w:rPr>
            <w:t>)</w:t>
          </w:r>
        </w:sdtContent>
      </w:sdt>
      <w:r w:rsidR="000513D5">
        <w:rPr>
          <w:rFonts w:ascii="Arial" w:hAnsi="Arial" w:cs="Arial"/>
          <w:sz w:val="24"/>
          <w:szCs w:val="24"/>
        </w:rPr>
        <w:t xml:space="preserve">. </w:t>
      </w:r>
    </w:p>
    <w:p w14:paraId="1467F791" w14:textId="08AC7BB7" w:rsidR="002D5890" w:rsidRDefault="00125745" w:rsidP="00930808">
      <w:pPr>
        <w:spacing w:line="360" w:lineRule="auto"/>
        <w:ind w:firstLine="720"/>
        <w:rPr>
          <w:rFonts w:ascii="Arial" w:hAnsi="Arial" w:cs="Arial"/>
          <w:sz w:val="24"/>
          <w:szCs w:val="24"/>
        </w:rPr>
      </w:pPr>
      <w:r>
        <w:rPr>
          <w:rFonts w:ascii="Arial" w:hAnsi="Arial" w:cs="Arial"/>
          <w:sz w:val="24"/>
          <w:szCs w:val="24"/>
        </w:rPr>
        <w:t>Advantages of our approach include</w:t>
      </w:r>
      <w:r w:rsidR="00E834B6">
        <w:rPr>
          <w:rFonts w:ascii="Arial" w:hAnsi="Arial" w:cs="Arial"/>
          <w:sz w:val="24"/>
          <w:szCs w:val="24"/>
        </w:rPr>
        <w:t xml:space="preserve"> that GitHub and free and accessible to anyone with internet. There are also many training programs which can teach a user how to utilize GitHub efficiently for their project (</w:t>
      </w:r>
      <w:r w:rsidR="0000482C">
        <w:rPr>
          <w:rFonts w:ascii="Arial" w:hAnsi="Arial" w:cs="Arial"/>
          <w:sz w:val="24"/>
          <w:szCs w:val="24"/>
        </w:rPr>
        <w:t xml:space="preserve">e.g., </w:t>
      </w:r>
      <w:hyperlink r:id="rId11" w:history="1">
        <w:r w:rsidR="0000482C" w:rsidRPr="00593418">
          <w:rPr>
            <w:rStyle w:val="Hyperlink"/>
            <w:rFonts w:ascii="Arial" w:hAnsi="Arial" w:cs="Arial"/>
            <w:sz w:val="24"/>
            <w:szCs w:val="24"/>
          </w:rPr>
          <w:t>https://guides.github.com/activities/hello-world/</w:t>
        </w:r>
      </w:hyperlink>
      <w:r w:rsidR="0000482C">
        <w:rPr>
          <w:rFonts w:ascii="Arial" w:hAnsi="Arial" w:cs="Arial"/>
          <w:sz w:val="24"/>
          <w:szCs w:val="24"/>
        </w:rPr>
        <w:t xml:space="preserve">, </w:t>
      </w:r>
      <w:r w:rsidR="00E834B6" w:rsidRPr="00E834B6">
        <w:rPr>
          <w:rFonts w:ascii="Arial" w:hAnsi="Arial" w:cs="Arial"/>
          <w:sz w:val="24"/>
          <w:szCs w:val="24"/>
        </w:rPr>
        <w:t>lab.github.com</w:t>
      </w:r>
      <w:r w:rsidR="00E834B6">
        <w:rPr>
          <w:rFonts w:ascii="Arial" w:hAnsi="Arial" w:cs="Arial"/>
          <w:sz w:val="24"/>
          <w:szCs w:val="24"/>
        </w:rPr>
        <w:t xml:space="preserve">). Another advantage in using GitHub is that if a repository is accidently deleted, a user has 90 days to retrieve </w:t>
      </w:r>
      <w:r w:rsidR="008F67F0">
        <w:rPr>
          <w:rFonts w:ascii="Arial" w:hAnsi="Arial" w:cs="Arial"/>
          <w:sz w:val="24"/>
          <w:szCs w:val="24"/>
        </w:rPr>
        <w:t>the repository</w:t>
      </w:r>
      <w:r w:rsidR="00E834B6">
        <w:rPr>
          <w:rFonts w:ascii="Arial" w:hAnsi="Arial" w:cs="Arial"/>
          <w:sz w:val="24"/>
          <w:szCs w:val="24"/>
        </w:rPr>
        <w:t>. A benefit in using our described approach is that it can be applied to any ecological effort which has a consistent stream of data</w:t>
      </w:r>
      <w:r w:rsidR="00ED313C">
        <w:rPr>
          <w:rFonts w:ascii="Arial" w:hAnsi="Arial" w:cs="Arial"/>
          <w:sz w:val="24"/>
          <w:szCs w:val="24"/>
        </w:rPr>
        <w:t xml:space="preserve"> by allowing a master data repository to be accessible to all team members while still protect</w:t>
      </w:r>
      <w:r w:rsidR="008F67F0">
        <w:rPr>
          <w:rFonts w:ascii="Arial" w:hAnsi="Arial" w:cs="Arial"/>
          <w:sz w:val="24"/>
          <w:szCs w:val="24"/>
        </w:rPr>
        <w:t>ing the repository</w:t>
      </w:r>
      <w:r w:rsidR="00ED313C">
        <w:rPr>
          <w:rFonts w:ascii="Arial" w:hAnsi="Arial" w:cs="Arial"/>
          <w:sz w:val="24"/>
          <w:szCs w:val="24"/>
        </w:rPr>
        <w:t xml:space="preserve"> </w:t>
      </w:r>
      <w:r w:rsidR="008F67F0">
        <w:rPr>
          <w:rFonts w:ascii="Arial" w:hAnsi="Arial" w:cs="Arial"/>
          <w:sz w:val="24"/>
          <w:szCs w:val="24"/>
        </w:rPr>
        <w:t>from</w:t>
      </w:r>
      <w:r w:rsidR="00ED313C">
        <w:rPr>
          <w:rFonts w:ascii="Arial" w:hAnsi="Arial" w:cs="Arial"/>
          <w:sz w:val="24"/>
          <w:szCs w:val="24"/>
        </w:rPr>
        <w:t xml:space="preserve"> adverse </w:t>
      </w:r>
      <w:r w:rsidR="008F67F0">
        <w:rPr>
          <w:rFonts w:ascii="Arial" w:hAnsi="Arial" w:cs="Arial"/>
          <w:sz w:val="24"/>
          <w:szCs w:val="24"/>
        </w:rPr>
        <w:t xml:space="preserve">or unintentional </w:t>
      </w:r>
      <w:r w:rsidR="00ED313C">
        <w:rPr>
          <w:rFonts w:ascii="Arial" w:hAnsi="Arial" w:cs="Arial"/>
          <w:sz w:val="24"/>
          <w:szCs w:val="24"/>
        </w:rPr>
        <w:t xml:space="preserve">changes. </w:t>
      </w:r>
      <w:r w:rsidR="006207A1">
        <w:rPr>
          <w:rFonts w:ascii="Arial" w:hAnsi="Arial" w:cs="Arial"/>
          <w:sz w:val="24"/>
          <w:szCs w:val="24"/>
        </w:rPr>
        <w:t>Additionally</w:t>
      </w:r>
      <w:r w:rsidR="00EB4B54">
        <w:rPr>
          <w:rFonts w:ascii="Arial" w:hAnsi="Arial" w:cs="Arial"/>
          <w:sz w:val="24"/>
          <w:szCs w:val="24"/>
        </w:rPr>
        <w:t xml:space="preserve">, </w:t>
      </w:r>
      <w:r w:rsidR="006207A1">
        <w:rPr>
          <w:rFonts w:ascii="Arial" w:hAnsi="Arial" w:cs="Arial"/>
          <w:sz w:val="24"/>
          <w:szCs w:val="24"/>
        </w:rPr>
        <w:t>this</w:t>
      </w:r>
      <w:r w:rsidR="006A435B">
        <w:rPr>
          <w:rFonts w:ascii="Arial" w:hAnsi="Arial" w:cs="Arial"/>
          <w:sz w:val="24"/>
          <w:szCs w:val="24"/>
        </w:rPr>
        <w:t xml:space="preserve"> </w:t>
      </w:r>
      <w:r w:rsidR="00EB4B54">
        <w:rPr>
          <w:rFonts w:ascii="Arial" w:hAnsi="Arial" w:cs="Arial"/>
          <w:sz w:val="24"/>
          <w:szCs w:val="24"/>
        </w:rPr>
        <w:t xml:space="preserve">type of </w:t>
      </w:r>
      <w:r w:rsidR="006A435B">
        <w:rPr>
          <w:rFonts w:ascii="Arial" w:hAnsi="Arial" w:cs="Arial"/>
          <w:sz w:val="24"/>
          <w:szCs w:val="24"/>
        </w:rPr>
        <w:t xml:space="preserve">workflow can </w:t>
      </w:r>
      <w:r w:rsidR="00D37BDA">
        <w:rPr>
          <w:rFonts w:ascii="Arial" w:hAnsi="Arial" w:cs="Arial"/>
          <w:sz w:val="24"/>
          <w:szCs w:val="24"/>
        </w:rPr>
        <w:t xml:space="preserve">easily </w:t>
      </w:r>
      <w:r w:rsidR="006A435B">
        <w:rPr>
          <w:rFonts w:ascii="Arial" w:hAnsi="Arial" w:cs="Arial"/>
          <w:sz w:val="24"/>
          <w:szCs w:val="24"/>
        </w:rPr>
        <w:t>be maintained by a small group of ecologists</w:t>
      </w:r>
      <w:r w:rsidR="00E30A74">
        <w:rPr>
          <w:rFonts w:ascii="Arial" w:hAnsi="Arial" w:cs="Arial"/>
          <w:sz w:val="24"/>
          <w:szCs w:val="24"/>
        </w:rPr>
        <w:t xml:space="preserve"> with basic GitHub workflow training</w:t>
      </w:r>
      <w:r w:rsidR="0035535C">
        <w:rPr>
          <w:rFonts w:ascii="Arial" w:hAnsi="Arial" w:cs="Arial"/>
          <w:sz w:val="24"/>
          <w:szCs w:val="24"/>
        </w:rPr>
        <w:t xml:space="preserve"> </w:t>
      </w:r>
      <w:sdt>
        <w:sdtPr>
          <w:rPr>
            <w:rFonts w:ascii="Arial" w:hAnsi="Arial" w:cs="Arial"/>
            <w:color w:val="000000"/>
            <w:sz w:val="24"/>
            <w:szCs w:val="24"/>
          </w:rPr>
          <w:tag w:val="MENDELEY_CITATION_bea337ac-9322-4f09-8070-f1e64b065831"/>
          <w:id w:val="-1388189122"/>
          <w:placeholder>
            <w:docPart w:val="DefaultPlaceholder_-1854013440"/>
          </w:placeholder>
        </w:sdtPr>
        <w:sdtEndPr/>
        <w:sdtContent>
          <w:r w:rsidR="0035535C" w:rsidRPr="0035535C">
            <w:rPr>
              <w:rFonts w:ascii="Arial" w:hAnsi="Arial" w:cs="Arial"/>
              <w:color w:val="000000"/>
              <w:sz w:val="24"/>
              <w:szCs w:val="24"/>
            </w:rPr>
            <w:t xml:space="preserve">(Yenni et al., </w:t>
          </w:r>
          <w:r w:rsidR="0035535C">
            <w:rPr>
              <w:rFonts w:ascii="Arial" w:hAnsi="Arial" w:cs="Arial"/>
              <w:color w:val="000000"/>
              <w:sz w:val="24"/>
              <w:szCs w:val="24"/>
            </w:rPr>
            <w:t>2018</w:t>
          </w:r>
          <w:r w:rsidR="0035535C" w:rsidRPr="0035535C">
            <w:rPr>
              <w:rFonts w:ascii="Arial" w:hAnsi="Arial" w:cs="Arial"/>
              <w:color w:val="000000"/>
              <w:sz w:val="24"/>
              <w:szCs w:val="24"/>
            </w:rPr>
            <w:t>)</w:t>
          </w:r>
        </w:sdtContent>
      </w:sdt>
      <w:r w:rsidR="00E30A74">
        <w:rPr>
          <w:rFonts w:ascii="Arial" w:hAnsi="Arial" w:cs="Arial"/>
          <w:sz w:val="24"/>
          <w:szCs w:val="24"/>
        </w:rPr>
        <w:t xml:space="preserve"> </w:t>
      </w:r>
      <w:r w:rsidR="006207A1">
        <w:rPr>
          <w:rFonts w:ascii="Arial" w:hAnsi="Arial" w:cs="Arial"/>
          <w:sz w:val="24"/>
          <w:szCs w:val="24"/>
        </w:rPr>
        <w:t xml:space="preserve">. </w:t>
      </w:r>
    </w:p>
    <w:p w14:paraId="4F35D705" w14:textId="149DE2C6" w:rsidR="00930808" w:rsidRDefault="00930808" w:rsidP="006429A9">
      <w:pPr>
        <w:spacing w:line="360" w:lineRule="auto"/>
        <w:ind w:firstLine="720"/>
        <w:rPr>
          <w:rFonts w:ascii="Arial" w:hAnsi="Arial" w:cs="Arial"/>
          <w:sz w:val="24"/>
          <w:szCs w:val="24"/>
        </w:rPr>
      </w:pPr>
      <w:r>
        <w:rPr>
          <w:rFonts w:ascii="Arial" w:hAnsi="Arial" w:cs="Arial"/>
          <w:sz w:val="24"/>
          <w:szCs w:val="24"/>
        </w:rPr>
        <w:t xml:space="preserve">Some disadvantages </w:t>
      </w:r>
      <w:r w:rsidR="00C478FA">
        <w:rPr>
          <w:rFonts w:ascii="Arial" w:hAnsi="Arial" w:cs="Arial"/>
          <w:sz w:val="24"/>
          <w:szCs w:val="24"/>
        </w:rPr>
        <w:t xml:space="preserve">to our approach include </w:t>
      </w:r>
      <w:r>
        <w:rPr>
          <w:rFonts w:ascii="Arial" w:hAnsi="Arial" w:cs="Arial"/>
          <w:sz w:val="24"/>
          <w:szCs w:val="24"/>
        </w:rPr>
        <w:t>that</w:t>
      </w:r>
      <w:r w:rsidR="006A435B">
        <w:rPr>
          <w:rFonts w:ascii="Arial" w:hAnsi="Arial" w:cs="Arial"/>
          <w:sz w:val="24"/>
          <w:szCs w:val="24"/>
        </w:rPr>
        <w:t xml:space="preserve"> e</w:t>
      </w:r>
      <w:r w:rsidR="00A66C04">
        <w:rPr>
          <w:rFonts w:ascii="Arial" w:hAnsi="Arial" w:cs="Arial"/>
          <w:sz w:val="24"/>
          <w:szCs w:val="24"/>
        </w:rPr>
        <w:t>colog</w:t>
      </w:r>
      <w:r w:rsidR="004F692C">
        <w:rPr>
          <w:rFonts w:ascii="Arial" w:hAnsi="Arial" w:cs="Arial"/>
          <w:sz w:val="24"/>
          <w:szCs w:val="24"/>
        </w:rPr>
        <w:t>ical projects</w:t>
      </w:r>
      <w:r w:rsidR="00A66C04">
        <w:rPr>
          <w:rFonts w:ascii="Arial" w:hAnsi="Arial" w:cs="Arial"/>
          <w:sz w:val="24"/>
          <w:szCs w:val="24"/>
        </w:rPr>
        <w:t xml:space="preserve">, conducted in smaller teams, </w:t>
      </w:r>
      <w:r w:rsidR="00C478FA">
        <w:rPr>
          <w:rFonts w:ascii="Arial" w:hAnsi="Arial" w:cs="Arial"/>
          <w:sz w:val="24"/>
          <w:szCs w:val="24"/>
        </w:rPr>
        <w:t>normally</w:t>
      </w:r>
      <w:r w:rsidR="00277BAC">
        <w:rPr>
          <w:rFonts w:ascii="Arial" w:hAnsi="Arial" w:cs="Arial"/>
          <w:sz w:val="24"/>
          <w:szCs w:val="24"/>
        </w:rPr>
        <w:t xml:space="preserve"> do not</w:t>
      </w:r>
      <w:r w:rsidR="00C478FA">
        <w:rPr>
          <w:rFonts w:ascii="Arial" w:hAnsi="Arial" w:cs="Arial"/>
          <w:sz w:val="24"/>
          <w:szCs w:val="24"/>
        </w:rPr>
        <w:t xml:space="preserve"> have the funding </w:t>
      </w:r>
      <w:r w:rsidR="004F692C">
        <w:rPr>
          <w:rFonts w:ascii="Arial" w:hAnsi="Arial" w:cs="Arial"/>
          <w:sz w:val="24"/>
          <w:szCs w:val="24"/>
        </w:rPr>
        <w:t>to hire</w:t>
      </w:r>
      <w:r w:rsidR="00C478FA">
        <w:rPr>
          <w:rFonts w:ascii="Arial" w:hAnsi="Arial" w:cs="Arial"/>
          <w:sz w:val="24"/>
          <w:szCs w:val="24"/>
        </w:rPr>
        <w:t xml:space="preserve"> full-time data manager</w:t>
      </w:r>
      <w:r w:rsidR="0035535C">
        <w:rPr>
          <w:rFonts w:ascii="Arial" w:hAnsi="Arial" w:cs="Arial"/>
          <w:sz w:val="24"/>
          <w:szCs w:val="24"/>
        </w:rPr>
        <w:t xml:space="preserve"> </w:t>
      </w:r>
      <w:sdt>
        <w:sdtPr>
          <w:rPr>
            <w:rFonts w:ascii="Arial" w:hAnsi="Arial" w:cs="Arial"/>
            <w:color w:val="000000"/>
            <w:sz w:val="24"/>
            <w:szCs w:val="24"/>
          </w:rPr>
          <w:tag w:val="MENDELEY_CITATION_d272b2b2-6952-47f9-9f21-e83cd9c26430"/>
          <w:id w:val="2028828108"/>
          <w:placeholder>
            <w:docPart w:val="DefaultPlaceholder_-1854013440"/>
          </w:placeholder>
        </w:sdtPr>
        <w:sdtEndPr/>
        <w:sdtContent>
          <w:r w:rsidR="0035535C" w:rsidRPr="0035535C">
            <w:rPr>
              <w:rFonts w:ascii="Arial" w:hAnsi="Arial" w:cs="Arial"/>
              <w:color w:val="000000"/>
              <w:sz w:val="24"/>
              <w:szCs w:val="24"/>
            </w:rPr>
            <w:t>(Hampton et al., 2013)</w:t>
          </w:r>
        </w:sdtContent>
      </w:sdt>
      <w:r w:rsidR="00B7332A">
        <w:rPr>
          <w:rFonts w:ascii="Arial" w:hAnsi="Arial" w:cs="Arial"/>
          <w:sz w:val="24"/>
          <w:szCs w:val="24"/>
        </w:rPr>
        <w:t xml:space="preserve">, making it </w:t>
      </w:r>
      <w:r w:rsidR="005752C5">
        <w:rPr>
          <w:rFonts w:ascii="Arial" w:hAnsi="Arial" w:cs="Arial"/>
          <w:sz w:val="24"/>
          <w:szCs w:val="24"/>
        </w:rPr>
        <w:t>a timely effort</w:t>
      </w:r>
      <w:r w:rsidR="00B7332A">
        <w:rPr>
          <w:rFonts w:ascii="Arial" w:hAnsi="Arial" w:cs="Arial"/>
          <w:sz w:val="24"/>
          <w:szCs w:val="24"/>
        </w:rPr>
        <w:t xml:space="preserve"> to curate an efficient data management </w:t>
      </w:r>
      <w:r w:rsidR="00C74431">
        <w:rPr>
          <w:rFonts w:ascii="Arial" w:hAnsi="Arial" w:cs="Arial"/>
          <w:sz w:val="24"/>
          <w:szCs w:val="24"/>
        </w:rPr>
        <w:t>workflow</w:t>
      </w:r>
      <w:r w:rsidR="006429A9">
        <w:rPr>
          <w:rFonts w:ascii="Arial" w:hAnsi="Arial" w:cs="Arial"/>
          <w:sz w:val="24"/>
          <w:szCs w:val="24"/>
        </w:rPr>
        <w:t>, initially</w:t>
      </w:r>
      <w:r w:rsidR="00B7332A">
        <w:rPr>
          <w:rFonts w:ascii="Arial" w:hAnsi="Arial" w:cs="Arial"/>
          <w:sz w:val="24"/>
          <w:szCs w:val="24"/>
        </w:rPr>
        <w:t xml:space="preserve">. </w:t>
      </w:r>
      <w:r w:rsidR="001175AA">
        <w:rPr>
          <w:rFonts w:ascii="Arial" w:hAnsi="Arial" w:cs="Arial"/>
          <w:sz w:val="24"/>
          <w:szCs w:val="24"/>
        </w:rPr>
        <w:t>Data management planning is also typically</w:t>
      </w:r>
      <w:r w:rsidR="00EB6EC5">
        <w:rPr>
          <w:rFonts w:ascii="Arial" w:hAnsi="Arial" w:cs="Arial"/>
          <w:sz w:val="24"/>
          <w:szCs w:val="24"/>
        </w:rPr>
        <w:t xml:space="preserve"> and generally</w:t>
      </w:r>
      <w:r w:rsidR="001175AA">
        <w:rPr>
          <w:rFonts w:ascii="Arial" w:hAnsi="Arial" w:cs="Arial"/>
          <w:sz w:val="24"/>
          <w:szCs w:val="24"/>
        </w:rPr>
        <w:t xml:space="preserve"> underutilized </w:t>
      </w:r>
      <w:r w:rsidR="00181E34">
        <w:rPr>
          <w:rFonts w:ascii="Arial" w:hAnsi="Arial" w:cs="Arial"/>
          <w:sz w:val="24"/>
          <w:szCs w:val="24"/>
        </w:rPr>
        <w:t xml:space="preserve">and underappreciated </w:t>
      </w:r>
      <w:r w:rsidR="001175AA">
        <w:rPr>
          <w:rFonts w:ascii="Arial" w:hAnsi="Arial" w:cs="Arial"/>
          <w:sz w:val="24"/>
          <w:szCs w:val="24"/>
        </w:rPr>
        <w:t>in</w:t>
      </w:r>
      <w:r w:rsidR="00277BAC">
        <w:rPr>
          <w:rFonts w:ascii="Arial" w:hAnsi="Arial" w:cs="Arial"/>
          <w:sz w:val="24"/>
          <w:szCs w:val="24"/>
        </w:rPr>
        <w:t xml:space="preserve"> </w:t>
      </w:r>
      <w:r w:rsidR="001175AA">
        <w:rPr>
          <w:rFonts w:ascii="Arial" w:hAnsi="Arial" w:cs="Arial"/>
          <w:sz w:val="24"/>
          <w:szCs w:val="24"/>
        </w:rPr>
        <w:t>ecological project design</w:t>
      </w:r>
      <w:r w:rsidR="00AF18F2">
        <w:rPr>
          <w:rFonts w:ascii="Arial" w:hAnsi="Arial" w:cs="Arial"/>
          <w:sz w:val="24"/>
          <w:szCs w:val="24"/>
        </w:rPr>
        <w:t>s</w:t>
      </w:r>
      <w:r w:rsidR="001175AA">
        <w:rPr>
          <w:rFonts w:ascii="Arial" w:hAnsi="Arial" w:cs="Arial"/>
          <w:sz w:val="24"/>
          <w:szCs w:val="24"/>
        </w:rPr>
        <w:t xml:space="preserve"> </w:t>
      </w:r>
      <w:sdt>
        <w:sdtPr>
          <w:rPr>
            <w:rFonts w:ascii="Arial" w:hAnsi="Arial" w:cs="Arial"/>
            <w:sz w:val="24"/>
            <w:szCs w:val="24"/>
          </w:rPr>
          <w:tag w:val="MENDELEY_CITATION_2ef7d44d-23f8-4b71-a3f4-babf02f703a3"/>
          <w:id w:val="222489117"/>
          <w:placeholder>
            <w:docPart w:val="DefaultPlaceholder_-1854013440"/>
          </w:placeholder>
        </w:sdtPr>
        <w:sdtEndPr/>
        <w:sdtContent>
          <w:r w:rsidR="0035535C" w:rsidRPr="0035535C">
            <w:rPr>
              <w:rFonts w:ascii="Arial" w:hAnsi="Arial" w:cs="Arial"/>
              <w:sz w:val="24"/>
              <w:szCs w:val="24"/>
            </w:rPr>
            <w:t>(Michener &amp; Jones, 2012)</w:t>
          </w:r>
        </w:sdtContent>
      </w:sdt>
      <w:r w:rsidR="001175AA">
        <w:rPr>
          <w:rFonts w:ascii="Arial" w:hAnsi="Arial" w:cs="Arial"/>
          <w:sz w:val="24"/>
          <w:szCs w:val="24"/>
        </w:rPr>
        <w:t xml:space="preserve">.  </w:t>
      </w:r>
      <w:r w:rsidR="00277BAC">
        <w:rPr>
          <w:rFonts w:ascii="Arial" w:hAnsi="Arial" w:cs="Arial"/>
          <w:sz w:val="24"/>
          <w:szCs w:val="24"/>
        </w:rPr>
        <w:t xml:space="preserve">It is up to the project team </w:t>
      </w:r>
      <w:r w:rsidR="00640DA4">
        <w:rPr>
          <w:rFonts w:ascii="Arial" w:hAnsi="Arial" w:cs="Arial"/>
          <w:sz w:val="24"/>
          <w:szCs w:val="24"/>
        </w:rPr>
        <w:t xml:space="preserve">member </w:t>
      </w:r>
      <w:r w:rsidR="00277BAC">
        <w:rPr>
          <w:rFonts w:ascii="Arial" w:hAnsi="Arial" w:cs="Arial"/>
          <w:sz w:val="24"/>
          <w:szCs w:val="24"/>
        </w:rPr>
        <w:t>to manage the data</w:t>
      </w:r>
      <w:r w:rsidR="00836F2F">
        <w:rPr>
          <w:rFonts w:ascii="Arial" w:hAnsi="Arial" w:cs="Arial"/>
          <w:sz w:val="24"/>
          <w:szCs w:val="24"/>
        </w:rPr>
        <w:t>, take the initiative,</w:t>
      </w:r>
      <w:r w:rsidR="00277BAC">
        <w:rPr>
          <w:rFonts w:ascii="Arial" w:hAnsi="Arial" w:cs="Arial"/>
          <w:sz w:val="24"/>
          <w:szCs w:val="24"/>
        </w:rPr>
        <w:t xml:space="preserve"> and adhere </w:t>
      </w:r>
      <w:r w:rsidR="00640DA4">
        <w:rPr>
          <w:rFonts w:ascii="Arial" w:hAnsi="Arial" w:cs="Arial"/>
          <w:sz w:val="24"/>
          <w:szCs w:val="24"/>
        </w:rPr>
        <w:t>their</w:t>
      </w:r>
      <w:r w:rsidR="00277BAC">
        <w:rPr>
          <w:rFonts w:ascii="Arial" w:hAnsi="Arial" w:cs="Arial"/>
          <w:sz w:val="24"/>
          <w:szCs w:val="24"/>
        </w:rPr>
        <w:t xml:space="preserve"> </w:t>
      </w:r>
      <w:r w:rsidR="00181E34">
        <w:rPr>
          <w:rFonts w:ascii="Arial" w:hAnsi="Arial" w:cs="Arial"/>
          <w:sz w:val="24"/>
          <w:szCs w:val="24"/>
        </w:rPr>
        <w:t xml:space="preserve">GitHub </w:t>
      </w:r>
      <w:r w:rsidR="00277BAC">
        <w:rPr>
          <w:rFonts w:ascii="Arial" w:hAnsi="Arial" w:cs="Arial"/>
          <w:sz w:val="24"/>
          <w:szCs w:val="24"/>
        </w:rPr>
        <w:t xml:space="preserve">data management workflow. </w:t>
      </w:r>
      <w:r w:rsidR="006429A9">
        <w:rPr>
          <w:rFonts w:ascii="Arial" w:hAnsi="Arial" w:cs="Arial"/>
          <w:sz w:val="24"/>
          <w:szCs w:val="24"/>
        </w:rPr>
        <w:t xml:space="preserve">It is also important to note that even though GitHub has been discussed in detailed as an effective way of project </w:t>
      </w:r>
      <w:r w:rsidR="006429A9">
        <w:rPr>
          <w:rFonts w:ascii="Arial" w:hAnsi="Arial" w:cs="Arial"/>
          <w:sz w:val="24"/>
          <w:szCs w:val="24"/>
        </w:rPr>
        <w:lastRenderedPageBreak/>
        <w:t xml:space="preserve">organization and transparency, it might not be a one stop solution for reproducibility in science </w:t>
      </w:r>
      <w:sdt>
        <w:sdtPr>
          <w:rPr>
            <w:rFonts w:ascii="Arial" w:hAnsi="Arial" w:cs="Arial"/>
            <w:color w:val="000000"/>
            <w:sz w:val="24"/>
            <w:szCs w:val="24"/>
          </w:rPr>
          <w:tag w:val="MENDELEY_CITATION_93e85afd-cbe8-4ee0-b4eb-422629286e14"/>
          <w:id w:val="-1520850495"/>
          <w:placeholder>
            <w:docPart w:val="DefaultPlaceholder_-1854013440"/>
          </w:placeholder>
        </w:sdtPr>
        <w:sdtEndPr/>
        <w:sdtContent>
          <w:r w:rsidR="0035535C" w:rsidRPr="0035535C">
            <w:rPr>
              <w:rFonts w:ascii="Arial" w:hAnsi="Arial" w:cs="Arial"/>
              <w:color w:val="000000"/>
              <w:sz w:val="24"/>
              <w:szCs w:val="24"/>
            </w:rPr>
            <w:t>(Ram, 2013)</w:t>
          </w:r>
        </w:sdtContent>
      </w:sdt>
      <w:r w:rsidR="006429A9">
        <w:rPr>
          <w:rFonts w:ascii="Arial" w:hAnsi="Arial" w:cs="Arial"/>
          <w:sz w:val="24"/>
          <w:szCs w:val="24"/>
        </w:rPr>
        <w:t xml:space="preserve">. </w:t>
      </w:r>
    </w:p>
    <w:p w14:paraId="23B66567" w14:textId="50C6F802" w:rsidR="002D5890" w:rsidRDefault="00125745" w:rsidP="000E52BD">
      <w:pPr>
        <w:spacing w:line="360" w:lineRule="auto"/>
        <w:ind w:firstLine="720"/>
        <w:rPr>
          <w:rFonts w:ascii="Arial" w:hAnsi="Arial" w:cs="Arial"/>
          <w:sz w:val="24"/>
          <w:szCs w:val="24"/>
        </w:rPr>
      </w:pPr>
      <w:r>
        <w:rPr>
          <w:rFonts w:ascii="Arial" w:hAnsi="Arial" w:cs="Arial"/>
          <w:sz w:val="24"/>
          <w:szCs w:val="24"/>
        </w:rPr>
        <w:t xml:space="preserve">The approach we have described in this paper is meant to be a guideline for ecological efforts who desire to make their project organized through concise workflows, standardized naming conventions, and well documented </w:t>
      </w:r>
      <w:proofErr w:type="spellStart"/>
      <w:r>
        <w:rPr>
          <w:rFonts w:ascii="Arial" w:hAnsi="Arial" w:cs="Arial"/>
          <w:sz w:val="24"/>
          <w:szCs w:val="24"/>
        </w:rPr>
        <w:t>README.md’s</w:t>
      </w:r>
      <w:proofErr w:type="spellEnd"/>
      <w:r>
        <w:rPr>
          <w:rFonts w:ascii="Arial" w:hAnsi="Arial" w:cs="Arial"/>
          <w:sz w:val="24"/>
          <w:szCs w:val="24"/>
        </w:rPr>
        <w:t>.</w:t>
      </w:r>
      <w:r w:rsidR="00C41DA7">
        <w:rPr>
          <w:rFonts w:ascii="Arial" w:hAnsi="Arial" w:cs="Arial"/>
          <w:sz w:val="24"/>
          <w:szCs w:val="24"/>
        </w:rPr>
        <w:t xml:space="preserve"> </w:t>
      </w:r>
      <w:r w:rsidR="00792503">
        <w:rPr>
          <w:rFonts w:ascii="Arial" w:hAnsi="Arial" w:cs="Arial"/>
          <w:sz w:val="24"/>
          <w:szCs w:val="24"/>
        </w:rPr>
        <w:t>Our hope is that this paper can serve as a mechanism for designing version control software, such as GitHub, to meet the needs of an ecological project with a continu</w:t>
      </w:r>
      <w:r w:rsidR="00B258DC">
        <w:rPr>
          <w:rFonts w:ascii="Arial" w:hAnsi="Arial" w:cs="Arial"/>
          <w:sz w:val="24"/>
          <w:szCs w:val="24"/>
        </w:rPr>
        <w:t>ous</w:t>
      </w:r>
      <w:r w:rsidR="00792503">
        <w:rPr>
          <w:rFonts w:ascii="Arial" w:hAnsi="Arial" w:cs="Arial"/>
          <w:sz w:val="24"/>
          <w:szCs w:val="24"/>
        </w:rPr>
        <w:t xml:space="preserve"> stream of data and multiple working analyses and projects.</w:t>
      </w:r>
      <w:r w:rsidR="00B258DC">
        <w:rPr>
          <w:rFonts w:ascii="Arial" w:hAnsi="Arial" w:cs="Arial"/>
          <w:sz w:val="24"/>
          <w:szCs w:val="24"/>
        </w:rPr>
        <w:t xml:space="preserve"> Increasing transparency through managing a well-documented repository, through </w:t>
      </w:r>
      <w:proofErr w:type="spellStart"/>
      <w:r w:rsidR="00B258DC">
        <w:rPr>
          <w:rFonts w:ascii="Arial" w:hAnsi="Arial" w:cs="Arial"/>
          <w:sz w:val="24"/>
          <w:szCs w:val="24"/>
        </w:rPr>
        <w:t>README.md’s</w:t>
      </w:r>
      <w:proofErr w:type="spellEnd"/>
      <w:r w:rsidR="00B258DC">
        <w:rPr>
          <w:rFonts w:ascii="Arial" w:hAnsi="Arial" w:cs="Arial"/>
          <w:sz w:val="24"/>
          <w:szCs w:val="24"/>
        </w:rPr>
        <w:t>, may lead to useful future collaborations.</w:t>
      </w:r>
      <w:r w:rsidR="00792503">
        <w:rPr>
          <w:rFonts w:ascii="Arial" w:hAnsi="Arial" w:cs="Arial"/>
          <w:sz w:val="24"/>
          <w:szCs w:val="24"/>
        </w:rPr>
        <w:t xml:space="preserve"> The investment in creating a thorough data management workflow in GitHub will help decrease the time is takes to effectively reproduce analysis by reducing the time it takes to locate files and their outputs</w:t>
      </w:r>
      <w:r w:rsidR="00835B93">
        <w:rPr>
          <w:rFonts w:ascii="Arial" w:hAnsi="Arial" w:cs="Arial"/>
          <w:sz w:val="24"/>
          <w:szCs w:val="24"/>
        </w:rPr>
        <w:t xml:space="preserve">, which will allow ecologists more time to analyze their data and less time trying to manage it. </w:t>
      </w:r>
      <w:r w:rsidR="00B258DC">
        <w:rPr>
          <w:rFonts w:ascii="Arial" w:hAnsi="Arial" w:cs="Arial"/>
          <w:sz w:val="24"/>
          <w:szCs w:val="24"/>
        </w:rPr>
        <w:t xml:space="preserve"> </w:t>
      </w:r>
    </w:p>
    <w:p w14:paraId="7C253D97" w14:textId="0E6E89AC" w:rsidR="00E27D34" w:rsidRDefault="00E27D34" w:rsidP="000E52BD">
      <w:pPr>
        <w:spacing w:line="360" w:lineRule="auto"/>
        <w:ind w:firstLine="720"/>
        <w:rPr>
          <w:rFonts w:ascii="Arial" w:hAnsi="Arial" w:cs="Arial"/>
          <w:sz w:val="24"/>
          <w:szCs w:val="24"/>
        </w:rPr>
      </w:pPr>
    </w:p>
    <w:p w14:paraId="2E46E09F" w14:textId="6352B2A0" w:rsidR="004E5EE9" w:rsidRDefault="004E5EE9" w:rsidP="00E27D34">
      <w:pPr>
        <w:spacing w:line="360" w:lineRule="auto"/>
        <w:rPr>
          <w:rFonts w:ascii="Arial" w:hAnsi="Arial" w:cs="Arial"/>
          <w:sz w:val="24"/>
          <w:szCs w:val="24"/>
        </w:rPr>
      </w:pPr>
    </w:p>
    <w:p w14:paraId="769B9D5B" w14:textId="649F7DA5" w:rsidR="004E5EE9" w:rsidRDefault="004E5EE9" w:rsidP="00E27D34">
      <w:pPr>
        <w:spacing w:line="360" w:lineRule="auto"/>
        <w:rPr>
          <w:rFonts w:ascii="Arial" w:hAnsi="Arial" w:cs="Arial"/>
          <w:sz w:val="24"/>
          <w:szCs w:val="24"/>
        </w:rPr>
      </w:pPr>
    </w:p>
    <w:p w14:paraId="55A418F4" w14:textId="135E25B4" w:rsidR="004E5EE9" w:rsidRDefault="004E5EE9" w:rsidP="00E27D34">
      <w:pPr>
        <w:spacing w:line="360" w:lineRule="auto"/>
        <w:rPr>
          <w:rFonts w:ascii="Arial" w:hAnsi="Arial" w:cs="Arial"/>
          <w:sz w:val="24"/>
          <w:szCs w:val="24"/>
        </w:rPr>
      </w:pPr>
    </w:p>
    <w:p w14:paraId="1DD934CC" w14:textId="30CB37BF" w:rsidR="004E5EE9" w:rsidRDefault="004E5EE9" w:rsidP="00E27D34">
      <w:pPr>
        <w:spacing w:line="360" w:lineRule="auto"/>
        <w:rPr>
          <w:rFonts w:ascii="Arial" w:hAnsi="Arial" w:cs="Arial"/>
          <w:sz w:val="24"/>
          <w:szCs w:val="24"/>
        </w:rPr>
      </w:pPr>
    </w:p>
    <w:p w14:paraId="7F2678B8" w14:textId="01F21EFD" w:rsidR="004E5EE9" w:rsidRDefault="004E5EE9" w:rsidP="00E27D34">
      <w:pPr>
        <w:spacing w:line="360" w:lineRule="auto"/>
        <w:rPr>
          <w:rFonts w:ascii="Arial" w:hAnsi="Arial" w:cs="Arial"/>
          <w:sz w:val="24"/>
          <w:szCs w:val="24"/>
        </w:rPr>
      </w:pPr>
    </w:p>
    <w:p w14:paraId="409B7201" w14:textId="26715CA5" w:rsidR="004E5EE9" w:rsidRDefault="004E5EE9" w:rsidP="00E27D34">
      <w:pPr>
        <w:spacing w:line="360" w:lineRule="auto"/>
        <w:rPr>
          <w:rFonts w:ascii="Arial" w:hAnsi="Arial" w:cs="Arial"/>
          <w:sz w:val="24"/>
          <w:szCs w:val="24"/>
        </w:rPr>
      </w:pPr>
    </w:p>
    <w:p w14:paraId="65FBECF9" w14:textId="0CBEEDCB" w:rsidR="004E5EE9" w:rsidRDefault="004E5EE9" w:rsidP="00E27D34">
      <w:pPr>
        <w:spacing w:line="360" w:lineRule="auto"/>
        <w:rPr>
          <w:rFonts w:ascii="Arial" w:hAnsi="Arial" w:cs="Arial"/>
          <w:sz w:val="24"/>
          <w:szCs w:val="24"/>
        </w:rPr>
      </w:pPr>
    </w:p>
    <w:p w14:paraId="13B5365A" w14:textId="29F2D79D" w:rsidR="004E5EE9" w:rsidRDefault="004E5EE9" w:rsidP="00E27D34">
      <w:pPr>
        <w:spacing w:line="360" w:lineRule="auto"/>
        <w:rPr>
          <w:rFonts w:ascii="Arial" w:hAnsi="Arial" w:cs="Arial"/>
          <w:sz w:val="24"/>
          <w:szCs w:val="24"/>
        </w:rPr>
      </w:pPr>
    </w:p>
    <w:p w14:paraId="64466F5C" w14:textId="7D2B07A4" w:rsidR="004E5EE9" w:rsidRDefault="004E5EE9" w:rsidP="00E27D34">
      <w:pPr>
        <w:spacing w:line="360" w:lineRule="auto"/>
        <w:rPr>
          <w:rFonts w:ascii="Arial" w:hAnsi="Arial" w:cs="Arial"/>
          <w:sz w:val="24"/>
          <w:szCs w:val="24"/>
        </w:rPr>
      </w:pPr>
    </w:p>
    <w:p w14:paraId="76D11C01" w14:textId="4F2C5543" w:rsidR="004E5EE9" w:rsidRDefault="004E5EE9" w:rsidP="00E27D34">
      <w:pPr>
        <w:spacing w:line="360" w:lineRule="auto"/>
        <w:rPr>
          <w:rFonts w:ascii="Arial" w:hAnsi="Arial" w:cs="Arial"/>
          <w:sz w:val="24"/>
          <w:szCs w:val="24"/>
        </w:rPr>
      </w:pPr>
    </w:p>
    <w:p w14:paraId="72CFD1C4" w14:textId="29AF31A8" w:rsidR="004E5EE9" w:rsidRDefault="004E5EE9" w:rsidP="00E27D34">
      <w:pPr>
        <w:spacing w:line="360" w:lineRule="auto"/>
        <w:rPr>
          <w:rFonts w:ascii="Arial" w:hAnsi="Arial" w:cs="Arial"/>
          <w:sz w:val="24"/>
          <w:szCs w:val="24"/>
        </w:rPr>
      </w:pPr>
    </w:p>
    <w:p w14:paraId="4110D1C6" w14:textId="3D4C674E" w:rsidR="004E5EE9" w:rsidRDefault="004E5EE9" w:rsidP="00E27D34">
      <w:pPr>
        <w:spacing w:line="360" w:lineRule="auto"/>
        <w:rPr>
          <w:rFonts w:ascii="Arial" w:hAnsi="Arial" w:cs="Arial"/>
          <w:sz w:val="24"/>
          <w:szCs w:val="24"/>
        </w:rPr>
      </w:pPr>
    </w:p>
    <w:p w14:paraId="3723F507" w14:textId="797BD146" w:rsidR="004E5EE9" w:rsidRDefault="004E5EE9" w:rsidP="00E27D34">
      <w:pPr>
        <w:spacing w:line="360" w:lineRule="auto"/>
        <w:rPr>
          <w:rFonts w:ascii="Arial" w:hAnsi="Arial" w:cs="Arial"/>
          <w:sz w:val="24"/>
          <w:szCs w:val="24"/>
        </w:rPr>
      </w:pPr>
    </w:p>
    <w:p w14:paraId="1E18726D" w14:textId="77777777" w:rsidR="004E5EE9" w:rsidRDefault="004E5EE9" w:rsidP="00E27D34">
      <w:pPr>
        <w:spacing w:line="360" w:lineRule="auto"/>
        <w:rPr>
          <w:rFonts w:ascii="Arial" w:hAnsi="Arial" w:cs="Arial"/>
          <w:sz w:val="24"/>
          <w:szCs w:val="24"/>
        </w:rPr>
      </w:pPr>
    </w:p>
    <w:p w14:paraId="0D721F13" w14:textId="6E1ECE40" w:rsidR="004E5EE9" w:rsidRDefault="004E5EE9" w:rsidP="00E27D34">
      <w:pPr>
        <w:spacing w:line="360" w:lineRule="auto"/>
        <w:rPr>
          <w:rFonts w:ascii="Arial" w:hAnsi="Arial" w:cs="Arial"/>
          <w:sz w:val="24"/>
          <w:szCs w:val="24"/>
        </w:rPr>
      </w:pPr>
    </w:p>
    <w:sdt>
      <w:sdtPr>
        <w:rPr>
          <w:rFonts w:ascii="Arial" w:hAnsi="Arial" w:cs="Arial"/>
          <w:sz w:val="24"/>
          <w:szCs w:val="24"/>
        </w:rPr>
        <w:tag w:val="MENDELEY_BIBLIOGRAPHY"/>
        <w:id w:val="1489671378"/>
        <w:placeholder>
          <w:docPart w:val="DefaultPlaceholder_-1854013440"/>
        </w:placeholder>
      </w:sdtPr>
      <w:sdtEndPr/>
      <w:sdtContent>
        <w:p w14:paraId="5AD7A841" w14:textId="77777777" w:rsidR="004E5EE9" w:rsidRPr="004E5EE9" w:rsidRDefault="004E5EE9" w:rsidP="004E5EE9">
          <w:pPr>
            <w:pStyle w:val="ListParagraph"/>
            <w:numPr>
              <w:ilvl w:val="0"/>
              <w:numId w:val="2"/>
            </w:numPr>
            <w:autoSpaceDE w:val="0"/>
            <w:autoSpaceDN w:val="0"/>
            <w:divId w:val="7410626"/>
            <w:rPr>
              <w:rFonts w:eastAsia="Times New Roman"/>
              <w:sz w:val="24"/>
              <w:szCs w:val="24"/>
            </w:rPr>
          </w:pPr>
          <w:proofErr w:type="spellStart"/>
          <w:r w:rsidRPr="004E5EE9">
            <w:rPr>
              <w:rFonts w:eastAsia="Times New Roman"/>
            </w:rPr>
            <w:t>Alarid</w:t>
          </w:r>
          <w:proofErr w:type="spellEnd"/>
          <w:r w:rsidRPr="004E5EE9">
            <w:rPr>
              <w:rFonts w:eastAsia="Times New Roman"/>
            </w:rPr>
            <w:t xml:space="preserve">-Escudero, F., </w:t>
          </w:r>
          <w:proofErr w:type="spellStart"/>
          <w:r w:rsidRPr="004E5EE9">
            <w:rPr>
              <w:rFonts w:eastAsia="Times New Roman"/>
            </w:rPr>
            <w:t>Krijkamp</w:t>
          </w:r>
          <w:proofErr w:type="spellEnd"/>
          <w:r w:rsidRPr="004E5EE9">
            <w:rPr>
              <w:rFonts w:eastAsia="Times New Roman"/>
            </w:rPr>
            <w:t xml:space="preserve">, E. M., </w:t>
          </w:r>
          <w:proofErr w:type="spellStart"/>
          <w:r w:rsidRPr="004E5EE9">
            <w:rPr>
              <w:rFonts w:eastAsia="Times New Roman"/>
            </w:rPr>
            <w:t>Pechlivanoglou</w:t>
          </w:r>
          <w:proofErr w:type="spellEnd"/>
          <w:r w:rsidRPr="004E5EE9">
            <w:rPr>
              <w:rFonts w:eastAsia="Times New Roman"/>
            </w:rPr>
            <w:t xml:space="preserve">, P., Jalal, H., Kao, S. Y. Z., Yang, A., &amp; Enns, E. A. (2019). A Need for Change! A Coding Framework for Improving Transparency in Decision Modeling. </w:t>
          </w:r>
          <w:proofErr w:type="spellStart"/>
          <w:r w:rsidRPr="004E5EE9">
            <w:rPr>
              <w:rFonts w:eastAsia="Times New Roman"/>
              <w:i/>
              <w:iCs/>
            </w:rPr>
            <w:t>PharmacoEconomics</w:t>
          </w:r>
          <w:proofErr w:type="spellEnd"/>
          <w:r w:rsidRPr="004E5EE9">
            <w:rPr>
              <w:rFonts w:eastAsia="Times New Roman"/>
            </w:rPr>
            <w:t xml:space="preserve">, </w:t>
          </w:r>
          <w:r w:rsidRPr="004E5EE9">
            <w:rPr>
              <w:rFonts w:eastAsia="Times New Roman"/>
              <w:i/>
              <w:iCs/>
            </w:rPr>
            <w:t>37</w:t>
          </w:r>
          <w:r w:rsidRPr="004E5EE9">
            <w:rPr>
              <w:rFonts w:eastAsia="Times New Roman"/>
            </w:rPr>
            <w:t>(11), 1329–1339. https://doi.org/10.1007/s40273-019-00837-x</w:t>
          </w:r>
        </w:p>
        <w:p w14:paraId="1E5EAC6B" w14:textId="707869E1" w:rsidR="004E5EE9" w:rsidRPr="004E5EE9" w:rsidRDefault="004E5EE9" w:rsidP="004E5EE9">
          <w:pPr>
            <w:pStyle w:val="ListParagraph"/>
            <w:numPr>
              <w:ilvl w:val="0"/>
              <w:numId w:val="2"/>
            </w:numPr>
            <w:autoSpaceDE w:val="0"/>
            <w:autoSpaceDN w:val="0"/>
            <w:divId w:val="2053311251"/>
            <w:rPr>
              <w:rFonts w:eastAsia="Times New Roman"/>
            </w:rPr>
          </w:pPr>
          <w:r w:rsidRPr="004E5EE9">
            <w:rPr>
              <w:rFonts w:eastAsia="Times New Roman"/>
            </w:rPr>
            <w:t xml:space="preserve">Barone, L., Williams, J., &amp; </w:t>
          </w:r>
          <w:proofErr w:type="spellStart"/>
          <w:r w:rsidRPr="004E5EE9">
            <w:rPr>
              <w:rFonts w:eastAsia="Times New Roman"/>
            </w:rPr>
            <w:t>Micklos</w:t>
          </w:r>
          <w:proofErr w:type="spellEnd"/>
          <w:r w:rsidRPr="004E5EE9">
            <w:rPr>
              <w:rFonts w:eastAsia="Times New Roman"/>
            </w:rPr>
            <w:t>, D. (</w:t>
          </w:r>
          <w:r w:rsidR="0078194D">
            <w:rPr>
              <w:rFonts w:eastAsia="Times New Roman"/>
            </w:rPr>
            <w:t>2017</w:t>
          </w:r>
          <w:r w:rsidRPr="004E5EE9">
            <w:rPr>
              <w:rFonts w:eastAsia="Times New Roman"/>
            </w:rPr>
            <w:t xml:space="preserve">). </w:t>
          </w:r>
          <w:r w:rsidRPr="004E5EE9">
            <w:rPr>
              <w:rFonts w:eastAsia="Times New Roman"/>
              <w:i/>
              <w:iCs/>
            </w:rPr>
            <w:t>Unmet Needs for Analyzing Biological Big Data: A Survey of 704 NSF Principal Investigators</w:t>
          </w:r>
          <w:r w:rsidRPr="004E5EE9">
            <w:rPr>
              <w:rFonts w:eastAsia="Times New Roman"/>
            </w:rPr>
            <w:t>. https://doi.org/10.1101/108555</w:t>
          </w:r>
        </w:p>
        <w:p w14:paraId="31094071" w14:textId="77777777" w:rsidR="004E5EE9" w:rsidRPr="004E5EE9" w:rsidRDefault="004E5EE9" w:rsidP="004E5EE9">
          <w:pPr>
            <w:pStyle w:val="ListParagraph"/>
            <w:numPr>
              <w:ilvl w:val="0"/>
              <w:numId w:val="2"/>
            </w:numPr>
            <w:autoSpaceDE w:val="0"/>
            <w:autoSpaceDN w:val="0"/>
            <w:divId w:val="1382485061"/>
            <w:rPr>
              <w:rFonts w:eastAsia="Times New Roman"/>
            </w:rPr>
          </w:pPr>
          <w:proofErr w:type="spellStart"/>
          <w:r w:rsidRPr="004E5EE9">
            <w:rPr>
              <w:rFonts w:eastAsia="Times New Roman"/>
            </w:rPr>
            <w:t>Blischak</w:t>
          </w:r>
          <w:proofErr w:type="spellEnd"/>
          <w:r w:rsidRPr="004E5EE9">
            <w:rPr>
              <w:rFonts w:eastAsia="Times New Roman"/>
            </w:rPr>
            <w:t xml:space="preserve">, J. D., Davenport, E. R., &amp; Wilson, G. (2016). A Quick Introduction to Version Control with Git and GitHub. </w:t>
          </w:r>
          <w:proofErr w:type="spellStart"/>
          <w:r w:rsidRPr="004E5EE9">
            <w:rPr>
              <w:rFonts w:eastAsia="Times New Roman"/>
              <w:i/>
              <w:iCs/>
            </w:rPr>
            <w:t>PLoS</w:t>
          </w:r>
          <w:proofErr w:type="spellEnd"/>
          <w:r w:rsidRPr="004E5EE9">
            <w:rPr>
              <w:rFonts w:eastAsia="Times New Roman"/>
              <w:i/>
              <w:iCs/>
            </w:rPr>
            <w:t xml:space="preserve"> Computational Biology</w:t>
          </w:r>
          <w:r w:rsidRPr="004E5EE9">
            <w:rPr>
              <w:rFonts w:eastAsia="Times New Roman"/>
            </w:rPr>
            <w:t xml:space="preserve">, </w:t>
          </w:r>
          <w:r w:rsidRPr="004E5EE9">
            <w:rPr>
              <w:rFonts w:eastAsia="Times New Roman"/>
              <w:i/>
              <w:iCs/>
            </w:rPr>
            <w:t>12</w:t>
          </w:r>
          <w:r w:rsidRPr="004E5EE9">
            <w:rPr>
              <w:rFonts w:eastAsia="Times New Roman"/>
            </w:rPr>
            <w:t>(1). https://doi.org/10.1371/journal.pcbi.1004668</w:t>
          </w:r>
        </w:p>
        <w:p w14:paraId="4AF9F209" w14:textId="77777777" w:rsidR="004E5EE9" w:rsidRPr="004E5EE9" w:rsidRDefault="004E5EE9" w:rsidP="004E5EE9">
          <w:pPr>
            <w:pStyle w:val="ListParagraph"/>
            <w:numPr>
              <w:ilvl w:val="0"/>
              <w:numId w:val="2"/>
            </w:numPr>
            <w:autoSpaceDE w:val="0"/>
            <w:autoSpaceDN w:val="0"/>
            <w:divId w:val="873811347"/>
            <w:rPr>
              <w:rFonts w:eastAsia="Times New Roman"/>
            </w:rPr>
          </w:pPr>
          <w:r w:rsidRPr="004E5EE9">
            <w:rPr>
              <w:rFonts w:eastAsia="Times New Roman"/>
            </w:rPr>
            <w:t xml:space="preserve">Hampton, S. E., Strasser, C. A., Tewksbury, J. J., Gram, W. K., Budden, A. E., </w:t>
          </w:r>
          <w:proofErr w:type="spellStart"/>
          <w:r w:rsidRPr="004E5EE9">
            <w:rPr>
              <w:rFonts w:eastAsia="Times New Roman"/>
            </w:rPr>
            <w:t>Batcheller</w:t>
          </w:r>
          <w:proofErr w:type="spellEnd"/>
          <w:r w:rsidRPr="004E5EE9">
            <w:rPr>
              <w:rFonts w:eastAsia="Times New Roman"/>
            </w:rPr>
            <w:t xml:space="preserve">, A. L., Duke, C. S., &amp; Porter, J. H. (2013). Big data and the future of ecology. In </w:t>
          </w:r>
          <w:r w:rsidRPr="004E5EE9">
            <w:rPr>
              <w:rFonts w:eastAsia="Times New Roman"/>
              <w:i/>
              <w:iCs/>
            </w:rPr>
            <w:t>Frontiers in Ecology and the Environment</w:t>
          </w:r>
          <w:r w:rsidRPr="004E5EE9">
            <w:rPr>
              <w:rFonts w:eastAsia="Times New Roman"/>
            </w:rPr>
            <w:t xml:space="preserve"> (Vol. 11, Issue 3, pp. 156–162). https://doi.org/10.1890/120103</w:t>
          </w:r>
        </w:p>
        <w:p w14:paraId="71C72BF1" w14:textId="77777777" w:rsidR="004E5EE9" w:rsidRPr="004E5EE9" w:rsidRDefault="004E5EE9" w:rsidP="004E5EE9">
          <w:pPr>
            <w:pStyle w:val="ListParagraph"/>
            <w:numPr>
              <w:ilvl w:val="0"/>
              <w:numId w:val="2"/>
            </w:numPr>
            <w:autoSpaceDE w:val="0"/>
            <w:autoSpaceDN w:val="0"/>
            <w:divId w:val="320157638"/>
            <w:rPr>
              <w:rFonts w:eastAsia="Times New Roman"/>
            </w:rPr>
          </w:pPr>
          <w:proofErr w:type="spellStart"/>
          <w:r w:rsidRPr="004E5EE9">
            <w:rPr>
              <w:rFonts w:eastAsia="Times New Roman"/>
            </w:rPr>
            <w:t>Heidorn</w:t>
          </w:r>
          <w:proofErr w:type="spellEnd"/>
          <w:r w:rsidRPr="004E5EE9">
            <w:rPr>
              <w:rFonts w:eastAsia="Times New Roman"/>
            </w:rPr>
            <w:t xml:space="preserve">, B. (2008). Shedding Light on the Dark Data in the Long Tail of Science. In </w:t>
          </w:r>
          <w:r w:rsidRPr="004E5EE9">
            <w:rPr>
              <w:rFonts w:eastAsia="Times New Roman"/>
              <w:i/>
              <w:iCs/>
            </w:rPr>
            <w:t>Library Trends</w:t>
          </w:r>
          <w:r w:rsidRPr="004E5EE9">
            <w:rPr>
              <w:rFonts w:eastAsia="Times New Roman"/>
            </w:rPr>
            <w:t xml:space="preserve"> (Vol. 57, Issue 2).</w:t>
          </w:r>
        </w:p>
        <w:p w14:paraId="00EDB33E" w14:textId="74746B18" w:rsidR="004E5EE9" w:rsidRPr="004E5EE9" w:rsidRDefault="004E5EE9" w:rsidP="004E5EE9">
          <w:pPr>
            <w:pStyle w:val="ListParagraph"/>
            <w:numPr>
              <w:ilvl w:val="0"/>
              <w:numId w:val="2"/>
            </w:numPr>
            <w:autoSpaceDE w:val="0"/>
            <w:autoSpaceDN w:val="0"/>
            <w:divId w:val="911812792"/>
            <w:rPr>
              <w:rFonts w:eastAsia="Times New Roman"/>
            </w:rPr>
          </w:pPr>
          <w:r w:rsidRPr="004E5EE9">
            <w:rPr>
              <w:rFonts w:eastAsia="Times New Roman"/>
            </w:rPr>
            <w:t>Jones, Z. M. (</w:t>
          </w:r>
          <w:r w:rsidR="0078194D">
            <w:rPr>
              <w:rFonts w:eastAsia="Times New Roman"/>
            </w:rPr>
            <w:t>2013</w:t>
          </w:r>
          <w:r w:rsidRPr="004E5EE9">
            <w:rPr>
              <w:rFonts w:eastAsia="Times New Roman"/>
            </w:rPr>
            <w:t xml:space="preserve">). </w:t>
          </w:r>
          <w:r w:rsidRPr="004E5EE9">
            <w:rPr>
              <w:rFonts w:eastAsia="Times New Roman"/>
              <w:i/>
              <w:iCs/>
            </w:rPr>
            <w:t>Git/GitHub, Transparency, and Legitimacy in Quantitative Research</w:t>
          </w:r>
          <w:r w:rsidRPr="004E5EE9">
            <w:rPr>
              <w:rFonts w:eastAsia="Times New Roman"/>
            </w:rPr>
            <w:t>.</w:t>
          </w:r>
        </w:p>
        <w:p w14:paraId="3A01FA36" w14:textId="77777777" w:rsidR="004E5EE9" w:rsidRPr="004E5EE9" w:rsidRDefault="004E5EE9" w:rsidP="004E5EE9">
          <w:pPr>
            <w:pStyle w:val="ListParagraph"/>
            <w:numPr>
              <w:ilvl w:val="0"/>
              <w:numId w:val="2"/>
            </w:numPr>
            <w:autoSpaceDE w:val="0"/>
            <w:autoSpaceDN w:val="0"/>
            <w:divId w:val="1056703043"/>
            <w:rPr>
              <w:rFonts w:eastAsia="Times New Roman"/>
            </w:rPr>
          </w:pPr>
          <w:r w:rsidRPr="004E5EE9">
            <w:rPr>
              <w:rFonts w:eastAsia="Times New Roman"/>
            </w:rPr>
            <w:t xml:space="preserve">Lowndes, J. S. S., Best, B. D., Scarborough, C., </w:t>
          </w:r>
          <w:proofErr w:type="spellStart"/>
          <w:r w:rsidRPr="004E5EE9">
            <w:rPr>
              <w:rFonts w:eastAsia="Times New Roman"/>
            </w:rPr>
            <w:t>Afflerbach</w:t>
          </w:r>
          <w:proofErr w:type="spellEnd"/>
          <w:r w:rsidRPr="004E5EE9">
            <w:rPr>
              <w:rFonts w:eastAsia="Times New Roman"/>
            </w:rPr>
            <w:t xml:space="preserve">, J. C., Frazier, M. R., O’Hara, C. C., Jiang, N., &amp; Halpern, B. S. (2017). Our path to better science in less time using open data science tools. </w:t>
          </w:r>
          <w:r w:rsidRPr="004E5EE9">
            <w:rPr>
              <w:rFonts w:eastAsia="Times New Roman"/>
              <w:i/>
              <w:iCs/>
            </w:rPr>
            <w:t>Nature Ecology and Evolution</w:t>
          </w:r>
          <w:r w:rsidRPr="004E5EE9">
            <w:rPr>
              <w:rFonts w:eastAsia="Times New Roman"/>
            </w:rPr>
            <w:t xml:space="preserve">, </w:t>
          </w:r>
          <w:r w:rsidRPr="004E5EE9">
            <w:rPr>
              <w:rFonts w:eastAsia="Times New Roman"/>
              <w:i/>
              <w:iCs/>
            </w:rPr>
            <w:t>1</w:t>
          </w:r>
          <w:r w:rsidRPr="004E5EE9">
            <w:rPr>
              <w:rFonts w:eastAsia="Times New Roman"/>
            </w:rPr>
            <w:t>(6). https://doi.org/10.1038/s41559-017-0160</w:t>
          </w:r>
        </w:p>
        <w:p w14:paraId="78E8B54B" w14:textId="1F5C0994" w:rsidR="004E5EE9" w:rsidRPr="004E5EE9" w:rsidRDefault="004E5EE9" w:rsidP="004E5EE9">
          <w:pPr>
            <w:pStyle w:val="ListParagraph"/>
            <w:numPr>
              <w:ilvl w:val="0"/>
              <w:numId w:val="2"/>
            </w:numPr>
            <w:autoSpaceDE w:val="0"/>
            <w:autoSpaceDN w:val="0"/>
            <w:divId w:val="1206016684"/>
            <w:rPr>
              <w:rFonts w:eastAsia="Times New Roman"/>
            </w:rPr>
          </w:pPr>
          <w:r w:rsidRPr="004E5EE9">
            <w:rPr>
              <w:rFonts w:eastAsia="Times New Roman"/>
            </w:rPr>
            <w:t xml:space="preserve">Michener, W. K., &amp; Jones, M. B. (2012). Ecoinformatics: Supporting ecology as a data-intensive science. In </w:t>
          </w:r>
          <w:r w:rsidRPr="004E5EE9">
            <w:rPr>
              <w:rFonts w:eastAsia="Times New Roman"/>
              <w:i/>
              <w:iCs/>
            </w:rPr>
            <w:t>Trends in Ecology and Evolution</w:t>
          </w:r>
          <w:r w:rsidRPr="004E5EE9">
            <w:rPr>
              <w:rFonts w:eastAsia="Times New Roman"/>
            </w:rPr>
            <w:t xml:space="preserve"> (Vol. 27, Issue 2, pp. 85–93). Elsevier Ltd. </w:t>
          </w:r>
          <w:hyperlink r:id="rId12" w:history="1">
            <w:r w:rsidRPr="004E5EE9">
              <w:rPr>
                <w:rStyle w:val="Hyperlink"/>
                <w:rFonts w:eastAsia="Times New Roman"/>
              </w:rPr>
              <w:t>https://doi.org/10.1016/j.tree.2011.11.016</w:t>
            </w:r>
          </w:hyperlink>
        </w:p>
        <w:p w14:paraId="3982D315" w14:textId="61430EE6" w:rsidR="004E5EE9" w:rsidRPr="004E5EE9" w:rsidRDefault="004E5EE9" w:rsidP="004E5EE9">
          <w:pPr>
            <w:pStyle w:val="ListParagraph"/>
            <w:numPr>
              <w:ilvl w:val="0"/>
              <w:numId w:val="2"/>
            </w:numPr>
            <w:autoSpaceDE w:val="0"/>
            <w:autoSpaceDN w:val="0"/>
            <w:divId w:val="1206016684"/>
            <w:rPr>
              <w:rFonts w:eastAsia="Times New Roman"/>
            </w:rPr>
          </w:pPr>
          <w:proofErr w:type="spellStart"/>
          <w:r w:rsidRPr="004E5EE9">
            <w:rPr>
              <w:rFonts w:eastAsia="Times New Roman"/>
            </w:rPr>
            <w:t>Mislan</w:t>
          </w:r>
          <w:proofErr w:type="spellEnd"/>
          <w:r w:rsidRPr="004E5EE9">
            <w:rPr>
              <w:rFonts w:eastAsia="Times New Roman"/>
            </w:rPr>
            <w:t xml:space="preserve">, K. A. S., </w:t>
          </w:r>
          <w:proofErr w:type="spellStart"/>
          <w:r w:rsidRPr="004E5EE9">
            <w:rPr>
              <w:rFonts w:eastAsia="Times New Roman"/>
            </w:rPr>
            <w:t>Heer</w:t>
          </w:r>
          <w:proofErr w:type="spellEnd"/>
          <w:r w:rsidRPr="004E5EE9">
            <w:rPr>
              <w:rFonts w:eastAsia="Times New Roman"/>
            </w:rPr>
            <w:t>, J. M., &amp; White, E. P. (2016). Elevating the status of code in ecology. Trends in ecology &amp; evolution, 31(1), 4-7.</w:t>
          </w:r>
        </w:p>
        <w:p w14:paraId="127FF516" w14:textId="77777777" w:rsidR="004E5EE9" w:rsidRPr="004E5EE9" w:rsidRDefault="004E5EE9" w:rsidP="004E5EE9">
          <w:pPr>
            <w:pStyle w:val="ListParagraph"/>
            <w:numPr>
              <w:ilvl w:val="0"/>
              <w:numId w:val="2"/>
            </w:numPr>
            <w:autoSpaceDE w:val="0"/>
            <w:autoSpaceDN w:val="0"/>
            <w:divId w:val="256639287"/>
            <w:rPr>
              <w:rFonts w:eastAsia="Times New Roman"/>
            </w:rPr>
          </w:pPr>
          <w:r w:rsidRPr="004E5EE9">
            <w:rPr>
              <w:rFonts w:eastAsia="Times New Roman"/>
            </w:rPr>
            <w:t xml:space="preserve">Noble, W. S. (2009). A quick guide to organizing computational biology projects. In </w:t>
          </w:r>
          <w:proofErr w:type="spellStart"/>
          <w:r w:rsidRPr="004E5EE9">
            <w:rPr>
              <w:rFonts w:eastAsia="Times New Roman"/>
              <w:i/>
              <w:iCs/>
            </w:rPr>
            <w:t>PLoS</w:t>
          </w:r>
          <w:proofErr w:type="spellEnd"/>
          <w:r w:rsidRPr="004E5EE9">
            <w:rPr>
              <w:rFonts w:eastAsia="Times New Roman"/>
              <w:i/>
              <w:iCs/>
            </w:rPr>
            <w:t xml:space="preserve"> Computational Biology</w:t>
          </w:r>
          <w:r w:rsidRPr="004E5EE9">
            <w:rPr>
              <w:rFonts w:eastAsia="Times New Roman"/>
            </w:rPr>
            <w:t xml:space="preserve"> (Vol. 5, Issue 7). https://doi.org/10.1371/journal.pcbi.1000424</w:t>
          </w:r>
        </w:p>
        <w:p w14:paraId="51EA03C4" w14:textId="77777777" w:rsidR="004E5EE9" w:rsidRPr="004E5EE9" w:rsidRDefault="004E5EE9" w:rsidP="004E5EE9">
          <w:pPr>
            <w:pStyle w:val="ListParagraph"/>
            <w:numPr>
              <w:ilvl w:val="0"/>
              <w:numId w:val="2"/>
            </w:numPr>
            <w:autoSpaceDE w:val="0"/>
            <w:autoSpaceDN w:val="0"/>
            <w:divId w:val="419299411"/>
            <w:rPr>
              <w:rFonts w:eastAsia="Times New Roman"/>
            </w:rPr>
          </w:pPr>
          <w:r w:rsidRPr="004E5EE9">
            <w:rPr>
              <w:rFonts w:eastAsia="Times New Roman"/>
            </w:rPr>
            <w:t>Perez-</w:t>
          </w:r>
          <w:proofErr w:type="spellStart"/>
          <w:r w:rsidRPr="004E5EE9">
            <w:rPr>
              <w:rFonts w:eastAsia="Times New Roman"/>
            </w:rPr>
            <w:t>Riverol</w:t>
          </w:r>
          <w:proofErr w:type="spellEnd"/>
          <w:r w:rsidRPr="004E5EE9">
            <w:rPr>
              <w:rFonts w:eastAsia="Times New Roman"/>
            </w:rPr>
            <w:t xml:space="preserve">, Y., </w:t>
          </w:r>
          <w:proofErr w:type="spellStart"/>
          <w:r w:rsidRPr="004E5EE9">
            <w:rPr>
              <w:rFonts w:eastAsia="Times New Roman"/>
            </w:rPr>
            <w:t>Gatto</w:t>
          </w:r>
          <w:proofErr w:type="spellEnd"/>
          <w:r w:rsidRPr="004E5EE9">
            <w:rPr>
              <w:rFonts w:eastAsia="Times New Roman"/>
            </w:rPr>
            <w:t xml:space="preserve">, L., Wang, R., </w:t>
          </w:r>
          <w:proofErr w:type="spellStart"/>
          <w:r w:rsidRPr="004E5EE9">
            <w:rPr>
              <w:rFonts w:eastAsia="Times New Roman"/>
            </w:rPr>
            <w:t>Sachsenberg</w:t>
          </w:r>
          <w:proofErr w:type="spellEnd"/>
          <w:r w:rsidRPr="004E5EE9">
            <w:rPr>
              <w:rFonts w:eastAsia="Times New Roman"/>
            </w:rPr>
            <w:t xml:space="preserve">, T., </w:t>
          </w:r>
          <w:proofErr w:type="spellStart"/>
          <w:r w:rsidRPr="004E5EE9">
            <w:rPr>
              <w:rFonts w:eastAsia="Times New Roman"/>
            </w:rPr>
            <w:t>Uszkoreit</w:t>
          </w:r>
          <w:proofErr w:type="spellEnd"/>
          <w:r w:rsidRPr="004E5EE9">
            <w:rPr>
              <w:rFonts w:eastAsia="Times New Roman"/>
            </w:rPr>
            <w:t xml:space="preserve">, J., </w:t>
          </w:r>
          <w:proofErr w:type="spellStart"/>
          <w:r w:rsidRPr="004E5EE9">
            <w:rPr>
              <w:rFonts w:eastAsia="Times New Roman"/>
            </w:rPr>
            <w:t>Leprevost</w:t>
          </w:r>
          <w:proofErr w:type="spellEnd"/>
          <w:r w:rsidRPr="004E5EE9">
            <w:rPr>
              <w:rFonts w:eastAsia="Times New Roman"/>
            </w:rPr>
            <w:t xml:space="preserve">, F. da V., </w:t>
          </w:r>
          <w:proofErr w:type="spellStart"/>
          <w:r w:rsidRPr="004E5EE9">
            <w:rPr>
              <w:rFonts w:eastAsia="Times New Roman"/>
            </w:rPr>
            <w:t>Fufezan</w:t>
          </w:r>
          <w:proofErr w:type="spellEnd"/>
          <w:r w:rsidRPr="004E5EE9">
            <w:rPr>
              <w:rFonts w:eastAsia="Times New Roman"/>
            </w:rPr>
            <w:t xml:space="preserve">, C., </w:t>
          </w:r>
          <w:proofErr w:type="spellStart"/>
          <w:r w:rsidRPr="004E5EE9">
            <w:rPr>
              <w:rFonts w:eastAsia="Times New Roman"/>
            </w:rPr>
            <w:t>Ternent</w:t>
          </w:r>
          <w:proofErr w:type="spellEnd"/>
          <w:r w:rsidRPr="004E5EE9">
            <w:rPr>
              <w:rFonts w:eastAsia="Times New Roman"/>
            </w:rPr>
            <w:t xml:space="preserve">, T., </w:t>
          </w:r>
          <w:proofErr w:type="spellStart"/>
          <w:r w:rsidRPr="004E5EE9">
            <w:rPr>
              <w:rFonts w:eastAsia="Times New Roman"/>
            </w:rPr>
            <w:t>Eglen</w:t>
          </w:r>
          <w:proofErr w:type="spellEnd"/>
          <w:r w:rsidRPr="004E5EE9">
            <w:rPr>
              <w:rFonts w:eastAsia="Times New Roman"/>
            </w:rPr>
            <w:t xml:space="preserve">, S. J., Katz, D. S., Pollard, T. J., </w:t>
          </w:r>
          <w:proofErr w:type="spellStart"/>
          <w:r w:rsidRPr="004E5EE9">
            <w:rPr>
              <w:rFonts w:eastAsia="Times New Roman"/>
            </w:rPr>
            <w:t>Konovalov</w:t>
          </w:r>
          <w:proofErr w:type="spellEnd"/>
          <w:r w:rsidRPr="004E5EE9">
            <w:rPr>
              <w:rFonts w:eastAsia="Times New Roman"/>
            </w:rPr>
            <w:t xml:space="preserve">, A., Flight, R. M., Blin, K., &amp; </w:t>
          </w:r>
          <w:proofErr w:type="spellStart"/>
          <w:r w:rsidRPr="004E5EE9">
            <w:rPr>
              <w:rFonts w:eastAsia="Times New Roman"/>
            </w:rPr>
            <w:t>Vizcaíno</w:t>
          </w:r>
          <w:proofErr w:type="spellEnd"/>
          <w:r w:rsidRPr="004E5EE9">
            <w:rPr>
              <w:rFonts w:eastAsia="Times New Roman"/>
            </w:rPr>
            <w:t xml:space="preserve">, J. A. (2016). Ten Simple Rules for Taking Advantage of Git and GitHub. In </w:t>
          </w:r>
          <w:proofErr w:type="spellStart"/>
          <w:r w:rsidRPr="004E5EE9">
            <w:rPr>
              <w:rFonts w:eastAsia="Times New Roman"/>
              <w:i/>
              <w:iCs/>
            </w:rPr>
            <w:t>PLoS</w:t>
          </w:r>
          <w:proofErr w:type="spellEnd"/>
          <w:r w:rsidRPr="004E5EE9">
            <w:rPr>
              <w:rFonts w:eastAsia="Times New Roman"/>
              <w:i/>
              <w:iCs/>
            </w:rPr>
            <w:t xml:space="preserve"> Computational Biology</w:t>
          </w:r>
          <w:r w:rsidRPr="004E5EE9">
            <w:rPr>
              <w:rFonts w:eastAsia="Times New Roman"/>
            </w:rPr>
            <w:t xml:space="preserve"> (Vol. 12, Issue 7). Public Library of Science. https://doi.org/10.1371/journal.pcbi.1004947</w:t>
          </w:r>
        </w:p>
        <w:p w14:paraId="199F4794" w14:textId="77777777" w:rsidR="004E5EE9" w:rsidRPr="004E5EE9" w:rsidRDefault="004E5EE9" w:rsidP="004E5EE9">
          <w:pPr>
            <w:pStyle w:val="ListParagraph"/>
            <w:numPr>
              <w:ilvl w:val="0"/>
              <w:numId w:val="2"/>
            </w:numPr>
            <w:autoSpaceDE w:val="0"/>
            <w:autoSpaceDN w:val="0"/>
            <w:divId w:val="15666109"/>
            <w:rPr>
              <w:rFonts w:eastAsia="Times New Roman"/>
            </w:rPr>
          </w:pPr>
          <w:r w:rsidRPr="004E5EE9">
            <w:rPr>
              <w:rFonts w:eastAsia="Times New Roman"/>
            </w:rPr>
            <w:t xml:space="preserve">Piwowar, H. A., Day, R. S., &amp; </w:t>
          </w:r>
          <w:proofErr w:type="spellStart"/>
          <w:r w:rsidRPr="004E5EE9">
            <w:rPr>
              <w:rFonts w:eastAsia="Times New Roman"/>
            </w:rPr>
            <w:t>Fridsma</w:t>
          </w:r>
          <w:proofErr w:type="spellEnd"/>
          <w:r w:rsidRPr="004E5EE9">
            <w:rPr>
              <w:rFonts w:eastAsia="Times New Roman"/>
            </w:rPr>
            <w:t xml:space="preserve">, D. B. (2007). Sharing detailed research data is associated with increased citation rate. </w:t>
          </w:r>
          <w:proofErr w:type="spellStart"/>
          <w:r w:rsidRPr="004E5EE9">
            <w:rPr>
              <w:rFonts w:eastAsia="Times New Roman"/>
              <w:i/>
              <w:iCs/>
            </w:rPr>
            <w:t>PLoS</w:t>
          </w:r>
          <w:proofErr w:type="spellEnd"/>
          <w:r w:rsidRPr="004E5EE9">
            <w:rPr>
              <w:rFonts w:eastAsia="Times New Roman"/>
              <w:i/>
              <w:iCs/>
            </w:rPr>
            <w:t xml:space="preserve"> ONE</w:t>
          </w:r>
          <w:r w:rsidRPr="004E5EE9">
            <w:rPr>
              <w:rFonts w:eastAsia="Times New Roman"/>
            </w:rPr>
            <w:t xml:space="preserve">, </w:t>
          </w:r>
          <w:r w:rsidRPr="004E5EE9">
            <w:rPr>
              <w:rFonts w:eastAsia="Times New Roman"/>
              <w:i/>
              <w:iCs/>
            </w:rPr>
            <w:t>2</w:t>
          </w:r>
          <w:r w:rsidRPr="004E5EE9">
            <w:rPr>
              <w:rFonts w:eastAsia="Times New Roman"/>
            </w:rPr>
            <w:t>(3). https://doi.org/10.1371/journal.pone.0000308</w:t>
          </w:r>
        </w:p>
        <w:p w14:paraId="0E89B649" w14:textId="77777777" w:rsidR="004E5EE9" w:rsidRPr="004E5EE9" w:rsidRDefault="004E5EE9" w:rsidP="004E5EE9">
          <w:pPr>
            <w:pStyle w:val="ListParagraph"/>
            <w:numPr>
              <w:ilvl w:val="0"/>
              <w:numId w:val="2"/>
            </w:numPr>
            <w:autoSpaceDE w:val="0"/>
            <w:autoSpaceDN w:val="0"/>
            <w:divId w:val="1346637387"/>
            <w:rPr>
              <w:rFonts w:eastAsia="Times New Roman"/>
            </w:rPr>
          </w:pPr>
          <w:r w:rsidRPr="004E5EE9">
            <w:rPr>
              <w:rFonts w:eastAsia="Times New Roman"/>
            </w:rPr>
            <w:t xml:space="preserve">Prana, G. A. A., </w:t>
          </w:r>
          <w:proofErr w:type="spellStart"/>
          <w:r w:rsidRPr="004E5EE9">
            <w:rPr>
              <w:rFonts w:eastAsia="Times New Roman"/>
            </w:rPr>
            <w:t>Treude</w:t>
          </w:r>
          <w:proofErr w:type="spellEnd"/>
          <w:r w:rsidRPr="004E5EE9">
            <w:rPr>
              <w:rFonts w:eastAsia="Times New Roman"/>
            </w:rPr>
            <w:t xml:space="preserve">, C., </w:t>
          </w:r>
          <w:proofErr w:type="spellStart"/>
          <w:r w:rsidRPr="004E5EE9">
            <w:rPr>
              <w:rFonts w:eastAsia="Times New Roman"/>
            </w:rPr>
            <w:t>Thung</w:t>
          </w:r>
          <w:proofErr w:type="spellEnd"/>
          <w:r w:rsidRPr="004E5EE9">
            <w:rPr>
              <w:rFonts w:eastAsia="Times New Roman"/>
            </w:rPr>
            <w:t xml:space="preserve">, F., Atapattu, T., &amp; Lo, D. (2019). Categorizing the Content of GitHub README Files. </w:t>
          </w:r>
          <w:r w:rsidRPr="004E5EE9">
            <w:rPr>
              <w:rFonts w:eastAsia="Times New Roman"/>
              <w:i/>
              <w:iCs/>
            </w:rPr>
            <w:t>Empirical Software Engineering</w:t>
          </w:r>
          <w:r w:rsidRPr="004E5EE9">
            <w:rPr>
              <w:rFonts w:eastAsia="Times New Roman"/>
            </w:rPr>
            <w:t xml:space="preserve">, </w:t>
          </w:r>
          <w:r w:rsidRPr="004E5EE9">
            <w:rPr>
              <w:rFonts w:eastAsia="Times New Roman"/>
              <w:i/>
              <w:iCs/>
            </w:rPr>
            <w:t>24</w:t>
          </w:r>
          <w:r w:rsidRPr="004E5EE9">
            <w:rPr>
              <w:rFonts w:eastAsia="Times New Roman"/>
            </w:rPr>
            <w:t>(3), 1296–1327. https://doi.org/10.1007/s10664-018-9660-3</w:t>
          </w:r>
        </w:p>
        <w:p w14:paraId="5422C6DD" w14:textId="77777777" w:rsidR="004E5EE9" w:rsidRPr="004E5EE9" w:rsidRDefault="004E5EE9" w:rsidP="004E5EE9">
          <w:pPr>
            <w:pStyle w:val="ListParagraph"/>
            <w:numPr>
              <w:ilvl w:val="0"/>
              <w:numId w:val="2"/>
            </w:numPr>
            <w:autoSpaceDE w:val="0"/>
            <w:autoSpaceDN w:val="0"/>
            <w:divId w:val="1355115799"/>
            <w:rPr>
              <w:rFonts w:eastAsia="Times New Roman"/>
            </w:rPr>
          </w:pPr>
          <w:proofErr w:type="spellStart"/>
          <w:r w:rsidRPr="004E5EE9">
            <w:rPr>
              <w:rFonts w:eastAsia="Times New Roman"/>
            </w:rPr>
            <w:lastRenderedPageBreak/>
            <w:t>Prlić</w:t>
          </w:r>
          <w:proofErr w:type="spellEnd"/>
          <w:r w:rsidRPr="004E5EE9">
            <w:rPr>
              <w:rFonts w:eastAsia="Times New Roman"/>
            </w:rPr>
            <w:t xml:space="preserve">, A., &amp; Procter, J. B. (2012). Ten Simple Rules for the Open Development of Scientific Software. In </w:t>
          </w:r>
          <w:proofErr w:type="spellStart"/>
          <w:r w:rsidRPr="004E5EE9">
            <w:rPr>
              <w:rFonts w:eastAsia="Times New Roman"/>
              <w:i/>
              <w:iCs/>
            </w:rPr>
            <w:t>PLoS</w:t>
          </w:r>
          <w:proofErr w:type="spellEnd"/>
          <w:r w:rsidRPr="004E5EE9">
            <w:rPr>
              <w:rFonts w:eastAsia="Times New Roman"/>
              <w:i/>
              <w:iCs/>
            </w:rPr>
            <w:t xml:space="preserve"> Computational Biology</w:t>
          </w:r>
          <w:r w:rsidRPr="004E5EE9">
            <w:rPr>
              <w:rFonts w:eastAsia="Times New Roman"/>
            </w:rPr>
            <w:t xml:space="preserve"> (Vol. 8, Issue 12). https://doi.org/10.1371/journal.pcbi.1002802</w:t>
          </w:r>
        </w:p>
        <w:p w14:paraId="5533FCE7" w14:textId="77777777" w:rsidR="004E5EE9" w:rsidRPr="004E5EE9" w:rsidRDefault="004E5EE9" w:rsidP="004E5EE9">
          <w:pPr>
            <w:pStyle w:val="ListParagraph"/>
            <w:numPr>
              <w:ilvl w:val="0"/>
              <w:numId w:val="2"/>
            </w:numPr>
            <w:autoSpaceDE w:val="0"/>
            <w:autoSpaceDN w:val="0"/>
            <w:divId w:val="686639198"/>
            <w:rPr>
              <w:rFonts w:eastAsia="Times New Roman"/>
            </w:rPr>
          </w:pPr>
          <w:r w:rsidRPr="004E5EE9">
            <w:rPr>
              <w:rFonts w:eastAsia="Times New Roman"/>
            </w:rPr>
            <w:t xml:space="preserve">Ram, K. (2013). </w:t>
          </w:r>
          <w:r w:rsidRPr="004E5EE9">
            <w:rPr>
              <w:rFonts w:eastAsia="Times New Roman"/>
              <w:i/>
              <w:iCs/>
            </w:rPr>
            <w:t>Git can facilitate greater reproducibility and increased transparency in science</w:t>
          </w:r>
          <w:r w:rsidRPr="004E5EE9">
            <w:rPr>
              <w:rFonts w:eastAsia="Times New Roman"/>
            </w:rPr>
            <w:t xml:space="preserve"> (Vol. 8). http://www.scfbm.org/content/8/1/7</w:t>
          </w:r>
        </w:p>
        <w:p w14:paraId="467A03FB" w14:textId="77777777" w:rsidR="004E5EE9" w:rsidRPr="004E5EE9" w:rsidRDefault="004E5EE9" w:rsidP="004E5EE9">
          <w:pPr>
            <w:pStyle w:val="ListParagraph"/>
            <w:numPr>
              <w:ilvl w:val="0"/>
              <w:numId w:val="2"/>
            </w:numPr>
            <w:autoSpaceDE w:val="0"/>
            <w:autoSpaceDN w:val="0"/>
            <w:divId w:val="1481649757"/>
            <w:rPr>
              <w:rFonts w:eastAsia="Times New Roman"/>
            </w:rPr>
          </w:pPr>
          <w:r w:rsidRPr="004E5EE9">
            <w:rPr>
              <w:rFonts w:eastAsia="Times New Roman"/>
            </w:rPr>
            <w:t xml:space="preserve">White, E., Baldridge, E., </w:t>
          </w:r>
          <w:proofErr w:type="spellStart"/>
          <w:r w:rsidRPr="004E5EE9">
            <w:rPr>
              <w:rFonts w:eastAsia="Times New Roman"/>
            </w:rPr>
            <w:t>Brym</w:t>
          </w:r>
          <w:proofErr w:type="spellEnd"/>
          <w:r w:rsidRPr="004E5EE9">
            <w:rPr>
              <w:rFonts w:eastAsia="Times New Roman"/>
            </w:rPr>
            <w:t xml:space="preserve">, Z., </w:t>
          </w:r>
          <w:proofErr w:type="spellStart"/>
          <w:r w:rsidRPr="004E5EE9">
            <w:rPr>
              <w:rFonts w:eastAsia="Times New Roman"/>
            </w:rPr>
            <w:t>Locey</w:t>
          </w:r>
          <w:proofErr w:type="spellEnd"/>
          <w:r w:rsidRPr="004E5EE9">
            <w:rPr>
              <w:rFonts w:eastAsia="Times New Roman"/>
            </w:rPr>
            <w:t xml:space="preserve">, K., McGlinn, D., &amp; Supp, S. (2013). Nine simple ways to make it easier to (re)use your data. </w:t>
          </w:r>
          <w:r w:rsidRPr="004E5EE9">
            <w:rPr>
              <w:rFonts w:eastAsia="Times New Roman"/>
              <w:i/>
              <w:iCs/>
            </w:rPr>
            <w:t>Ideas in Ecology and Evolution</w:t>
          </w:r>
          <w:r w:rsidRPr="004E5EE9">
            <w:rPr>
              <w:rFonts w:eastAsia="Times New Roman"/>
            </w:rPr>
            <w:t xml:space="preserve">, </w:t>
          </w:r>
          <w:r w:rsidRPr="004E5EE9">
            <w:rPr>
              <w:rFonts w:eastAsia="Times New Roman"/>
              <w:i/>
              <w:iCs/>
            </w:rPr>
            <w:t>6</w:t>
          </w:r>
          <w:r w:rsidRPr="004E5EE9">
            <w:rPr>
              <w:rFonts w:eastAsia="Times New Roman"/>
            </w:rPr>
            <w:t>(2). https://doi.org/10.4033/iee.2013.6b.6.f</w:t>
          </w:r>
        </w:p>
        <w:p w14:paraId="51F79AC2" w14:textId="05FCF733" w:rsidR="004E5EE9" w:rsidRPr="004E5EE9" w:rsidRDefault="004E5EE9" w:rsidP="004E5EE9">
          <w:pPr>
            <w:pStyle w:val="ListParagraph"/>
            <w:numPr>
              <w:ilvl w:val="0"/>
              <w:numId w:val="2"/>
            </w:numPr>
            <w:autoSpaceDE w:val="0"/>
            <w:autoSpaceDN w:val="0"/>
            <w:divId w:val="880436860"/>
            <w:rPr>
              <w:rFonts w:eastAsia="Times New Roman"/>
            </w:rPr>
          </w:pPr>
          <w:r w:rsidRPr="004E5EE9">
            <w:rPr>
              <w:rFonts w:eastAsia="Times New Roman"/>
            </w:rPr>
            <w:t>Yenni, G. M., Christensen, E. M., Bledsoe, E. K., Supp, S. R., Diaz, R. M., White, E. P., &amp; Morgan Ernest, S. K. (</w:t>
          </w:r>
          <w:r>
            <w:rPr>
              <w:rFonts w:eastAsia="Times New Roman"/>
            </w:rPr>
            <w:t>2018</w:t>
          </w:r>
          <w:r w:rsidRPr="004E5EE9">
            <w:rPr>
              <w:rFonts w:eastAsia="Times New Roman"/>
            </w:rPr>
            <w:t xml:space="preserve">). </w:t>
          </w:r>
          <w:r w:rsidRPr="004E5EE9">
            <w:rPr>
              <w:rFonts w:eastAsia="Times New Roman"/>
              <w:i/>
              <w:iCs/>
            </w:rPr>
            <w:t>Developing a modern data workflow for living data</w:t>
          </w:r>
          <w:r w:rsidRPr="004E5EE9">
            <w:rPr>
              <w:rFonts w:eastAsia="Times New Roman"/>
            </w:rPr>
            <w:t>. https://doi.org/10.1101/344804</w:t>
          </w:r>
        </w:p>
        <w:p w14:paraId="2EDB6FDA" w14:textId="706EF6DB" w:rsidR="004E5EE9" w:rsidRPr="007236F5" w:rsidRDefault="00E25350" w:rsidP="004E5EE9">
          <w:pPr>
            <w:spacing w:line="360" w:lineRule="auto"/>
            <w:ind w:firstLine="45"/>
            <w:rPr>
              <w:rFonts w:ascii="Arial" w:hAnsi="Arial" w:cs="Arial"/>
              <w:sz w:val="24"/>
              <w:szCs w:val="24"/>
            </w:rPr>
          </w:pPr>
        </w:p>
      </w:sdtContent>
    </w:sdt>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3BE7"/>
    <w:multiLevelType w:val="multilevel"/>
    <w:tmpl w:val="8CE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D349B"/>
    <w:multiLevelType w:val="hybridMultilevel"/>
    <w:tmpl w:val="A62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0482C"/>
    <w:rsid w:val="00011E65"/>
    <w:rsid w:val="00013B66"/>
    <w:rsid w:val="00013CC0"/>
    <w:rsid w:val="00013F42"/>
    <w:rsid w:val="000208F7"/>
    <w:rsid w:val="00022059"/>
    <w:rsid w:val="00024007"/>
    <w:rsid w:val="0002449C"/>
    <w:rsid w:val="00035B32"/>
    <w:rsid w:val="00040DED"/>
    <w:rsid w:val="000473BB"/>
    <w:rsid w:val="000513D5"/>
    <w:rsid w:val="00052CF9"/>
    <w:rsid w:val="00063C3D"/>
    <w:rsid w:val="0006448D"/>
    <w:rsid w:val="00071594"/>
    <w:rsid w:val="00071C94"/>
    <w:rsid w:val="000958DC"/>
    <w:rsid w:val="000B0250"/>
    <w:rsid w:val="000C0BAF"/>
    <w:rsid w:val="000C3FC7"/>
    <w:rsid w:val="000C58F5"/>
    <w:rsid w:val="000D2651"/>
    <w:rsid w:val="000D5CDF"/>
    <w:rsid w:val="000D6E6A"/>
    <w:rsid w:val="000D74AB"/>
    <w:rsid w:val="000E52BD"/>
    <w:rsid w:val="000F04D6"/>
    <w:rsid w:val="000F40DB"/>
    <w:rsid w:val="00106C16"/>
    <w:rsid w:val="001175AA"/>
    <w:rsid w:val="00125745"/>
    <w:rsid w:val="00132201"/>
    <w:rsid w:val="00136269"/>
    <w:rsid w:val="0014171D"/>
    <w:rsid w:val="001431EA"/>
    <w:rsid w:val="00144D16"/>
    <w:rsid w:val="00146BFE"/>
    <w:rsid w:val="00152EDC"/>
    <w:rsid w:val="001574BD"/>
    <w:rsid w:val="00157660"/>
    <w:rsid w:val="00157CF6"/>
    <w:rsid w:val="001731E2"/>
    <w:rsid w:val="00174767"/>
    <w:rsid w:val="00175F02"/>
    <w:rsid w:val="00181E34"/>
    <w:rsid w:val="001B3367"/>
    <w:rsid w:val="001B3944"/>
    <w:rsid w:val="001B44D7"/>
    <w:rsid w:val="001B73A6"/>
    <w:rsid w:val="001C3E6E"/>
    <w:rsid w:val="001C6652"/>
    <w:rsid w:val="001E1CDB"/>
    <w:rsid w:val="001E5885"/>
    <w:rsid w:val="001F5087"/>
    <w:rsid w:val="00214271"/>
    <w:rsid w:val="00215D0A"/>
    <w:rsid w:val="00224873"/>
    <w:rsid w:val="002518B9"/>
    <w:rsid w:val="00252378"/>
    <w:rsid w:val="00253893"/>
    <w:rsid w:val="00277BAC"/>
    <w:rsid w:val="00280315"/>
    <w:rsid w:val="00285EC9"/>
    <w:rsid w:val="00285FBF"/>
    <w:rsid w:val="002867C9"/>
    <w:rsid w:val="00287FEA"/>
    <w:rsid w:val="00297D20"/>
    <w:rsid w:val="002C0311"/>
    <w:rsid w:val="002D16EF"/>
    <w:rsid w:val="002D1D02"/>
    <w:rsid w:val="002D5890"/>
    <w:rsid w:val="002E3DE6"/>
    <w:rsid w:val="002F142C"/>
    <w:rsid w:val="002F6444"/>
    <w:rsid w:val="00304C61"/>
    <w:rsid w:val="003076D5"/>
    <w:rsid w:val="00307952"/>
    <w:rsid w:val="003115B6"/>
    <w:rsid w:val="0031250C"/>
    <w:rsid w:val="003166E1"/>
    <w:rsid w:val="003171A5"/>
    <w:rsid w:val="003232A0"/>
    <w:rsid w:val="003321DA"/>
    <w:rsid w:val="00342766"/>
    <w:rsid w:val="0035535C"/>
    <w:rsid w:val="0035795C"/>
    <w:rsid w:val="003801C2"/>
    <w:rsid w:val="00383939"/>
    <w:rsid w:val="00386B11"/>
    <w:rsid w:val="003929B6"/>
    <w:rsid w:val="003A2A59"/>
    <w:rsid w:val="003B1AB7"/>
    <w:rsid w:val="003B4B0A"/>
    <w:rsid w:val="003C78B9"/>
    <w:rsid w:val="003E0623"/>
    <w:rsid w:val="003E60DF"/>
    <w:rsid w:val="003F5B8E"/>
    <w:rsid w:val="003F614A"/>
    <w:rsid w:val="003F6957"/>
    <w:rsid w:val="0040431B"/>
    <w:rsid w:val="004049C8"/>
    <w:rsid w:val="00412F7A"/>
    <w:rsid w:val="0042111D"/>
    <w:rsid w:val="00421C24"/>
    <w:rsid w:val="004231CC"/>
    <w:rsid w:val="00426776"/>
    <w:rsid w:val="00445391"/>
    <w:rsid w:val="004467CC"/>
    <w:rsid w:val="00454639"/>
    <w:rsid w:val="00462809"/>
    <w:rsid w:val="0047583C"/>
    <w:rsid w:val="00482507"/>
    <w:rsid w:val="0049388D"/>
    <w:rsid w:val="004A1644"/>
    <w:rsid w:val="004A732E"/>
    <w:rsid w:val="004B1486"/>
    <w:rsid w:val="004B3B14"/>
    <w:rsid w:val="004D6CC4"/>
    <w:rsid w:val="004E019E"/>
    <w:rsid w:val="004E28E4"/>
    <w:rsid w:val="004E5EE9"/>
    <w:rsid w:val="004E78F9"/>
    <w:rsid w:val="004E7BA1"/>
    <w:rsid w:val="004F2F99"/>
    <w:rsid w:val="004F3CB2"/>
    <w:rsid w:val="004F4EED"/>
    <w:rsid w:val="004F692C"/>
    <w:rsid w:val="00500F3B"/>
    <w:rsid w:val="005025AA"/>
    <w:rsid w:val="00504574"/>
    <w:rsid w:val="00513A4C"/>
    <w:rsid w:val="00515A55"/>
    <w:rsid w:val="00517DBA"/>
    <w:rsid w:val="005357CB"/>
    <w:rsid w:val="00545EED"/>
    <w:rsid w:val="00546722"/>
    <w:rsid w:val="0055231A"/>
    <w:rsid w:val="00566DBC"/>
    <w:rsid w:val="005752C5"/>
    <w:rsid w:val="00576BE1"/>
    <w:rsid w:val="00585BD2"/>
    <w:rsid w:val="00596F00"/>
    <w:rsid w:val="005A5705"/>
    <w:rsid w:val="005C360B"/>
    <w:rsid w:val="005D596E"/>
    <w:rsid w:val="005E0EDF"/>
    <w:rsid w:val="005E1CD4"/>
    <w:rsid w:val="005E2542"/>
    <w:rsid w:val="005E4B2E"/>
    <w:rsid w:val="00605228"/>
    <w:rsid w:val="006071AB"/>
    <w:rsid w:val="006207A1"/>
    <w:rsid w:val="00624E4A"/>
    <w:rsid w:val="00640DA4"/>
    <w:rsid w:val="006429A9"/>
    <w:rsid w:val="006438ED"/>
    <w:rsid w:val="00644D0C"/>
    <w:rsid w:val="00672578"/>
    <w:rsid w:val="00694995"/>
    <w:rsid w:val="006A2561"/>
    <w:rsid w:val="006A435B"/>
    <w:rsid w:val="006B3CF0"/>
    <w:rsid w:val="006D234E"/>
    <w:rsid w:val="006D4C79"/>
    <w:rsid w:val="006E00D2"/>
    <w:rsid w:val="006E2BA8"/>
    <w:rsid w:val="006E47FC"/>
    <w:rsid w:val="0070365E"/>
    <w:rsid w:val="0071160B"/>
    <w:rsid w:val="00713A76"/>
    <w:rsid w:val="007163D6"/>
    <w:rsid w:val="00720824"/>
    <w:rsid w:val="007236F5"/>
    <w:rsid w:val="00730B52"/>
    <w:rsid w:val="007349D7"/>
    <w:rsid w:val="00736739"/>
    <w:rsid w:val="007377BD"/>
    <w:rsid w:val="007443DC"/>
    <w:rsid w:val="00771624"/>
    <w:rsid w:val="0078194D"/>
    <w:rsid w:val="00792503"/>
    <w:rsid w:val="00793506"/>
    <w:rsid w:val="0079454F"/>
    <w:rsid w:val="007A233D"/>
    <w:rsid w:val="007A240B"/>
    <w:rsid w:val="007A654B"/>
    <w:rsid w:val="007B074F"/>
    <w:rsid w:val="007B0DAE"/>
    <w:rsid w:val="007B5A35"/>
    <w:rsid w:val="007B6725"/>
    <w:rsid w:val="007D46D9"/>
    <w:rsid w:val="007D5388"/>
    <w:rsid w:val="007D6FC2"/>
    <w:rsid w:val="007F7E1F"/>
    <w:rsid w:val="00802780"/>
    <w:rsid w:val="0080299B"/>
    <w:rsid w:val="0081575A"/>
    <w:rsid w:val="008314E5"/>
    <w:rsid w:val="008318B5"/>
    <w:rsid w:val="00835B93"/>
    <w:rsid w:val="00836F2F"/>
    <w:rsid w:val="00837725"/>
    <w:rsid w:val="00842E77"/>
    <w:rsid w:val="00852F26"/>
    <w:rsid w:val="00852F4F"/>
    <w:rsid w:val="0086573A"/>
    <w:rsid w:val="00875FD6"/>
    <w:rsid w:val="00880AC3"/>
    <w:rsid w:val="0089326C"/>
    <w:rsid w:val="00895D76"/>
    <w:rsid w:val="008A4FFD"/>
    <w:rsid w:val="008A5821"/>
    <w:rsid w:val="008B056C"/>
    <w:rsid w:val="008B3831"/>
    <w:rsid w:val="008B60C8"/>
    <w:rsid w:val="008B7B25"/>
    <w:rsid w:val="008C15C1"/>
    <w:rsid w:val="008C38D5"/>
    <w:rsid w:val="008C4ED8"/>
    <w:rsid w:val="008C71E6"/>
    <w:rsid w:val="008D180D"/>
    <w:rsid w:val="008D322D"/>
    <w:rsid w:val="008F67F0"/>
    <w:rsid w:val="008F7E5B"/>
    <w:rsid w:val="00923AEA"/>
    <w:rsid w:val="00923F93"/>
    <w:rsid w:val="0092602C"/>
    <w:rsid w:val="00930808"/>
    <w:rsid w:val="0093696E"/>
    <w:rsid w:val="00940994"/>
    <w:rsid w:val="0094760D"/>
    <w:rsid w:val="009635EF"/>
    <w:rsid w:val="00970204"/>
    <w:rsid w:val="009769B3"/>
    <w:rsid w:val="009769E1"/>
    <w:rsid w:val="009960C3"/>
    <w:rsid w:val="009B7793"/>
    <w:rsid w:val="009D2FDD"/>
    <w:rsid w:val="009D7B8C"/>
    <w:rsid w:val="009E627C"/>
    <w:rsid w:val="009E6F2B"/>
    <w:rsid w:val="009F4BB6"/>
    <w:rsid w:val="00A0298E"/>
    <w:rsid w:val="00A038DD"/>
    <w:rsid w:val="00A04E64"/>
    <w:rsid w:val="00A0780E"/>
    <w:rsid w:val="00A150F3"/>
    <w:rsid w:val="00A20B53"/>
    <w:rsid w:val="00A22216"/>
    <w:rsid w:val="00A237DE"/>
    <w:rsid w:val="00A3215C"/>
    <w:rsid w:val="00A478DF"/>
    <w:rsid w:val="00A52E84"/>
    <w:rsid w:val="00A55E83"/>
    <w:rsid w:val="00A66C04"/>
    <w:rsid w:val="00A833BE"/>
    <w:rsid w:val="00A9312E"/>
    <w:rsid w:val="00AB1A63"/>
    <w:rsid w:val="00AB7BDC"/>
    <w:rsid w:val="00AD3802"/>
    <w:rsid w:val="00AE3B64"/>
    <w:rsid w:val="00AE4605"/>
    <w:rsid w:val="00AE4D9D"/>
    <w:rsid w:val="00AF0F38"/>
    <w:rsid w:val="00AF18F2"/>
    <w:rsid w:val="00AF2348"/>
    <w:rsid w:val="00B2313F"/>
    <w:rsid w:val="00B258DC"/>
    <w:rsid w:val="00B2659A"/>
    <w:rsid w:val="00B36C9F"/>
    <w:rsid w:val="00B5063D"/>
    <w:rsid w:val="00B50DA4"/>
    <w:rsid w:val="00B5134D"/>
    <w:rsid w:val="00B51513"/>
    <w:rsid w:val="00B61D05"/>
    <w:rsid w:val="00B64C34"/>
    <w:rsid w:val="00B7065B"/>
    <w:rsid w:val="00B7332A"/>
    <w:rsid w:val="00B81BC9"/>
    <w:rsid w:val="00B861B9"/>
    <w:rsid w:val="00BA26E2"/>
    <w:rsid w:val="00BA40E7"/>
    <w:rsid w:val="00BA420A"/>
    <w:rsid w:val="00BA4BD9"/>
    <w:rsid w:val="00BB399B"/>
    <w:rsid w:val="00BB3DA1"/>
    <w:rsid w:val="00BB4EBC"/>
    <w:rsid w:val="00BC2807"/>
    <w:rsid w:val="00BC4016"/>
    <w:rsid w:val="00BE24D4"/>
    <w:rsid w:val="00BE5CE6"/>
    <w:rsid w:val="00BE72A6"/>
    <w:rsid w:val="00BF49F1"/>
    <w:rsid w:val="00C157FD"/>
    <w:rsid w:val="00C34489"/>
    <w:rsid w:val="00C41DA7"/>
    <w:rsid w:val="00C478FA"/>
    <w:rsid w:val="00C74431"/>
    <w:rsid w:val="00C770D7"/>
    <w:rsid w:val="00C77E57"/>
    <w:rsid w:val="00C80426"/>
    <w:rsid w:val="00CA75A7"/>
    <w:rsid w:val="00CB13DE"/>
    <w:rsid w:val="00CB2737"/>
    <w:rsid w:val="00CD6D1C"/>
    <w:rsid w:val="00CE02AA"/>
    <w:rsid w:val="00CE7611"/>
    <w:rsid w:val="00CF5313"/>
    <w:rsid w:val="00CF60D7"/>
    <w:rsid w:val="00D02FF1"/>
    <w:rsid w:val="00D042CC"/>
    <w:rsid w:val="00D20767"/>
    <w:rsid w:val="00D25E75"/>
    <w:rsid w:val="00D369AE"/>
    <w:rsid w:val="00D37BDA"/>
    <w:rsid w:val="00D4221E"/>
    <w:rsid w:val="00D474E0"/>
    <w:rsid w:val="00D47C79"/>
    <w:rsid w:val="00D62CF8"/>
    <w:rsid w:val="00D65EDE"/>
    <w:rsid w:val="00D94BAF"/>
    <w:rsid w:val="00D953BB"/>
    <w:rsid w:val="00DA5CFD"/>
    <w:rsid w:val="00DA77A6"/>
    <w:rsid w:val="00DC5E5E"/>
    <w:rsid w:val="00DC602A"/>
    <w:rsid w:val="00DC65F9"/>
    <w:rsid w:val="00DD45CF"/>
    <w:rsid w:val="00E01133"/>
    <w:rsid w:val="00E01815"/>
    <w:rsid w:val="00E2414A"/>
    <w:rsid w:val="00E25350"/>
    <w:rsid w:val="00E27D34"/>
    <w:rsid w:val="00E30A74"/>
    <w:rsid w:val="00E3122C"/>
    <w:rsid w:val="00E36C4F"/>
    <w:rsid w:val="00E40E16"/>
    <w:rsid w:val="00E44F70"/>
    <w:rsid w:val="00E50713"/>
    <w:rsid w:val="00E53183"/>
    <w:rsid w:val="00E538B0"/>
    <w:rsid w:val="00E543FB"/>
    <w:rsid w:val="00E660B6"/>
    <w:rsid w:val="00E714EA"/>
    <w:rsid w:val="00E834B6"/>
    <w:rsid w:val="00E920E1"/>
    <w:rsid w:val="00EA4267"/>
    <w:rsid w:val="00EA5CE8"/>
    <w:rsid w:val="00EB4474"/>
    <w:rsid w:val="00EB4B54"/>
    <w:rsid w:val="00EB6EC5"/>
    <w:rsid w:val="00EC36E2"/>
    <w:rsid w:val="00EC581F"/>
    <w:rsid w:val="00ED313C"/>
    <w:rsid w:val="00ED38B1"/>
    <w:rsid w:val="00EE1D5D"/>
    <w:rsid w:val="00F17889"/>
    <w:rsid w:val="00F34816"/>
    <w:rsid w:val="00F35E47"/>
    <w:rsid w:val="00F3730D"/>
    <w:rsid w:val="00F410C9"/>
    <w:rsid w:val="00F509F3"/>
    <w:rsid w:val="00F5390C"/>
    <w:rsid w:val="00F542FC"/>
    <w:rsid w:val="00F56C5F"/>
    <w:rsid w:val="00F636C7"/>
    <w:rsid w:val="00F63E98"/>
    <w:rsid w:val="00F65046"/>
    <w:rsid w:val="00F750A4"/>
    <w:rsid w:val="00F83D7E"/>
    <w:rsid w:val="00FA00BB"/>
    <w:rsid w:val="00FA6AA0"/>
    <w:rsid w:val="00FB75F2"/>
    <w:rsid w:val="00FC5C46"/>
    <w:rsid w:val="00FC7096"/>
    <w:rsid w:val="00FC7D8D"/>
    <w:rsid w:val="00FD05FA"/>
    <w:rsid w:val="00FD0735"/>
    <w:rsid w:val="00FE5222"/>
    <w:rsid w:val="00FF4EFE"/>
    <w:rsid w:val="00FF5027"/>
    <w:rsid w:val="00FF598A"/>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 w:type="character" w:styleId="PlaceholderText">
    <w:name w:val="Placeholder Text"/>
    <w:basedOn w:val="DefaultParagraphFont"/>
    <w:uiPriority w:val="99"/>
    <w:semiHidden/>
    <w:rsid w:val="00E27D34"/>
    <w:rPr>
      <w:color w:val="808080"/>
    </w:rPr>
  </w:style>
  <w:style w:type="paragraph" w:styleId="ListParagraph">
    <w:name w:val="List Paragraph"/>
    <w:basedOn w:val="Normal"/>
    <w:uiPriority w:val="34"/>
    <w:qFormat/>
    <w:rsid w:val="004E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5604">
      <w:bodyDiv w:val="1"/>
      <w:marLeft w:val="0"/>
      <w:marRight w:val="0"/>
      <w:marTop w:val="0"/>
      <w:marBottom w:val="0"/>
      <w:divBdr>
        <w:top w:val="none" w:sz="0" w:space="0" w:color="auto"/>
        <w:left w:val="none" w:sz="0" w:space="0" w:color="auto"/>
        <w:bottom w:val="none" w:sz="0" w:space="0" w:color="auto"/>
        <w:right w:val="none" w:sz="0" w:space="0" w:color="auto"/>
      </w:divBdr>
    </w:div>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757290159">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 w:id="1006441529">
      <w:bodyDiv w:val="1"/>
      <w:marLeft w:val="0"/>
      <w:marRight w:val="0"/>
      <w:marTop w:val="0"/>
      <w:marBottom w:val="0"/>
      <w:divBdr>
        <w:top w:val="none" w:sz="0" w:space="0" w:color="auto"/>
        <w:left w:val="none" w:sz="0" w:space="0" w:color="auto"/>
        <w:bottom w:val="none" w:sz="0" w:space="0" w:color="auto"/>
        <w:right w:val="none" w:sz="0" w:space="0" w:color="auto"/>
      </w:divBdr>
    </w:div>
    <w:div w:id="1451825370">
      <w:bodyDiv w:val="1"/>
      <w:marLeft w:val="0"/>
      <w:marRight w:val="0"/>
      <w:marTop w:val="0"/>
      <w:marBottom w:val="0"/>
      <w:divBdr>
        <w:top w:val="none" w:sz="0" w:space="0" w:color="auto"/>
        <w:left w:val="none" w:sz="0" w:space="0" w:color="auto"/>
        <w:bottom w:val="none" w:sz="0" w:space="0" w:color="auto"/>
        <w:right w:val="none" w:sz="0" w:space="0" w:color="auto"/>
      </w:divBdr>
      <w:divsChild>
        <w:div w:id="7410626">
          <w:marLeft w:val="480"/>
          <w:marRight w:val="0"/>
          <w:marTop w:val="0"/>
          <w:marBottom w:val="0"/>
          <w:divBdr>
            <w:top w:val="none" w:sz="0" w:space="0" w:color="auto"/>
            <w:left w:val="none" w:sz="0" w:space="0" w:color="auto"/>
            <w:bottom w:val="none" w:sz="0" w:space="0" w:color="auto"/>
            <w:right w:val="none" w:sz="0" w:space="0" w:color="auto"/>
          </w:divBdr>
        </w:div>
        <w:div w:id="2053311251">
          <w:marLeft w:val="480"/>
          <w:marRight w:val="0"/>
          <w:marTop w:val="0"/>
          <w:marBottom w:val="0"/>
          <w:divBdr>
            <w:top w:val="none" w:sz="0" w:space="0" w:color="auto"/>
            <w:left w:val="none" w:sz="0" w:space="0" w:color="auto"/>
            <w:bottom w:val="none" w:sz="0" w:space="0" w:color="auto"/>
            <w:right w:val="none" w:sz="0" w:space="0" w:color="auto"/>
          </w:divBdr>
        </w:div>
        <w:div w:id="1382485061">
          <w:marLeft w:val="480"/>
          <w:marRight w:val="0"/>
          <w:marTop w:val="0"/>
          <w:marBottom w:val="0"/>
          <w:divBdr>
            <w:top w:val="none" w:sz="0" w:space="0" w:color="auto"/>
            <w:left w:val="none" w:sz="0" w:space="0" w:color="auto"/>
            <w:bottom w:val="none" w:sz="0" w:space="0" w:color="auto"/>
            <w:right w:val="none" w:sz="0" w:space="0" w:color="auto"/>
          </w:divBdr>
        </w:div>
        <w:div w:id="873811347">
          <w:marLeft w:val="480"/>
          <w:marRight w:val="0"/>
          <w:marTop w:val="0"/>
          <w:marBottom w:val="0"/>
          <w:divBdr>
            <w:top w:val="none" w:sz="0" w:space="0" w:color="auto"/>
            <w:left w:val="none" w:sz="0" w:space="0" w:color="auto"/>
            <w:bottom w:val="none" w:sz="0" w:space="0" w:color="auto"/>
            <w:right w:val="none" w:sz="0" w:space="0" w:color="auto"/>
          </w:divBdr>
        </w:div>
        <w:div w:id="320157638">
          <w:marLeft w:val="480"/>
          <w:marRight w:val="0"/>
          <w:marTop w:val="0"/>
          <w:marBottom w:val="0"/>
          <w:divBdr>
            <w:top w:val="none" w:sz="0" w:space="0" w:color="auto"/>
            <w:left w:val="none" w:sz="0" w:space="0" w:color="auto"/>
            <w:bottom w:val="none" w:sz="0" w:space="0" w:color="auto"/>
            <w:right w:val="none" w:sz="0" w:space="0" w:color="auto"/>
          </w:divBdr>
        </w:div>
        <w:div w:id="911812792">
          <w:marLeft w:val="480"/>
          <w:marRight w:val="0"/>
          <w:marTop w:val="0"/>
          <w:marBottom w:val="0"/>
          <w:divBdr>
            <w:top w:val="none" w:sz="0" w:space="0" w:color="auto"/>
            <w:left w:val="none" w:sz="0" w:space="0" w:color="auto"/>
            <w:bottom w:val="none" w:sz="0" w:space="0" w:color="auto"/>
            <w:right w:val="none" w:sz="0" w:space="0" w:color="auto"/>
          </w:divBdr>
        </w:div>
        <w:div w:id="1056703043">
          <w:marLeft w:val="480"/>
          <w:marRight w:val="0"/>
          <w:marTop w:val="0"/>
          <w:marBottom w:val="0"/>
          <w:divBdr>
            <w:top w:val="none" w:sz="0" w:space="0" w:color="auto"/>
            <w:left w:val="none" w:sz="0" w:space="0" w:color="auto"/>
            <w:bottom w:val="none" w:sz="0" w:space="0" w:color="auto"/>
            <w:right w:val="none" w:sz="0" w:space="0" w:color="auto"/>
          </w:divBdr>
        </w:div>
        <w:div w:id="1206016684">
          <w:marLeft w:val="480"/>
          <w:marRight w:val="0"/>
          <w:marTop w:val="0"/>
          <w:marBottom w:val="0"/>
          <w:divBdr>
            <w:top w:val="none" w:sz="0" w:space="0" w:color="auto"/>
            <w:left w:val="none" w:sz="0" w:space="0" w:color="auto"/>
            <w:bottom w:val="none" w:sz="0" w:space="0" w:color="auto"/>
            <w:right w:val="none" w:sz="0" w:space="0" w:color="auto"/>
          </w:divBdr>
        </w:div>
        <w:div w:id="256639287">
          <w:marLeft w:val="480"/>
          <w:marRight w:val="0"/>
          <w:marTop w:val="0"/>
          <w:marBottom w:val="0"/>
          <w:divBdr>
            <w:top w:val="none" w:sz="0" w:space="0" w:color="auto"/>
            <w:left w:val="none" w:sz="0" w:space="0" w:color="auto"/>
            <w:bottom w:val="none" w:sz="0" w:space="0" w:color="auto"/>
            <w:right w:val="none" w:sz="0" w:space="0" w:color="auto"/>
          </w:divBdr>
        </w:div>
        <w:div w:id="419299411">
          <w:marLeft w:val="480"/>
          <w:marRight w:val="0"/>
          <w:marTop w:val="0"/>
          <w:marBottom w:val="0"/>
          <w:divBdr>
            <w:top w:val="none" w:sz="0" w:space="0" w:color="auto"/>
            <w:left w:val="none" w:sz="0" w:space="0" w:color="auto"/>
            <w:bottom w:val="none" w:sz="0" w:space="0" w:color="auto"/>
            <w:right w:val="none" w:sz="0" w:space="0" w:color="auto"/>
          </w:divBdr>
        </w:div>
        <w:div w:id="15666109">
          <w:marLeft w:val="480"/>
          <w:marRight w:val="0"/>
          <w:marTop w:val="0"/>
          <w:marBottom w:val="0"/>
          <w:divBdr>
            <w:top w:val="none" w:sz="0" w:space="0" w:color="auto"/>
            <w:left w:val="none" w:sz="0" w:space="0" w:color="auto"/>
            <w:bottom w:val="none" w:sz="0" w:space="0" w:color="auto"/>
            <w:right w:val="none" w:sz="0" w:space="0" w:color="auto"/>
          </w:divBdr>
        </w:div>
        <w:div w:id="1346637387">
          <w:marLeft w:val="480"/>
          <w:marRight w:val="0"/>
          <w:marTop w:val="0"/>
          <w:marBottom w:val="0"/>
          <w:divBdr>
            <w:top w:val="none" w:sz="0" w:space="0" w:color="auto"/>
            <w:left w:val="none" w:sz="0" w:space="0" w:color="auto"/>
            <w:bottom w:val="none" w:sz="0" w:space="0" w:color="auto"/>
            <w:right w:val="none" w:sz="0" w:space="0" w:color="auto"/>
          </w:divBdr>
        </w:div>
        <w:div w:id="1355115799">
          <w:marLeft w:val="480"/>
          <w:marRight w:val="0"/>
          <w:marTop w:val="0"/>
          <w:marBottom w:val="0"/>
          <w:divBdr>
            <w:top w:val="none" w:sz="0" w:space="0" w:color="auto"/>
            <w:left w:val="none" w:sz="0" w:space="0" w:color="auto"/>
            <w:bottom w:val="none" w:sz="0" w:space="0" w:color="auto"/>
            <w:right w:val="none" w:sz="0" w:space="0" w:color="auto"/>
          </w:divBdr>
        </w:div>
        <w:div w:id="686639198">
          <w:marLeft w:val="480"/>
          <w:marRight w:val="0"/>
          <w:marTop w:val="0"/>
          <w:marBottom w:val="0"/>
          <w:divBdr>
            <w:top w:val="none" w:sz="0" w:space="0" w:color="auto"/>
            <w:left w:val="none" w:sz="0" w:space="0" w:color="auto"/>
            <w:bottom w:val="none" w:sz="0" w:space="0" w:color="auto"/>
            <w:right w:val="none" w:sz="0" w:space="0" w:color="auto"/>
          </w:divBdr>
        </w:div>
        <w:div w:id="1481649757">
          <w:marLeft w:val="480"/>
          <w:marRight w:val="0"/>
          <w:marTop w:val="0"/>
          <w:marBottom w:val="0"/>
          <w:divBdr>
            <w:top w:val="none" w:sz="0" w:space="0" w:color="auto"/>
            <w:left w:val="none" w:sz="0" w:space="0" w:color="auto"/>
            <w:bottom w:val="none" w:sz="0" w:space="0" w:color="auto"/>
            <w:right w:val="none" w:sz="0" w:space="0" w:color="auto"/>
          </w:divBdr>
        </w:div>
        <w:div w:id="880436860">
          <w:marLeft w:val="480"/>
          <w:marRight w:val="0"/>
          <w:marTop w:val="0"/>
          <w:marBottom w:val="0"/>
          <w:divBdr>
            <w:top w:val="none" w:sz="0" w:space="0" w:color="auto"/>
            <w:left w:val="none" w:sz="0" w:space="0" w:color="auto"/>
            <w:bottom w:val="none" w:sz="0" w:space="0" w:color="auto"/>
            <w:right w:val="none" w:sz="0" w:space="0" w:color="auto"/>
          </w:divBdr>
        </w:div>
      </w:divsChild>
    </w:div>
    <w:div w:id="1638755219">
      <w:bodyDiv w:val="1"/>
      <w:marLeft w:val="0"/>
      <w:marRight w:val="0"/>
      <w:marTop w:val="0"/>
      <w:marBottom w:val="0"/>
      <w:divBdr>
        <w:top w:val="none" w:sz="0" w:space="0" w:color="auto"/>
        <w:left w:val="none" w:sz="0" w:space="0" w:color="auto"/>
        <w:bottom w:val="none" w:sz="0" w:space="0" w:color="auto"/>
        <w:right w:val="none" w:sz="0" w:space="0" w:color="auto"/>
      </w:divBdr>
    </w:div>
    <w:div w:id="1845048598">
      <w:bodyDiv w:val="1"/>
      <w:marLeft w:val="0"/>
      <w:marRight w:val="0"/>
      <w:marTop w:val="0"/>
      <w:marBottom w:val="0"/>
      <w:divBdr>
        <w:top w:val="none" w:sz="0" w:space="0" w:color="auto"/>
        <w:left w:val="none" w:sz="0" w:space="0" w:color="auto"/>
        <w:bottom w:val="none" w:sz="0" w:space="0" w:color="auto"/>
        <w:right w:val="none" w:sz="0" w:space="0" w:color="auto"/>
      </w:divBdr>
    </w:div>
    <w:div w:id="1962297608">
      <w:bodyDiv w:val="1"/>
      <w:marLeft w:val="0"/>
      <w:marRight w:val="0"/>
      <w:marTop w:val="0"/>
      <w:marBottom w:val="0"/>
      <w:divBdr>
        <w:top w:val="none" w:sz="0" w:space="0" w:color="auto"/>
        <w:left w:val="none" w:sz="0" w:space="0" w:color="auto"/>
        <w:bottom w:val="none" w:sz="0" w:space="0" w:color="auto"/>
        <w:right w:val="none" w:sz="0" w:space="0" w:color="auto"/>
      </w:divBdr>
    </w:div>
    <w:div w:id="20328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lp.github.com/en/github/collaborating-with-issues-and-pull-requests/about-merge-conflicts" TargetMode="External"/><Relationship Id="rId12" Type="http://schemas.openxmlformats.org/officeDocument/2006/relationships/hyperlink" Target="https://doi.org/10.1016/j.tree.2011.11.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guides.github.com/activities/hello-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yle.tidyverse.org/package-fil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E1A6AEA-4819-4AA7-B348-2992A71DEC41}"/>
      </w:docPartPr>
      <w:docPartBody>
        <w:p w:rsidR="00D24EED" w:rsidRDefault="00592F95">
          <w:r w:rsidRPr="002326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95"/>
    <w:rsid w:val="002457A2"/>
    <w:rsid w:val="004B3E10"/>
    <w:rsid w:val="00592F95"/>
    <w:rsid w:val="00D2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F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EF65D9-1734-451C-8954-318B34AC2829}">
  <we:reference id="f78a3046-9e99-4300-aa2b-5814002b01a2" version="1.16.0.0" store="EXCatalog" storeType="EXCatalog"/>
  <we:alternateReferences>
    <we:reference id="WA104382081" version="1.16.0.0" store="en-US" storeType="OMEX"/>
  </we:alternateReferences>
  <we:properties>
    <we:property name="MENDELEY_CITATIONS" value="[{&quot;citationID&quot;:&quot;MENDELEY_CITATION_338e8e81-bb6f-4075-b169-bb516b44655f&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5737d41b-aff5-46a2-86bc-8d8b07352d55&quot;,&quot;citationItems&quot;:[{&quot;id&quot;:&quot;cc76d644-b933-3248-a996-1482aba35021&quot;,&quot;itemData&quot;:{&quot;type&quot;:&quot;article-journal&quot;,&quot;id&quot;:&quot;cc76d644-b933-3248-a996-1482aba35021&quot;,&quot;title&quot;:&quot;Our path to better science in less time using open data science tools&quot;,&quot;author&quot;:[{&quot;family&quot;:&quot;Lowndes&quot;,&quot;given&quot;:&quot;Julia S.Stewart&quot;,&quot;parse-names&quot;:false,&quot;dropping-particle&quot;:&quot;&quot;,&quot;non-dropping-particle&quot;:&quot;&quot;},{&quot;family&quot;:&quot;Best&quot;,&quot;given&quot;:&quot;Benjamin D.&quot;,&quot;parse-names&quot;:false,&quot;dropping-particle&quot;:&quot;&quot;,&quot;non-dropping-particle&quot;:&quot;&quot;},{&quot;family&quot;:&quot;Scarborough&quot;,&quot;given&quot;:&quot;Courtney&quot;,&quot;parse-names&quot;:false,&quot;dropping-particle&quot;:&quot;&quot;,&quot;non-dropping-particle&quot;:&quot;&quot;},{&quot;family&quot;:&quot;Afflerbach&quot;,&quot;given&quot;:&quot;Jamie C.&quot;,&quot;parse-names&quot;:false,&quot;dropping-particle&quot;:&quot;&quot;,&quot;non-dropping-particle&quot;:&quot;&quot;},{&quot;family&quot;:&quot;Frazier&quot;,&quot;given&quot;:&quot;Melanie R.&quot;,&quot;parse-names&quot;:false,&quot;dropping-particle&quot;:&quot;&quot;,&quot;non-dropping-particle&quot;:&quot;&quot;},{&quot;family&quot;:&quot;O'Hara&quot;,&quot;given&quot;:&quot;Casey C.&quot;,&quot;parse-names&quot;:false,&quot;dropping-particle&quot;:&quot;&quot;,&quot;non-dropping-particle&quot;:&quot;&quot;},{&quot;family&quot;:&quot;Jiang&quot;,&quot;given&quot;:&quot;Ning&quot;,&quot;parse-names&quot;:false,&quot;dropping-particle&quot;:&quot;&quot;,&quot;non-dropping-particle&quot;:&quot;&quot;},{&quot;family&quot;:&quot;Halpern&quot;,&quot;given&quot;:&quot;Benjamin S.&quot;,&quot;parse-names&quot;:false,&quot;dropping-particle&quot;:&quot;&quot;,&quot;non-dropping-particle&quot;:&quot;&quot;}],&quot;container-title&quot;:&quot;Nature Ecology and Evolution&quot;,&quot;DOI&quot;:&quot;10.1038/s41559-017-0160&quot;,&quot;ISSN&quot;:&quot;2397334X&quot;,&quot;issued&quot;:{&quot;date-parts&quot;:[[2017,5,23]]},&quot;abstract&quot;:&quot;Reproducibility has long been a tenet of science but has been challenging to achieve - we learned this the hard way when our old approaches proved inadequate to efficiently reproduce our own work. Here we describe how several free software tools have fundamentally upgraded our approach to collaborative research, making our entire workflow more transparent and streamlined. By describing specific tools and how we incrementally began using them for the Ocean Health Index project, we hope to encourage others in the scientific community to do the same - so we can all produce better science in less time.&quot;,&quot;publisher&quot;:&quot;Nature Publishing Group&quot;,&quot;issue&quot;:&quot;6&quot;,&quot;volume&quot;:&quot;1&quot;},&quot;isTemporary&quot;:false}],&quot;properties&quot;:{&quot;noteIndex&quot;:0},&quot;isEdited&quot;:false,&quot;manualOverride&quot;:{&quot;isManuallyOverriden&quot;:false,&quot;citeprocText&quot;:&quot;(Lowndes et al., 2017)&quot;,&quot;manualOverrideText&quot;:&quot;&quot;}},{&quot;citationID&quot;:&quot;MENDELEY_CITATION_53ded927-08a8-49df-abef-954a8cc0f1fa&quot;,&quot;citationItems&quot;:[{&quot;id&quot;:&quot;cc76d644-b933-3248-a996-1482aba35021&quot;,&quot;itemData&quot;:{&quot;type&quot;:&quot;article-journal&quot;,&quot;id&quot;:&quot;cc76d644-b933-3248-a996-1482aba35021&quot;,&quot;title&quot;:&quot;Our path to better science in less time using open data science tools&quot;,&quot;author&quot;:[{&quot;family&quot;:&quot;Lowndes&quot;,&quot;given&quot;:&quot;Julia S.Stewart&quot;,&quot;parse-names&quot;:false,&quot;dropping-particle&quot;:&quot;&quot;,&quot;non-dropping-particle&quot;:&quot;&quot;},{&quot;family&quot;:&quot;Best&quot;,&quot;given&quot;:&quot;Benjamin D.&quot;,&quot;parse-names&quot;:false,&quot;dropping-particle&quot;:&quot;&quot;,&quot;non-dropping-particle&quot;:&quot;&quot;},{&quot;family&quot;:&quot;Scarborough&quot;,&quot;given&quot;:&quot;Courtney&quot;,&quot;parse-names&quot;:false,&quot;dropping-particle&quot;:&quot;&quot;,&quot;non-dropping-particle&quot;:&quot;&quot;},{&quot;family&quot;:&quot;Afflerbach&quot;,&quot;given&quot;:&quot;Jamie C.&quot;,&quot;parse-names&quot;:false,&quot;dropping-particle&quot;:&quot;&quot;,&quot;non-dropping-particle&quot;:&quot;&quot;},{&quot;family&quot;:&quot;Frazier&quot;,&quot;given&quot;:&quot;Melanie R.&quot;,&quot;parse-names&quot;:false,&quot;dropping-particle&quot;:&quot;&quot;,&quot;non-dropping-particle&quot;:&quot;&quot;},{&quot;family&quot;:&quot;O'Hara&quot;,&quot;given&quot;:&quot;Casey C.&quot;,&quot;parse-names&quot;:false,&quot;dropping-particle&quot;:&quot;&quot;,&quot;non-dropping-particle&quot;:&quot;&quot;},{&quot;family&quot;:&quot;Jiang&quot;,&quot;given&quot;:&quot;Ning&quot;,&quot;parse-names&quot;:false,&quot;dropping-particle&quot;:&quot;&quot;,&quot;non-dropping-particle&quot;:&quot;&quot;},{&quot;family&quot;:&quot;Halpern&quot;,&quot;given&quot;:&quot;Benjamin S.&quot;,&quot;parse-names&quot;:false,&quot;dropping-particle&quot;:&quot;&quot;,&quot;non-dropping-particle&quot;:&quot;&quot;}],&quot;container-title&quot;:&quot;Nature Ecology and Evolution&quot;,&quot;DOI&quot;:&quot;10.1038/s41559-017-0160&quot;,&quot;ISSN&quot;:&quot;2397334X&quot;,&quot;issued&quot;:{&quot;date-parts&quot;:[[2017,5,23]]},&quot;abstract&quot;:&quot;Reproducibility has long been a tenet of science but has been challenging to achieve - we learned this the hard way when our old approaches proved inadequate to efficiently reproduce our own work. Here we describe how several free software tools have fundamentally upgraded our approach to collaborative research, making our entire workflow more transparent and streamlined. By describing specific tools and how we incrementally began using them for the Ocean Health Index project, we hope to encourage others in the scientific community to do the same - so we can all produce better science in less time.&quot;,&quot;publisher&quot;:&quot;Nature Publishing Group&quot;,&quot;issue&quot;:&quot;6&quot;,&quot;volume&quot;:&quot;1&quot;},&quot;isTemporary&quot;:false}],&quot;properties&quot;:{&quot;noteIndex&quot;:0},&quot;isEdited&quot;:false,&quot;manualOverride&quot;:{&quot;isManuallyOverriden&quot;:false,&quot;citeprocText&quot;:&quot;(Lowndes et al., 2017)&quot;,&quot;manualOverrideText&quot;:&quot;&quot;}},{&quot;citationID&quot;:&quot;MENDELEY_CITATION_ea256cc8-56ad-41a7-99ee-0765f00500d6&quot;,&quot;citationItems&quot;:[{&quot;id&quot;:&quot;cfd1badc-71fb-32cb-9a93-8244dd713bfc&quot;,&quot;itemData&quot;:{&quot;type&quot;:&quot;article-journal&quot;,&quot;id&quot;:&quot;cfd1badc-71fb-32cb-9a93-8244dd713bfc&quot;,&quot;title&quot;:&quot;Unmet Needs for Analyzing Biological Big Data: A Survey of 704 NSF Principal Investigators&quot;,&quot;author&quot;:[{&quot;family&quot;:&quot;Barone&quot;,&quot;given&quot;:&quot;Lindsay&quot;,&quot;parse-names&quot;:false,&quot;dropping-particle&quot;:&quot;&quot;,&quot;non-dropping-particle&quot;:&quot;&quot;},{&quot;family&quot;:&quot;Williams&quot;,&quot;given&quot;:&quot;Jason&quot;,&quot;parse-names&quot;:false,&quot;dropping-particle&quot;:&quot;&quot;,&quot;non-dropping-particle&quot;:&quot;&quot;},{&quot;family&quot;:&quot;Micklos&quot;,&quot;given&quot;:&quot;David&quot;,&quot;parse-names&quot;:false,&quot;dropping-particle&quot;:&quot;&quot;,&quot;non-dropping-particle&quot;:&quot;&quot;}],&quot;DOI&quot;:&quot;10.1101/108555&quot;,&quot;URL&quot;:&quot;http://dx.doi.org/10.1101/108555&quot;,&quot;abstract&quot;:&quot;In a 2016 survey of 704 National Science Foundation (NSF) Biological Sciences Directorate principal investigators (BIO PIs), nearly 90% indicated they are currently or will soon be analyzing large data sets. BIO PIs considered a range of computational needs important to their work-including high performance computing (HPC), bioinformatics support, multi-step workflows, updated analysis software, and the ability to store, share, and publish data. Previous studies in the United States and Canada emphasized infrastructure needs. However, BIO PIs said the most pressing unmet needs are training in data integration, data management, and scaling analyses for HPC-acknowledging that data science skills will be required to build a deeper understanding of life. This portends a growing data knowledge gap in biology and challenges institutions and funding agencies to redouble their support for computational training in biology. Background&quot;},&quot;isTemporary&quot;:false}],&quot;properties&quot;:{&quot;noteIndex&quot;:0},&quot;isEdited&quot;:false,&quot;manualOverride&quot;:{&quot;isManuallyOverriden&quot;:false,&quot;citeprocText&quot;:&quot;(Barone et al., n.d.)&quot;,&quot;manualOverrideText&quot;:&quot;&quot;}},{&quot;citationID&quot;:&quot;MENDELEY_CITATION_d50c10b7-d953-44fd-a553-3be0e263e7c1&quot;,&quot;citationItems&quot;:[{&quot;id&quot;:&quot;61bd6dd4-298c-39d4-95ee-7897eba2fbba&quot;,&quot;itemData&quot;:{&quot;type&quot;:&quot;article-journal&quot;,&quot;id&quot;:&quot;61bd6dd4-298c-39d4-95ee-7897eba2fbba&quot;,&quot;title&quot;:&quot;A Need for Change! A Coding Framework for Improving Transparency in Decision Modeling&quot;,&quot;author&quot;:[{&quot;family&quot;:&quot;Alarid-Escudero&quot;,&quot;given&quot;:&quot;Fernando&quot;,&quot;parse-names&quot;:false,&quot;dropping-particle&quot;:&quot;&quot;,&quot;non-dropping-particle&quot;:&quot;&quot;},{&quot;family&quot;:&quot;Krijkamp&quot;,&quot;given&quot;:&quot;Eline M.&quot;,&quot;parse-names&quot;:false,&quot;dropping-particle&quot;:&quot;&quot;,&quot;non-dropping-particle&quot;:&quot;&quot;},{&quot;family&quot;:&quot;Pechlivanoglou&quot;,&quot;given&quot;:&quot;Petros&quot;,&quot;parse-names&quot;:false,&quot;dropping-particle&quot;:&quot;&quot;,&quot;non-dropping-particle&quot;:&quot;&quot;},{&quot;family&quot;:&quot;Jalal&quot;,&quot;given&quot;:&quot;Hawre&quot;,&quot;parse-names&quot;:false,&quot;dropping-particle&quot;:&quot;&quot;,&quot;non-dropping-particle&quot;:&quot;&quot;},{&quot;family&quot;:&quot;Kao&quot;,&quot;given&quot;:&quot;Szu Yu Zoe&quot;,&quot;parse-names&quot;:false,&quot;dropping-particle&quot;:&quot;&quot;,&quot;non-dropping-particle&quot;:&quot;&quot;},{&quot;family&quot;:&quot;Yang&quot;,&quot;given&quot;:&quot;Alan&quot;,&quot;parse-names&quot;:false,&quot;dropping-particle&quot;:&quot;&quot;,&quot;non-dropping-particle&quot;:&quot;&quot;},{&quot;family&quot;:&quot;Enns&quot;,&quot;given&quot;:&quot;Eva A.&quot;,&quot;parse-names&quot;:false,&quot;dropping-particle&quot;:&quot;&quot;,&quot;non-dropping-particle&quot;:&quot;&quot;}],&quot;container-title&quot;:&quot;PharmacoEconomics&quot;,&quot;DOI&quot;:&quot;10.1007/s40273-019-00837-x&quot;,&quot;ISSN&quot;:&quot;11792027&quot;,&quot;PMID&quot;:&quot;31549359&quot;,&quot;issued&quot;:{&quot;date-parts&quot;:[[2019,11,1]]},&quot;page&quot;:&quot;1329-1339&quot;,&quot;abstract&quot;:&quo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quot;,&quot;publisher&quot;:&quot;Springer International Publishing&quot;,&quot;issue&quot;:&quot;11&quot;,&quot;volume&quot;:&quot;37&quot;},&quot;isTemporary&quot;:false}],&quot;properties&quot;:{&quot;noteIndex&quot;:0},&quot;isEdited&quot;:false,&quot;manualOverride&quot;:{&quot;isManuallyOverriden&quot;:false,&quot;citeprocText&quot;:&quot;(Alarid-Escudero et al., 2019)&quot;,&quot;manualOverrideText&quot;:&quot;&quot;}},{&quot;citationID&quot;:&quot;MENDELEY_CITATION_ae203d59-e442-4afa-a7e3-ceb0a7befef3&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f24f4758-5ada-41f6-bfcd-8cb62bcbb2bb&quot;,&quot;citationItems&quot;:[{&quot;id&quot;:&quot;378a4802-1d81-3449-881e-12aaaba94e3a&quot;,&quot;itemData&quot;:{&quot;type&quot;:&quot;article-journal&quot;,&quot;id&quot;:&quot;378a4802-1d81-3449-881e-12aaaba94e3a&quot;,&quot;title&quot;:&quot;A Quick Introduction to Version Control with Git and GitHub&quot;,&quot;author&quot;:[{&quot;family&quot;:&quot;Blischak&quot;,&quot;given&quot;:&quot;John D.&quot;,&quot;parse-names&quot;:false,&quot;dropping-particle&quot;:&quot;&quot;,&quot;non-dropping-particle&quot;:&quot;&quot;},{&quot;family&quot;:&quot;Davenport&quot;,&quot;given&quot;:&quot;Emily R.&quot;,&quot;parse-names&quot;:false,&quot;dropping-particle&quot;:&quot;&quot;,&quot;non-dropping-particle&quot;:&quot;&quot;},{&quot;family&quot;:&quot;Wilson&quot;,&quot;given&quot;:&quot;Greg&quot;,&quot;parse-names&quot;:false,&quot;dropping-particle&quot;:&quot;&quot;,&quot;non-dropping-particle&quot;:&quot;&quot;}],&quot;container-title&quot;:&quot;PLoS Computational Biology&quot;,&quot;DOI&quot;:&quot;10.1371/journal.pcbi.1004668&quot;,&quot;ISSN&quot;:&quot;15537358&quot;,&quot;issued&quot;:{&quot;date-parts&quot;:[[2016]]},&quot;publisher&quot;:&quot;Public Library of Science&quot;,&quot;issue&quot;:&quot;1&quot;,&quot;volume&quot;:&quot;12&quot;},&quot;isTemporary&quot;:false}],&quot;properties&quot;:{&quot;noteIndex&quot;:0},&quot;isEdited&quot;:false,&quot;manualOverride&quot;:{&quot;isManuallyOverriden&quot;:false,&quot;citeprocText&quot;:&quot;(Blischak et al., 2016)&quot;,&quot;manualOverrideText&quot;:&quot;&quot;}},{&quot;citationID&quot;:&quot;MENDELEY_CITATION_ae368d05-4ced-4517-8475-b0dadebb558a&quot;,&quot;citationItems&quot;:[{&quot;id&quot;:&quot;b8ad5af6-6cc0-331e-bd87-f7d64998361a&quot;,&quot;itemData&quot;:{&quot;type&quot;:&quot;report&quot;,&quot;id&quot;:&quot;b8ad5af6-6cc0-331e-bd87-f7d64998361a&quot;,&quot;title&quot;:&quot;Shedding Light on the Dark Data in the Long Tail of Science&quot;,&quot;author&quot;:[{&quot;family&quot;:&quot;Heidorn&quot;,&quot;given&quot;:&quot;Bryan&quot;,&quot;parse-names&quot;:false,&quot;dropping-particle&quot;:&quot;&quot;,&quot;non-dropping-particle&quot;:&quot;&quot;}],&quot;container-title&quot;:&quot;Library Trends&quot;,&quot;issued&quot;:{&quot;date-parts&quot;:[[2008]]},&quot;abstract&quot;:&quot;One of the primary outputs of the scientific enterprise is data, but many institutions such as libraries that are charged with preserving and disseminating scholarly output have largely ignored this form of documentation of scholarly activity. This paper focuses on a particularly troublesome class of data, termed dark data. \&quot;Dark data\&quot; is not carefully indexed and stored so it becomes nearly invisible to scientists and other potential users and therefore is more likely to remain underutilized and eventually lost. The article discusses how the concepts from long tail economics can be used to understand potential solutions for better curation of this data. The paper describes why this data is critical to scientific progress, some of the properties of this data, as well as some social and technical barriers to proper management of this class of data. Many potentially useful institutional, social and technical solutions are under development and are introduced in the last sections of the paper, but these solutions are largely unproven and require additional research and development.&quot;,&quot;issue&quot;:&quot;2&quot;,&quot;volume&quot;:&quot;57&quot;},&quot;isTemporary&quot;:false}],&quot;properties&quot;:{&quot;noteIndex&quot;:0},&quot;isEdited&quot;:false,&quot;manualOverride&quot;:{&quot;isManuallyOverriden&quot;:false,&quot;citeprocText&quot;:&quot;(Heidorn, 2008)&quot;,&quot;manualOverrideText&quot;:&quot;&quot;}},{&quot;citationID&quot;:&quot;MENDELEY_CITATION_cf3cffa9-adb2-4312-9519-8fb92df5930e&quot;,&quot;citationItems&quot;:[{&quot;id&quot;:&quot;378a4802-1d81-3449-881e-12aaaba94e3a&quot;,&quot;itemData&quot;:{&quot;type&quot;:&quot;article-journal&quot;,&quot;id&quot;:&quot;378a4802-1d81-3449-881e-12aaaba94e3a&quot;,&quot;title&quot;:&quot;A Quick Introduction to Version Control with Git and GitHub&quot;,&quot;author&quot;:[{&quot;family&quot;:&quot;Blischak&quot;,&quot;given&quot;:&quot;John D.&quot;,&quot;parse-names&quot;:false,&quot;dropping-particle&quot;:&quot;&quot;,&quot;non-dropping-particle&quot;:&quot;&quot;},{&quot;family&quot;:&quot;Davenport&quot;,&quot;given&quot;:&quot;Emily R.&quot;,&quot;parse-names&quot;:false,&quot;dropping-particle&quot;:&quot;&quot;,&quot;non-dropping-particle&quot;:&quot;&quot;},{&quot;family&quot;:&quot;Wilson&quot;,&quot;given&quot;:&quot;Greg&quot;,&quot;parse-names&quot;:false,&quot;dropping-particle&quot;:&quot;&quot;,&quot;non-dropping-particle&quot;:&quot;&quot;}],&quot;container-title&quot;:&quot;PLoS Computational Biology&quot;,&quot;DOI&quot;:&quot;10.1371/journal.pcbi.1004668&quot;,&quot;ISSN&quot;:&quot;15537358&quot;,&quot;issued&quot;:{&quot;date-parts&quot;:[[2016]]},&quot;publisher&quot;:&quot;Public Library of Science&quot;,&quot;issue&quot;:&quot;1&quot;,&quot;volume&quot;:&quot;12&quot;},&quot;isTemporary&quot;:false}],&quot;properties&quot;:{&quot;noteIndex&quot;:0},&quot;isEdited&quot;:false,&quot;manualOverride&quot;:{&quot;isManuallyOverriden&quot;:false,&quot;citeprocText&quot;:&quot;(Blischak et al., 2016)&quot;,&quot;manualOverrideText&quot;:&quot;&quot;}},{&quot;citationID&quot;:&quot;MENDELEY_CITATION_78b4860a-a842-4d0b-bb80-4157a7ab44b3&quot;,&quot;citationItems&quot;:[{&quot;id&quot;:&quot;9c2f2e1f-1db3-3751-91c6-dbf994fdf90a&quot;,&quot;itemData&quot;:{&quot;type&quot;:&quot;article&quot;,&quot;id&quot;:&quot;9c2f2e1f-1db3-3751-91c6-dbf994fdf90a&quot;,&quot;title&quot;:&quot;A quick guide to organizing computational biology projects&quot;,&quot;author&quot;:[{&quot;family&quot;:&quot;Noble&quot;,&quot;given&quot;:&quot;William Stafford&quot;,&quot;parse-names&quot;:false,&quot;dropping-particle&quot;:&quot;&quot;,&quot;non-dropping-particle&quot;:&quot;&quot;}],&quot;container-title&quot;:&quot;PLoS Computational Biology&quot;,&quot;DOI&quot;:&quot;10.1371/journal.pcbi.1000424&quot;,&quot;ISSN&quot;:&quot;1553734X&quot;,&quot;issued&quot;:{&quot;date-parts&quot;:[[2009,7]]},&quot;issue&quot;:&quot;7&quot;,&quot;volume&quot;:&quot;5&quot;},&quot;isTemporary&quot;:false}],&quot;properties&quot;:{&quot;noteIndex&quot;:0},&quot;isEdited&quot;:false,&quot;manualOverride&quot;:{&quot;isManuallyOverriden&quot;:false,&quot;citeprocText&quot;:&quot;(Noble, 2009)&quot;,&quot;manualOverrideText&quot;:&quot;&quot;}},{&quot;citationID&quot;:&quot;MENDELEY_CITATION_0236b093-dd5e-4fd0-aa9d-4905c107f7ac&quot;,&quot;citationItems&quot;:[{&quot;id&quot;:&quot;f9496a20-791d-3e1e-8dc5-439a9dec7522&quot;,&quot;itemData&quot;:{&quot;type&quot;:&quot;article&quot;,&quot;id&quot;:&quot;f9496a20-791d-3e1e-8dc5-439a9dec7522&quot;,&quot;title&quot;:&quot;Ten Simple Rules for Taking Advantage of Git and GitHub&quot;,&quot;author&quot;:[{&quot;family&quot;:&quot;Perez-Riverol&quot;,&quot;given&quot;:&quot;Yasset&quot;,&quot;parse-names&quot;:false,&quot;dropping-particle&quot;:&quot;&quot;,&quot;non-dropping-particle&quot;:&quot;&quot;},{&quot;family&quot;:&quot;Gatto&quot;,&quot;given&quot;:&quot;Laurent&quot;,&quot;parse-names&quot;:false,&quot;dropping-particle&quot;:&quot;&quot;,&quot;non-dropping-particle&quot;:&quot;&quot;},{&quot;family&quot;:&quot;Wang&quot;,&quot;given&quot;:&quot;Rui&quot;,&quot;parse-names&quot;:false,&quot;dropping-particle&quot;:&quot;&quot;,&quot;non-dropping-particle&quot;:&quot;&quot;},{&quot;family&quot;:&quot;Sachsenberg&quot;,&quot;given&quot;:&quot;Timo&quot;,&quot;parse-names&quot;:false,&quot;dropping-particle&quot;:&quot;&quot;,&quot;non-dropping-particle&quot;:&quot;&quot;},{&quot;family&quot;:&quot;Uszkoreit&quot;,&quot;given&quot;:&quot;Julian&quot;,&quot;parse-names&quot;:false,&quot;dropping-particle&quot;:&quot;&quot;,&quot;non-dropping-particle&quot;:&quot;&quot;},{&quot;family&quot;:&quot;Leprevost&quot;,&quot;given&quot;:&quot;Felipe da Veiga&quot;,&quot;parse-names&quot;:false,&quot;dropping-particle&quot;:&quot;&quot;,&quot;non-dropping-particle&quot;:&quot;&quot;},{&quot;family&quot;:&quot;Fufezan&quot;,&quot;given&quot;:&quot;Christian&quot;,&quot;parse-names&quot;:false,&quot;dropping-particle&quot;:&quot;&quot;,&quot;non-dropping-particle&quot;:&quot;&quot;},{&quot;family&quot;:&quot;Ternent&quot;,&quot;given&quot;:&quot;Tobias&quot;,&quot;parse-names&quot;:false,&quot;dropping-particle&quot;:&quot;&quot;,&quot;non-dropping-particle&quot;:&quot;&quot;},{&quot;family&quot;:&quot;Eglen&quot;,&quot;given&quot;:&quot;Stephen J.&quot;,&quot;parse-names&quot;:false,&quot;dropping-particle&quot;:&quot;&quot;,&quot;non-dropping-particle&quot;:&quot;&quot;},{&quot;family&quot;:&quot;Katz&quot;,&quot;given&quot;:&quot;Daniel S.&quot;,&quot;parse-names&quot;:false,&quot;dropping-particle&quot;:&quot;&quot;,&quot;non-dropping-particle&quot;:&quot;&quot;},{&quot;family&quot;:&quot;Pollard&quot;,&quot;given&quot;:&quot;Tom J.&quot;,&quot;parse-names&quot;:false,&quot;dropping-particle&quot;:&quot;&quot;,&quot;non-dropping-particle&quot;:&quot;&quot;},{&quot;family&quot;:&quot;Konovalov&quot;,&quot;given&quot;:&quot;Alexander&quot;,&quot;parse-names&quot;:false,&quot;dropping-particle&quot;:&quot;&quot;,&quot;non-dropping-particle&quot;:&quot;&quot;},{&quot;family&quot;:&quot;Flight&quot;,&quot;given&quot;:&quot;Robert M.&quot;,&quot;parse-names&quot;:false,&quot;dropping-particle&quot;:&quot;&quot;,&quot;non-dropping-particle&quot;:&quot;&quot;},{&quot;family&quot;:&quot;Blin&quot;,&quot;given&quot;:&quot;Kai&quot;,&quot;parse-names&quot;:false,&quot;dropping-particle&quot;:&quot;&quot;,&quot;non-dropping-particle&quot;:&quot;&quot;},{&quot;family&quot;:&quot;Vizcaíno&quot;,&quot;given&quot;:&quot;Juan Antonio&quot;,&quot;parse-names&quot;:false,&quot;dropping-particle&quot;:&quot;&quot;,&quot;non-dropping-particle&quot;:&quot;&quot;}],&quot;container-title&quot;:&quot;PLoS Computational Biology&quot;,&quot;DOI&quot;:&quot;10.1371/journal.pcbi.1004947&quot;,&quot;ISSN&quot;:&quot;15537358&quot;,&quot;PMID&quot;:&quot;27415786&quot;,&quot;issued&quot;:{&quot;date-parts&quot;:[[2016,7,1]]},&quot;publisher&quot;:&quot;Public Library of Science&quot;,&quot;issue&quot;:&quot;7&quot;,&quot;volume&quot;:&quot;12&quot;},&quot;isTemporary&quot;:false}],&quot;properties&quot;:{&quot;noteIndex&quot;:0},&quot;isEdited&quot;:false,&quot;manualOverride&quot;:{&quot;isManuallyOverriden&quot;:false,&quot;citeprocText&quot;:&quot;(Perez-Riverol et al., 2016)&quot;,&quot;manualOverrideText&quot;:&quot;&quot;}},{&quot;citationID&quot;:&quot;MENDELEY_CITATION_22d92e34-158d-463d-a5d1-fe94e70c3e1c&quot;,&quot;citationItems&quot;:[{&quot;id&quot;:&quot;12d5b3e4-4510-3104-b269-bfaafc4d867d&quot;,&quot;itemData&quot;:{&quot;type&quot;:&quot;article&quot;,&quot;id&quot;:&quot;12d5b3e4-4510-3104-b269-bfaafc4d867d&quot;,&quot;title&quot;:&quot;Ten Simple Rules for the Open Development of Scientific Software&quot;,&quot;author&quot;:[{&quot;family&quot;:&quot;Prlić&quot;,&quot;given&quot;:&quot;Andreas&quot;,&quot;parse-names&quot;:false,&quot;dropping-particle&quot;:&quot;&quot;,&quot;non-dropping-particle&quot;:&quot;&quot;},{&quot;family&quot;:&quot;Procter&quot;,&quot;given&quot;:&quot;James B.&quot;,&quot;parse-names&quot;:false,&quot;dropping-particle&quot;:&quot;&quot;,&quot;non-dropping-particle&quot;:&quot;&quot;}],&quot;container-title&quot;:&quot;PLoS Computational Biology&quot;,&quot;DOI&quot;:&quot;10.1371/journal.pcbi.1002802&quot;,&quot;ISSN&quot;:&quot;1553734X&quot;,&quot;issued&quot;:{&quot;date-parts&quot;:[[2012,12]]},&quot;issue&quot;:&quot;12&quot;,&quot;volume&quot;:&quot;8&quot;},&quot;isTemporary&quot;:false}],&quot;properties&quot;:{&quot;noteIndex&quot;:0},&quot;isEdited&quot;:false,&quot;manualOverride&quot;:{&quot;isManuallyOverriden&quot;:false,&quot;citeprocText&quot;:&quot;(Prlić &amp;#38; Procter, 2012)&quot;,&quot;manualOverrideText&quot;:&quot;&quot;}},{&quot;citationID&quot;:&quot;MENDELEY_CITATION_8880a66d-02ec-40ca-bd81-968581a22c1b&quot;,&quot;citationItems&quot;:[{&quot;id&quot;:&quot;dc8a826d-51de-3add-b960-f536f5069095&quot;,&quot;itemData&quot;:{&quot;type&quot;:&quot;article-journal&quot;,&quot;id&quot;:&quot;dc8a826d-51de-3add-b960-f536f5069095&quot;,&quot;title&quot;:&quot;Nine simple ways to make it easier to (re)use your data&quot;,&quot;author&quot;:[{&quot;family&quot;:&quot;White&quot;,&quot;given&quot;:&quot;Ethan&quot;,&quot;parse-names&quot;:false,&quot;dropping-particle&quot;:&quot;&quot;,&quot;non-dropping-particle&quot;:&quot;&quot;},{&quot;family&quot;:&quot;Baldridge&quot;,&quot;given&quot;:&quot;Elita&quot;,&quot;parse-names&quot;:false,&quot;dropping-particle&quot;:&quot;&quot;,&quot;non-dropping-particle&quot;:&quot;&quot;},{&quot;family&quot;:&quot;Brym&quot;,&quot;given&quot;:&quot;Zachary&quot;,&quot;parse-names&quot;:false,&quot;dropping-particle&quot;:&quot;&quot;,&quot;non-dropping-particle&quot;:&quot;&quot;},{&quot;family&quot;:&quot;Locey&quot;,&quot;given&quot;:&quot;Kenneth&quot;,&quot;parse-names&quot;:false,&quot;dropping-particle&quot;:&quot;&quot;,&quot;non-dropping-particle&quot;:&quot;&quot;},{&quot;family&quot;:&quot;McGlinn&quot;,&quot;given&quot;:&quot;Daniel&quot;,&quot;parse-names&quot;:false,&quot;dropping-particle&quot;:&quot;&quot;,&quot;non-dropping-particle&quot;:&quot;&quot;},{&quot;family&quot;:&quot;Supp&quot;,&quot;given&quot;:&quot;Sarah&quot;,&quot;parse-names&quot;:false,&quot;dropping-particle&quot;:&quot;&quot;,&quot;non-dropping-particle&quot;:&quot;&quot;}],&quot;container-title&quot;:&quot;Ideas in Ecology and Evolution&quot;,&quot;DOI&quot;:&quot;10.4033/iee.2013.6b.6.f&quot;,&quot;ISSN&quot;:&quot;1918-3178&quot;,&quot;issued&quot;:{&quot;date-parts&quot;:[[2013]]},&quot;abstract&quot;:&quot;Sharing data is increasingly considered to be an important part of the scientific process. Making your data publicly available allows original results to be reproduced and new analyses to be conducted. While sharing your data is the first step in allowing reuse, it is also important that the data be easy to understand and use. We describe nine simple ways to make it easy to reuse the data that you share and also make it easier to work with it yourself. Our recommendations focus on making your data understandable, easy to analyze, and readily available to the wider community of scientists.&quot;,&quot;publisher&quot;:&quot;Queen's University Library&quot;,&quot;issue&quot;:&quot;2&quot;,&quot;volume&quot;:&quot;6&quot;},&quot;isTemporary&quot;:false}],&quot;properties&quot;:{&quot;noteIndex&quot;:0},&quot;isEdited&quot;:false,&quot;manualOverride&quot;:{&quot;isManuallyOverriden&quot;:false,&quot;citeprocText&quot;:&quot;(White et al., 2013)&quot;,&quot;manualOverrideText&quot;:&quot;&quot;}},{&quot;citationID&quot;:&quot;MENDELEY_CITATION_430e3673-204a-43c5-946e-3f31be3df269&quot;,&quot;citationItems&quot;:[{&quot;id&quot;:&quot;d8fd8ecf-2b75-3864-b4c3-e3246c58179a&quot;,&quot;itemData&quot;:{&quot;type&quot;:&quot;article-journal&quot;,&quot;id&quot;:&quot;d8fd8ecf-2b75-3864-b4c3-e3246c58179a&quot;,&quot;title&quot;:&quot;Sharing detailed research data is associated with increased citation rate&quot;,&quot;author&quot;:[{&quot;family&quot;:&quot;Piwowar&quot;,&quot;given&quot;:&quot;Heather A.&quot;,&quot;parse-names&quot;:false,&quot;dropping-particle&quot;:&quot;&quot;,&quot;non-dropping-particle&quot;:&quot;&quot;},{&quot;family&quot;:&quot;Day&quot;,&quot;given&quot;:&quot;Roger S.&quot;,&quot;parse-names&quot;:false,&quot;dropping-particle&quot;:&quot;&quot;,&quot;non-dropping-particle&quot;:&quot;&quot;},{&quot;family&quot;:&quot;Fridsma&quot;,&quot;given&quot;:&quot;Douglas B.&quot;,&quot;parse-names&quot;:false,&quot;dropping-particle&quot;:&quot;&quot;,&quot;non-dropping-particle&quot;:&quot;&quot;}],&quot;container-title&quot;:&quot;PLoS ONE&quot;,&quot;DOI&quot;:&quot;10.1371/journal.pone.0000308&quot;,&quot;ISSN&quot;:&quot;19326203&quot;,&quot;issued&quot;:{&quot;date-parts&quot;:[[2007,3,21]]},&quot;abstract&quot;:&quot;Background. Sharing research data provides benefit to the general scientific community, but the benefit is less obvious for the investigator who makes his or her data available. Principal Findings. We examined the citation history of 85 cancer microarray clinical trial publications with respect to the availability of their data. The 48% of trials with publicly available microarray data received 85% of the aggregate citations. Publicly available data was significantly (p=0.006) associated with a 69% increase in citations, independently of journal impact factor, date of publication, and author country of origin using linear regression. Significance. This correlation between publicly available data and increased literature impact may further motivate investigators to share their detailed research data. © 2007 Piwowar et al.&quot;,&quot;issue&quot;:&quot;3&quot;,&quot;volume&quot;:&quot;2&quot;},&quot;isTemporary&quot;:false}],&quot;properties&quot;:{&quot;noteIndex&quot;:0},&quot;isEdited&quot;:false,&quot;manualOverride&quot;:{&quot;isManuallyOverriden&quot;:false,&quot;citeprocText&quot;:&quot;(Piwowar et al., 2007)&quot;,&quot;manualOverrideText&quot;:&quot;&quot;}},{&quot;citationID&quot;:&quot;MENDELEY_CITATION_148b5726-c201-4639-aa24-ad555d53deaa&quot;,&quot;citationItems&quot;:[{&quot;id&quot;:&quot;87e6083d-7f0c-356d-bc8d-8664402ee765&quot;,&quot;itemData&quot;:{&quot;type&quot;:&quot;article-journal&quot;,&quot;id&quot;:&quot;87e6083d-7f0c-356d-bc8d-8664402ee765&quot;,&quot;title&quot;:&quot;Categorizing the Content of GitHub README Files&quot;,&quot;author&quot;:[{&quot;family&quot;:&quot;Prana&quot;,&quot;given&quot;:&quot;Gede Artha Azriadi&quot;,&quot;parse-names&quot;:false,&quot;dropping-particle&quot;:&quot;&quot;,&quot;non-dropping-particle&quot;:&quot;&quot;},{&quot;family&quot;:&quot;Treude&quot;,&quot;given&quot;:&quot;Christoph&quot;,&quot;parse-names&quot;:false,&quot;dropping-particle&quot;:&quot;&quot;,&quot;non-dropping-particle&quot;:&quot;&quot;},{&quot;family&quot;:&quot;Thung&quot;,&quot;given&quot;:&quot;Ferdian&quot;,&quot;parse-names&quot;:false,&quot;dropping-particle&quot;:&quot;&quot;,&quot;non-dropping-particle&quot;:&quot;&quot;},{&quot;family&quot;:&quot;Atapattu&quot;,&quot;given&quot;:&quot;Thushari&quot;,&quot;parse-names&quot;:false,&quot;dropping-particle&quot;:&quot;&quot;,&quot;non-dropping-particle&quot;:&quot;&quot;},{&quot;family&quot;:&quot;Lo&quot;,&quot;given&quot;:&quot;David&quot;,&quot;parse-names&quot;:false,&quot;dropping-particle&quot;:&quot;&quot;,&quot;non-dropping-particle&quot;:&quot;&quot;}],&quot;container-title&quot;:&quot;Empirical Software Engineering&quot;,&quot;DOI&quot;:&quot;10.1007/s10664-018-9660-3&quot;,&quot;ISSN&quot;:&quot;15737616&quot;,&quot;issued&quot;:{&quot;date-parts&quot;:[[2019,6,15]]},&quot;page&quot;:&quot;1296-1327&quot;,&quot;abstract&quot;:&quot;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To close this gap, we conduct a qualitative study involving the manual annotation of 4,226 README file sections from 393 randomly sampled GitHub repositories and we design and evaluate a classifier and a set of features that can categorize these sections automatically. We find that information discussing the ‘What’ and ‘How’ of a repository is very common, while many README files lack information regarding the purpose and status of a repository. Our multi-label classifier which can predict eight different categories achieves an F1 score of 0.746. To evaluate the usefulness of the classification, we used the automatically determined classes to label sections in GitHub README files using badges and showed files with and without these badges to twenty software professionals. The majority of participants perceived the automated labeling of sections based on our classifier to ease information discovery. This work enables the owners of software repositories to improve the quality of their documentation and it has the potential to make it easier for the software development community to discover relevant information in GitHub README files.&quot;,&quot;publisher&quot;:&quot;Springer New York LLC&quot;,&quot;issue&quot;:&quot;3&quot;,&quot;volume&quot;:&quot;24&quot;},&quot;isTemporary&quot;:false}],&quot;properties&quot;:{&quot;noteIndex&quot;:0},&quot;isEdited&quot;:false,&quot;manualOverride&quot;:{&quot;isManuallyOverriden&quot;:false,&quot;citeprocText&quot;:&quot;(Prana et al., 2019)&quot;,&quot;manualOverrideText&quot;:&quot;&quot;}},{&quot;citationID&quot;:&quot;MENDELEY_CITATION_38cef8c5-1d14-42da-8fc5-9f2206d92cf9&quot;,&quot;citationItems&quot;:[{&quot;id&quot;:&quot;9a70fd27-de11-3676-bdd8-d33bd2a375c1&quot;,&quot;itemData&quot;:{&quot;type&quot;:&quot;report&quot;,&quot;id&quot;:&quot;9a70fd27-de11-3676-bdd8-d33bd2a375c1&quot;,&quot;title&quot;:&quot;Git/GitHub, Transparency, and Legitimacy in Quantitative Research&quot;,&quot;author&quot;:[{&quot;family&quot;:&quot;Jones&quot;,&quot;given&quot;:&quot;Zachary M&quot;,&quot;parse-names&quot;:false,&quot;dropping-particle&quot;:&quot;&quot;,&quot;non-dropping-particle&quot;:&quot;&quot;}],&quot;abstract&quot;:&quot;The decreasing cost of computing power and the increase in the availability of a variety of public data has made quantitative research much more attractive to quantitative social scientists. I would argue that the increasing availability of public data and the availability of enormous computational power has generally been a good thing for the discipline. It has not been without cost however. Since researchers now have enormous flexibility in data collection and manipulation , as well as model selection, estimation, and reporting, it is often difficult to evaluate the internal and external validity of published findings. In other disciplines (notably psychology and medicine) there has been a perceived and actual increase in the false-positive rate of published quantitative research (Sim-mons, Nelson and Simonsohn 2011). Increases in the actual and/or percieved false-positive rate may have policy implications, as politicians and grant-giving institutions decide how to allocate limited resources.&quot;},&quot;isTemporary&quot;:false}],&quot;properties&quot;:{&quot;noteIndex&quot;:0},&quot;isEdited&quot;:false,&quot;manualOverride&quot;:{&quot;isManuallyOverriden&quot;:false,&quot;citeprocText&quot;:&quot;(Jones, n.d.)&quot;,&quot;manualOverrideText&quot;:&quot;&quot;}},{&quot;citationID&quot;:&quot;MENDELEY_CITATION_bea337ac-9322-4f09-8070-f1e64b065831&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d272b2b2-6952-47f9-9f21-e83cd9c26430&quot;,&quot;citationItems&quot;:[{&quot;id&quot;:&quot;1a86329b-b6c6-3ecf-bafa-74acc1b4987f&quot;,&quot;itemData&quot;:{&quot;type&quot;:&quot;article&quot;,&quot;id&quot;:&quot;1a86329b-b6c6-3ecf-bafa-74acc1b4987f&quot;,&quot;title&quot;:&quot;Big data and the future of ecology&quot;,&quot;author&quot;:[{&quot;family&quot;:&quot;Hampton&quot;,&quot;given&quot;:&quot;Stephanie E.&quot;,&quot;parse-names&quot;:false,&quot;dropping-particle&quot;:&quot;&quot;,&quot;non-dropping-particle&quot;:&quot;&quot;},{&quot;family&quot;:&quot;Strasser&quot;,&quot;given&quot;:&quot;Carly A.&quot;,&quot;parse-names&quot;:false,&quot;dropping-particle&quot;:&quot;&quot;,&quot;non-dropping-particle&quot;:&quot;&quot;},{&quot;family&quot;:&quot;Tewksbury&quot;,&quot;given&quot;:&quot;Joshua J.&quot;,&quot;parse-names&quot;:false,&quot;dropping-particle&quot;:&quot;&quot;,&quot;non-dropping-particle&quot;:&quot;&quot;},{&quot;family&quot;:&quot;Gram&quot;,&quot;given&quot;:&quot;Wendy K.&quot;,&quot;parse-names&quot;:false,&quot;dropping-particle&quot;:&quot;&quot;,&quot;non-dropping-particle&quot;:&quot;&quot;},{&quot;family&quot;:&quot;Budden&quot;,&quot;given&quot;:&quot;Amber E.&quot;,&quot;parse-names&quot;:false,&quot;dropping-particle&quot;:&quot;&quot;,&quot;non-dropping-particle&quot;:&quot;&quot;},{&quot;family&quot;:&quot;Batcheller&quot;,&quot;given&quot;:&quot;Archer L.&quot;,&quot;parse-names&quot;:false,&quot;dropping-particle&quot;:&quot;&quot;,&quot;non-dropping-particle&quot;:&quot;&quot;},{&quot;family&quot;:&quot;Duke&quot;,&quot;given&quot;:&quot;Clifford S.&quot;,&quot;parse-names&quot;:false,&quot;dropping-particle&quot;:&quot;&quot;,&quot;non-dropping-particle&quot;:&quot;&quot;},{&quot;family&quot;:&quot;Porter&quot;,&quot;given&quot;:&quot;John H.&quot;,&quot;parse-names&quot;:false,&quot;dropping-particle&quot;:&quot;&quot;,&quot;non-dropping-particle&quot;:&quot;&quot;}],&quot;container-title&quot;:&quot;Frontiers in Ecology and the Environment&quot;,&quot;DOI&quot;:&quot;10.1890/120103&quot;,&quot;ISSN&quot;:&quot;15409295&quot;,&quot;issued&quot;:{&quot;date-parts&quot;:[[2013,4]]},&quot;page&quot;:&quot;156-162&quot;,&quot;abstract&quot;:&quot;The need for sound ecological science has escalated alongside the rise of the information age and \&quot;big data\&quot; across all sectors of society. Big data generally refer to massive volumes of data not readily handled by the usual data tools and practices and present unprecedented opportunities for advancing science and informing resource management through data-intensive approaches. The era of big data need not be propelled only by \&quot;big science\&quot; - the term used to describe large-scale efforts that have had mixed success in the individual-driven culture of ecology. Collectively, ecologists already have big data to bolster the scientific effort - a large volume of distributed, high-value information - but many simply fail to contribute. We encourage ecologists to join the larger scientific community in global initiatives to address major scientific and societal problems by bringing their distributed data to the table and harnessing its collective power. The scientists who contribute such information will be at the forefront of socially relevant science - but will they be ecologists?. © The Ecological Society of America.&quot;,&quot;issue&quot;:&quot;3&quot;,&quot;volume&quot;:&quot;11&quot;},&quot;isTemporary&quot;:false}],&quot;properties&quot;:{&quot;noteIndex&quot;:0},&quot;isEdited&quot;:false,&quot;manualOverride&quot;:{&quot;isManuallyOverriden&quot;:false,&quot;citeprocText&quot;:&quot;(Hampton et al., 2013)&quot;,&quot;manualOverrideText&quot;:&quot;&quot;}},{&quot;citationID&quot;:&quot;MENDELEY_CITATION_2ef7d44d-23f8-4b71-a3f4-babf02f703a3&quot;,&quot;citationItems&quot;:[{&quot;id&quot;:&quot;383ed81a-4f27-3757-9cfa-40d8718c2d86&quot;,&quot;itemData&quot;:{&quot;type&quot;:&quot;article&quot;,&quot;id&quot;:&quot;383ed81a-4f27-3757-9cfa-40d8718c2d86&quot;,&quot;title&quot;:&quot;Ecoinformatics: Supporting ecology as a data-intensive science&quot;,&quot;author&quot;:[{&quot;family&quot;:&quot;Michener&quot;,&quot;given&quot;:&quot;William K.&quot;,&quot;parse-names&quot;:false,&quot;dropping-particle&quot;:&quot;&quot;,&quot;non-dropping-particle&quot;:&quot;&quot;},{&quot;family&quot;:&quot;Jones&quot;,&quot;given&quot;:&quot;Matthew B.&quot;,&quot;parse-names&quot;:false,&quot;dropping-particle&quot;:&quot;&quot;,&quot;non-dropping-particle&quot;:&quot;&quot;}],&quot;container-title&quot;:&quot;Trends in Ecology and Evolution&quot;,&quot;DOI&quot;:&quot;10.1016/j.tree.2011.11.016&quot;,&quot;ISSN&quot;:&quot;01695347&quot;,&quot;PMID&quot;:&quot;22240191&quot;,&quot;issued&quot;:{&quot;date-parts&quot;:[[2012]]},&quot;page&quot;:&quot;85-93&quot;,&quot;abstract&quot;:&quot;Ecology is evolving rapidly and increasingly changing into a more open, accountable, interdisciplinary, collaborative and data-intensive science. Discovering, integrating and analyzing massive amounts of heterogeneous data are central to ecology as researchers address complex questions at scales from the gene to the biosphere. Ecoinformatics offers tools and approaches for managing ecological data and transforming the data into information and knowledge. Here, we review the state-of-the-art and recent advances in ecoinformatics that can benefit ecologists and environmental scientists as they tackle increasingly challenging questions that require voluminous amounts of data across disciplines and scales of space and time. We also highlight the challenges and opportunities that remain. © 2011 Elsevier Ltd.&quot;,&quot;publisher&quot;:&quot;Elsevier Ltd&quot;,&quot;issue&quot;:&quot;2&quot;,&quot;volume&quot;:&quot;27&quot;},&quot;isTemporary&quot;:false}],&quot;properties&quot;:{&quot;noteIndex&quot;:0},&quot;isEdited&quot;:false,&quot;manualOverride&quot;:{&quot;isManuallyOverriden&quot;:false,&quot;citeprocText&quot;:&quot;(Michener &amp;#38; Jones, 2012)&quot;,&quot;manualOverrideText&quot;:&quot;&quot;}},{&quot;citationID&quot;:&quot;MENDELEY_CITATION_93e85afd-cbe8-4ee0-b4eb-422629286e14&quot;,&quot;citationItems&quot;:[{&quot;id&quot;:&quot;c0ad4c74-d335-33b5-b184-7cd4f3831115&quot;,&quot;itemData&quot;:{&quot;type&quot;:&quot;report&quot;,&quot;id&quot;:&quot;c0ad4c74-d335-33b5-b184-7cd4f3831115&quot;,&quot;title&quot;:&quot;Git can facilitate greater reproducibility and increased transparency in science&quot;,&quot;author&quot;:[{&quot;family&quot;:&quot;Ram&quot;,&quot;given&quot;:&quot;Karthik&quot;,&quot;parse-names&quot;:false,&quot;dropping-particle&quot;:&quot;&quot;,&quot;non-dropping-particle&quot;:&quot;&quot;}],&quot;URL&quot;:&quot;http://www.scfbm.org/content/8/1/7&quot;,&quot;issued&quot;:{&quot;date-parts&quot;:[[2013]]},&quot;number-of-pages&quot;:&quot;7&quot;,&quot;abstract&quot;:&quot;Background: Reproducibility is the hallmark of good science. 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 Despite this increase in transparency, it is still difficult to reproduce or build upon the findings of most scientific publications without access to a more complete workflow. Findings: Version control systems (VCS), which have long been used to maintain code repositories in the software industry, are now finding new applications in science. One such open source VCS, Git, provides a lightweight yet robust framework that is ideal for managing the full suite of research outputs such as datasets, statistical code, figures, lab notes, and manuscripts. For individual researchers, Git provides a powerful way to track and compare versions, retrace errors, explore new approaches in a structured manner, while maintaining a full audit trail. For larger collaborative efforts, Git and Git hosting services make it possible for everyone to work asynchronously and merge their contributions at any time, all the while maintaining a complete authorship trail. In this paper I provide an overview of Git along with use-cases that highlight how this tool can be leveraged to make science more reproducible and transparent, foster new collaborations, and support novel uses.&quot;,&quot;volume&quot;:&quot;8&quot;},&quot;isTemporary&quot;:false}],&quot;properties&quot;:{&quot;noteIndex&quot;:0},&quot;isEdited&quot;:false,&quot;manualOverride&quot;:{&quot;isManuallyOverriden&quot;:false,&quot;citeprocText&quot;:&quot;(Ram, 2013)&quot;,&quot;manualOverrideText&quot;:&quot;&quot;}}]"/>
    <we:property name="MENDELEY_CITATIONS_STYLE" value="&quot;https://www.zotero.org/styles/apa&quot;"/>
    <we:property name="MENDELEY_PROFILE_ID" value="&quot;4c9b81f9d9e4235dc0aca11dba2f78ac5c0ecb3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9FBF-9650-4877-B60A-ED0E5451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6891</TotalTime>
  <Pages>13</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345</cp:revision>
  <dcterms:created xsi:type="dcterms:W3CDTF">2020-05-05T14:40:00Z</dcterms:created>
  <dcterms:modified xsi:type="dcterms:W3CDTF">2020-11-30T21:17:00Z</dcterms:modified>
</cp:coreProperties>
</file>