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9BC" w:rsidRPr="002C0F63" w:rsidRDefault="009B1679">
      <w:pPr>
        <w:rPr>
          <w:rFonts w:ascii="Arial" w:hAnsi="Arial" w:cs="Arial"/>
          <w:sz w:val="24"/>
          <w:szCs w:val="24"/>
        </w:rPr>
      </w:pPr>
      <w:r w:rsidRPr="002C0F63">
        <w:rPr>
          <w:rFonts w:ascii="Arial" w:hAnsi="Arial" w:cs="Arial"/>
          <w:sz w:val="24"/>
          <w:szCs w:val="24"/>
        </w:rPr>
        <w:t>Melissa Moreno</w:t>
      </w:r>
    </w:p>
    <w:p w:rsidR="009B1679" w:rsidRPr="002C0F63" w:rsidRDefault="009B1679">
      <w:pPr>
        <w:rPr>
          <w:rFonts w:ascii="Arial" w:hAnsi="Arial" w:cs="Arial"/>
          <w:sz w:val="24"/>
          <w:szCs w:val="24"/>
        </w:rPr>
      </w:pPr>
      <w:r w:rsidRPr="002C0F63">
        <w:rPr>
          <w:rFonts w:ascii="Arial" w:hAnsi="Arial" w:cs="Arial"/>
          <w:sz w:val="24"/>
          <w:szCs w:val="24"/>
        </w:rPr>
        <w:t xml:space="preserve">Colleen </w:t>
      </w:r>
      <w:proofErr w:type="spellStart"/>
      <w:r w:rsidRPr="002C0F63">
        <w:rPr>
          <w:rFonts w:ascii="Arial" w:hAnsi="Arial" w:cs="Arial"/>
          <w:sz w:val="24"/>
          <w:szCs w:val="24"/>
        </w:rPr>
        <w:t>Davoli</w:t>
      </w:r>
      <w:proofErr w:type="spellEnd"/>
    </w:p>
    <w:p w:rsidR="009B1679" w:rsidRPr="002C0F63" w:rsidRDefault="009B1679">
      <w:pPr>
        <w:rPr>
          <w:rFonts w:ascii="Arial" w:hAnsi="Arial" w:cs="Arial"/>
          <w:sz w:val="24"/>
          <w:szCs w:val="24"/>
        </w:rPr>
      </w:pPr>
      <w:proofErr w:type="spellStart"/>
      <w:r w:rsidRPr="002C0F63">
        <w:rPr>
          <w:rFonts w:ascii="Arial" w:hAnsi="Arial" w:cs="Arial"/>
          <w:sz w:val="24"/>
          <w:szCs w:val="24"/>
        </w:rPr>
        <w:t>Himanshu</w:t>
      </w:r>
      <w:proofErr w:type="spellEnd"/>
      <w:r w:rsidRPr="002C0F63">
        <w:rPr>
          <w:rFonts w:ascii="Arial" w:hAnsi="Arial" w:cs="Arial"/>
          <w:sz w:val="24"/>
          <w:szCs w:val="24"/>
        </w:rPr>
        <w:t xml:space="preserve"> </w:t>
      </w:r>
      <w:proofErr w:type="spellStart"/>
      <w:r w:rsidRPr="002C0F63">
        <w:rPr>
          <w:rFonts w:ascii="Arial" w:hAnsi="Arial" w:cs="Arial"/>
          <w:sz w:val="24"/>
          <w:szCs w:val="24"/>
        </w:rPr>
        <w:t>Rambhai</w:t>
      </w:r>
      <w:proofErr w:type="spellEnd"/>
    </w:p>
    <w:p w:rsidR="009B1679" w:rsidRPr="002C0F63" w:rsidRDefault="009B1679" w:rsidP="0073682B">
      <w:pPr>
        <w:ind w:left="2160" w:firstLine="720"/>
        <w:rPr>
          <w:rFonts w:ascii="Arial" w:hAnsi="Arial" w:cs="Arial"/>
          <w:b/>
          <w:sz w:val="24"/>
          <w:szCs w:val="24"/>
        </w:rPr>
      </w:pPr>
      <w:r w:rsidRPr="002C0F63">
        <w:rPr>
          <w:rFonts w:ascii="Arial" w:hAnsi="Arial" w:cs="Arial"/>
          <w:b/>
          <w:sz w:val="24"/>
          <w:szCs w:val="24"/>
        </w:rPr>
        <w:t xml:space="preserve">Grant Project Proposal </w:t>
      </w:r>
    </w:p>
    <w:p w:rsidR="006B2BF7" w:rsidRPr="002C0F63" w:rsidRDefault="006B2BF7">
      <w:pPr>
        <w:rPr>
          <w:rFonts w:ascii="Arial" w:hAnsi="Arial" w:cs="Arial"/>
          <w:sz w:val="24"/>
          <w:szCs w:val="24"/>
        </w:rPr>
      </w:pPr>
    </w:p>
    <w:p w:rsidR="006B2BF7" w:rsidRPr="002C0F63" w:rsidRDefault="006B2BF7">
      <w:pPr>
        <w:rPr>
          <w:rFonts w:ascii="Arial" w:hAnsi="Arial" w:cs="Arial"/>
          <w:sz w:val="24"/>
          <w:szCs w:val="24"/>
        </w:rPr>
      </w:pPr>
      <w:r w:rsidRPr="002C0F63">
        <w:rPr>
          <w:rFonts w:ascii="Arial" w:hAnsi="Arial" w:cs="Arial"/>
          <w:b/>
          <w:sz w:val="24"/>
          <w:szCs w:val="24"/>
        </w:rPr>
        <w:t>Title:</w:t>
      </w:r>
      <w:r w:rsidR="0037662B" w:rsidRPr="002C0F63">
        <w:rPr>
          <w:rFonts w:ascii="Arial" w:hAnsi="Arial" w:cs="Arial"/>
          <w:sz w:val="24"/>
          <w:szCs w:val="24"/>
        </w:rPr>
        <w:t xml:space="preserve"> </w:t>
      </w:r>
      <w:r w:rsidR="00962E93" w:rsidRPr="002C0F63">
        <w:rPr>
          <w:rFonts w:ascii="Arial" w:hAnsi="Arial" w:cs="Arial"/>
          <w:sz w:val="24"/>
          <w:szCs w:val="24"/>
        </w:rPr>
        <w:t>A</w:t>
      </w:r>
      <w:r w:rsidR="0037662B" w:rsidRPr="002C0F63">
        <w:rPr>
          <w:rFonts w:ascii="Arial" w:hAnsi="Arial" w:cs="Arial"/>
          <w:sz w:val="24"/>
          <w:szCs w:val="24"/>
        </w:rPr>
        <w:t xml:space="preserve">trazine in agricultural run-off pollution </w:t>
      </w:r>
      <w:r w:rsidR="00962E93" w:rsidRPr="002C0F63">
        <w:rPr>
          <w:rFonts w:ascii="Arial" w:hAnsi="Arial" w:cs="Arial"/>
          <w:sz w:val="24"/>
          <w:szCs w:val="24"/>
        </w:rPr>
        <w:t xml:space="preserve">has been shown to cause </w:t>
      </w:r>
      <w:r w:rsidR="0009507A" w:rsidRPr="002C0F63">
        <w:rPr>
          <w:rFonts w:ascii="Arial" w:hAnsi="Arial" w:cs="Arial"/>
          <w:sz w:val="24"/>
          <w:szCs w:val="24"/>
        </w:rPr>
        <w:t xml:space="preserve">noticeable hormonal changes in </w:t>
      </w:r>
      <w:r w:rsidR="003203A5" w:rsidRPr="002C0F63">
        <w:rPr>
          <w:rFonts w:ascii="Arial" w:hAnsi="Arial" w:cs="Arial"/>
          <w:sz w:val="24"/>
          <w:szCs w:val="24"/>
        </w:rPr>
        <w:t>the Florida leopard frog (</w:t>
      </w:r>
      <w:proofErr w:type="spellStart"/>
      <w:r w:rsidR="003203A5" w:rsidRPr="002C0F63">
        <w:rPr>
          <w:rFonts w:ascii="Arial" w:hAnsi="Arial" w:cs="Arial"/>
          <w:iCs/>
          <w:sz w:val="24"/>
          <w:szCs w:val="24"/>
        </w:rPr>
        <w:t>Lithobates</w:t>
      </w:r>
      <w:proofErr w:type="spellEnd"/>
      <w:r w:rsidR="003203A5" w:rsidRPr="002C0F63">
        <w:rPr>
          <w:rFonts w:ascii="Arial" w:hAnsi="Arial" w:cs="Arial"/>
          <w:iCs/>
          <w:sz w:val="24"/>
          <w:szCs w:val="24"/>
        </w:rPr>
        <w:t xml:space="preserve"> </w:t>
      </w:r>
      <w:proofErr w:type="spellStart"/>
      <w:r w:rsidR="003203A5" w:rsidRPr="002C0F63">
        <w:rPr>
          <w:rFonts w:ascii="Arial" w:hAnsi="Arial" w:cs="Arial"/>
          <w:iCs/>
          <w:sz w:val="24"/>
          <w:szCs w:val="24"/>
        </w:rPr>
        <w:t>sphenocephala</w:t>
      </w:r>
      <w:proofErr w:type="spellEnd"/>
      <w:r w:rsidR="003203A5" w:rsidRPr="002C0F63">
        <w:rPr>
          <w:rFonts w:ascii="Arial" w:hAnsi="Arial" w:cs="Arial"/>
          <w:iCs/>
          <w:sz w:val="24"/>
          <w:szCs w:val="24"/>
        </w:rPr>
        <w:t xml:space="preserve"> </w:t>
      </w:r>
      <w:proofErr w:type="spellStart"/>
      <w:r w:rsidR="003203A5" w:rsidRPr="002C0F63">
        <w:rPr>
          <w:rFonts w:ascii="Arial" w:hAnsi="Arial" w:cs="Arial"/>
          <w:iCs/>
          <w:sz w:val="24"/>
          <w:szCs w:val="24"/>
        </w:rPr>
        <w:t>sphenocephala</w:t>
      </w:r>
      <w:proofErr w:type="spellEnd"/>
      <w:r w:rsidR="003203A5" w:rsidRPr="002C0F63">
        <w:rPr>
          <w:rFonts w:ascii="Arial" w:hAnsi="Arial" w:cs="Arial"/>
          <w:sz w:val="24"/>
          <w:szCs w:val="24"/>
          <w:lang w:val="en"/>
        </w:rPr>
        <w:t>)</w:t>
      </w:r>
      <w:r w:rsidR="0009507A" w:rsidRPr="002C0F63">
        <w:rPr>
          <w:rFonts w:ascii="Arial" w:hAnsi="Arial" w:cs="Arial"/>
          <w:sz w:val="24"/>
          <w:szCs w:val="24"/>
          <w:lang w:val="en"/>
        </w:rPr>
        <w:t xml:space="preserve">, the </w:t>
      </w:r>
      <w:r w:rsidR="003203A5" w:rsidRPr="002C0F63">
        <w:rPr>
          <w:rFonts w:ascii="Arial" w:hAnsi="Arial" w:cs="Arial"/>
          <w:sz w:val="24"/>
          <w:szCs w:val="24"/>
          <w:lang w:val="en"/>
        </w:rPr>
        <w:t>Florida</w:t>
      </w:r>
      <w:r w:rsidR="0009507A" w:rsidRPr="002C0F63">
        <w:rPr>
          <w:rFonts w:ascii="Arial" w:hAnsi="Arial" w:cs="Arial"/>
          <w:sz w:val="24"/>
          <w:szCs w:val="24"/>
          <w:lang w:val="en"/>
        </w:rPr>
        <w:t xml:space="preserve"> leopard frog: A study in </w:t>
      </w:r>
      <w:r w:rsidR="005B006E" w:rsidRPr="002C0F63">
        <w:rPr>
          <w:rFonts w:ascii="Arial" w:hAnsi="Arial" w:cs="Arial"/>
          <w:sz w:val="24"/>
          <w:szCs w:val="24"/>
          <w:lang w:val="en"/>
        </w:rPr>
        <w:t xml:space="preserve">herbicide </w:t>
      </w:r>
      <w:r w:rsidR="0009507A" w:rsidRPr="002C0F63">
        <w:rPr>
          <w:rFonts w:ascii="Arial" w:hAnsi="Arial" w:cs="Arial"/>
          <w:sz w:val="24"/>
          <w:szCs w:val="24"/>
          <w:lang w:val="en"/>
        </w:rPr>
        <w:t xml:space="preserve">and amphibian endocrine disruptors </w:t>
      </w:r>
      <w:r w:rsidR="00962E93" w:rsidRPr="002C0F63">
        <w:rPr>
          <w:rFonts w:ascii="Arial" w:hAnsi="Arial" w:cs="Arial"/>
          <w:sz w:val="24"/>
          <w:szCs w:val="24"/>
          <w:lang w:val="en"/>
        </w:rPr>
        <w:t xml:space="preserve">and reproductive system </w:t>
      </w:r>
      <w:r w:rsidR="0009507A" w:rsidRPr="002C0F63">
        <w:rPr>
          <w:rFonts w:ascii="Arial" w:hAnsi="Arial" w:cs="Arial"/>
          <w:sz w:val="24"/>
          <w:szCs w:val="24"/>
          <w:lang w:val="en"/>
        </w:rPr>
        <w:t>effects</w:t>
      </w:r>
      <w:r w:rsidR="0073682B" w:rsidRPr="002C0F63">
        <w:rPr>
          <w:rFonts w:ascii="Arial" w:hAnsi="Arial" w:cs="Arial"/>
          <w:sz w:val="24"/>
          <w:szCs w:val="24"/>
          <w:lang w:val="en"/>
        </w:rPr>
        <w:t xml:space="preserve"> and adaptation</w:t>
      </w:r>
      <w:r w:rsidR="0009507A" w:rsidRPr="002C0F63">
        <w:rPr>
          <w:rFonts w:ascii="Arial" w:hAnsi="Arial" w:cs="Arial"/>
          <w:sz w:val="24"/>
          <w:szCs w:val="24"/>
          <w:lang w:val="en"/>
        </w:rPr>
        <w:t xml:space="preserve"> over a pro-longed period of time. </w:t>
      </w:r>
    </w:p>
    <w:p w:rsidR="006B2BF7" w:rsidRPr="002C0F63" w:rsidRDefault="006B2BF7">
      <w:pPr>
        <w:rPr>
          <w:rFonts w:ascii="Arial" w:hAnsi="Arial" w:cs="Arial"/>
          <w:sz w:val="24"/>
          <w:szCs w:val="24"/>
        </w:rPr>
      </w:pPr>
    </w:p>
    <w:p w:rsidR="00EC4961" w:rsidRDefault="006B2BF7" w:rsidP="0073682B">
      <w:pPr>
        <w:rPr>
          <w:rFonts w:ascii="Arial" w:hAnsi="Arial" w:cs="Arial"/>
          <w:sz w:val="24"/>
          <w:szCs w:val="24"/>
        </w:rPr>
      </w:pPr>
      <w:r w:rsidRPr="002C0F63">
        <w:rPr>
          <w:rFonts w:ascii="Arial" w:hAnsi="Arial" w:cs="Arial"/>
          <w:b/>
          <w:sz w:val="24"/>
          <w:szCs w:val="24"/>
        </w:rPr>
        <w:t>Introduction</w:t>
      </w:r>
      <w:r w:rsidR="0073682B" w:rsidRPr="002C0F63">
        <w:rPr>
          <w:rFonts w:ascii="Arial" w:hAnsi="Arial" w:cs="Arial"/>
          <w:b/>
          <w:sz w:val="24"/>
          <w:szCs w:val="24"/>
        </w:rPr>
        <w:t>:</w:t>
      </w:r>
      <w:r w:rsidR="00327872" w:rsidRPr="002C0F63">
        <w:rPr>
          <w:rFonts w:ascii="Arial" w:hAnsi="Arial" w:cs="Arial"/>
          <w:sz w:val="24"/>
          <w:szCs w:val="24"/>
        </w:rPr>
        <w:t xml:space="preserve"> </w:t>
      </w:r>
      <w:r w:rsidR="0056140C" w:rsidRPr="002C0F63">
        <w:rPr>
          <w:rFonts w:ascii="Arial" w:hAnsi="Arial" w:cs="Arial"/>
          <w:sz w:val="24"/>
          <w:szCs w:val="24"/>
        </w:rPr>
        <w:t>The herbicide, atrazine is commonly used on crops like corn and sugarcane to prevent the unwanted growth of weeds around the crop.</w:t>
      </w:r>
      <w:r w:rsidR="00DD2B21" w:rsidRPr="002C0F63">
        <w:rPr>
          <w:rFonts w:ascii="Arial" w:hAnsi="Arial" w:cs="Arial"/>
          <w:sz w:val="24"/>
          <w:szCs w:val="24"/>
        </w:rPr>
        <w:t xml:space="preserve"> The biggest issue with using this</w:t>
      </w:r>
      <w:r w:rsidR="0056140C" w:rsidRPr="002C0F63">
        <w:rPr>
          <w:rFonts w:ascii="Arial" w:hAnsi="Arial" w:cs="Arial"/>
          <w:sz w:val="24"/>
          <w:szCs w:val="24"/>
        </w:rPr>
        <w:t xml:space="preserve"> </w:t>
      </w:r>
      <w:r w:rsidR="005B006E" w:rsidRPr="002C0F63">
        <w:rPr>
          <w:rFonts w:ascii="Arial" w:hAnsi="Arial" w:cs="Arial"/>
          <w:sz w:val="24"/>
          <w:szCs w:val="24"/>
        </w:rPr>
        <w:t>herbicide</w:t>
      </w:r>
      <w:r w:rsidR="0056140C" w:rsidRPr="002C0F63">
        <w:rPr>
          <w:rFonts w:ascii="Arial" w:hAnsi="Arial" w:cs="Arial"/>
          <w:sz w:val="24"/>
          <w:szCs w:val="24"/>
        </w:rPr>
        <w:t xml:space="preserve"> is that while it prevents </w:t>
      </w:r>
      <w:r w:rsidR="00DD2B21" w:rsidRPr="002C0F63">
        <w:rPr>
          <w:rFonts w:ascii="Arial" w:hAnsi="Arial" w:cs="Arial"/>
          <w:sz w:val="24"/>
          <w:szCs w:val="24"/>
        </w:rPr>
        <w:t xml:space="preserve">weed </w:t>
      </w:r>
      <w:r w:rsidR="0056140C" w:rsidRPr="002C0F63">
        <w:rPr>
          <w:rFonts w:ascii="Arial" w:hAnsi="Arial" w:cs="Arial"/>
          <w:sz w:val="24"/>
          <w:szCs w:val="24"/>
        </w:rPr>
        <w:t xml:space="preserve">damage to the crops, it is also often found as run-off in nearby water reservoirs and in wetlands. This run-off is absorbed by the wildlife of the nearby ecosystem and can have catastrophic effects </w:t>
      </w:r>
      <w:r w:rsidR="00DD2B21" w:rsidRPr="002C0F63">
        <w:rPr>
          <w:rFonts w:ascii="Arial" w:hAnsi="Arial" w:cs="Arial"/>
          <w:sz w:val="24"/>
          <w:szCs w:val="24"/>
        </w:rPr>
        <w:t xml:space="preserve">their endocrine receptors. Studies have found that </w:t>
      </w:r>
      <w:r w:rsidR="0056140C" w:rsidRPr="002C0F63">
        <w:rPr>
          <w:rFonts w:ascii="Arial" w:hAnsi="Arial" w:cs="Arial"/>
          <w:sz w:val="24"/>
          <w:szCs w:val="24"/>
        </w:rPr>
        <w:t>that species of frog</w:t>
      </w:r>
      <w:r w:rsidR="00DD2B21" w:rsidRPr="002C0F63">
        <w:rPr>
          <w:rFonts w:ascii="Arial" w:hAnsi="Arial" w:cs="Arial"/>
          <w:sz w:val="24"/>
          <w:szCs w:val="24"/>
        </w:rPr>
        <w:t xml:space="preserve">s may absorb this </w:t>
      </w:r>
      <w:r w:rsidR="005B006E" w:rsidRPr="002C0F63">
        <w:rPr>
          <w:rFonts w:ascii="Arial" w:hAnsi="Arial" w:cs="Arial"/>
          <w:sz w:val="24"/>
          <w:szCs w:val="24"/>
        </w:rPr>
        <w:t xml:space="preserve">herbicide </w:t>
      </w:r>
      <w:r w:rsidR="00DD2B21" w:rsidRPr="002C0F63">
        <w:rPr>
          <w:rFonts w:ascii="Arial" w:hAnsi="Arial" w:cs="Arial"/>
          <w:sz w:val="24"/>
          <w:szCs w:val="24"/>
        </w:rPr>
        <w:t xml:space="preserve">through </w:t>
      </w:r>
      <w:r w:rsidR="0056140C" w:rsidRPr="002C0F63">
        <w:rPr>
          <w:rFonts w:ascii="Arial" w:hAnsi="Arial" w:cs="Arial"/>
          <w:sz w:val="24"/>
          <w:szCs w:val="24"/>
        </w:rPr>
        <w:t xml:space="preserve">their skin and it could affect the homeostasis of the frog’s hormone system. </w:t>
      </w:r>
    </w:p>
    <w:p w:rsidR="00EC4961" w:rsidRDefault="00EC4961" w:rsidP="0073682B">
      <w:pPr>
        <w:rPr>
          <w:rFonts w:ascii="Arial" w:hAnsi="Arial" w:cs="Arial"/>
          <w:sz w:val="24"/>
          <w:szCs w:val="24"/>
        </w:rPr>
      </w:pPr>
      <w:r>
        <w:rPr>
          <w:rFonts w:ascii="Arial" w:hAnsi="Arial" w:cs="Arial"/>
          <w:sz w:val="24"/>
          <w:szCs w:val="24"/>
        </w:rPr>
        <w:t xml:space="preserve">The endocrine has been reported to be affected in northern leopard frog (Rana </w:t>
      </w:r>
      <w:proofErr w:type="spellStart"/>
      <w:r>
        <w:rPr>
          <w:rFonts w:ascii="Arial" w:hAnsi="Arial" w:cs="Arial"/>
          <w:sz w:val="24"/>
          <w:szCs w:val="24"/>
        </w:rPr>
        <w:t>pipiens</w:t>
      </w:r>
      <w:proofErr w:type="spellEnd"/>
      <w:r>
        <w:rPr>
          <w:rFonts w:ascii="Arial" w:hAnsi="Arial" w:cs="Arial"/>
          <w:sz w:val="24"/>
          <w:szCs w:val="24"/>
        </w:rPr>
        <w:t xml:space="preserve">) and green frogs (Rana </w:t>
      </w:r>
      <w:proofErr w:type="spellStart"/>
      <w:r>
        <w:rPr>
          <w:rFonts w:ascii="Arial" w:hAnsi="Arial" w:cs="Arial"/>
          <w:sz w:val="24"/>
          <w:szCs w:val="24"/>
        </w:rPr>
        <w:t>clamitans</w:t>
      </w:r>
      <w:proofErr w:type="spellEnd"/>
      <w:r>
        <w:rPr>
          <w:rFonts w:ascii="Arial" w:hAnsi="Arial" w:cs="Arial"/>
          <w:sz w:val="24"/>
          <w:szCs w:val="24"/>
        </w:rPr>
        <w:t xml:space="preserve">). In the journal McDaniel (2008) concluded that some evidence of exposure to endocrine disrupting compounds was noticeable in the data in frog near agricultural areas compared to frogs captured further away from crops. They gathered blood samples and measured a biomarker of exposure to environmental estrogen. There has been some evidence for adaptation in frogs to herbicides. In </w:t>
      </w:r>
      <w:r w:rsidR="005E72E3">
        <w:rPr>
          <w:rFonts w:ascii="Arial" w:hAnsi="Arial" w:cs="Arial"/>
          <w:sz w:val="24"/>
          <w:szCs w:val="24"/>
        </w:rPr>
        <w:t xml:space="preserve">Boone (2005) the Southern leopard frog (Rana </w:t>
      </w:r>
      <w:proofErr w:type="spellStart"/>
      <w:r w:rsidR="005E72E3">
        <w:rPr>
          <w:rFonts w:ascii="Arial" w:hAnsi="Arial" w:cs="Arial"/>
          <w:sz w:val="24"/>
          <w:szCs w:val="24"/>
        </w:rPr>
        <w:t>sphenocephala</w:t>
      </w:r>
      <w:proofErr w:type="spellEnd"/>
      <w:r w:rsidR="005E72E3">
        <w:rPr>
          <w:rFonts w:ascii="Arial" w:hAnsi="Arial" w:cs="Arial"/>
          <w:sz w:val="24"/>
          <w:szCs w:val="24"/>
        </w:rPr>
        <w:t xml:space="preserve">) proved to have higher growth rate during their terrestrial phase considering they had a relatively small larval stage in contaminated water. </w:t>
      </w:r>
    </w:p>
    <w:p w:rsidR="0056140C" w:rsidRPr="002C0F63" w:rsidRDefault="00DD2B21" w:rsidP="0073682B">
      <w:pPr>
        <w:rPr>
          <w:rFonts w:ascii="Arial" w:hAnsi="Arial" w:cs="Arial"/>
          <w:sz w:val="24"/>
          <w:szCs w:val="24"/>
        </w:rPr>
      </w:pPr>
      <w:r w:rsidRPr="002C0F63">
        <w:rPr>
          <w:rFonts w:ascii="Arial" w:hAnsi="Arial" w:cs="Arial"/>
          <w:sz w:val="24"/>
          <w:szCs w:val="24"/>
        </w:rPr>
        <w:t xml:space="preserve">The endocrine system is not the only system affected, the reproductive system has been shown to also be comprised. According to </w:t>
      </w:r>
      <w:proofErr w:type="spellStart"/>
      <w:r w:rsidRPr="002C0F63">
        <w:rPr>
          <w:rFonts w:ascii="Arial" w:hAnsi="Arial" w:cs="Arial"/>
          <w:sz w:val="24"/>
          <w:szCs w:val="24"/>
        </w:rPr>
        <w:t>Preez</w:t>
      </w:r>
      <w:proofErr w:type="spellEnd"/>
      <w:r w:rsidRPr="002C0F63">
        <w:rPr>
          <w:rFonts w:ascii="Arial" w:hAnsi="Arial" w:cs="Arial"/>
          <w:sz w:val="24"/>
          <w:szCs w:val="24"/>
        </w:rPr>
        <w:t xml:space="preserve">, </w:t>
      </w:r>
      <w:r w:rsidR="0020387E" w:rsidRPr="002C0F63">
        <w:rPr>
          <w:rFonts w:ascii="Arial" w:hAnsi="Arial" w:cs="Arial"/>
          <w:sz w:val="24"/>
          <w:szCs w:val="24"/>
        </w:rPr>
        <w:t>(</w:t>
      </w:r>
      <w:r w:rsidRPr="002C0F63">
        <w:rPr>
          <w:rFonts w:ascii="Arial" w:hAnsi="Arial" w:cs="Arial"/>
          <w:sz w:val="24"/>
          <w:szCs w:val="24"/>
        </w:rPr>
        <w:t>2008</w:t>
      </w:r>
      <w:r w:rsidR="0020387E" w:rsidRPr="002C0F63">
        <w:rPr>
          <w:rFonts w:ascii="Arial" w:hAnsi="Arial" w:cs="Arial"/>
          <w:sz w:val="24"/>
          <w:szCs w:val="24"/>
        </w:rPr>
        <w:t>)</w:t>
      </w:r>
      <w:r w:rsidRPr="002C0F63">
        <w:rPr>
          <w:rFonts w:ascii="Arial" w:hAnsi="Arial" w:cs="Arial"/>
          <w:sz w:val="24"/>
          <w:szCs w:val="24"/>
        </w:rPr>
        <w:t>, the research indicated that African clawed</w:t>
      </w:r>
      <w:r w:rsidR="000A0283" w:rsidRPr="002C0F63">
        <w:rPr>
          <w:rFonts w:ascii="Arial" w:hAnsi="Arial" w:cs="Arial"/>
          <w:sz w:val="24"/>
          <w:szCs w:val="24"/>
        </w:rPr>
        <w:t xml:space="preserve"> </w:t>
      </w:r>
      <w:r w:rsidRPr="002C0F63">
        <w:rPr>
          <w:rFonts w:ascii="Arial" w:hAnsi="Arial" w:cs="Arial"/>
          <w:sz w:val="24"/>
          <w:szCs w:val="24"/>
        </w:rPr>
        <w:t>frogs</w:t>
      </w:r>
      <w:r w:rsidR="000A0283" w:rsidRPr="002C0F63">
        <w:rPr>
          <w:rFonts w:ascii="Arial" w:hAnsi="Arial" w:cs="Arial"/>
          <w:sz w:val="24"/>
          <w:szCs w:val="24"/>
        </w:rPr>
        <w:t xml:space="preserve"> </w:t>
      </w:r>
      <w:r w:rsidR="000A0283" w:rsidRPr="002C0F63">
        <w:rPr>
          <w:rFonts w:ascii="Arial" w:hAnsi="Arial" w:cs="Arial"/>
          <w:sz w:val="24"/>
          <w:szCs w:val="24"/>
        </w:rPr>
        <w:t>(</w:t>
      </w:r>
      <w:proofErr w:type="spellStart"/>
      <w:r w:rsidR="000A0283" w:rsidRPr="002C0F63">
        <w:rPr>
          <w:rFonts w:ascii="Arial" w:hAnsi="Arial" w:cs="Arial"/>
          <w:sz w:val="24"/>
          <w:szCs w:val="24"/>
        </w:rPr>
        <w:t>Xenopus</w:t>
      </w:r>
      <w:proofErr w:type="spellEnd"/>
      <w:r w:rsidR="000A0283" w:rsidRPr="002C0F63">
        <w:rPr>
          <w:rFonts w:ascii="Arial" w:hAnsi="Arial" w:cs="Arial"/>
          <w:sz w:val="24"/>
          <w:szCs w:val="24"/>
        </w:rPr>
        <w:t xml:space="preserve"> </w:t>
      </w:r>
      <w:proofErr w:type="spellStart"/>
      <w:r w:rsidR="000A0283" w:rsidRPr="002C0F63">
        <w:rPr>
          <w:rFonts w:ascii="Arial" w:hAnsi="Arial" w:cs="Arial"/>
          <w:sz w:val="24"/>
          <w:szCs w:val="24"/>
        </w:rPr>
        <w:t>laevis</w:t>
      </w:r>
      <w:proofErr w:type="spellEnd"/>
      <w:r w:rsidR="000A0283" w:rsidRPr="002C0F63">
        <w:rPr>
          <w:rFonts w:ascii="Arial" w:hAnsi="Arial" w:cs="Arial"/>
          <w:sz w:val="24"/>
          <w:szCs w:val="24"/>
        </w:rPr>
        <w:t>)</w:t>
      </w:r>
      <w:r w:rsidRPr="002C0F63">
        <w:rPr>
          <w:rFonts w:ascii="Arial" w:hAnsi="Arial" w:cs="Arial"/>
          <w:sz w:val="24"/>
          <w:szCs w:val="24"/>
        </w:rPr>
        <w:t xml:space="preserve"> being exposed to atrazine showed reproductive side effects in F2 generation. Another study, T. Oka </w:t>
      </w:r>
      <w:r w:rsidR="0020387E" w:rsidRPr="002C0F63">
        <w:rPr>
          <w:rFonts w:ascii="Arial" w:hAnsi="Arial" w:cs="Arial"/>
          <w:sz w:val="24"/>
          <w:szCs w:val="24"/>
        </w:rPr>
        <w:t>(</w:t>
      </w:r>
      <w:r w:rsidRPr="002C0F63">
        <w:rPr>
          <w:rFonts w:ascii="Arial" w:hAnsi="Arial" w:cs="Arial"/>
          <w:sz w:val="24"/>
          <w:szCs w:val="24"/>
        </w:rPr>
        <w:t>2008</w:t>
      </w:r>
      <w:r w:rsidR="0020387E" w:rsidRPr="002C0F63">
        <w:rPr>
          <w:rFonts w:ascii="Arial" w:hAnsi="Arial" w:cs="Arial"/>
          <w:sz w:val="24"/>
          <w:szCs w:val="24"/>
        </w:rPr>
        <w:t>)</w:t>
      </w:r>
      <w:r w:rsidRPr="002C0F63">
        <w:rPr>
          <w:rFonts w:ascii="Arial" w:hAnsi="Arial" w:cs="Arial"/>
          <w:sz w:val="24"/>
          <w:szCs w:val="24"/>
        </w:rPr>
        <w:t xml:space="preserve">, conducted experiments </w:t>
      </w:r>
      <w:r w:rsidR="00295C79" w:rsidRPr="002C0F63">
        <w:rPr>
          <w:rFonts w:ascii="Arial" w:hAnsi="Arial" w:cs="Arial"/>
          <w:sz w:val="24"/>
          <w:szCs w:val="24"/>
        </w:rPr>
        <w:t xml:space="preserve">on African clawed frog larvae revealing that larvae exposed to E2 chemicals showed a higher ratio of hermaphroditic outcomes in all male ZZ </w:t>
      </w:r>
      <w:proofErr w:type="spellStart"/>
      <w:r w:rsidR="00295C79" w:rsidRPr="002C0F63">
        <w:rPr>
          <w:rFonts w:ascii="Arial" w:hAnsi="Arial" w:cs="Arial"/>
          <w:sz w:val="24"/>
          <w:szCs w:val="24"/>
        </w:rPr>
        <w:t>froglets</w:t>
      </w:r>
      <w:proofErr w:type="spellEnd"/>
      <w:r w:rsidR="00295C79" w:rsidRPr="002C0F63">
        <w:rPr>
          <w:rFonts w:ascii="Arial" w:hAnsi="Arial" w:cs="Arial"/>
          <w:sz w:val="24"/>
          <w:szCs w:val="24"/>
        </w:rPr>
        <w:t xml:space="preserve">. </w:t>
      </w:r>
      <w:r w:rsidR="00962E93" w:rsidRPr="002C0F63">
        <w:rPr>
          <w:rFonts w:ascii="Arial" w:hAnsi="Arial" w:cs="Arial"/>
          <w:sz w:val="24"/>
          <w:szCs w:val="24"/>
        </w:rPr>
        <w:t xml:space="preserve">This research coincides with Hayes </w:t>
      </w:r>
      <w:r w:rsidR="0020387E" w:rsidRPr="002C0F63">
        <w:rPr>
          <w:rFonts w:ascii="Arial" w:hAnsi="Arial" w:cs="Arial"/>
          <w:sz w:val="24"/>
          <w:szCs w:val="24"/>
        </w:rPr>
        <w:t>(</w:t>
      </w:r>
      <w:r w:rsidR="00962E93" w:rsidRPr="002C0F63">
        <w:rPr>
          <w:rFonts w:ascii="Arial" w:hAnsi="Arial" w:cs="Arial"/>
          <w:sz w:val="24"/>
          <w:szCs w:val="24"/>
        </w:rPr>
        <w:t>2011</w:t>
      </w:r>
      <w:r w:rsidR="0020387E" w:rsidRPr="002C0F63">
        <w:rPr>
          <w:rFonts w:ascii="Arial" w:hAnsi="Arial" w:cs="Arial"/>
          <w:sz w:val="24"/>
          <w:szCs w:val="24"/>
        </w:rPr>
        <w:t>)</w:t>
      </w:r>
      <w:r w:rsidR="00962E93" w:rsidRPr="002C0F63">
        <w:rPr>
          <w:rFonts w:ascii="Arial" w:hAnsi="Arial" w:cs="Arial"/>
          <w:sz w:val="24"/>
          <w:szCs w:val="24"/>
        </w:rPr>
        <w:t xml:space="preserve">, </w:t>
      </w:r>
      <w:r w:rsidR="00FE61DB" w:rsidRPr="002C0F63">
        <w:rPr>
          <w:rFonts w:ascii="Arial" w:hAnsi="Arial" w:cs="Arial"/>
          <w:sz w:val="24"/>
          <w:szCs w:val="24"/>
        </w:rPr>
        <w:t xml:space="preserve">concluding that amphibians and reptiles being exposed to atrazine resulted in an increase size of testicular tubules as well as loss of male germ cells. </w:t>
      </w:r>
    </w:p>
    <w:p w:rsidR="00FE61DB" w:rsidRPr="002C0F63" w:rsidRDefault="00FE61DB">
      <w:pPr>
        <w:rPr>
          <w:rFonts w:ascii="Arial" w:hAnsi="Arial" w:cs="Arial"/>
          <w:sz w:val="24"/>
          <w:szCs w:val="24"/>
        </w:rPr>
      </w:pPr>
    </w:p>
    <w:p w:rsidR="006B2BF7" w:rsidRPr="002C0F63" w:rsidRDefault="006B2BF7">
      <w:pPr>
        <w:rPr>
          <w:rFonts w:ascii="Arial" w:hAnsi="Arial" w:cs="Arial"/>
          <w:b/>
          <w:sz w:val="24"/>
          <w:szCs w:val="24"/>
        </w:rPr>
      </w:pPr>
      <w:r w:rsidRPr="002C0F63">
        <w:rPr>
          <w:rFonts w:ascii="Arial" w:hAnsi="Arial" w:cs="Arial"/>
          <w:b/>
          <w:sz w:val="24"/>
          <w:szCs w:val="24"/>
        </w:rPr>
        <w:lastRenderedPageBreak/>
        <w:t xml:space="preserve">Study System: </w:t>
      </w:r>
    </w:p>
    <w:p w:rsidR="00FE61DB" w:rsidRPr="002C0F63" w:rsidRDefault="008E6446">
      <w:pPr>
        <w:rPr>
          <w:rFonts w:ascii="Arial" w:hAnsi="Arial" w:cs="Arial"/>
          <w:sz w:val="24"/>
          <w:szCs w:val="24"/>
          <w:lang w:val="en"/>
        </w:rPr>
      </w:pPr>
      <w:r w:rsidRPr="002C0F63">
        <w:rPr>
          <w:rFonts w:ascii="Arial" w:hAnsi="Arial" w:cs="Arial"/>
          <w:sz w:val="24"/>
          <w:szCs w:val="24"/>
          <w:lang w:val="en"/>
        </w:rPr>
        <w:t xml:space="preserve">Background: </w:t>
      </w:r>
      <w:r w:rsidR="003203A5" w:rsidRPr="002C0F63">
        <w:rPr>
          <w:rFonts w:ascii="Arial" w:hAnsi="Arial" w:cs="Arial"/>
          <w:sz w:val="24"/>
          <w:szCs w:val="24"/>
          <w:lang w:val="en"/>
        </w:rPr>
        <w:t>Our research will focus around the Florida</w:t>
      </w:r>
      <w:r w:rsidR="003203A5" w:rsidRPr="002C0F63">
        <w:rPr>
          <w:rFonts w:ascii="Arial" w:hAnsi="Arial" w:cs="Arial"/>
          <w:sz w:val="24"/>
          <w:szCs w:val="24"/>
          <w:lang w:val="en"/>
        </w:rPr>
        <w:t xml:space="preserve"> leopard frog (</w:t>
      </w:r>
      <w:proofErr w:type="spellStart"/>
      <w:r w:rsidR="003203A5" w:rsidRPr="002C0F63">
        <w:rPr>
          <w:rFonts w:ascii="Arial" w:hAnsi="Arial" w:cs="Arial"/>
          <w:iCs/>
          <w:sz w:val="24"/>
          <w:szCs w:val="24"/>
        </w:rPr>
        <w:t>Lithobates</w:t>
      </w:r>
      <w:proofErr w:type="spellEnd"/>
      <w:r w:rsidR="003203A5" w:rsidRPr="002C0F63">
        <w:rPr>
          <w:rFonts w:ascii="Arial" w:hAnsi="Arial" w:cs="Arial"/>
          <w:iCs/>
          <w:sz w:val="24"/>
          <w:szCs w:val="24"/>
        </w:rPr>
        <w:t xml:space="preserve"> </w:t>
      </w:r>
      <w:proofErr w:type="spellStart"/>
      <w:r w:rsidR="003203A5" w:rsidRPr="002C0F63">
        <w:rPr>
          <w:rFonts w:ascii="Arial" w:hAnsi="Arial" w:cs="Arial"/>
          <w:iCs/>
          <w:sz w:val="24"/>
          <w:szCs w:val="24"/>
        </w:rPr>
        <w:t>sphenocephala</w:t>
      </w:r>
      <w:proofErr w:type="spellEnd"/>
      <w:r w:rsidR="003203A5" w:rsidRPr="002C0F63">
        <w:rPr>
          <w:rFonts w:ascii="Arial" w:hAnsi="Arial" w:cs="Arial"/>
          <w:iCs/>
          <w:sz w:val="24"/>
          <w:szCs w:val="24"/>
        </w:rPr>
        <w:t xml:space="preserve"> </w:t>
      </w:r>
      <w:proofErr w:type="spellStart"/>
      <w:r w:rsidR="003203A5" w:rsidRPr="002C0F63">
        <w:rPr>
          <w:rFonts w:ascii="Arial" w:hAnsi="Arial" w:cs="Arial"/>
          <w:iCs/>
          <w:sz w:val="24"/>
          <w:szCs w:val="24"/>
        </w:rPr>
        <w:t>sphenocephala</w:t>
      </w:r>
      <w:proofErr w:type="spellEnd"/>
      <w:r w:rsidR="003203A5" w:rsidRPr="002C0F63">
        <w:rPr>
          <w:rFonts w:ascii="Arial" w:hAnsi="Arial" w:cs="Arial"/>
          <w:sz w:val="24"/>
          <w:szCs w:val="24"/>
          <w:lang w:val="en"/>
        </w:rPr>
        <w:t>), which is native to Florida. The leopard frog is an important species in the Florida ecosystem. It is large enough to eat insect pests, but also abundant enough to be eaten by larger predators.</w:t>
      </w:r>
      <w:r w:rsidR="003203A5" w:rsidRPr="002C0F63">
        <w:rPr>
          <w:rFonts w:ascii="Arial" w:hAnsi="Arial" w:cs="Arial"/>
          <w:sz w:val="24"/>
          <w:szCs w:val="24"/>
          <w:lang w:val="en"/>
        </w:rPr>
        <w:t xml:space="preserve"> The </w:t>
      </w:r>
      <w:r w:rsidR="004A7D7B" w:rsidRPr="002C0F63">
        <w:rPr>
          <w:rFonts w:ascii="Arial" w:hAnsi="Arial" w:cs="Arial"/>
          <w:sz w:val="24"/>
          <w:szCs w:val="24"/>
          <w:lang w:val="en"/>
        </w:rPr>
        <w:t xml:space="preserve">common </w:t>
      </w:r>
      <w:r w:rsidR="003F3D98" w:rsidRPr="002C0F63">
        <w:rPr>
          <w:rFonts w:ascii="Arial" w:hAnsi="Arial" w:cs="Arial"/>
          <w:sz w:val="24"/>
          <w:szCs w:val="24"/>
          <w:lang w:val="en"/>
        </w:rPr>
        <w:t>Southern</w:t>
      </w:r>
      <w:r w:rsidR="003203A5" w:rsidRPr="002C0F63">
        <w:rPr>
          <w:rFonts w:ascii="Arial" w:hAnsi="Arial" w:cs="Arial"/>
          <w:sz w:val="24"/>
          <w:szCs w:val="24"/>
          <w:lang w:val="en"/>
        </w:rPr>
        <w:t xml:space="preserve"> leopard frog is widespread across the Eastern United States, but </w:t>
      </w:r>
      <w:r w:rsidR="004A7D7B" w:rsidRPr="002C0F63">
        <w:rPr>
          <w:rFonts w:ascii="Arial" w:hAnsi="Arial" w:cs="Arial"/>
          <w:sz w:val="24"/>
          <w:szCs w:val="24"/>
          <w:lang w:val="en"/>
        </w:rPr>
        <w:t xml:space="preserve">the Florida leopard frog is </w:t>
      </w:r>
      <w:r w:rsidR="003203A5" w:rsidRPr="002C0F63">
        <w:rPr>
          <w:rFonts w:ascii="Arial" w:hAnsi="Arial" w:cs="Arial"/>
          <w:sz w:val="24"/>
          <w:szCs w:val="24"/>
          <w:lang w:val="en"/>
        </w:rPr>
        <w:t xml:space="preserve">most commonly found in the southeast, Florida. This frog is naturally located in areas ranging from central to north Florida. </w:t>
      </w:r>
    </w:p>
    <w:p w:rsidR="003203A5" w:rsidRPr="002C0F63" w:rsidRDefault="008E6446">
      <w:pPr>
        <w:rPr>
          <w:rFonts w:ascii="Arial" w:hAnsi="Arial" w:cs="Arial"/>
          <w:sz w:val="24"/>
          <w:szCs w:val="24"/>
          <w:lang w:val="en"/>
        </w:rPr>
      </w:pPr>
      <w:r w:rsidRPr="002C0F63">
        <w:rPr>
          <w:rFonts w:ascii="Arial" w:hAnsi="Arial" w:cs="Arial"/>
          <w:b/>
          <w:sz w:val="24"/>
          <w:szCs w:val="24"/>
          <w:lang w:val="en"/>
        </w:rPr>
        <w:t>Habitat:</w:t>
      </w:r>
      <w:r w:rsidRPr="002C0F63">
        <w:rPr>
          <w:rFonts w:ascii="Arial" w:hAnsi="Arial" w:cs="Arial"/>
          <w:sz w:val="24"/>
          <w:szCs w:val="24"/>
          <w:lang w:val="en"/>
        </w:rPr>
        <w:t xml:space="preserve"> </w:t>
      </w:r>
      <w:r w:rsidR="003203A5" w:rsidRPr="002C0F63">
        <w:rPr>
          <w:rFonts w:ascii="Arial" w:hAnsi="Arial" w:cs="Arial"/>
          <w:sz w:val="24"/>
          <w:szCs w:val="24"/>
          <w:lang w:val="en"/>
        </w:rPr>
        <w:t xml:space="preserve">The main habitat environment for the Florida leopard frog is environments with slightly brackish waters. It is known to stay on dry land for periods of time, but always close to a water source. It is a nocturnal amphibian but can sometimes be seen during the day especially after rainfall. </w:t>
      </w:r>
      <w:r w:rsidR="00327872" w:rsidRPr="002C0F63">
        <w:rPr>
          <w:rFonts w:ascii="Arial" w:hAnsi="Arial" w:cs="Arial"/>
          <w:sz w:val="24"/>
          <w:szCs w:val="24"/>
          <w:lang w:val="en"/>
        </w:rPr>
        <w:t>(Bridges, 2000)</w:t>
      </w:r>
    </w:p>
    <w:p w:rsidR="003203A5" w:rsidRPr="002C0F63" w:rsidRDefault="008E6446">
      <w:pPr>
        <w:rPr>
          <w:rFonts w:ascii="Arial" w:hAnsi="Arial" w:cs="Arial"/>
          <w:sz w:val="24"/>
          <w:szCs w:val="24"/>
          <w:lang w:val="en"/>
        </w:rPr>
      </w:pPr>
      <w:r w:rsidRPr="002C0F63">
        <w:rPr>
          <w:rFonts w:ascii="Arial" w:hAnsi="Arial" w:cs="Arial"/>
          <w:b/>
          <w:sz w:val="24"/>
          <w:szCs w:val="24"/>
          <w:lang w:val="en"/>
        </w:rPr>
        <w:t>Breeding:</w:t>
      </w:r>
      <w:r w:rsidRPr="002C0F63">
        <w:rPr>
          <w:rFonts w:ascii="Arial" w:hAnsi="Arial" w:cs="Arial"/>
          <w:sz w:val="24"/>
          <w:szCs w:val="24"/>
          <w:lang w:val="en"/>
        </w:rPr>
        <w:t xml:space="preserve"> </w:t>
      </w:r>
      <w:r w:rsidR="003203A5" w:rsidRPr="002C0F63">
        <w:rPr>
          <w:rFonts w:ascii="Arial" w:hAnsi="Arial" w:cs="Arial"/>
          <w:sz w:val="24"/>
          <w:szCs w:val="24"/>
          <w:lang w:val="en"/>
        </w:rPr>
        <w:t xml:space="preserve">The Florida leopard frog normally breed in the winter and spring of each year. It is also common for periods of heavy rainfall to trigger breeding. The eggs can hatch quickly, in about 1-2 weeks. And tadpoles mature from a month and half to 2 and half months. </w:t>
      </w:r>
    </w:p>
    <w:p w:rsidR="004A7D7B" w:rsidRPr="002C0F63" w:rsidRDefault="008E6446">
      <w:pPr>
        <w:rPr>
          <w:rFonts w:ascii="Arial" w:hAnsi="Arial" w:cs="Arial"/>
          <w:sz w:val="24"/>
          <w:szCs w:val="24"/>
          <w:lang w:val="en"/>
        </w:rPr>
      </w:pPr>
      <w:r w:rsidRPr="002C0F63">
        <w:rPr>
          <w:rFonts w:ascii="Arial" w:hAnsi="Arial" w:cs="Arial"/>
          <w:b/>
          <w:sz w:val="24"/>
          <w:szCs w:val="24"/>
          <w:lang w:val="en"/>
        </w:rPr>
        <w:t>Morphology:</w:t>
      </w:r>
      <w:r w:rsidRPr="002C0F63">
        <w:rPr>
          <w:rFonts w:ascii="Arial" w:hAnsi="Arial" w:cs="Arial"/>
          <w:sz w:val="24"/>
          <w:szCs w:val="24"/>
          <w:lang w:val="en"/>
        </w:rPr>
        <w:t xml:space="preserve"> </w:t>
      </w:r>
      <w:r w:rsidR="008B6ECE" w:rsidRPr="002C0F63">
        <w:rPr>
          <w:rFonts w:ascii="Arial" w:hAnsi="Arial" w:cs="Arial"/>
          <w:sz w:val="24"/>
          <w:szCs w:val="24"/>
          <w:lang w:val="en"/>
        </w:rPr>
        <w:t xml:space="preserve">The frog is mid- sized </w:t>
      </w:r>
      <w:r w:rsidR="004A7D7B" w:rsidRPr="002C0F63">
        <w:rPr>
          <w:rFonts w:ascii="Arial" w:hAnsi="Arial" w:cs="Arial"/>
          <w:sz w:val="24"/>
          <w:szCs w:val="24"/>
          <w:lang w:val="en"/>
        </w:rPr>
        <w:t>ranging from 2-3.5 inches. Normally a light to dark green color with larger dark green to brown spots</w:t>
      </w:r>
      <w:r w:rsidR="008B6ECE" w:rsidRPr="002C0F63">
        <w:rPr>
          <w:rFonts w:ascii="Arial" w:hAnsi="Arial" w:cs="Arial"/>
          <w:sz w:val="24"/>
          <w:szCs w:val="24"/>
          <w:lang w:val="en"/>
        </w:rPr>
        <w:t xml:space="preserve"> on its back</w:t>
      </w:r>
      <w:r w:rsidR="004A7D7B" w:rsidRPr="002C0F63">
        <w:rPr>
          <w:rFonts w:ascii="Arial" w:hAnsi="Arial" w:cs="Arial"/>
          <w:sz w:val="24"/>
          <w:szCs w:val="24"/>
          <w:lang w:val="en"/>
        </w:rPr>
        <w:t xml:space="preserve">. It can be identified as well as having light striped on the dorsal ridges, as well as having a light line on the upper lip. It can also be found with spots on its legs and underbelly as well. </w:t>
      </w:r>
    </w:p>
    <w:p w:rsidR="004A7D7B" w:rsidRPr="002C0F63" w:rsidRDefault="0073682B">
      <w:pPr>
        <w:rPr>
          <w:rFonts w:ascii="Arial" w:hAnsi="Arial" w:cs="Arial"/>
          <w:sz w:val="24"/>
          <w:szCs w:val="24"/>
          <w:lang w:val="en"/>
        </w:rPr>
      </w:pPr>
      <w:r w:rsidRPr="002C0F63">
        <w:rPr>
          <w:rFonts w:ascii="Arial" w:hAnsi="Arial" w:cs="Arial"/>
          <w:b/>
          <w:sz w:val="24"/>
          <w:szCs w:val="24"/>
          <w:lang w:val="en"/>
        </w:rPr>
        <w:t>Diet:</w:t>
      </w:r>
      <w:r w:rsidRPr="002C0F63">
        <w:rPr>
          <w:rFonts w:ascii="Arial" w:hAnsi="Arial" w:cs="Arial"/>
          <w:sz w:val="24"/>
          <w:szCs w:val="24"/>
          <w:lang w:val="en"/>
        </w:rPr>
        <w:t xml:space="preserve"> </w:t>
      </w:r>
      <w:r w:rsidR="004A7D7B" w:rsidRPr="002C0F63">
        <w:rPr>
          <w:rFonts w:ascii="Arial" w:hAnsi="Arial" w:cs="Arial"/>
          <w:sz w:val="24"/>
          <w:szCs w:val="24"/>
          <w:lang w:val="en"/>
        </w:rPr>
        <w:t>Since the Florida leopard frog is mainly found around brackish waters, we can presume that frogs in areas near agricultural crops will be found to have higher levels of atrazine</w:t>
      </w:r>
      <w:r w:rsidR="008B6ECE" w:rsidRPr="002C0F63">
        <w:rPr>
          <w:rFonts w:ascii="Arial" w:hAnsi="Arial" w:cs="Arial"/>
          <w:sz w:val="24"/>
          <w:szCs w:val="24"/>
          <w:lang w:val="en"/>
        </w:rPr>
        <w:t xml:space="preserve"> in their systems</w:t>
      </w:r>
      <w:r w:rsidR="004A7D7B" w:rsidRPr="002C0F63">
        <w:rPr>
          <w:rFonts w:ascii="Arial" w:hAnsi="Arial" w:cs="Arial"/>
          <w:sz w:val="24"/>
          <w:szCs w:val="24"/>
          <w:lang w:val="en"/>
        </w:rPr>
        <w:t>. Many small rivers lead into large lakes, and sometimes deposit into the ocean. The Florida leopard frogs eats primarily insect, crayfish, and other aquatic vertebrates so t</w:t>
      </w:r>
      <w:r w:rsidR="005B006E" w:rsidRPr="002C0F63">
        <w:rPr>
          <w:rFonts w:ascii="Arial" w:hAnsi="Arial" w:cs="Arial"/>
          <w:sz w:val="24"/>
          <w:szCs w:val="24"/>
          <w:lang w:val="en"/>
        </w:rPr>
        <w:t xml:space="preserve">his research is very important in determining if the common herbicide </w:t>
      </w:r>
      <w:r w:rsidR="008B6ECE" w:rsidRPr="002C0F63">
        <w:rPr>
          <w:rFonts w:ascii="Arial" w:hAnsi="Arial" w:cs="Arial"/>
          <w:sz w:val="24"/>
          <w:szCs w:val="24"/>
          <w:lang w:val="en"/>
        </w:rPr>
        <w:t>will result in a population crash and ultimately extinction, or will the frog adapt to this herbicide to survive.</w:t>
      </w:r>
      <w:r w:rsidR="0040683A" w:rsidRPr="002C0F63">
        <w:rPr>
          <w:rFonts w:ascii="Arial" w:hAnsi="Arial" w:cs="Arial"/>
          <w:sz w:val="24"/>
          <w:szCs w:val="24"/>
          <w:lang w:val="en"/>
        </w:rPr>
        <w:t xml:space="preserve"> In </w:t>
      </w:r>
      <w:proofErr w:type="spellStart"/>
      <w:r w:rsidR="0040683A" w:rsidRPr="002C0F63">
        <w:rPr>
          <w:rFonts w:ascii="Arial" w:hAnsi="Arial" w:cs="Arial"/>
          <w:sz w:val="24"/>
          <w:szCs w:val="24"/>
          <w:lang w:val="en"/>
        </w:rPr>
        <w:t>Katagi</w:t>
      </w:r>
      <w:proofErr w:type="spellEnd"/>
      <w:r w:rsidR="0040683A" w:rsidRPr="002C0F63">
        <w:rPr>
          <w:rFonts w:ascii="Arial" w:hAnsi="Arial" w:cs="Arial"/>
          <w:sz w:val="24"/>
          <w:szCs w:val="24"/>
          <w:lang w:val="en"/>
        </w:rPr>
        <w:t xml:space="preserve"> (2014), they concluded that frogs are able to absorb chemicals quickly through their skin via water. </w:t>
      </w:r>
    </w:p>
    <w:p w:rsidR="0073682B" w:rsidRPr="002C0F63" w:rsidRDefault="008B6ECE">
      <w:pPr>
        <w:rPr>
          <w:rFonts w:ascii="Arial" w:hAnsi="Arial" w:cs="Arial"/>
          <w:sz w:val="24"/>
          <w:szCs w:val="24"/>
          <w:lang w:val="en"/>
        </w:rPr>
      </w:pPr>
      <w:r w:rsidRPr="002C0F63">
        <w:rPr>
          <w:rFonts w:ascii="Arial" w:hAnsi="Arial" w:cs="Arial"/>
          <w:sz w:val="24"/>
          <w:szCs w:val="24"/>
          <w:lang w:val="en"/>
        </w:rPr>
        <w:t>Our motivation in our study is to ultimately determine what amount of</w:t>
      </w:r>
      <w:r w:rsidR="008E6446" w:rsidRPr="002C0F63">
        <w:rPr>
          <w:rFonts w:ascii="Arial" w:hAnsi="Arial" w:cs="Arial"/>
          <w:sz w:val="24"/>
          <w:szCs w:val="24"/>
          <w:lang w:val="en"/>
        </w:rPr>
        <w:t xml:space="preserve"> </w:t>
      </w:r>
      <w:r w:rsidR="0073682B" w:rsidRPr="002C0F63">
        <w:rPr>
          <w:rFonts w:ascii="Arial" w:hAnsi="Arial" w:cs="Arial"/>
          <w:sz w:val="24"/>
          <w:szCs w:val="24"/>
          <w:lang w:val="en"/>
        </w:rPr>
        <w:t xml:space="preserve">atrazine </w:t>
      </w:r>
      <w:r w:rsidR="008E6446" w:rsidRPr="002C0F63">
        <w:rPr>
          <w:rFonts w:ascii="Arial" w:hAnsi="Arial" w:cs="Arial"/>
          <w:sz w:val="24"/>
          <w:szCs w:val="24"/>
          <w:lang w:val="en"/>
        </w:rPr>
        <w:t>will the Florida leopard frog be able to adapt to</w:t>
      </w:r>
      <w:r w:rsidR="0073682B" w:rsidRPr="002C0F63">
        <w:rPr>
          <w:rFonts w:ascii="Arial" w:hAnsi="Arial" w:cs="Arial"/>
          <w:sz w:val="24"/>
          <w:szCs w:val="24"/>
          <w:lang w:val="en"/>
        </w:rPr>
        <w:t xml:space="preserve"> before major hormonal consequences</w:t>
      </w:r>
      <w:r w:rsidRPr="002C0F63">
        <w:rPr>
          <w:rFonts w:ascii="Arial" w:hAnsi="Arial" w:cs="Arial"/>
          <w:sz w:val="24"/>
          <w:szCs w:val="24"/>
          <w:lang w:val="en"/>
        </w:rPr>
        <w:t xml:space="preserve">. </w:t>
      </w:r>
      <w:r w:rsidR="008E6446" w:rsidRPr="002C0F63">
        <w:rPr>
          <w:rFonts w:ascii="Arial" w:hAnsi="Arial" w:cs="Arial"/>
          <w:sz w:val="24"/>
          <w:szCs w:val="24"/>
          <w:lang w:val="en"/>
        </w:rPr>
        <w:t>S</w:t>
      </w:r>
      <w:r w:rsidRPr="002C0F63">
        <w:rPr>
          <w:rFonts w:ascii="Arial" w:hAnsi="Arial" w:cs="Arial"/>
          <w:sz w:val="24"/>
          <w:szCs w:val="24"/>
          <w:lang w:val="en"/>
        </w:rPr>
        <w:t>ince there is a huge sugar cane industry in Florida we know that it would not be possible to have areas with zero traces</w:t>
      </w:r>
      <w:r w:rsidR="008E6446" w:rsidRPr="002C0F63">
        <w:rPr>
          <w:rFonts w:ascii="Arial" w:hAnsi="Arial" w:cs="Arial"/>
          <w:sz w:val="24"/>
          <w:szCs w:val="24"/>
          <w:lang w:val="en"/>
        </w:rPr>
        <w:t xml:space="preserve"> of atrazine so we know that frogs currently are adapting</w:t>
      </w:r>
      <w:r w:rsidRPr="002C0F63">
        <w:rPr>
          <w:rFonts w:ascii="Arial" w:hAnsi="Arial" w:cs="Arial"/>
          <w:sz w:val="24"/>
          <w:szCs w:val="24"/>
          <w:lang w:val="en"/>
        </w:rPr>
        <w:t xml:space="preserve">. If a certain level of atrazine will cause the Florida leopard frog to decline, </w:t>
      </w:r>
      <w:proofErr w:type="spellStart"/>
      <w:r w:rsidRPr="002C0F63">
        <w:rPr>
          <w:rFonts w:ascii="Arial" w:hAnsi="Arial" w:cs="Arial"/>
          <w:sz w:val="24"/>
          <w:szCs w:val="24"/>
          <w:lang w:val="en"/>
        </w:rPr>
        <w:t>i.e</w:t>
      </w:r>
      <w:proofErr w:type="spellEnd"/>
      <w:r w:rsidRPr="002C0F63">
        <w:rPr>
          <w:rFonts w:ascii="Arial" w:hAnsi="Arial" w:cs="Arial"/>
          <w:sz w:val="24"/>
          <w:szCs w:val="24"/>
          <w:lang w:val="en"/>
        </w:rPr>
        <w:t xml:space="preserve"> all frogs become male or hermaphroditic, then will other species of amphibians will suffer as well. We will focus to see if the Florida leopard frog will be able to adapt to higher concentrations of atrazine through natural selection.</w:t>
      </w:r>
      <w:r w:rsidR="003F3D98">
        <w:rPr>
          <w:rFonts w:ascii="Arial" w:hAnsi="Arial" w:cs="Arial"/>
          <w:sz w:val="24"/>
          <w:szCs w:val="24"/>
          <w:lang w:val="en"/>
        </w:rPr>
        <w:t xml:space="preserve"> In </w:t>
      </w:r>
      <w:proofErr w:type="spellStart"/>
      <w:r w:rsidR="003F3D98">
        <w:rPr>
          <w:rFonts w:ascii="Arial" w:hAnsi="Arial" w:cs="Arial"/>
          <w:sz w:val="24"/>
          <w:szCs w:val="24"/>
          <w:lang w:val="en"/>
        </w:rPr>
        <w:t>Koprivnikar</w:t>
      </w:r>
      <w:proofErr w:type="spellEnd"/>
      <w:r w:rsidR="003F3D98">
        <w:rPr>
          <w:rFonts w:ascii="Arial" w:hAnsi="Arial" w:cs="Arial"/>
          <w:sz w:val="24"/>
          <w:szCs w:val="24"/>
          <w:lang w:val="en"/>
        </w:rPr>
        <w:t xml:space="preserve"> (2006) their research concluded that the </w:t>
      </w:r>
      <w:r w:rsidR="003F3D98" w:rsidRPr="003F3D98">
        <w:rPr>
          <w:rFonts w:ascii="Arial" w:hAnsi="Arial" w:cs="Arial"/>
          <w:sz w:val="24"/>
          <w:szCs w:val="24"/>
          <w:lang w:val="en"/>
        </w:rPr>
        <w:t>“</w:t>
      </w:r>
      <w:proofErr w:type="spellStart"/>
      <w:r w:rsidR="003F3D98" w:rsidRPr="003F3D98">
        <w:rPr>
          <w:rFonts w:ascii="Arial" w:hAnsi="Arial" w:cs="Arial"/>
          <w:sz w:val="24"/>
          <w:szCs w:val="24"/>
        </w:rPr>
        <w:t>cercariae</w:t>
      </w:r>
      <w:proofErr w:type="spellEnd"/>
      <w:r w:rsidR="003F3D98" w:rsidRPr="003F3D98">
        <w:rPr>
          <w:rFonts w:ascii="Arial" w:hAnsi="Arial" w:cs="Arial"/>
          <w:sz w:val="24"/>
          <w:szCs w:val="24"/>
        </w:rPr>
        <w:t xml:space="preserve"> of some species is compromised by exposure to atrazine, emphasizing the importance of considering the influence of contaminants on free-living stages of parasites in addressing how environmental degradatio</w:t>
      </w:r>
      <w:r w:rsidR="003F3D98">
        <w:rPr>
          <w:rFonts w:ascii="Arial" w:hAnsi="Arial" w:cs="Arial"/>
          <w:sz w:val="24"/>
          <w:szCs w:val="24"/>
        </w:rPr>
        <w:t>n may relate to host parasitism</w:t>
      </w:r>
      <w:r w:rsidR="003F3D98" w:rsidRPr="003F3D98">
        <w:rPr>
          <w:rFonts w:ascii="Arial" w:hAnsi="Arial" w:cs="Arial"/>
          <w:sz w:val="24"/>
          <w:szCs w:val="24"/>
        </w:rPr>
        <w:t>”</w:t>
      </w:r>
      <w:r w:rsidR="003F3D98">
        <w:rPr>
          <w:rFonts w:ascii="Arial" w:hAnsi="Arial" w:cs="Arial"/>
          <w:sz w:val="24"/>
          <w:szCs w:val="24"/>
        </w:rPr>
        <w:t>.</w:t>
      </w:r>
      <w:r w:rsidRPr="002C0F63">
        <w:rPr>
          <w:rFonts w:ascii="Arial" w:hAnsi="Arial" w:cs="Arial"/>
          <w:sz w:val="24"/>
          <w:szCs w:val="24"/>
          <w:lang w:val="en"/>
        </w:rPr>
        <w:t xml:space="preserve"> Even though our focus is around amphibians, this research will prompt </w:t>
      </w:r>
      <w:r w:rsidRPr="002C0F63">
        <w:rPr>
          <w:rFonts w:ascii="Arial" w:hAnsi="Arial" w:cs="Arial"/>
          <w:sz w:val="24"/>
          <w:szCs w:val="24"/>
          <w:lang w:val="en"/>
        </w:rPr>
        <w:lastRenderedPageBreak/>
        <w:t xml:space="preserve">future investigations on atrazine and human </w:t>
      </w:r>
      <w:r w:rsidR="0073682B" w:rsidRPr="002C0F63">
        <w:rPr>
          <w:rFonts w:ascii="Arial" w:hAnsi="Arial" w:cs="Arial"/>
          <w:sz w:val="24"/>
          <w:szCs w:val="24"/>
          <w:lang w:val="en"/>
        </w:rPr>
        <w:t>endocrine and reproductive systems.</w:t>
      </w:r>
      <w:r w:rsidR="00DD68E9" w:rsidRPr="002C0F63">
        <w:rPr>
          <w:rFonts w:ascii="Arial" w:hAnsi="Arial" w:cs="Arial"/>
          <w:sz w:val="24"/>
          <w:szCs w:val="24"/>
          <w:lang w:val="en"/>
        </w:rPr>
        <w:t xml:space="preserve"> Boon (2003) summarized that atrazine exposure </w:t>
      </w:r>
      <w:r w:rsidR="002C0F63" w:rsidRPr="002C0F63">
        <w:rPr>
          <w:rFonts w:ascii="Arial" w:hAnsi="Arial" w:cs="Arial"/>
          <w:sz w:val="24"/>
          <w:szCs w:val="24"/>
          <w:lang w:val="en"/>
        </w:rPr>
        <w:t>had negative effects on amphibians including body size and development. On that note, compromised immune systems of frogs lead to a higher risk of other diseases such as lungworm. (</w:t>
      </w:r>
      <w:proofErr w:type="spellStart"/>
      <w:r w:rsidR="002C0F63" w:rsidRPr="002C0F63">
        <w:rPr>
          <w:rFonts w:ascii="Arial" w:hAnsi="Arial" w:cs="Arial"/>
          <w:sz w:val="24"/>
          <w:szCs w:val="24"/>
          <w:lang w:val="en"/>
        </w:rPr>
        <w:t>Gendron</w:t>
      </w:r>
      <w:proofErr w:type="spellEnd"/>
      <w:r w:rsidR="002C0F63" w:rsidRPr="002C0F63">
        <w:rPr>
          <w:rFonts w:ascii="Arial" w:hAnsi="Arial" w:cs="Arial"/>
          <w:sz w:val="24"/>
          <w:szCs w:val="24"/>
          <w:lang w:val="en"/>
        </w:rPr>
        <w:t xml:space="preserve"> (2003)) </w:t>
      </w:r>
    </w:p>
    <w:p w:rsidR="0073682B" w:rsidRPr="002C0F63" w:rsidRDefault="006B2BF7">
      <w:pPr>
        <w:rPr>
          <w:rFonts w:ascii="Arial" w:hAnsi="Arial" w:cs="Arial"/>
          <w:sz w:val="24"/>
          <w:szCs w:val="24"/>
        </w:rPr>
      </w:pPr>
      <w:r w:rsidRPr="002C0F63">
        <w:rPr>
          <w:rFonts w:ascii="Arial" w:hAnsi="Arial" w:cs="Arial"/>
          <w:b/>
          <w:sz w:val="24"/>
          <w:szCs w:val="24"/>
        </w:rPr>
        <w:t>Experiments</w:t>
      </w:r>
      <w:r w:rsidRPr="002C0F63">
        <w:rPr>
          <w:rFonts w:ascii="Arial" w:hAnsi="Arial" w:cs="Arial"/>
          <w:sz w:val="24"/>
          <w:szCs w:val="24"/>
        </w:rPr>
        <w:t>:</w:t>
      </w:r>
      <w:r w:rsidR="0073682B" w:rsidRPr="002C0F63">
        <w:rPr>
          <w:rFonts w:ascii="Arial" w:hAnsi="Arial" w:cs="Arial"/>
          <w:sz w:val="24"/>
          <w:szCs w:val="24"/>
        </w:rPr>
        <w:t xml:space="preserve"> Our research will consist of one lengthy trial, a </w:t>
      </w:r>
      <w:r w:rsidR="00327872" w:rsidRPr="002C0F63">
        <w:rPr>
          <w:rFonts w:ascii="Arial" w:hAnsi="Arial" w:cs="Arial"/>
          <w:sz w:val="24"/>
          <w:szCs w:val="24"/>
        </w:rPr>
        <w:t>10-</w:t>
      </w:r>
      <w:r w:rsidR="0073682B" w:rsidRPr="002C0F63">
        <w:rPr>
          <w:rFonts w:ascii="Arial" w:hAnsi="Arial" w:cs="Arial"/>
          <w:sz w:val="24"/>
          <w:szCs w:val="24"/>
        </w:rPr>
        <w:t xml:space="preserve"> year period (6 generations), with 3 controlled experiments. The research will record atrazine levels, as well as birth rates, survival rates, growth patterns, reproductive success, and disruptions in endocrine receptors. We will capture wild Florida l</w:t>
      </w:r>
      <w:r w:rsidR="00BC47ED" w:rsidRPr="002C0F63">
        <w:rPr>
          <w:rFonts w:ascii="Arial" w:hAnsi="Arial" w:cs="Arial"/>
          <w:sz w:val="24"/>
          <w:szCs w:val="24"/>
        </w:rPr>
        <w:t>eopard frogs, approximately 50-6</w:t>
      </w:r>
      <w:r w:rsidR="0073682B" w:rsidRPr="002C0F63">
        <w:rPr>
          <w:rFonts w:ascii="Arial" w:hAnsi="Arial" w:cs="Arial"/>
          <w:sz w:val="24"/>
          <w:szCs w:val="24"/>
        </w:rPr>
        <w:t>0 individuals for each enclosure. Each frog will have to be measured on how much atrazine it has been exposed to. We will use frogs will only trace amounts of atrazine in their system. The</w:t>
      </w:r>
      <w:r w:rsidR="00BC47ED" w:rsidRPr="002C0F63">
        <w:rPr>
          <w:rFonts w:ascii="Arial" w:hAnsi="Arial" w:cs="Arial"/>
          <w:sz w:val="24"/>
          <w:szCs w:val="24"/>
        </w:rPr>
        <w:t xml:space="preserve"> outside</w:t>
      </w:r>
      <w:r w:rsidR="0073682B" w:rsidRPr="002C0F63">
        <w:rPr>
          <w:rFonts w:ascii="Arial" w:hAnsi="Arial" w:cs="Arial"/>
          <w:sz w:val="24"/>
          <w:szCs w:val="24"/>
        </w:rPr>
        <w:t xml:space="preserve"> enclosures will </w:t>
      </w:r>
      <w:r w:rsidR="00BC47ED" w:rsidRPr="002C0F63">
        <w:rPr>
          <w:rFonts w:ascii="Arial" w:hAnsi="Arial" w:cs="Arial"/>
          <w:sz w:val="24"/>
          <w:szCs w:val="24"/>
        </w:rPr>
        <w:t>measure 100 X 10</w:t>
      </w:r>
      <w:r w:rsidR="0073682B" w:rsidRPr="002C0F63">
        <w:rPr>
          <w:rFonts w:ascii="Arial" w:hAnsi="Arial" w:cs="Arial"/>
          <w:sz w:val="24"/>
          <w:szCs w:val="24"/>
        </w:rPr>
        <w:t>0 feet</w:t>
      </w:r>
      <w:r w:rsidR="00BC47ED" w:rsidRPr="002C0F63">
        <w:rPr>
          <w:rFonts w:ascii="Arial" w:hAnsi="Arial" w:cs="Arial"/>
          <w:sz w:val="24"/>
          <w:szCs w:val="24"/>
        </w:rPr>
        <w:t xml:space="preserve"> and be netted off from outside ground predators. The netting will fence off snakes, cats, and other ground predators but there will still be bird predation. This is to ensure that the population does not become too large and still have natural predation aspects to it.  It would be almost impossible to conduct this experiment in a natural environment due to numerous variables in landscape and human interaction. </w:t>
      </w:r>
      <w:r w:rsidR="00327872" w:rsidRPr="002C0F63">
        <w:rPr>
          <w:rFonts w:ascii="Arial" w:hAnsi="Arial" w:cs="Arial"/>
          <w:sz w:val="24"/>
          <w:szCs w:val="24"/>
        </w:rPr>
        <w:t xml:space="preserve">We will be supplying food and other nutrients in addition to whatever is in the natural landscape. </w:t>
      </w:r>
      <w:r w:rsidR="0040683A" w:rsidRPr="002C0F63">
        <w:rPr>
          <w:rFonts w:ascii="Arial" w:hAnsi="Arial" w:cs="Arial"/>
          <w:sz w:val="24"/>
          <w:szCs w:val="24"/>
        </w:rPr>
        <w:t xml:space="preserve">The food will not be contaminated, only the water source. In Hanlon (2013) both the food and water source were treated with atrazine, leading to high death rates in frogs. </w:t>
      </w:r>
    </w:p>
    <w:p w:rsidR="0073682B" w:rsidRPr="002C0F63" w:rsidRDefault="0073682B">
      <w:pPr>
        <w:rPr>
          <w:rFonts w:ascii="Arial" w:hAnsi="Arial" w:cs="Arial"/>
          <w:sz w:val="24"/>
          <w:szCs w:val="24"/>
          <w:lang w:val="en"/>
        </w:rPr>
      </w:pPr>
      <w:r w:rsidRPr="002C0F63">
        <w:rPr>
          <w:rFonts w:ascii="Arial" w:hAnsi="Arial" w:cs="Arial"/>
          <w:sz w:val="24"/>
          <w:szCs w:val="24"/>
          <w:lang w:val="en"/>
        </w:rPr>
        <w:t xml:space="preserve">Our control group </w:t>
      </w:r>
      <w:r w:rsidR="00BC47ED" w:rsidRPr="002C0F63">
        <w:rPr>
          <w:rFonts w:ascii="Arial" w:hAnsi="Arial" w:cs="Arial"/>
          <w:sz w:val="24"/>
          <w:szCs w:val="24"/>
          <w:lang w:val="en"/>
        </w:rPr>
        <w:t xml:space="preserve">(T1) </w:t>
      </w:r>
      <w:r w:rsidRPr="002C0F63">
        <w:rPr>
          <w:rFonts w:ascii="Arial" w:hAnsi="Arial" w:cs="Arial"/>
          <w:sz w:val="24"/>
          <w:szCs w:val="24"/>
          <w:lang w:val="en"/>
        </w:rPr>
        <w:t xml:space="preserve">will be </w:t>
      </w:r>
      <w:r w:rsidRPr="002C0F63">
        <w:rPr>
          <w:rFonts w:ascii="Arial" w:hAnsi="Arial" w:cs="Arial"/>
          <w:sz w:val="24"/>
          <w:szCs w:val="24"/>
          <w:lang w:val="en"/>
        </w:rPr>
        <w:t xml:space="preserve">Florida leopard </w:t>
      </w:r>
      <w:r w:rsidRPr="002C0F63">
        <w:rPr>
          <w:rFonts w:ascii="Arial" w:hAnsi="Arial" w:cs="Arial"/>
          <w:sz w:val="24"/>
          <w:szCs w:val="24"/>
          <w:lang w:val="en"/>
        </w:rPr>
        <w:t>frogs with low levels of atrazine, that will not be exposed to atrazine</w:t>
      </w:r>
      <w:r w:rsidR="00BC47ED" w:rsidRPr="002C0F63">
        <w:rPr>
          <w:rFonts w:ascii="Arial" w:hAnsi="Arial" w:cs="Arial"/>
          <w:sz w:val="24"/>
          <w:szCs w:val="24"/>
          <w:lang w:val="en"/>
        </w:rPr>
        <w:t xml:space="preserve"> over time</w:t>
      </w:r>
      <w:r w:rsidRPr="002C0F63">
        <w:rPr>
          <w:rFonts w:ascii="Arial" w:hAnsi="Arial" w:cs="Arial"/>
          <w:sz w:val="24"/>
          <w:szCs w:val="24"/>
          <w:lang w:val="en"/>
        </w:rPr>
        <w:t xml:space="preserve">. </w:t>
      </w:r>
      <w:r w:rsidRPr="002C0F63">
        <w:rPr>
          <w:rFonts w:ascii="Arial" w:hAnsi="Arial" w:cs="Arial"/>
          <w:sz w:val="24"/>
          <w:szCs w:val="24"/>
          <w:lang w:val="en"/>
        </w:rPr>
        <w:t>This will be the base model for our other controlled observations.</w:t>
      </w:r>
      <w:r w:rsidR="00BC47ED" w:rsidRPr="002C0F63">
        <w:rPr>
          <w:rFonts w:ascii="Arial" w:hAnsi="Arial" w:cs="Arial"/>
          <w:sz w:val="24"/>
          <w:szCs w:val="24"/>
          <w:lang w:val="en"/>
        </w:rPr>
        <w:t xml:space="preserve"> We expect that these frogs will be able to thrive in the controlled environment reproductively but show little adaptation to atrazine over generations. </w:t>
      </w:r>
      <w:r w:rsidR="00327872" w:rsidRPr="002C0F63">
        <w:rPr>
          <w:rFonts w:ascii="Arial" w:hAnsi="Arial" w:cs="Arial"/>
          <w:sz w:val="24"/>
          <w:szCs w:val="24"/>
          <w:lang w:val="en"/>
        </w:rPr>
        <w:t xml:space="preserve">In </w:t>
      </w:r>
      <w:proofErr w:type="spellStart"/>
      <w:r w:rsidR="00327872" w:rsidRPr="002C0F63">
        <w:rPr>
          <w:rFonts w:ascii="Arial" w:hAnsi="Arial" w:cs="Arial"/>
          <w:sz w:val="24"/>
          <w:szCs w:val="24"/>
          <w:lang w:val="en"/>
        </w:rPr>
        <w:t>Kloas</w:t>
      </w:r>
      <w:proofErr w:type="spellEnd"/>
      <w:r w:rsidR="00327872" w:rsidRPr="002C0F63">
        <w:rPr>
          <w:rFonts w:ascii="Arial" w:hAnsi="Arial" w:cs="Arial"/>
          <w:sz w:val="24"/>
          <w:szCs w:val="24"/>
          <w:lang w:val="en"/>
        </w:rPr>
        <w:t xml:space="preserve"> (2009) it was recorded that atrazine levels of </w:t>
      </w:r>
      <w:r w:rsidR="00327872" w:rsidRPr="002C0F63">
        <w:rPr>
          <w:rFonts w:ascii="Arial" w:hAnsi="Arial" w:cs="Arial"/>
          <w:sz w:val="24"/>
          <w:szCs w:val="24"/>
          <w:lang w:val="en"/>
        </w:rPr>
        <w:t>0.01 to</w:t>
      </w:r>
      <w:r w:rsidR="00327872" w:rsidRPr="002C0F63">
        <w:rPr>
          <w:rFonts w:ascii="Arial" w:hAnsi="Arial" w:cs="Arial"/>
          <w:sz w:val="24"/>
          <w:szCs w:val="24"/>
          <w:lang w:val="en"/>
        </w:rPr>
        <w:t xml:space="preserve"> 100 </w:t>
      </w:r>
      <w:proofErr w:type="spellStart"/>
      <w:r w:rsidR="00327872" w:rsidRPr="002C0F63">
        <w:rPr>
          <w:rFonts w:ascii="Arial" w:hAnsi="Arial" w:cs="Arial"/>
          <w:sz w:val="24"/>
          <w:szCs w:val="24"/>
          <w:lang w:val="en"/>
        </w:rPr>
        <w:t>μg</w:t>
      </w:r>
      <w:proofErr w:type="spellEnd"/>
      <w:r w:rsidR="00327872" w:rsidRPr="002C0F63">
        <w:rPr>
          <w:rFonts w:ascii="Arial" w:hAnsi="Arial" w:cs="Arial"/>
          <w:sz w:val="24"/>
          <w:szCs w:val="24"/>
          <w:lang w:val="en"/>
        </w:rPr>
        <w:t>/l did not affect growth in</w:t>
      </w:r>
      <w:r w:rsidR="00327872" w:rsidRPr="002C0F63">
        <w:rPr>
          <w:rFonts w:ascii="Arial" w:hAnsi="Arial" w:cs="Arial"/>
          <w:sz w:val="24"/>
          <w:szCs w:val="24"/>
          <w:lang w:val="en"/>
        </w:rPr>
        <w:t xml:space="preserve"> larval development or sexual differentiation</w:t>
      </w:r>
      <w:r w:rsidR="00327872" w:rsidRPr="002C0F63">
        <w:rPr>
          <w:rFonts w:ascii="Arial" w:hAnsi="Arial" w:cs="Arial"/>
          <w:sz w:val="24"/>
          <w:szCs w:val="24"/>
          <w:lang w:val="en"/>
        </w:rPr>
        <w:t xml:space="preserve">. </w:t>
      </w:r>
    </w:p>
    <w:p w:rsidR="00327872" w:rsidRPr="002C0F63" w:rsidRDefault="00BC47ED">
      <w:pPr>
        <w:rPr>
          <w:rFonts w:ascii="Arial" w:hAnsi="Arial" w:cs="Arial"/>
          <w:sz w:val="24"/>
          <w:szCs w:val="24"/>
          <w:lang w:val="en"/>
        </w:rPr>
      </w:pPr>
      <w:r w:rsidRPr="002C0F63">
        <w:rPr>
          <w:rFonts w:ascii="Arial" w:hAnsi="Arial" w:cs="Arial"/>
          <w:sz w:val="24"/>
          <w:szCs w:val="24"/>
          <w:lang w:val="en"/>
        </w:rPr>
        <w:t xml:space="preserve">Our next group (T2) will be </w:t>
      </w:r>
      <w:r w:rsidRPr="002C0F63">
        <w:rPr>
          <w:rFonts w:ascii="Arial" w:hAnsi="Arial" w:cs="Arial"/>
          <w:sz w:val="24"/>
          <w:szCs w:val="24"/>
          <w:lang w:val="en"/>
        </w:rPr>
        <w:t>Florida leopard frogs with low levels of atrazine</w:t>
      </w:r>
      <w:r w:rsidRPr="002C0F63">
        <w:rPr>
          <w:rFonts w:ascii="Arial" w:hAnsi="Arial" w:cs="Arial"/>
          <w:sz w:val="24"/>
          <w:szCs w:val="24"/>
          <w:lang w:val="en"/>
        </w:rPr>
        <w:t xml:space="preserve"> that will be exposed to low levels of atrazine through their water supply. We will measure the water quality on a daily basis and replace the water with appropriate levels if, </w:t>
      </w:r>
      <w:proofErr w:type="spellStart"/>
      <w:r w:rsidRPr="002C0F63">
        <w:rPr>
          <w:rFonts w:ascii="Arial" w:hAnsi="Arial" w:cs="Arial"/>
          <w:sz w:val="24"/>
          <w:szCs w:val="24"/>
          <w:lang w:val="en"/>
        </w:rPr>
        <w:t>i.e</w:t>
      </w:r>
      <w:proofErr w:type="spellEnd"/>
      <w:r w:rsidRPr="002C0F63">
        <w:rPr>
          <w:rFonts w:ascii="Arial" w:hAnsi="Arial" w:cs="Arial"/>
          <w:sz w:val="24"/>
          <w:szCs w:val="24"/>
          <w:lang w:val="en"/>
        </w:rPr>
        <w:t xml:space="preserve"> heavy rainfall, or drought. We expect that these frogs will be able to reproduce </w:t>
      </w:r>
      <w:r w:rsidR="0020387E" w:rsidRPr="002C0F63">
        <w:rPr>
          <w:rFonts w:ascii="Arial" w:hAnsi="Arial" w:cs="Arial"/>
          <w:sz w:val="24"/>
          <w:szCs w:val="24"/>
          <w:lang w:val="en"/>
        </w:rPr>
        <w:t xml:space="preserve">somewhat </w:t>
      </w:r>
      <w:r w:rsidRPr="002C0F63">
        <w:rPr>
          <w:rFonts w:ascii="Arial" w:hAnsi="Arial" w:cs="Arial"/>
          <w:sz w:val="24"/>
          <w:szCs w:val="24"/>
          <w:lang w:val="en"/>
        </w:rPr>
        <w:t xml:space="preserve">successfully but develop adaptation to atrazine through the generations. </w:t>
      </w:r>
      <w:r w:rsidR="0020387E" w:rsidRPr="002C0F63">
        <w:rPr>
          <w:rFonts w:ascii="Arial" w:hAnsi="Arial" w:cs="Arial"/>
          <w:sz w:val="24"/>
          <w:szCs w:val="24"/>
          <w:lang w:val="en"/>
        </w:rPr>
        <w:t xml:space="preserve">According to Hayes </w:t>
      </w:r>
      <w:r w:rsidR="0020387E" w:rsidRPr="002C0F63">
        <w:rPr>
          <w:rFonts w:ascii="Arial" w:hAnsi="Arial" w:cs="Arial"/>
          <w:sz w:val="24"/>
          <w:szCs w:val="24"/>
          <w:lang w:val="en"/>
        </w:rPr>
        <w:t>(</w:t>
      </w:r>
      <w:r w:rsidR="0020387E" w:rsidRPr="002C0F63">
        <w:rPr>
          <w:rFonts w:ascii="Arial" w:hAnsi="Arial" w:cs="Arial"/>
          <w:sz w:val="24"/>
          <w:szCs w:val="24"/>
          <w:lang w:val="en"/>
        </w:rPr>
        <w:t>2010</w:t>
      </w:r>
      <w:r w:rsidR="0020387E" w:rsidRPr="002C0F63">
        <w:rPr>
          <w:rFonts w:ascii="Arial" w:hAnsi="Arial" w:cs="Arial"/>
          <w:sz w:val="24"/>
          <w:szCs w:val="24"/>
          <w:lang w:val="en"/>
        </w:rPr>
        <w:t>)</w:t>
      </w:r>
      <w:r w:rsidR="0020387E" w:rsidRPr="002C0F63">
        <w:rPr>
          <w:rFonts w:ascii="Arial" w:hAnsi="Arial" w:cs="Arial"/>
          <w:sz w:val="24"/>
          <w:szCs w:val="24"/>
          <w:lang w:val="en"/>
        </w:rPr>
        <w:t>, the African clawed frogs that were exposed shows a 10% male chemical castration resulting in fewer offspring.</w:t>
      </w:r>
      <w:r w:rsidR="0020387E" w:rsidRPr="002C0F63">
        <w:rPr>
          <w:rFonts w:ascii="Arial" w:hAnsi="Arial" w:cs="Arial"/>
          <w:sz w:val="24"/>
          <w:szCs w:val="24"/>
          <w:lang w:val="en"/>
        </w:rPr>
        <w:t xml:space="preserve"> </w:t>
      </w:r>
    </w:p>
    <w:p w:rsidR="002C0F63" w:rsidRDefault="00327872">
      <w:pPr>
        <w:rPr>
          <w:rFonts w:ascii="Arial" w:hAnsi="Arial" w:cs="Arial"/>
          <w:sz w:val="24"/>
          <w:szCs w:val="24"/>
          <w:lang w:val="en"/>
        </w:rPr>
      </w:pPr>
      <w:r w:rsidRPr="002C0F63">
        <w:rPr>
          <w:rFonts w:ascii="Arial" w:hAnsi="Arial" w:cs="Arial"/>
          <w:sz w:val="24"/>
          <w:szCs w:val="24"/>
          <w:lang w:val="en"/>
        </w:rPr>
        <w:t xml:space="preserve">Our last group (T3) </w:t>
      </w:r>
      <w:r w:rsidRPr="002C0F63">
        <w:rPr>
          <w:rFonts w:ascii="Arial" w:hAnsi="Arial" w:cs="Arial"/>
          <w:sz w:val="24"/>
          <w:szCs w:val="24"/>
          <w:lang w:val="en"/>
        </w:rPr>
        <w:t xml:space="preserve">will be Florida leopard frogs with low levels of atrazine that will be exposed to </w:t>
      </w:r>
      <w:r w:rsidRPr="002C0F63">
        <w:rPr>
          <w:rFonts w:ascii="Arial" w:hAnsi="Arial" w:cs="Arial"/>
          <w:sz w:val="24"/>
          <w:szCs w:val="24"/>
          <w:lang w:val="en"/>
        </w:rPr>
        <w:t xml:space="preserve">higher </w:t>
      </w:r>
      <w:r w:rsidRPr="002C0F63">
        <w:rPr>
          <w:rFonts w:ascii="Arial" w:hAnsi="Arial" w:cs="Arial"/>
          <w:sz w:val="24"/>
          <w:szCs w:val="24"/>
          <w:lang w:val="en"/>
        </w:rPr>
        <w:t>levels of atrazine through their water supply</w:t>
      </w:r>
      <w:r w:rsidRPr="002C0F63">
        <w:rPr>
          <w:rFonts w:ascii="Arial" w:hAnsi="Arial" w:cs="Arial"/>
          <w:sz w:val="24"/>
          <w:szCs w:val="24"/>
          <w:lang w:val="en"/>
        </w:rPr>
        <w:t xml:space="preserve">. We expect that initially these frogs will reproduce successfully, but over time, they will not be able to adapt to create a thriving population. </w:t>
      </w:r>
      <w:r w:rsidRPr="002C0F63">
        <w:rPr>
          <w:rFonts w:ascii="Arial" w:hAnsi="Arial" w:cs="Arial"/>
          <w:sz w:val="24"/>
          <w:szCs w:val="24"/>
          <w:lang w:val="en"/>
        </w:rPr>
        <w:t xml:space="preserve">In the journal by Houck (2006) the species Rana </w:t>
      </w:r>
      <w:proofErr w:type="spellStart"/>
      <w:r w:rsidRPr="002C0F63">
        <w:rPr>
          <w:rFonts w:ascii="Arial" w:hAnsi="Arial" w:cs="Arial"/>
          <w:sz w:val="24"/>
          <w:szCs w:val="24"/>
          <w:lang w:val="en"/>
        </w:rPr>
        <w:t>pipiens</w:t>
      </w:r>
      <w:proofErr w:type="spellEnd"/>
      <w:r w:rsidRPr="002C0F63">
        <w:rPr>
          <w:rFonts w:ascii="Arial" w:hAnsi="Arial" w:cs="Arial"/>
          <w:sz w:val="24"/>
          <w:szCs w:val="24"/>
          <w:lang w:val="en"/>
        </w:rPr>
        <w:t xml:space="preserve">’ immune system adapted to atrazine after being initially introduced, but after a period of time other pathogens combated the frogs’ immune system, decreasing the immune system significantly. </w:t>
      </w:r>
      <w:r w:rsidR="0040683A" w:rsidRPr="002C0F63">
        <w:rPr>
          <w:rFonts w:ascii="Arial" w:hAnsi="Arial" w:cs="Arial"/>
          <w:sz w:val="24"/>
          <w:szCs w:val="24"/>
          <w:lang w:val="en"/>
        </w:rPr>
        <w:t xml:space="preserve">We expect that this group will reproduce the poorest and have very few offspring. We fear that having too high of atrazine levels will lead to quick frog mortality, so we will have to assess what is a suitable chemical level for survival. </w:t>
      </w:r>
    </w:p>
    <w:p w:rsidR="002C0F63" w:rsidRPr="002C0F63" w:rsidRDefault="002C0F63">
      <w:pPr>
        <w:rPr>
          <w:rFonts w:ascii="Arial" w:hAnsi="Arial" w:cs="Arial"/>
          <w:sz w:val="24"/>
          <w:szCs w:val="24"/>
          <w:lang w:val="en"/>
        </w:rPr>
      </w:pPr>
    </w:p>
    <w:p w:rsidR="006B2BF7" w:rsidRPr="002C0F63" w:rsidRDefault="006B2BF7">
      <w:pPr>
        <w:rPr>
          <w:rFonts w:ascii="Arial" w:hAnsi="Arial" w:cs="Arial"/>
          <w:b/>
          <w:sz w:val="24"/>
          <w:szCs w:val="24"/>
        </w:rPr>
      </w:pPr>
      <w:r w:rsidRPr="002C0F63">
        <w:rPr>
          <w:rFonts w:ascii="Arial" w:hAnsi="Arial" w:cs="Arial"/>
          <w:b/>
          <w:sz w:val="24"/>
          <w:szCs w:val="24"/>
        </w:rPr>
        <w:t>Literature Cited:</w:t>
      </w:r>
    </w:p>
    <w:p w:rsidR="00343E0D" w:rsidRPr="002C0F63" w:rsidRDefault="00343E0D" w:rsidP="002F2D79">
      <w:pPr>
        <w:pStyle w:val="NormalWeb"/>
        <w:spacing w:before="0" w:beforeAutospacing="0" w:after="240" w:afterAutospacing="0"/>
        <w:ind w:left="720"/>
        <w:rPr>
          <w:rFonts w:ascii="Arial" w:hAnsi="Arial" w:cs="Arial"/>
        </w:rPr>
      </w:pPr>
      <w:r w:rsidRPr="002C0F63">
        <w:rPr>
          <w:rFonts w:ascii="Arial" w:hAnsi="Arial" w:cs="Arial"/>
        </w:rPr>
        <w:t xml:space="preserve">Bridges, C.M. Long-term effects of pesticide exposure at various life stages of the </w:t>
      </w:r>
      <w:bookmarkStart w:id="0" w:name="_GoBack"/>
      <w:bookmarkEnd w:id="0"/>
      <w:r w:rsidRPr="002C0F63">
        <w:rPr>
          <w:rFonts w:ascii="Arial" w:hAnsi="Arial" w:cs="Arial"/>
        </w:rPr>
        <w:t xml:space="preserve">southern leopard frog (Rana </w:t>
      </w:r>
      <w:proofErr w:type="spellStart"/>
      <w:r w:rsidRPr="002C0F63">
        <w:rPr>
          <w:rFonts w:ascii="Arial" w:hAnsi="Arial" w:cs="Arial"/>
        </w:rPr>
        <w:t>sphenocephala</w:t>
      </w:r>
      <w:proofErr w:type="spellEnd"/>
      <w:r w:rsidRPr="002C0F63">
        <w:rPr>
          <w:rFonts w:ascii="Arial" w:hAnsi="Arial" w:cs="Arial"/>
        </w:rPr>
        <w:t>) (Archives of Environmen</w:t>
      </w:r>
      <w:r w:rsidRPr="002C0F63">
        <w:rPr>
          <w:rFonts w:ascii="Arial" w:hAnsi="Arial" w:cs="Arial"/>
        </w:rPr>
        <w:t xml:space="preserve">tal Contamination &amp; Toxicology, </w:t>
      </w:r>
      <w:r w:rsidRPr="002C0F63">
        <w:rPr>
          <w:rFonts w:ascii="Arial" w:hAnsi="Arial" w:cs="Arial"/>
        </w:rPr>
        <w:t>Vol. 39: 91-96, 2000</w:t>
      </w:r>
      <w:r w:rsidRPr="002C0F63">
        <w:rPr>
          <w:rFonts w:ascii="Arial" w:hAnsi="Arial" w:cs="Arial"/>
        </w:rPr>
        <w:t>)</w:t>
      </w:r>
    </w:p>
    <w:p w:rsidR="00343E0D" w:rsidRPr="002C0F63" w:rsidRDefault="00343E0D" w:rsidP="002F2D79">
      <w:pPr>
        <w:pStyle w:val="NormalWeb"/>
        <w:spacing w:before="0" w:beforeAutospacing="0" w:after="240" w:afterAutospacing="0"/>
        <w:ind w:left="720"/>
        <w:rPr>
          <w:rFonts w:ascii="Arial" w:hAnsi="Arial" w:cs="Arial"/>
        </w:rPr>
      </w:pPr>
      <w:r w:rsidRPr="002C0F63">
        <w:rPr>
          <w:rFonts w:ascii="Arial" w:hAnsi="Arial" w:cs="Arial"/>
        </w:rPr>
        <w:t xml:space="preserve">Du </w:t>
      </w:r>
      <w:proofErr w:type="spellStart"/>
      <w:r w:rsidRPr="002C0F63">
        <w:rPr>
          <w:rFonts w:ascii="Arial" w:hAnsi="Arial" w:cs="Arial"/>
        </w:rPr>
        <w:t>Preez</w:t>
      </w:r>
      <w:proofErr w:type="spellEnd"/>
      <w:r w:rsidRPr="002C0F63">
        <w:rPr>
          <w:rFonts w:ascii="Arial" w:hAnsi="Arial" w:cs="Arial"/>
        </w:rPr>
        <w:t xml:space="preserve">, L. H., Kunene, N., Everson, G. J., </w:t>
      </w:r>
      <w:proofErr w:type="spellStart"/>
      <w:r w:rsidRPr="002C0F63">
        <w:rPr>
          <w:rFonts w:ascii="Arial" w:hAnsi="Arial" w:cs="Arial"/>
        </w:rPr>
        <w:t>Carr</w:t>
      </w:r>
      <w:proofErr w:type="spellEnd"/>
      <w:r w:rsidRPr="002C0F63">
        <w:rPr>
          <w:rFonts w:ascii="Arial" w:hAnsi="Arial" w:cs="Arial"/>
        </w:rPr>
        <w:t>, J. A.</w:t>
      </w:r>
      <w:r w:rsidRPr="002C0F63">
        <w:rPr>
          <w:rFonts w:ascii="Arial" w:hAnsi="Arial" w:cs="Arial"/>
        </w:rPr>
        <w:t xml:space="preserve">, Giesy, J. P., Gross, T. S., … </w:t>
      </w:r>
      <w:r w:rsidRPr="002C0F63">
        <w:rPr>
          <w:rFonts w:ascii="Arial" w:hAnsi="Arial" w:cs="Arial"/>
        </w:rPr>
        <w:t xml:space="preserve">Van Der </w:t>
      </w:r>
      <w:proofErr w:type="spellStart"/>
      <w:r w:rsidRPr="002C0F63">
        <w:rPr>
          <w:rFonts w:ascii="Arial" w:hAnsi="Arial" w:cs="Arial"/>
        </w:rPr>
        <w:t>Kraak</w:t>
      </w:r>
      <w:proofErr w:type="spellEnd"/>
      <w:r w:rsidRPr="002C0F63">
        <w:rPr>
          <w:rFonts w:ascii="Arial" w:hAnsi="Arial" w:cs="Arial"/>
        </w:rPr>
        <w:t>, G. J. (2008). Reproduction, larval growth, and reproductive development in African clawed frogs (</w:t>
      </w:r>
      <w:proofErr w:type="spellStart"/>
      <w:r w:rsidRPr="002C0F63">
        <w:rPr>
          <w:rFonts w:ascii="Arial" w:hAnsi="Arial" w:cs="Arial"/>
        </w:rPr>
        <w:t>Xenopus</w:t>
      </w:r>
      <w:proofErr w:type="spellEnd"/>
      <w:r w:rsidRPr="002C0F63">
        <w:rPr>
          <w:rFonts w:ascii="Arial" w:hAnsi="Arial" w:cs="Arial"/>
        </w:rPr>
        <w:t xml:space="preserve"> </w:t>
      </w:r>
      <w:proofErr w:type="spellStart"/>
      <w:r w:rsidRPr="002C0F63">
        <w:rPr>
          <w:rFonts w:ascii="Arial" w:hAnsi="Arial" w:cs="Arial"/>
        </w:rPr>
        <w:t>laevis</w:t>
      </w:r>
      <w:proofErr w:type="spellEnd"/>
      <w:r w:rsidRPr="002C0F63">
        <w:rPr>
          <w:rFonts w:ascii="Arial" w:hAnsi="Arial" w:cs="Arial"/>
        </w:rPr>
        <w:t xml:space="preserve">) exposed to atrazine. </w:t>
      </w:r>
      <w:r w:rsidRPr="002C0F63">
        <w:rPr>
          <w:rFonts w:ascii="Arial" w:hAnsi="Arial" w:cs="Arial"/>
          <w:i/>
          <w:iCs/>
        </w:rPr>
        <w:t>Chemosphere</w:t>
      </w:r>
      <w:r w:rsidRPr="002C0F63">
        <w:rPr>
          <w:rFonts w:ascii="Arial" w:hAnsi="Arial" w:cs="Arial"/>
        </w:rPr>
        <w:t xml:space="preserve">, </w:t>
      </w:r>
      <w:r w:rsidRPr="002C0F63">
        <w:rPr>
          <w:rFonts w:ascii="Arial" w:hAnsi="Arial" w:cs="Arial"/>
          <w:i/>
          <w:iCs/>
        </w:rPr>
        <w:t>71</w:t>
      </w:r>
      <w:r w:rsidRPr="002C0F63">
        <w:rPr>
          <w:rFonts w:ascii="Arial" w:hAnsi="Arial" w:cs="Arial"/>
        </w:rPr>
        <w:t>(3), 546–552. http://doi.org/10.1016/j.chemosphere.2007.09.051</w:t>
      </w:r>
    </w:p>
    <w:p w:rsidR="00343E0D" w:rsidRPr="002C0F63" w:rsidRDefault="00343E0D" w:rsidP="002F2D79">
      <w:pPr>
        <w:pStyle w:val="NormalWeb"/>
        <w:ind w:left="720"/>
        <w:rPr>
          <w:rFonts w:ascii="Arial" w:hAnsi="Arial" w:cs="Arial"/>
        </w:rPr>
      </w:pPr>
      <w:r w:rsidRPr="002C0F63">
        <w:rPr>
          <w:rFonts w:ascii="Arial" w:hAnsi="Arial" w:cs="Arial"/>
        </w:rPr>
        <w:t xml:space="preserve">Hayes, T. B., Anderson, L. L., Beasley, V. R., de </w:t>
      </w:r>
      <w:proofErr w:type="spellStart"/>
      <w:r w:rsidRPr="002C0F63">
        <w:rPr>
          <w:rFonts w:ascii="Arial" w:hAnsi="Arial" w:cs="Arial"/>
        </w:rPr>
        <w:t>Solla</w:t>
      </w:r>
      <w:proofErr w:type="spellEnd"/>
      <w:r w:rsidRPr="002C0F63">
        <w:rPr>
          <w:rFonts w:ascii="Arial" w:hAnsi="Arial" w:cs="Arial"/>
        </w:rPr>
        <w:t xml:space="preserve">, S. R., Iguchi, T., Ingraham, H., … Willingham, E. (2011). </w:t>
      </w:r>
      <w:proofErr w:type="spellStart"/>
      <w:r w:rsidRPr="002C0F63">
        <w:rPr>
          <w:rFonts w:ascii="Arial" w:hAnsi="Arial" w:cs="Arial"/>
        </w:rPr>
        <w:t>Demasculinization</w:t>
      </w:r>
      <w:proofErr w:type="spellEnd"/>
      <w:r w:rsidRPr="002C0F63">
        <w:rPr>
          <w:rFonts w:ascii="Arial" w:hAnsi="Arial" w:cs="Arial"/>
        </w:rPr>
        <w:t xml:space="preserve"> and feminization of male gonads by atrazine: Consistent effects across vertebrate classes. </w:t>
      </w:r>
      <w:r w:rsidRPr="002C0F63">
        <w:rPr>
          <w:rFonts w:ascii="Arial" w:hAnsi="Arial" w:cs="Arial"/>
          <w:i/>
          <w:iCs/>
        </w:rPr>
        <w:t>The Journal of Steroid Biochemistry and Molecular Biology</w:t>
      </w:r>
      <w:r w:rsidRPr="002C0F63">
        <w:rPr>
          <w:rFonts w:ascii="Arial" w:hAnsi="Arial" w:cs="Arial"/>
        </w:rPr>
        <w:t xml:space="preserve">, </w:t>
      </w:r>
      <w:r w:rsidRPr="002C0F63">
        <w:rPr>
          <w:rFonts w:ascii="Arial" w:hAnsi="Arial" w:cs="Arial"/>
          <w:i/>
          <w:iCs/>
        </w:rPr>
        <w:t>127</w:t>
      </w:r>
      <w:r w:rsidRPr="002C0F63">
        <w:rPr>
          <w:rFonts w:ascii="Arial" w:hAnsi="Arial" w:cs="Arial"/>
        </w:rPr>
        <w:t>(1), 64–73. http://doi.org/10.1016/j.jsbmb.2011.03.015</w:t>
      </w:r>
    </w:p>
    <w:p w:rsidR="00343E0D" w:rsidRPr="002C0F63" w:rsidRDefault="00343E0D" w:rsidP="002F2D79">
      <w:pPr>
        <w:pStyle w:val="NormalWeb"/>
        <w:ind w:left="720"/>
        <w:rPr>
          <w:rFonts w:ascii="Arial" w:hAnsi="Arial" w:cs="Arial"/>
        </w:rPr>
      </w:pPr>
      <w:r w:rsidRPr="002C0F63">
        <w:rPr>
          <w:rFonts w:ascii="Arial" w:hAnsi="Arial" w:cs="Arial"/>
        </w:rPr>
        <w:t xml:space="preserve">Oka, T., </w:t>
      </w:r>
      <w:proofErr w:type="spellStart"/>
      <w:r w:rsidRPr="002C0F63">
        <w:rPr>
          <w:rFonts w:ascii="Arial" w:hAnsi="Arial" w:cs="Arial"/>
        </w:rPr>
        <w:t>Tooi</w:t>
      </w:r>
      <w:proofErr w:type="spellEnd"/>
      <w:r w:rsidRPr="002C0F63">
        <w:rPr>
          <w:rFonts w:ascii="Arial" w:hAnsi="Arial" w:cs="Arial"/>
        </w:rPr>
        <w:t xml:space="preserve">, O., Mitsui, N., Miyahara, M., Ohnishi, Y., </w:t>
      </w:r>
      <w:proofErr w:type="spellStart"/>
      <w:r w:rsidRPr="002C0F63">
        <w:rPr>
          <w:rFonts w:ascii="Arial" w:hAnsi="Arial" w:cs="Arial"/>
        </w:rPr>
        <w:t>Takase</w:t>
      </w:r>
      <w:proofErr w:type="spellEnd"/>
      <w:r w:rsidRPr="002C0F63">
        <w:rPr>
          <w:rFonts w:ascii="Arial" w:hAnsi="Arial" w:cs="Arial"/>
        </w:rPr>
        <w:t>, M.,</w:t>
      </w:r>
      <w:proofErr w:type="spellStart"/>
      <w:r w:rsidRPr="002C0F63">
        <w:rPr>
          <w:rFonts w:ascii="Arial" w:hAnsi="Arial" w:cs="Arial"/>
        </w:rPr>
        <w:t xml:space="preserve"> … Iguchi, T. </w:t>
      </w:r>
      <w:proofErr w:type="spellEnd"/>
      <w:r w:rsidRPr="002C0F63">
        <w:rPr>
          <w:rFonts w:ascii="Arial" w:hAnsi="Arial" w:cs="Arial"/>
        </w:rPr>
        <w:t xml:space="preserve">(2008). Effect of atrazine on metamorphosis and sexual differentiation in </w:t>
      </w:r>
      <w:proofErr w:type="spellStart"/>
      <w:r w:rsidRPr="002C0F63">
        <w:rPr>
          <w:rFonts w:ascii="Arial" w:hAnsi="Arial" w:cs="Arial"/>
        </w:rPr>
        <w:t>Xenopus</w:t>
      </w:r>
      <w:proofErr w:type="spellEnd"/>
      <w:r w:rsidRPr="002C0F63">
        <w:rPr>
          <w:rFonts w:ascii="Arial" w:hAnsi="Arial" w:cs="Arial"/>
        </w:rPr>
        <w:t xml:space="preserve"> </w:t>
      </w:r>
      <w:proofErr w:type="spellStart"/>
      <w:r w:rsidRPr="002C0F63">
        <w:rPr>
          <w:rFonts w:ascii="Arial" w:hAnsi="Arial" w:cs="Arial"/>
        </w:rPr>
        <w:t>laevis</w:t>
      </w:r>
      <w:proofErr w:type="spellEnd"/>
      <w:r w:rsidRPr="002C0F63">
        <w:rPr>
          <w:rFonts w:ascii="Arial" w:hAnsi="Arial" w:cs="Arial"/>
        </w:rPr>
        <w:t xml:space="preserve">. </w:t>
      </w:r>
      <w:r w:rsidRPr="002C0F63">
        <w:rPr>
          <w:rFonts w:ascii="Arial" w:hAnsi="Arial" w:cs="Arial"/>
          <w:i/>
          <w:iCs/>
        </w:rPr>
        <w:t>Aquatic Toxicology</w:t>
      </w:r>
      <w:r w:rsidRPr="002C0F63">
        <w:rPr>
          <w:rFonts w:ascii="Arial" w:hAnsi="Arial" w:cs="Arial"/>
        </w:rPr>
        <w:t xml:space="preserve">, </w:t>
      </w:r>
      <w:r w:rsidRPr="002C0F63">
        <w:rPr>
          <w:rFonts w:ascii="Arial" w:hAnsi="Arial" w:cs="Arial"/>
          <w:i/>
          <w:iCs/>
        </w:rPr>
        <w:t>87</w:t>
      </w:r>
      <w:r w:rsidRPr="002C0F63">
        <w:rPr>
          <w:rFonts w:ascii="Arial" w:hAnsi="Arial" w:cs="Arial"/>
        </w:rPr>
        <w:t>(4), 215–226. http://doi.org/10.1016/j.aquatox.2008.02.009</w:t>
      </w:r>
    </w:p>
    <w:p w:rsidR="00343E0D" w:rsidRPr="002C0F63" w:rsidRDefault="00343E0D" w:rsidP="002F2D79">
      <w:pPr>
        <w:widowControl w:val="0"/>
        <w:autoSpaceDE w:val="0"/>
        <w:autoSpaceDN w:val="0"/>
        <w:adjustRightInd w:val="0"/>
        <w:spacing w:after="0" w:line="240" w:lineRule="auto"/>
        <w:ind w:firstLine="720"/>
        <w:rPr>
          <w:rFonts w:ascii="Arial" w:hAnsi="Arial" w:cs="Arial"/>
          <w:sz w:val="24"/>
          <w:szCs w:val="24"/>
        </w:rPr>
      </w:pPr>
      <w:r w:rsidRPr="002C0F63">
        <w:rPr>
          <w:rFonts w:ascii="Arial" w:hAnsi="Arial" w:cs="Arial"/>
          <w:sz w:val="24"/>
          <w:szCs w:val="24"/>
        </w:rPr>
        <w:t xml:space="preserve">Hayes, T. B., et al. (2010). "Atrazine induces complete feminization and chemical </w:t>
      </w:r>
    </w:p>
    <w:p w:rsidR="00343E0D" w:rsidRPr="002C0F63" w:rsidRDefault="00343E0D" w:rsidP="00343E0D">
      <w:pPr>
        <w:widowControl w:val="0"/>
        <w:autoSpaceDE w:val="0"/>
        <w:autoSpaceDN w:val="0"/>
        <w:adjustRightInd w:val="0"/>
        <w:spacing w:after="0" w:line="240" w:lineRule="auto"/>
        <w:ind w:left="720"/>
        <w:rPr>
          <w:rFonts w:ascii="Arial" w:hAnsi="Arial" w:cs="Arial"/>
          <w:sz w:val="24"/>
          <w:szCs w:val="24"/>
        </w:rPr>
      </w:pPr>
      <w:r w:rsidRPr="002C0F63">
        <w:rPr>
          <w:rFonts w:ascii="Arial" w:hAnsi="Arial" w:cs="Arial"/>
          <w:sz w:val="24"/>
          <w:szCs w:val="24"/>
        </w:rPr>
        <w:t>castration in male African clawed frogs (</w:t>
      </w:r>
      <w:proofErr w:type="spellStart"/>
      <w:r w:rsidRPr="002C0F63">
        <w:rPr>
          <w:rFonts w:ascii="Arial" w:hAnsi="Arial" w:cs="Arial"/>
          <w:sz w:val="24"/>
          <w:szCs w:val="24"/>
        </w:rPr>
        <w:t>Xenopus</w:t>
      </w:r>
      <w:proofErr w:type="spellEnd"/>
      <w:r w:rsidRPr="002C0F63">
        <w:rPr>
          <w:rFonts w:ascii="Arial" w:hAnsi="Arial" w:cs="Arial"/>
          <w:sz w:val="24"/>
          <w:szCs w:val="24"/>
        </w:rPr>
        <w:t xml:space="preserve"> </w:t>
      </w:r>
      <w:proofErr w:type="spellStart"/>
      <w:r w:rsidRPr="002C0F63">
        <w:rPr>
          <w:rFonts w:ascii="Arial" w:hAnsi="Arial" w:cs="Arial"/>
          <w:sz w:val="24"/>
          <w:szCs w:val="24"/>
        </w:rPr>
        <w:t>laevis</w:t>
      </w:r>
      <w:proofErr w:type="spellEnd"/>
      <w:r w:rsidRPr="002C0F63">
        <w:rPr>
          <w:rFonts w:ascii="Arial" w:hAnsi="Arial" w:cs="Arial"/>
          <w:sz w:val="24"/>
          <w:szCs w:val="24"/>
        </w:rPr>
        <w:t xml:space="preserve">)." </w:t>
      </w:r>
      <w:r w:rsidRPr="002C0F63">
        <w:rPr>
          <w:rFonts w:ascii="Arial" w:hAnsi="Arial" w:cs="Arial"/>
          <w:sz w:val="24"/>
          <w:szCs w:val="24"/>
          <w:u w:val="single"/>
        </w:rPr>
        <w:t>Proceedings of the National Academy of Sciences</w:t>
      </w:r>
      <w:r w:rsidRPr="002C0F63">
        <w:rPr>
          <w:rFonts w:ascii="Arial" w:hAnsi="Arial" w:cs="Arial"/>
          <w:sz w:val="24"/>
          <w:szCs w:val="24"/>
        </w:rPr>
        <w:t xml:space="preserve"> </w:t>
      </w:r>
      <w:r w:rsidRPr="002C0F63">
        <w:rPr>
          <w:rFonts w:ascii="Arial" w:hAnsi="Arial" w:cs="Arial"/>
          <w:bCs/>
          <w:sz w:val="24"/>
          <w:szCs w:val="24"/>
        </w:rPr>
        <w:t>107</w:t>
      </w:r>
      <w:r w:rsidRPr="002C0F63">
        <w:rPr>
          <w:rFonts w:ascii="Arial" w:hAnsi="Arial" w:cs="Arial"/>
          <w:sz w:val="24"/>
          <w:szCs w:val="24"/>
        </w:rPr>
        <w:t>(10): 4612-4617.</w:t>
      </w:r>
    </w:p>
    <w:p w:rsidR="00343E0D" w:rsidRPr="002C0F63" w:rsidRDefault="00343E0D" w:rsidP="00343E0D">
      <w:pPr>
        <w:widowControl w:val="0"/>
        <w:autoSpaceDE w:val="0"/>
        <w:autoSpaceDN w:val="0"/>
        <w:adjustRightInd w:val="0"/>
        <w:spacing w:after="0" w:line="240" w:lineRule="auto"/>
        <w:ind w:left="720" w:hanging="720"/>
        <w:rPr>
          <w:rFonts w:ascii="Arial" w:hAnsi="Arial" w:cs="Arial"/>
          <w:sz w:val="24"/>
          <w:szCs w:val="24"/>
        </w:rPr>
      </w:pPr>
      <w:r w:rsidRPr="002C0F63">
        <w:rPr>
          <w:rFonts w:ascii="Arial" w:hAnsi="Arial" w:cs="Arial"/>
          <w:sz w:val="24"/>
          <w:szCs w:val="24"/>
        </w:rPr>
        <w:tab/>
      </w:r>
    </w:p>
    <w:p w:rsidR="00343E0D" w:rsidRPr="002F2D79" w:rsidRDefault="00343E0D" w:rsidP="002F2D79">
      <w:pPr>
        <w:pStyle w:val="NormalWeb"/>
        <w:ind w:left="720"/>
        <w:rPr>
          <w:rFonts w:ascii="Arial" w:hAnsi="Arial" w:cs="Arial"/>
          <w:color w:val="000000" w:themeColor="text1"/>
        </w:rPr>
      </w:pPr>
      <w:r w:rsidRPr="002F2D79">
        <w:rPr>
          <w:rFonts w:ascii="Arial" w:hAnsi="Arial" w:cs="Arial"/>
          <w:color w:val="000000" w:themeColor="text1"/>
        </w:rPr>
        <w:t xml:space="preserve">Lim S, </w:t>
      </w:r>
      <w:proofErr w:type="spellStart"/>
      <w:r w:rsidRPr="002F2D79">
        <w:rPr>
          <w:rFonts w:ascii="Arial" w:hAnsi="Arial" w:cs="Arial"/>
          <w:color w:val="000000" w:themeColor="text1"/>
        </w:rPr>
        <w:t>Ahn</w:t>
      </w:r>
      <w:proofErr w:type="spellEnd"/>
      <w:r w:rsidRPr="002F2D79">
        <w:rPr>
          <w:rFonts w:ascii="Arial" w:hAnsi="Arial" w:cs="Arial"/>
          <w:color w:val="000000" w:themeColor="text1"/>
        </w:rPr>
        <w:t xml:space="preserve"> SY, Song IC, Chung MH, Jang HC, Park KS, et al. (2009) Chronic Exposure to the Herbicide, Atrazine, Causes Mitochondrial Dysfunction and Insulin Resistance. </w:t>
      </w:r>
      <w:proofErr w:type="spellStart"/>
      <w:r w:rsidRPr="002F2D79">
        <w:rPr>
          <w:rFonts w:ascii="Arial" w:hAnsi="Arial" w:cs="Arial"/>
          <w:color w:val="000000" w:themeColor="text1"/>
        </w:rPr>
        <w:t>PLoS</w:t>
      </w:r>
      <w:proofErr w:type="spellEnd"/>
      <w:r w:rsidRPr="002F2D79">
        <w:rPr>
          <w:rFonts w:ascii="Arial" w:hAnsi="Arial" w:cs="Arial"/>
          <w:color w:val="000000" w:themeColor="text1"/>
        </w:rPr>
        <w:t xml:space="preserve"> ONE 4(4): e5186. </w:t>
      </w:r>
      <w:proofErr w:type="gramStart"/>
      <w:r w:rsidRPr="002F2D79">
        <w:rPr>
          <w:rFonts w:ascii="Arial" w:hAnsi="Arial" w:cs="Arial"/>
          <w:color w:val="000000" w:themeColor="text1"/>
        </w:rPr>
        <w:t>doi:10.1371/journal.pone</w:t>
      </w:r>
      <w:proofErr w:type="gramEnd"/>
      <w:r w:rsidRPr="002F2D79">
        <w:rPr>
          <w:rFonts w:ascii="Arial" w:hAnsi="Arial" w:cs="Arial"/>
          <w:color w:val="000000" w:themeColor="text1"/>
        </w:rPr>
        <w:t>.0005186</w:t>
      </w:r>
    </w:p>
    <w:p w:rsidR="00343E0D" w:rsidRPr="002C0F63" w:rsidRDefault="00343E0D" w:rsidP="00343E0D">
      <w:pPr>
        <w:widowControl w:val="0"/>
        <w:autoSpaceDE w:val="0"/>
        <w:autoSpaceDN w:val="0"/>
        <w:adjustRightInd w:val="0"/>
        <w:spacing w:after="0" w:line="240" w:lineRule="auto"/>
        <w:rPr>
          <w:rFonts w:ascii="Arial" w:hAnsi="Arial" w:cs="Arial"/>
          <w:sz w:val="24"/>
          <w:szCs w:val="24"/>
        </w:rPr>
      </w:pPr>
    </w:p>
    <w:p w:rsidR="00343E0D" w:rsidRPr="002C0F63" w:rsidRDefault="00343E0D" w:rsidP="002F2D79">
      <w:pPr>
        <w:widowControl w:val="0"/>
        <w:autoSpaceDE w:val="0"/>
        <w:autoSpaceDN w:val="0"/>
        <w:adjustRightInd w:val="0"/>
        <w:spacing w:after="0" w:line="240" w:lineRule="auto"/>
        <w:ind w:left="720"/>
        <w:rPr>
          <w:rFonts w:ascii="Arial" w:hAnsi="Arial" w:cs="Arial"/>
          <w:sz w:val="24"/>
          <w:szCs w:val="24"/>
        </w:rPr>
      </w:pPr>
      <w:proofErr w:type="spellStart"/>
      <w:r w:rsidRPr="002C0F63">
        <w:rPr>
          <w:rFonts w:ascii="Arial" w:hAnsi="Arial" w:cs="Arial"/>
          <w:sz w:val="24"/>
          <w:szCs w:val="24"/>
        </w:rPr>
        <w:t>Nwani</w:t>
      </w:r>
      <w:proofErr w:type="spellEnd"/>
      <w:r w:rsidRPr="002C0F63">
        <w:rPr>
          <w:rFonts w:ascii="Arial" w:hAnsi="Arial" w:cs="Arial"/>
          <w:sz w:val="24"/>
          <w:szCs w:val="24"/>
        </w:rPr>
        <w:t xml:space="preserve">, C. D., et al. (2010). "Toxicity of the Herbicide Atrazine: Effects on Lipid </w:t>
      </w:r>
      <w:r w:rsidR="002F2D79">
        <w:rPr>
          <w:rFonts w:ascii="Arial" w:hAnsi="Arial" w:cs="Arial"/>
          <w:sz w:val="24"/>
          <w:szCs w:val="24"/>
        </w:rPr>
        <w:t xml:space="preserve">      </w:t>
      </w:r>
      <w:r w:rsidRPr="002C0F63">
        <w:rPr>
          <w:rFonts w:ascii="Arial" w:hAnsi="Arial" w:cs="Arial"/>
          <w:sz w:val="24"/>
          <w:szCs w:val="24"/>
        </w:rPr>
        <w:t xml:space="preserve">Peroxidation and Activities of Antioxidant Enzymes in the Freshwater Fish </w:t>
      </w:r>
      <w:proofErr w:type="spellStart"/>
      <w:r w:rsidRPr="002C0F63">
        <w:rPr>
          <w:rFonts w:ascii="Arial" w:hAnsi="Arial" w:cs="Arial"/>
          <w:sz w:val="24"/>
          <w:szCs w:val="24"/>
        </w:rPr>
        <w:t>Channa</w:t>
      </w:r>
      <w:proofErr w:type="spellEnd"/>
      <w:r w:rsidRPr="002C0F63">
        <w:rPr>
          <w:rFonts w:ascii="Arial" w:hAnsi="Arial" w:cs="Arial"/>
          <w:sz w:val="24"/>
          <w:szCs w:val="24"/>
        </w:rPr>
        <w:t xml:space="preserve"> Punctatus (Bloch)." </w:t>
      </w:r>
      <w:r w:rsidRPr="002C0F63">
        <w:rPr>
          <w:rFonts w:ascii="Arial" w:hAnsi="Arial" w:cs="Arial"/>
          <w:sz w:val="24"/>
          <w:szCs w:val="24"/>
          <w:u w:val="single"/>
        </w:rPr>
        <w:t>International Journal of Environmental Research and Public Health</w:t>
      </w:r>
      <w:r w:rsidRPr="002C0F63">
        <w:rPr>
          <w:rFonts w:ascii="Arial" w:hAnsi="Arial" w:cs="Arial"/>
          <w:sz w:val="24"/>
          <w:szCs w:val="24"/>
        </w:rPr>
        <w:t xml:space="preserve"> </w:t>
      </w:r>
      <w:r w:rsidRPr="002C0F63">
        <w:rPr>
          <w:rFonts w:ascii="Arial" w:hAnsi="Arial" w:cs="Arial"/>
          <w:bCs/>
          <w:sz w:val="24"/>
          <w:szCs w:val="24"/>
        </w:rPr>
        <w:t>7</w:t>
      </w:r>
      <w:r w:rsidRPr="002C0F63">
        <w:rPr>
          <w:rFonts w:ascii="Arial" w:hAnsi="Arial" w:cs="Arial"/>
          <w:sz w:val="24"/>
          <w:szCs w:val="24"/>
        </w:rPr>
        <w:t>(8): 3298.</w:t>
      </w:r>
    </w:p>
    <w:p w:rsidR="00343E0D" w:rsidRPr="002C0F63" w:rsidRDefault="00343E0D" w:rsidP="00343E0D">
      <w:pPr>
        <w:widowControl w:val="0"/>
        <w:autoSpaceDE w:val="0"/>
        <w:autoSpaceDN w:val="0"/>
        <w:adjustRightInd w:val="0"/>
        <w:spacing w:after="0" w:line="240" w:lineRule="auto"/>
        <w:rPr>
          <w:rFonts w:ascii="Arial" w:hAnsi="Arial" w:cs="Arial"/>
          <w:sz w:val="24"/>
          <w:szCs w:val="24"/>
        </w:rPr>
      </w:pPr>
      <w:r w:rsidRPr="002C0F63">
        <w:rPr>
          <w:rFonts w:ascii="Arial" w:hAnsi="Arial" w:cs="Arial"/>
          <w:sz w:val="24"/>
          <w:szCs w:val="24"/>
        </w:rPr>
        <w:tab/>
      </w:r>
    </w:p>
    <w:p w:rsidR="00343E0D" w:rsidRPr="002C0F63" w:rsidRDefault="00343E0D" w:rsidP="00343E0D">
      <w:pPr>
        <w:widowControl w:val="0"/>
        <w:autoSpaceDE w:val="0"/>
        <w:autoSpaceDN w:val="0"/>
        <w:adjustRightInd w:val="0"/>
        <w:spacing w:after="0" w:line="240" w:lineRule="auto"/>
        <w:rPr>
          <w:rFonts w:ascii="Arial" w:hAnsi="Arial" w:cs="Arial"/>
          <w:sz w:val="24"/>
          <w:szCs w:val="24"/>
        </w:rPr>
      </w:pPr>
    </w:p>
    <w:p w:rsidR="00343E0D" w:rsidRPr="002C0F63" w:rsidRDefault="00343E0D" w:rsidP="002F2D79">
      <w:pPr>
        <w:widowControl w:val="0"/>
        <w:autoSpaceDE w:val="0"/>
        <w:autoSpaceDN w:val="0"/>
        <w:adjustRightInd w:val="0"/>
        <w:spacing w:after="0" w:line="240" w:lineRule="auto"/>
        <w:ind w:left="720"/>
        <w:rPr>
          <w:rFonts w:ascii="Arial" w:hAnsi="Arial" w:cs="Arial"/>
          <w:sz w:val="24"/>
          <w:szCs w:val="24"/>
        </w:rPr>
      </w:pPr>
      <w:r w:rsidRPr="002C0F63">
        <w:rPr>
          <w:rFonts w:ascii="Arial" w:hAnsi="Arial" w:cs="Arial"/>
          <w:sz w:val="24"/>
          <w:szCs w:val="24"/>
        </w:rPr>
        <w:t xml:space="preserve">Houck, A. and S. K. Sessions (2006). "Research Article: Could atrazine affect the </w:t>
      </w:r>
      <w:r w:rsidR="002F2D79">
        <w:rPr>
          <w:rFonts w:ascii="Arial" w:hAnsi="Arial" w:cs="Arial"/>
          <w:sz w:val="24"/>
          <w:szCs w:val="24"/>
        </w:rPr>
        <w:t xml:space="preserve">    </w:t>
      </w:r>
      <w:r w:rsidRPr="002C0F63">
        <w:rPr>
          <w:rFonts w:ascii="Arial" w:hAnsi="Arial" w:cs="Arial"/>
          <w:sz w:val="24"/>
          <w:szCs w:val="24"/>
        </w:rPr>
        <w:t xml:space="preserve">immune system of the frog, Rana </w:t>
      </w:r>
      <w:proofErr w:type="spellStart"/>
      <w:r w:rsidRPr="002C0F63">
        <w:rPr>
          <w:rFonts w:ascii="Arial" w:hAnsi="Arial" w:cs="Arial"/>
          <w:sz w:val="24"/>
          <w:szCs w:val="24"/>
        </w:rPr>
        <w:t>pipiens</w:t>
      </w:r>
      <w:proofErr w:type="spellEnd"/>
      <w:r w:rsidRPr="002C0F63">
        <w:rPr>
          <w:rFonts w:ascii="Arial" w:hAnsi="Arial" w:cs="Arial"/>
          <w:sz w:val="24"/>
          <w:szCs w:val="24"/>
        </w:rPr>
        <w:t xml:space="preserve">?" </w:t>
      </w:r>
      <w:r w:rsidRPr="002C0F63">
        <w:rPr>
          <w:rFonts w:ascii="Arial" w:hAnsi="Arial" w:cs="Arial"/>
          <w:sz w:val="24"/>
          <w:szCs w:val="24"/>
          <w:u w:val="single"/>
        </w:rPr>
        <w:t>BIOS</w:t>
      </w:r>
      <w:r w:rsidRPr="002C0F63">
        <w:rPr>
          <w:rFonts w:ascii="Arial" w:hAnsi="Arial" w:cs="Arial"/>
          <w:sz w:val="24"/>
          <w:szCs w:val="24"/>
        </w:rPr>
        <w:t xml:space="preserve"> </w:t>
      </w:r>
      <w:r w:rsidRPr="002C0F63">
        <w:rPr>
          <w:rFonts w:ascii="Arial" w:hAnsi="Arial" w:cs="Arial"/>
          <w:bCs/>
          <w:sz w:val="24"/>
          <w:szCs w:val="24"/>
        </w:rPr>
        <w:t>77</w:t>
      </w:r>
      <w:r w:rsidRPr="002C0F63">
        <w:rPr>
          <w:rFonts w:ascii="Arial" w:hAnsi="Arial" w:cs="Arial"/>
          <w:sz w:val="24"/>
          <w:szCs w:val="24"/>
        </w:rPr>
        <w:t>(4): 107-112.</w:t>
      </w:r>
    </w:p>
    <w:p w:rsidR="00343E0D" w:rsidRPr="002C0F63" w:rsidRDefault="00343E0D" w:rsidP="00343E0D">
      <w:pPr>
        <w:widowControl w:val="0"/>
        <w:autoSpaceDE w:val="0"/>
        <w:autoSpaceDN w:val="0"/>
        <w:adjustRightInd w:val="0"/>
        <w:spacing w:after="0" w:line="240" w:lineRule="auto"/>
        <w:rPr>
          <w:rFonts w:ascii="Arial" w:hAnsi="Arial" w:cs="Arial"/>
          <w:sz w:val="24"/>
          <w:szCs w:val="24"/>
        </w:rPr>
      </w:pPr>
    </w:p>
    <w:p w:rsidR="00343E0D" w:rsidRPr="002C0F63" w:rsidRDefault="00343E0D" w:rsidP="00343E0D">
      <w:pPr>
        <w:widowControl w:val="0"/>
        <w:autoSpaceDE w:val="0"/>
        <w:autoSpaceDN w:val="0"/>
        <w:adjustRightInd w:val="0"/>
        <w:spacing w:after="0" w:line="240" w:lineRule="auto"/>
        <w:rPr>
          <w:rFonts w:ascii="Arial" w:hAnsi="Arial" w:cs="Arial"/>
          <w:sz w:val="24"/>
          <w:szCs w:val="24"/>
        </w:rPr>
      </w:pPr>
    </w:p>
    <w:p w:rsidR="00343E0D" w:rsidRPr="002C0F63" w:rsidRDefault="00343E0D" w:rsidP="002F2D79">
      <w:pPr>
        <w:widowControl w:val="0"/>
        <w:autoSpaceDE w:val="0"/>
        <w:autoSpaceDN w:val="0"/>
        <w:adjustRightInd w:val="0"/>
        <w:spacing w:after="0" w:line="240" w:lineRule="auto"/>
        <w:ind w:left="720"/>
        <w:rPr>
          <w:rFonts w:ascii="Arial" w:hAnsi="Arial" w:cs="Arial"/>
          <w:sz w:val="24"/>
          <w:szCs w:val="24"/>
        </w:rPr>
      </w:pPr>
      <w:proofErr w:type="spellStart"/>
      <w:r w:rsidRPr="002C0F63">
        <w:rPr>
          <w:rFonts w:ascii="Arial" w:hAnsi="Arial" w:cs="Arial"/>
          <w:sz w:val="24"/>
          <w:szCs w:val="24"/>
        </w:rPr>
        <w:t>Kloas</w:t>
      </w:r>
      <w:proofErr w:type="spellEnd"/>
      <w:r w:rsidRPr="002C0F63">
        <w:rPr>
          <w:rFonts w:ascii="Arial" w:hAnsi="Arial" w:cs="Arial"/>
          <w:sz w:val="24"/>
          <w:szCs w:val="24"/>
        </w:rPr>
        <w:t xml:space="preserve">, W., et al. (2009). "Does Atrazine Influence Larval Development and Sexual Differentiation in </w:t>
      </w:r>
      <w:proofErr w:type="spellStart"/>
      <w:r w:rsidRPr="002C0F63">
        <w:rPr>
          <w:rFonts w:ascii="Arial" w:hAnsi="Arial" w:cs="Arial"/>
          <w:sz w:val="24"/>
          <w:szCs w:val="24"/>
        </w:rPr>
        <w:t>Xenopus</w:t>
      </w:r>
      <w:proofErr w:type="spellEnd"/>
      <w:r w:rsidRPr="002C0F63">
        <w:rPr>
          <w:rFonts w:ascii="Arial" w:hAnsi="Arial" w:cs="Arial"/>
          <w:sz w:val="24"/>
          <w:szCs w:val="24"/>
        </w:rPr>
        <w:t xml:space="preserve"> </w:t>
      </w:r>
      <w:proofErr w:type="spellStart"/>
      <w:r w:rsidRPr="002C0F63">
        <w:rPr>
          <w:rFonts w:ascii="Arial" w:hAnsi="Arial" w:cs="Arial"/>
          <w:sz w:val="24"/>
          <w:szCs w:val="24"/>
        </w:rPr>
        <w:t>laevis</w:t>
      </w:r>
      <w:proofErr w:type="spellEnd"/>
      <w:r w:rsidRPr="002C0F63">
        <w:rPr>
          <w:rFonts w:ascii="Arial" w:hAnsi="Arial" w:cs="Arial"/>
          <w:sz w:val="24"/>
          <w:szCs w:val="24"/>
        </w:rPr>
        <w:t xml:space="preserve">?" </w:t>
      </w:r>
      <w:r w:rsidRPr="002C0F63">
        <w:rPr>
          <w:rFonts w:ascii="Arial" w:hAnsi="Arial" w:cs="Arial"/>
          <w:sz w:val="24"/>
          <w:szCs w:val="24"/>
          <w:u w:val="single"/>
        </w:rPr>
        <w:t>Toxicological Sciences</w:t>
      </w:r>
      <w:r w:rsidRPr="002C0F63">
        <w:rPr>
          <w:rFonts w:ascii="Arial" w:hAnsi="Arial" w:cs="Arial"/>
          <w:sz w:val="24"/>
          <w:szCs w:val="24"/>
        </w:rPr>
        <w:t xml:space="preserve"> </w:t>
      </w:r>
      <w:r w:rsidRPr="002C0F63">
        <w:rPr>
          <w:rFonts w:ascii="Arial" w:hAnsi="Arial" w:cs="Arial"/>
          <w:bCs/>
          <w:sz w:val="24"/>
          <w:szCs w:val="24"/>
        </w:rPr>
        <w:t>107</w:t>
      </w:r>
      <w:r w:rsidRPr="002C0F63">
        <w:rPr>
          <w:rFonts w:ascii="Arial" w:hAnsi="Arial" w:cs="Arial"/>
          <w:sz w:val="24"/>
          <w:szCs w:val="24"/>
        </w:rPr>
        <w:t>(2): 376-</w:t>
      </w:r>
      <w:r w:rsidRPr="002C0F63">
        <w:rPr>
          <w:rFonts w:ascii="Arial" w:hAnsi="Arial" w:cs="Arial"/>
          <w:sz w:val="24"/>
          <w:szCs w:val="24"/>
        </w:rPr>
        <w:lastRenderedPageBreak/>
        <w:t>384.</w:t>
      </w:r>
    </w:p>
    <w:p w:rsidR="00343E0D" w:rsidRPr="002C0F63" w:rsidRDefault="00343E0D" w:rsidP="00343E0D">
      <w:pPr>
        <w:widowControl w:val="0"/>
        <w:autoSpaceDE w:val="0"/>
        <w:autoSpaceDN w:val="0"/>
        <w:adjustRightInd w:val="0"/>
        <w:spacing w:after="0" w:line="240" w:lineRule="auto"/>
        <w:ind w:left="720" w:hanging="720"/>
        <w:rPr>
          <w:rFonts w:ascii="Arial" w:hAnsi="Arial" w:cs="Arial"/>
          <w:sz w:val="24"/>
          <w:szCs w:val="24"/>
        </w:rPr>
      </w:pPr>
    </w:p>
    <w:p w:rsidR="00343E0D" w:rsidRPr="002C0F63" w:rsidRDefault="00343E0D" w:rsidP="002F2D79">
      <w:pPr>
        <w:widowControl w:val="0"/>
        <w:autoSpaceDE w:val="0"/>
        <w:autoSpaceDN w:val="0"/>
        <w:adjustRightInd w:val="0"/>
        <w:spacing w:after="0" w:line="240" w:lineRule="auto"/>
        <w:ind w:firstLine="720"/>
        <w:rPr>
          <w:rFonts w:ascii="Arial" w:hAnsi="Arial" w:cs="Arial"/>
          <w:sz w:val="24"/>
          <w:szCs w:val="24"/>
        </w:rPr>
      </w:pPr>
      <w:proofErr w:type="spellStart"/>
      <w:r w:rsidRPr="002C0F63">
        <w:rPr>
          <w:rFonts w:ascii="Arial" w:hAnsi="Arial" w:cs="Arial"/>
          <w:sz w:val="24"/>
          <w:szCs w:val="24"/>
        </w:rPr>
        <w:t>Katagi</w:t>
      </w:r>
      <w:proofErr w:type="spellEnd"/>
      <w:r w:rsidRPr="002C0F63">
        <w:rPr>
          <w:rFonts w:ascii="Arial" w:hAnsi="Arial" w:cs="Arial"/>
          <w:sz w:val="24"/>
          <w:szCs w:val="24"/>
        </w:rPr>
        <w:t xml:space="preserve">, T. and K. </w:t>
      </w:r>
      <w:proofErr w:type="spellStart"/>
      <w:r w:rsidRPr="002C0F63">
        <w:rPr>
          <w:rFonts w:ascii="Arial" w:hAnsi="Arial" w:cs="Arial"/>
          <w:sz w:val="24"/>
          <w:szCs w:val="24"/>
        </w:rPr>
        <w:t>Ose</w:t>
      </w:r>
      <w:proofErr w:type="spellEnd"/>
      <w:r w:rsidRPr="002C0F63">
        <w:rPr>
          <w:rFonts w:ascii="Arial" w:hAnsi="Arial" w:cs="Arial"/>
          <w:sz w:val="24"/>
          <w:szCs w:val="24"/>
        </w:rPr>
        <w:t xml:space="preserve"> (2014). "</w:t>
      </w:r>
      <w:proofErr w:type="spellStart"/>
      <w:r w:rsidRPr="002C0F63">
        <w:rPr>
          <w:rFonts w:ascii="Arial" w:hAnsi="Arial" w:cs="Arial"/>
          <w:sz w:val="24"/>
          <w:szCs w:val="24"/>
        </w:rPr>
        <w:t>Bioconcentration</w:t>
      </w:r>
      <w:proofErr w:type="spellEnd"/>
      <w:r w:rsidRPr="002C0F63">
        <w:rPr>
          <w:rFonts w:ascii="Arial" w:hAnsi="Arial" w:cs="Arial"/>
          <w:sz w:val="24"/>
          <w:szCs w:val="24"/>
        </w:rPr>
        <w:t xml:space="preserve"> and metabolism of pesticides </w:t>
      </w:r>
    </w:p>
    <w:p w:rsidR="00343E0D" w:rsidRPr="002C0F63" w:rsidRDefault="00343E0D" w:rsidP="00343E0D">
      <w:pPr>
        <w:widowControl w:val="0"/>
        <w:autoSpaceDE w:val="0"/>
        <w:autoSpaceDN w:val="0"/>
        <w:adjustRightInd w:val="0"/>
        <w:spacing w:after="0" w:line="240" w:lineRule="auto"/>
        <w:ind w:firstLine="720"/>
        <w:rPr>
          <w:rFonts w:ascii="Arial" w:hAnsi="Arial" w:cs="Arial"/>
          <w:sz w:val="24"/>
          <w:szCs w:val="24"/>
        </w:rPr>
      </w:pPr>
      <w:r w:rsidRPr="002C0F63">
        <w:rPr>
          <w:rFonts w:ascii="Arial" w:hAnsi="Arial" w:cs="Arial"/>
          <w:sz w:val="24"/>
          <w:szCs w:val="24"/>
        </w:rPr>
        <w:t xml:space="preserve">and industrial chemicals in the frog." </w:t>
      </w:r>
      <w:r w:rsidRPr="002C0F63">
        <w:rPr>
          <w:rFonts w:ascii="Arial" w:hAnsi="Arial" w:cs="Arial"/>
          <w:sz w:val="24"/>
          <w:szCs w:val="24"/>
          <w:u w:val="single"/>
        </w:rPr>
        <w:t>Journal of Pesticide Science</w:t>
      </w:r>
      <w:r w:rsidRPr="002C0F63">
        <w:rPr>
          <w:rFonts w:ascii="Arial" w:hAnsi="Arial" w:cs="Arial"/>
          <w:sz w:val="24"/>
          <w:szCs w:val="24"/>
        </w:rPr>
        <w:t xml:space="preserve"> </w:t>
      </w:r>
      <w:r w:rsidRPr="002C0F63">
        <w:rPr>
          <w:rFonts w:ascii="Arial" w:hAnsi="Arial" w:cs="Arial"/>
          <w:bCs/>
          <w:sz w:val="24"/>
          <w:szCs w:val="24"/>
        </w:rPr>
        <w:t>39</w:t>
      </w:r>
      <w:r w:rsidRPr="002C0F63">
        <w:rPr>
          <w:rFonts w:ascii="Arial" w:hAnsi="Arial" w:cs="Arial"/>
          <w:sz w:val="24"/>
          <w:szCs w:val="24"/>
        </w:rPr>
        <w:t>(2): 55-68.</w:t>
      </w:r>
    </w:p>
    <w:p w:rsidR="00343E0D" w:rsidRPr="002C0F63" w:rsidRDefault="00343E0D" w:rsidP="00343E0D">
      <w:pPr>
        <w:widowControl w:val="0"/>
        <w:autoSpaceDE w:val="0"/>
        <w:autoSpaceDN w:val="0"/>
        <w:adjustRightInd w:val="0"/>
        <w:spacing w:after="0" w:line="240" w:lineRule="auto"/>
        <w:rPr>
          <w:rFonts w:ascii="Arial" w:hAnsi="Arial" w:cs="Arial"/>
          <w:sz w:val="24"/>
          <w:szCs w:val="24"/>
        </w:rPr>
      </w:pPr>
    </w:p>
    <w:p w:rsidR="00343E0D" w:rsidRPr="002C0F63" w:rsidRDefault="00343E0D" w:rsidP="002F2D79">
      <w:pPr>
        <w:widowControl w:val="0"/>
        <w:autoSpaceDE w:val="0"/>
        <w:autoSpaceDN w:val="0"/>
        <w:adjustRightInd w:val="0"/>
        <w:spacing w:after="0" w:line="240" w:lineRule="auto"/>
        <w:ind w:left="720"/>
        <w:rPr>
          <w:rFonts w:ascii="Arial" w:hAnsi="Arial" w:cs="Arial"/>
          <w:sz w:val="24"/>
          <w:szCs w:val="24"/>
        </w:rPr>
      </w:pPr>
      <w:r w:rsidRPr="002C0F63">
        <w:rPr>
          <w:rFonts w:ascii="Arial" w:hAnsi="Arial" w:cs="Arial"/>
          <w:sz w:val="24"/>
          <w:szCs w:val="24"/>
        </w:rPr>
        <w:t>Hanlon, S. M. and R. Relyea (2013). "</w:t>
      </w:r>
      <w:proofErr w:type="spellStart"/>
      <w:r w:rsidRPr="002C0F63">
        <w:rPr>
          <w:rFonts w:ascii="Arial" w:hAnsi="Arial" w:cs="Arial"/>
          <w:sz w:val="24"/>
          <w:szCs w:val="24"/>
        </w:rPr>
        <w:t>Sublethal</w:t>
      </w:r>
      <w:proofErr w:type="spellEnd"/>
      <w:r w:rsidRPr="002C0F63">
        <w:rPr>
          <w:rFonts w:ascii="Arial" w:hAnsi="Arial" w:cs="Arial"/>
          <w:sz w:val="24"/>
          <w:szCs w:val="24"/>
        </w:rPr>
        <w:t xml:space="preserve"> Effects of Pesticides on Predator–Prey Interactions in Amphibians." </w:t>
      </w:r>
      <w:proofErr w:type="spellStart"/>
      <w:r w:rsidRPr="002C0F63">
        <w:rPr>
          <w:rFonts w:ascii="Arial" w:hAnsi="Arial" w:cs="Arial"/>
          <w:sz w:val="24"/>
          <w:szCs w:val="24"/>
          <w:u w:val="single"/>
        </w:rPr>
        <w:t>Copeia</w:t>
      </w:r>
      <w:proofErr w:type="spellEnd"/>
      <w:r w:rsidRPr="002C0F63">
        <w:rPr>
          <w:rFonts w:ascii="Arial" w:hAnsi="Arial" w:cs="Arial"/>
          <w:sz w:val="24"/>
          <w:szCs w:val="24"/>
        </w:rPr>
        <w:t xml:space="preserve"> </w:t>
      </w:r>
      <w:r w:rsidRPr="002C0F63">
        <w:rPr>
          <w:rFonts w:ascii="Arial" w:hAnsi="Arial" w:cs="Arial"/>
          <w:bCs/>
          <w:sz w:val="24"/>
          <w:szCs w:val="24"/>
        </w:rPr>
        <w:t>2013</w:t>
      </w:r>
      <w:r w:rsidRPr="002C0F63">
        <w:rPr>
          <w:rFonts w:ascii="Arial" w:hAnsi="Arial" w:cs="Arial"/>
          <w:sz w:val="24"/>
          <w:szCs w:val="24"/>
        </w:rPr>
        <w:t>(4): 691-698.</w:t>
      </w:r>
    </w:p>
    <w:p w:rsidR="00DD68E9" w:rsidRPr="002C0F63" w:rsidRDefault="00DD68E9" w:rsidP="00343E0D">
      <w:pPr>
        <w:widowControl w:val="0"/>
        <w:autoSpaceDE w:val="0"/>
        <w:autoSpaceDN w:val="0"/>
        <w:adjustRightInd w:val="0"/>
        <w:spacing w:after="0" w:line="240" w:lineRule="auto"/>
        <w:ind w:firstLine="720"/>
        <w:rPr>
          <w:rFonts w:ascii="Arial" w:hAnsi="Arial" w:cs="Arial"/>
          <w:sz w:val="24"/>
          <w:szCs w:val="24"/>
        </w:rPr>
      </w:pPr>
    </w:p>
    <w:p w:rsidR="00343E0D" w:rsidRPr="002C0F63" w:rsidRDefault="00DD68E9" w:rsidP="002F2D79">
      <w:pPr>
        <w:widowControl w:val="0"/>
        <w:autoSpaceDE w:val="0"/>
        <w:autoSpaceDN w:val="0"/>
        <w:adjustRightInd w:val="0"/>
        <w:spacing w:after="0" w:line="240" w:lineRule="auto"/>
        <w:ind w:left="720"/>
        <w:rPr>
          <w:rFonts w:ascii="Arial" w:hAnsi="Arial" w:cs="Arial"/>
          <w:sz w:val="24"/>
          <w:szCs w:val="24"/>
        </w:rPr>
      </w:pPr>
      <w:r w:rsidRPr="002C0F63">
        <w:rPr>
          <w:rFonts w:ascii="Arial" w:hAnsi="Arial" w:cs="Arial"/>
          <w:sz w:val="24"/>
          <w:szCs w:val="24"/>
        </w:rPr>
        <w:t xml:space="preserve">Boone, M.D and James S.M, (2003). </w:t>
      </w:r>
      <w:proofErr w:type="gramStart"/>
      <w:r w:rsidRPr="002C0F63">
        <w:rPr>
          <w:rFonts w:ascii="Arial" w:hAnsi="Arial" w:cs="Arial"/>
          <w:sz w:val="24"/>
          <w:szCs w:val="24"/>
        </w:rPr>
        <w:t>“ Interactions</w:t>
      </w:r>
      <w:proofErr w:type="gramEnd"/>
      <w:r w:rsidRPr="002C0F63">
        <w:rPr>
          <w:rFonts w:ascii="Arial" w:hAnsi="Arial" w:cs="Arial"/>
          <w:sz w:val="24"/>
          <w:szCs w:val="24"/>
        </w:rPr>
        <w:t xml:space="preserve"> of an insecticide, herbicide, and natural stressors in amphibian community </w:t>
      </w:r>
      <w:proofErr w:type="spellStart"/>
      <w:r w:rsidRPr="002C0F63">
        <w:rPr>
          <w:rFonts w:ascii="Arial" w:hAnsi="Arial" w:cs="Arial"/>
          <w:sz w:val="24"/>
          <w:szCs w:val="24"/>
        </w:rPr>
        <w:t>mesocosms</w:t>
      </w:r>
      <w:proofErr w:type="spellEnd"/>
      <w:r w:rsidRPr="002C0F63">
        <w:rPr>
          <w:rFonts w:ascii="Arial" w:hAnsi="Arial" w:cs="Arial"/>
          <w:sz w:val="24"/>
          <w:szCs w:val="24"/>
        </w:rPr>
        <w:t xml:space="preserve">,” </w:t>
      </w:r>
      <w:r w:rsidRPr="002C0F63">
        <w:rPr>
          <w:rFonts w:ascii="Arial" w:hAnsi="Arial" w:cs="Arial"/>
          <w:sz w:val="24"/>
          <w:szCs w:val="24"/>
          <w:u w:val="single"/>
        </w:rPr>
        <w:t>Ecological Applications</w:t>
      </w:r>
      <w:r w:rsidRPr="002C0F63">
        <w:rPr>
          <w:rFonts w:ascii="Arial" w:hAnsi="Arial" w:cs="Arial"/>
          <w:sz w:val="24"/>
          <w:szCs w:val="24"/>
        </w:rPr>
        <w:t xml:space="preserve">  13 (3); 829-841</w:t>
      </w:r>
    </w:p>
    <w:p w:rsidR="002C0F63" w:rsidRPr="002C0F63" w:rsidRDefault="002C0F63" w:rsidP="00DD68E9">
      <w:pPr>
        <w:widowControl w:val="0"/>
        <w:autoSpaceDE w:val="0"/>
        <w:autoSpaceDN w:val="0"/>
        <w:adjustRightInd w:val="0"/>
        <w:spacing w:after="0" w:line="240" w:lineRule="auto"/>
        <w:ind w:firstLine="720"/>
        <w:rPr>
          <w:rFonts w:ascii="Arial" w:hAnsi="Arial" w:cs="Arial"/>
          <w:sz w:val="24"/>
          <w:szCs w:val="24"/>
        </w:rPr>
      </w:pPr>
    </w:p>
    <w:p w:rsidR="002C0F63" w:rsidRPr="002C0F63" w:rsidRDefault="002C0F63" w:rsidP="002F2D79">
      <w:pPr>
        <w:widowControl w:val="0"/>
        <w:autoSpaceDE w:val="0"/>
        <w:autoSpaceDN w:val="0"/>
        <w:adjustRightInd w:val="0"/>
        <w:spacing w:after="0" w:line="240" w:lineRule="auto"/>
        <w:ind w:left="720"/>
        <w:rPr>
          <w:rFonts w:ascii="Arial" w:hAnsi="Arial" w:cs="Arial"/>
          <w:sz w:val="24"/>
          <w:szCs w:val="24"/>
        </w:rPr>
      </w:pPr>
      <w:proofErr w:type="spellStart"/>
      <w:r w:rsidRPr="002C0F63">
        <w:rPr>
          <w:rFonts w:ascii="Arial" w:hAnsi="Arial" w:cs="Arial"/>
          <w:sz w:val="24"/>
          <w:szCs w:val="24"/>
        </w:rPr>
        <w:t>Gendron</w:t>
      </w:r>
      <w:proofErr w:type="spellEnd"/>
      <w:r w:rsidRPr="002C0F63">
        <w:rPr>
          <w:rFonts w:ascii="Arial" w:hAnsi="Arial" w:cs="Arial"/>
          <w:sz w:val="24"/>
          <w:szCs w:val="24"/>
        </w:rPr>
        <w:t xml:space="preserve">, A.D and </w:t>
      </w:r>
      <w:proofErr w:type="spellStart"/>
      <w:r w:rsidRPr="002C0F63">
        <w:rPr>
          <w:rFonts w:ascii="Arial" w:hAnsi="Arial" w:cs="Arial"/>
          <w:sz w:val="24"/>
          <w:szCs w:val="24"/>
        </w:rPr>
        <w:t>Marcogliese</w:t>
      </w:r>
      <w:proofErr w:type="spellEnd"/>
      <w:r w:rsidRPr="002C0F63">
        <w:rPr>
          <w:rFonts w:ascii="Arial" w:hAnsi="Arial" w:cs="Arial"/>
          <w:sz w:val="24"/>
          <w:szCs w:val="24"/>
        </w:rPr>
        <w:t xml:space="preserve">, D.J (2003).  </w:t>
      </w:r>
      <w:proofErr w:type="gramStart"/>
      <w:r w:rsidRPr="002C0F63">
        <w:rPr>
          <w:rFonts w:ascii="Arial" w:hAnsi="Arial" w:cs="Arial"/>
          <w:sz w:val="24"/>
          <w:szCs w:val="24"/>
        </w:rPr>
        <w:t>“ Exposure</w:t>
      </w:r>
      <w:proofErr w:type="gramEnd"/>
      <w:r w:rsidRPr="002C0F63">
        <w:rPr>
          <w:rFonts w:ascii="Arial" w:hAnsi="Arial" w:cs="Arial"/>
          <w:sz w:val="24"/>
          <w:szCs w:val="24"/>
        </w:rPr>
        <w:t xml:space="preserve"> of leopard frogs to a pesticide mixture affects life history characteristics of the </w:t>
      </w:r>
      <w:proofErr w:type="spellStart"/>
      <w:r w:rsidRPr="002C0F63">
        <w:rPr>
          <w:rFonts w:ascii="Arial" w:hAnsi="Arial" w:cs="Arial"/>
          <w:sz w:val="24"/>
          <w:szCs w:val="24"/>
        </w:rPr>
        <w:t>lungwoem</w:t>
      </w:r>
      <w:proofErr w:type="spellEnd"/>
      <w:r w:rsidRPr="002C0F63">
        <w:rPr>
          <w:rFonts w:ascii="Arial" w:hAnsi="Arial" w:cs="Arial"/>
          <w:sz w:val="24"/>
          <w:szCs w:val="24"/>
        </w:rPr>
        <w:t xml:space="preserve"> </w:t>
      </w:r>
      <w:proofErr w:type="spellStart"/>
      <w:r w:rsidRPr="002C0F63">
        <w:rPr>
          <w:rFonts w:ascii="Arial" w:hAnsi="Arial" w:cs="Arial"/>
          <w:sz w:val="24"/>
          <w:szCs w:val="24"/>
        </w:rPr>
        <w:t>Rhabdias</w:t>
      </w:r>
      <w:proofErr w:type="spellEnd"/>
      <w:r w:rsidRPr="002C0F63">
        <w:rPr>
          <w:rFonts w:ascii="Arial" w:hAnsi="Arial" w:cs="Arial"/>
          <w:sz w:val="24"/>
          <w:szCs w:val="24"/>
        </w:rPr>
        <w:t xml:space="preserve"> </w:t>
      </w:r>
      <w:proofErr w:type="spellStart"/>
      <w:r w:rsidRPr="002C0F63">
        <w:rPr>
          <w:rFonts w:ascii="Arial" w:hAnsi="Arial" w:cs="Arial"/>
          <w:sz w:val="24"/>
          <w:szCs w:val="24"/>
        </w:rPr>
        <w:t>ranae</w:t>
      </w:r>
      <w:proofErr w:type="spellEnd"/>
      <w:r w:rsidRPr="002C0F63">
        <w:rPr>
          <w:rFonts w:ascii="Arial" w:hAnsi="Arial" w:cs="Arial"/>
          <w:sz w:val="24"/>
          <w:szCs w:val="24"/>
        </w:rPr>
        <w:t>.” Conservation Ecology 135 (3): 469-476</w:t>
      </w:r>
    </w:p>
    <w:p w:rsidR="002C0F63" w:rsidRPr="002C0F63" w:rsidRDefault="002C0F63" w:rsidP="00DD68E9">
      <w:pPr>
        <w:widowControl w:val="0"/>
        <w:autoSpaceDE w:val="0"/>
        <w:autoSpaceDN w:val="0"/>
        <w:adjustRightInd w:val="0"/>
        <w:spacing w:after="0" w:line="240" w:lineRule="auto"/>
        <w:ind w:firstLine="720"/>
        <w:rPr>
          <w:rFonts w:ascii="Arial" w:hAnsi="Arial" w:cs="Arial"/>
          <w:sz w:val="24"/>
          <w:szCs w:val="24"/>
        </w:rPr>
      </w:pPr>
    </w:p>
    <w:p w:rsidR="002C0F63" w:rsidRDefault="002C0F63" w:rsidP="002F2D79">
      <w:pPr>
        <w:pStyle w:val="Heading1"/>
        <w:ind w:left="720"/>
        <w:rPr>
          <w:rFonts w:ascii="Arial" w:hAnsi="Arial" w:cs="Arial"/>
          <w:b w:val="0"/>
          <w:sz w:val="24"/>
          <w:szCs w:val="24"/>
        </w:rPr>
      </w:pPr>
      <w:r w:rsidRPr="002C0F63">
        <w:rPr>
          <w:rFonts w:ascii="Arial" w:hAnsi="Arial" w:cs="Arial"/>
          <w:b w:val="0"/>
          <w:sz w:val="24"/>
          <w:szCs w:val="24"/>
        </w:rPr>
        <w:t xml:space="preserve">McDaniel, T.V and Martin, P.A (2008), </w:t>
      </w:r>
      <w:r>
        <w:rPr>
          <w:rFonts w:ascii="Arial" w:hAnsi="Arial" w:cs="Arial"/>
          <w:b w:val="0"/>
          <w:sz w:val="24"/>
          <w:szCs w:val="24"/>
        </w:rPr>
        <w:t>“</w:t>
      </w:r>
      <w:r w:rsidRPr="002C0F63">
        <w:rPr>
          <w:rFonts w:ascii="Arial" w:hAnsi="Arial" w:cs="Arial"/>
          <w:b w:val="0"/>
          <w:sz w:val="24"/>
          <w:szCs w:val="24"/>
        </w:rPr>
        <w:t>Potential endocrine disruption of sexual development in free ranging male northern leopard frogs (</w:t>
      </w:r>
      <w:r w:rsidRPr="002C0F63">
        <w:rPr>
          <w:rFonts w:ascii="Arial" w:hAnsi="Arial" w:cs="Arial"/>
          <w:b w:val="0"/>
          <w:i/>
          <w:iCs/>
          <w:sz w:val="24"/>
          <w:szCs w:val="24"/>
        </w:rPr>
        <w:t xml:space="preserve">Rana </w:t>
      </w:r>
      <w:proofErr w:type="spellStart"/>
      <w:r w:rsidRPr="002C0F63">
        <w:rPr>
          <w:rFonts w:ascii="Arial" w:hAnsi="Arial" w:cs="Arial"/>
          <w:b w:val="0"/>
          <w:i/>
          <w:iCs/>
          <w:sz w:val="24"/>
          <w:szCs w:val="24"/>
        </w:rPr>
        <w:t>pipiens</w:t>
      </w:r>
      <w:proofErr w:type="spellEnd"/>
      <w:r w:rsidRPr="002C0F63">
        <w:rPr>
          <w:rFonts w:ascii="Arial" w:hAnsi="Arial" w:cs="Arial"/>
          <w:b w:val="0"/>
          <w:sz w:val="24"/>
          <w:szCs w:val="24"/>
        </w:rPr>
        <w:t>) and green frogs (</w:t>
      </w:r>
      <w:r w:rsidRPr="002C0F63">
        <w:rPr>
          <w:rFonts w:ascii="Arial" w:hAnsi="Arial" w:cs="Arial"/>
          <w:b w:val="0"/>
          <w:i/>
          <w:iCs/>
          <w:sz w:val="24"/>
          <w:szCs w:val="24"/>
        </w:rPr>
        <w:t xml:space="preserve">Rana </w:t>
      </w:r>
      <w:proofErr w:type="spellStart"/>
      <w:r w:rsidRPr="002C0F63">
        <w:rPr>
          <w:rFonts w:ascii="Arial" w:hAnsi="Arial" w:cs="Arial"/>
          <w:b w:val="0"/>
          <w:i/>
          <w:iCs/>
          <w:sz w:val="24"/>
          <w:szCs w:val="24"/>
        </w:rPr>
        <w:t>clamitans</w:t>
      </w:r>
      <w:proofErr w:type="spellEnd"/>
      <w:r w:rsidRPr="002C0F63">
        <w:rPr>
          <w:rFonts w:ascii="Arial" w:hAnsi="Arial" w:cs="Arial"/>
          <w:b w:val="0"/>
          <w:sz w:val="24"/>
          <w:szCs w:val="24"/>
        </w:rPr>
        <w:t>) from areas of intensive row crop agriculture</w:t>
      </w:r>
      <w:r>
        <w:rPr>
          <w:rFonts w:ascii="Arial" w:hAnsi="Arial" w:cs="Arial"/>
          <w:b w:val="0"/>
          <w:sz w:val="24"/>
          <w:szCs w:val="24"/>
        </w:rPr>
        <w:t xml:space="preserve">.” </w:t>
      </w:r>
      <w:r w:rsidRPr="002C0F63">
        <w:rPr>
          <w:rFonts w:ascii="Arial" w:hAnsi="Arial" w:cs="Arial"/>
          <w:b w:val="0"/>
          <w:sz w:val="24"/>
          <w:szCs w:val="24"/>
          <w:u w:val="single"/>
        </w:rPr>
        <w:t>Aquatic Toxicology</w:t>
      </w:r>
      <w:r>
        <w:rPr>
          <w:rFonts w:ascii="Arial" w:hAnsi="Arial" w:cs="Arial"/>
          <w:b w:val="0"/>
          <w:sz w:val="24"/>
          <w:szCs w:val="24"/>
        </w:rPr>
        <w:t xml:space="preserve"> </w:t>
      </w:r>
      <w:r w:rsidR="000E4666">
        <w:rPr>
          <w:rFonts w:ascii="Arial" w:hAnsi="Arial" w:cs="Arial"/>
          <w:b w:val="0"/>
          <w:sz w:val="24"/>
          <w:szCs w:val="24"/>
        </w:rPr>
        <w:t>88 (4): 230-242</w:t>
      </w:r>
    </w:p>
    <w:p w:rsidR="004D4D32" w:rsidRDefault="004D4D32" w:rsidP="002F2D79">
      <w:pPr>
        <w:pStyle w:val="Heading1"/>
        <w:ind w:left="720"/>
        <w:rPr>
          <w:rFonts w:ascii="Arial" w:hAnsi="Arial" w:cs="Arial"/>
          <w:b w:val="0"/>
          <w:sz w:val="24"/>
          <w:szCs w:val="24"/>
        </w:rPr>
      </w:pPr>
      <w:r>
        <w:rPr>
          <w:rFonts w:ascii="Arial" w:hAnsi="Arial" w:cs="Arial"/>
          <w:b w:val="0"/>
          <w:sz w:val="24"/>
          <w:szCs w:val="24"/>
        </w:rPr>
        <w:t xml:space="preserve">Boone, M.D (2005). “Juvenile frogs compensate for small </w:t>
      </w:r>
      <w:proofErr w:type="spellStart"/>
      <w:r>
        <w:rPr>
          <w:rFonts w:ascii="Arial" w:hAnsi="Arial" w:cs="Arial"/>
          <w:b w:val="0"/>
          <w:sz w:val="24"/>
          <w:szCs w:val="24"/>
        </w:rPr>
        <w:t>metamorph</w:t>
      </w:r>
      <w:proofErr w:type="spellEnd"/>
      <w:r>
        <w:rPr>
          <w:rFonts w:ascii="Arial" w:hAnsi="Arial" w:cs="Arial"/>
          <w:b w:val="0"/>
          <w:sz w:val="24"/>
          <w:szCs w:val="24"/>
        </w:rPr>
        <w:t xml:space="preserve"> size with terrestrial growth: Overcoming the effects of larval density and insecticide exposure.” </w:t>
      </w:r>
      <w:r w:rsidRPr="004D4D32">
        <w:rPr>
          <w:rFonts w:ascii="Arial" w:hAnsi="Arial" w:cs="Arial"/>
          <w:b w:val="0"/>
          <w:sz w:val="24"/>
          <w:szCs w:val="24"/>
          <w:u w:val="single"/>
        </w:rPr>
        <w:t>Journal of Herpetology</w:t>
      </w:r>
      <w:r>
        <w:rPr>
          <w:rFonts w:ascii="Arial" w:hAnsi="Arial" w:cs="Arial"/>
          <w:b w:val="0"/>
          <w:sz w:val="24"/>
          <w:szCs w:val="24"/>
        </w:rPr>
        <w:t xml:space="preserve"> 39(3): 416-423</w:t>
      </w:r>
    </w:p>
    <w:p w:rsidR="00EC4961" w:rsidRPr="005E72E3" w:rsidRDefault="005E72E3" w:rsidP="002F2D79">
      <w:pPr>
        <w:pStyle w:val="Heading1"/>
        <w:ind w:left="720"/>
        <w:rPr>
          <w:rFonts w:ascii="Arial" w:hAnsi="Arial" w:cs="Arial"/>
          <w:b w:val="0"/>
          <w:sz w:val="24"/>
          <w:szCs w:val="24"/>
        </w:rPr>
      </w:pPr>
      <w:r w:rsidRPr="005E72E3">
        <w:rPr>
          <w:rFonts w:ascii="Arial" w:hAnsi="Arial" w:cs="Arial"/>
          <w:b w:val="0"/>
          <w:sz w:val="24"/>
          <w:szCs w:val="24"/>
        </w:rPr>
        <w:t xml:space="preserve">Janet </w:t>
      </w:r>
      <w:proofErr w:type="spellStart"/>
      <w:r w:rsidRPr="005E72E3">
        <w:rPr>
          <w:rFonts w:ascii="Arial" w:hAnsi="Arial" w:cs="Arial"/>
          <w:b w:val="0"/>
          <w:sz w:val="24"/>
          <w:szCs w:val="24"/>
        </w:rPr>
        <w:t>Koprivnikar</w:t>
      </w:r>
      <w:proofErr w:type="spellEnd"/>
      <w:r w:rsidRPr="005E72E3">
        <w:rPr>
          <w:rFonts w:ascii="Arial" w:hAnsi="Arial" w:cs="Arial"/>
          <w:b w:val="0"/>
          <w:sz w:val="24"/>
          <w:szCs w:val="24"/>
        </w:rPr>
        <w:t>, Mark R. Forbes, and Robert L. Baker (</w:t>
      </w:r>
      <w:r w:rsidRPr="005E72E3">
        <w:rPr>
          <w:rFonts w:ascii="Arial" w:hAnsi="Arial" w:cs="Arial"/>
          <w:b w:val="0"/>
          <w:i/>
          <w:iCs/>
          <w:sz w:val="24"/>
          <w:szCs w:val="24"/>
        </w:rPr>
        <w:t>2006</w:t>
      </w:r>
      <w:r w:rsidRPr="005E72E3">
        <w:rPr>
          <w:rFonts w:ascii="Arial" w:hAnsi="Arial" w:cs="Arial"/>
          <w:b w:val="0"/>
          <w:sz w:val="24"/>
          <w:szCs w:val="24"/>
        </w:rPr>
        <w:t xml:space="preserve">) </w:t>
      </w:r>
      <w:r>
        <w:rPr>
          <w:rFonts w:ascii="Arial" w:hAnsi="Arial" w:cs="Arial"/>
          <w:b w:val="0"/>
          <w:sz w:val="24"/>
          <w:szCs w:val="24"/>
        </w:rPr>
        <w:t>“</w:t>
      </w:r>
      <w:r w:rsidRPr="005E72E3">
        <w:rPr>
          <w:rFonts w:ascii="Arial" w:hAnsi="Arial" w:cs="Arial"/>
          <w:b w:val="0"/>
          <w:sz w:val="24"/>
          <w:szCs w:val="24"/>
        </w:rPr>
        <w:t>EFFECTS OF ATRAZINE ON CERCARIAL LONGEVITY, ACTIVITY, AND INFECTIVITY.</w:t>
      </w:r>
      <w:r>
        <w:rPr>
          <w:rFonts w:ascii="Arial" w:hAnsi="Arial" w:cs="Arial"/>
          <w:b w:val="0"/>
          <w:sz w:val="24"/>
          <w:szCs w:val="24"/>
        </w:rPr>
        <w:t>”</w:t>
      </w:r>
      <w:r w:rsidRPr="005E72E3">
        <w:rPr>
          <w:rFonts w:ascii="Arial" w:hAnsi="Arial" w:cs="Arial"/>
          <w:b w:val="0"/>
          <w:sz w:val="24"/>
          <w:szCs w:val="24"/>
        </w:rPr>
        <w:t xml:space="preserve"> </w:t>
      </w:r>
      <w:r w:rsidRPr="005E72E3">
        <w:rPr>
          <w:rFonts w:ascii="Arial" w:hAnsi="Arial" w:cs="Arial"/>
          <w:b w:val="0"/>
          <w:i/>
          <w:sz w:val="24"/>
          <w:szCs w:val="24"/>
        </w:rPr>
        <w:t>Journal of Parasitology</w:t>
      </w:r>
      <w:r w:rsidRPr="005E72E3">
        <w:rPr>
          <w:rFonts w:ascii="Arial" w:hAnsi="Arial" w:cs="Arial"/>
          <w:b w:val="0"/>
          <w:sz w:val="24"/>
          <w:szCs w:val="24"/>
        </w:rPr>
        <w:t>: 92</w:t>
      </w:r>
      <w:r>
        <w:rPr>
          <w:rFonts w:ascii="Arial" w:hAnsi="Arial" w:cs="Arial"/>
          <w:b w:val="0"/>
          <w:sz w:val="24"/>
          <w:szCs w:val="24"/>
        </w:rPr>
        <w:t>(2):</w:t>
      </w:r>
      <w:r w:rsidRPr="005E72E3">
        <w:rPr>
          <w:rFonts w:ascii="Arial" w:hAnsi="Arial" w:cs="Arial"/>
          <w:b w:val="0"/>
          <w:sz w:val="24"/>
          <w:szCs w:val="24"/>
        </w:rPr>
        <w:t xml:space="preserve"> 306-311.</w:t>
      </w:r>
    </w:p>
    <w:p w:rsidR="002C0F63" w:rsidRPr="002C0F63" w:rsidRDefault="002C0F63" w:rsidP="00DD68E9">
      <w:pPr>
        <w:widowControl w:val="0"/>
        <w:autoSpaceDE w:val="0"/>
        <w:autoSpaceDN w:val="0"/>
        <w:adjustRightInd w:val="0"/>
        <w:spacing w:after="0" w:line="240" w:lineRule="auto"/>
        <w:ind w:firstLine="720"/>
        <w:rPr>
          <w:rFonts w:ascii="Arial" w:hAnsi="Arial" w:cs="Arial"/>
          <w:sz w:val="24"/>
          <w:szCs w:val="24"/>
        </w:rPr>
      </w:pPr>
    </w:p>
    <w:sectPr w:rsidR="002C0F63" w:rsidRPr="002C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410BF"/>
    <w:multiLevelType w:val="hybridMultilevel"/>
    <w:tmpl w:val="2EACF8FA"/>
    <w:lvl w:ilvl="0" w:tplc="04090013">
      <w:start w:val="1"/>
      <w:numFmt w:val="upperRoman"/>
      <w:lvlText w:val="%1."/>
      <w:lvlJc w:val="righ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91"/>
    <w:rsid w:val="00041474"/>
    <w:rsid w:val="0009507A"/>
    <w:rsid w:val="000A0283"/>
    <w:rsid w:val="000E4666"/>
    <w:rsid w:val="0020387E"/>
    <w:rsid w:val="00295C79"/>
    <w:rsid w:val="002C0F63"/>
    <w:rsid w:val="002F2D79"/>
    <w:rsid w:val="003203A5"/>
    <w:rsid w:val="00327872"/>
    <w:rsid w:val="00343E0D"/>
    <w:rsid w:val="0037662B"/>
    <w:rsid w:val="003F3D98"/>
    <w:rsid w:val="0040683A"/>
    <w:rsid w:val="004A7D7B"/>
    <w:rsid w:val="004D4D32"/>
    <w:rsid w:val="0056140C"/>
    <w:rsid w:val="005B006E"/>
    <w:rsid w:val="005E72E3"/>
    <w:rsid w:val="006B2BF7"/>
    <w:rsid w:val="00734F1A"/>
    <w:rsid w:val="0073682B"/>
    <w:rsid w:val="00825891"/>
    <w:rsid w:val="0083074C"/>
    <w:rsid w:val="008B6ECE"/>
    <w:rsid w:val="008D60D8"/>
    <w:rsid w:val="008E6446"/>
    <w:rsid w:val="00933EAC"/>
    <w:rsid w:val="00962E93"/>
    <w:rsid w:val="009B1679"/>
    <w:rsid w:val="00BC47ED"/>
    <w:rsid w:val="00DD2B21"/>
    <w:rsid w:val="00DD68E9"/>
    <w:rsid w:val="00EC4961"/>
    <w:rsid w:val="00F25088"/>
    <w:rsid w:val="00FE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2A83"/>
  <w15:chartTrackingRefBased/>
  <w15:docId w15:val="{B4E4AE80-AC1E-47E3-90AE-BDC769FF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C0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679"/>
    <w:rPr>
      <w:color w:val="0000FF"/>
      <w:u w:val="single"/>
    </w:rPr>
  </w:style>
  <w:style w:type="paragraph" w:styleId="ListParagraph">
    <w:name w:val="List Paragraph"/>
    <w:basedOn w:val="Normal"/>
    <w:uiPriority w:val="34"/>
    <w:qFormat/>
    <w:rsid w:val="008B6ECE"/>
    <w:pPr>
      <w:ind w:left="720"/>
      <w:contextualSpacing/>
    </w:pPr>
  </w:style>
  <w:style w:type="paragraph" w:styleId="NormalWeb">
    <w:name w:val="Normal (Web)"/>
    <w:basedOn w:val="Normal"/>
    <w:uiPriority w:val="99"/>
    <w:unhideWhenUsed/>
    <w:rsid w:val="00343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0F6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C0F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866382">
      <w:bodyDiv w:val="1"/>
      <w:marLeft w:val="0"/>
      <w:marRight w:val="0"/>
      <w:marTop w:val="0"/>
      <w:marBottom w:val="0"/>
      <w:divBdr>
        <w:top w:val="none" w:sz="0" w:space="0" w:color="auto"/>
        <w:left w:val="none" w:sz="0" w:space="0" w:color="auto"/>
        <w:bottom w:val="none" w:sz="0" w:space="0" w:color="auto"/>
        <w:right w:val="none" w:sz="0" w:space="0" w:color="auto"/>
      </w:divBdr>
    </w:div>
    <w:div w:id="10903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5</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17</cp:revision>
  <dcterms:created xsi:type="dcterms:W3CDTF">2016-07-14T15:57:00Z</dcterms:created>
  <dcterms:modified xsi:type="dcterms:W3CDTF">2016-07-14T23:27:00Z</dcterms:modified>
</cp:coreProperties>
</file>