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1705A2" w14:textId="3F5C77A1" w:rsidR="00752F72" w:rsidRPr="007344FE" w:rsidRDefault="00752F72" w:rsidP="002C2702">
      <w:pPr>
        <w:spacing w:after="0" w:line="360" w:lineRule="auto"/>
        <w:jc w:val="center"/>
        <w:rPr>
          <w:rFonts w:ascii="Times New Roman" w:eastAsia="Calibri" w:hAnsi="Times New Roman" w:cs="Times New Roman"/>
          <w:b/>
          <w:sz w:val="24"/>
          <w:szCs w:val="24"/>
          <w:lang w:val="en-US" w:eastAsia="en-US"/>
        </w:rPr>
      </w:pPr>
      <w:r w:rsidRPr="007344FE">
        <w:rPr>
          <w:rFonts w:ascii="Times New Roman" w:eastAsia="Calibri" w:hAnsi="Times New Roman" w:cs="Times New Roman"/>
          <w:b/>
          <w:sz w:val="24"/>
          <w:szCs w:val="24"/>
          <w:lang w:val="en-US" w:eastAsia="en-US"/>
        </w:rPr>
        <w:t>Environmental vulnerability to linear erosive processes in a tropical watershed in Brazil</w:t>
      </w:r>
      <w:bookmarkStart w:id="0" w:name="_GoBack"/>
      <w:bookmarkEnd w:id="0"/>
    </w:p>
    <w:p w14:paraId="0D0FBB85" w14:textId="77777777" w:rsidR="009045AA" w:rsidRPr="007344FE" w:rsidRDefault="009045AA" w:rsidP="002C2702">
      <w:pPr>
        <w:spacing w:after="0" w:line="360" w:lineRule="auto"/>
        <w:jc w:val="both"/>
        <w:rPr>
          <w:rFonts w:ascii="Times New Roman" w:eastAsia="Calibri" w:hAnsi="Times New Roman" w:cs="Times New Roman"/>
          <w:b/>
          <w:sz w:val="24"/>
          <w:szCs w:val="24"/>
          <w:lang w:val="en-US" w:eastAsia="en-US"/>
        </w:rPr>
      </w:pPr>
    </w:p>
    <w:p w14:paraId="2F99A65F" w14:textId="19202DD4" w:rsidR="00787B7B" w:rsidRPr="007344FE" w:rsidRDefault="002123EC"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1. Introduction</w:t>
      </w:r>
    </w:p>
    <w:p w14:paraId="028AE341" w14:textId="77777777" w:rsidR="0076459B" w:rsidRPr="007344FE" w:rsidRDefault="0076459B" w:rsidP="002C2702">
      <w:pPr>
        <w:spacing w:after="0" w:line="360" w:lineRule="auto"/>
        <w:jc w:val="both"/>
        <w:rPr>
          <w:rFonts w:ascii="Times New Roman" w:hAnsi="Times New Roman" w:cs="Times New Roman"/>
          <w:b/>
          <w:sz w:val="24"/>
          <w:szCs w:val="24"/>
          <w:lang w:val="en-US"/>
        </w:rPr>
      </w:pPr>
    </w:p>
    <w:p w14:paraId="4B08024E" w14:textId="2ACD3381" w:rsidR="005A6CBB" w:rsidRPr="00E72CE0" w:rsidRDefault="0076459B"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Erosion is a natural process that can be intensified by anthropogenic activities, making it one of the greatest problems of land degradation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10.1007/978-1-4020-6676-4","ISBN":"978-1-4020-6675-7","author":[{"dropping-particle":"","family":"Beek","given":"R;","non-dropping-particle":"van","parse-names":false,"suffix":""},{"dropping-particle":"","family":"Cammeraat","given":"E;","non-dropping-particle":"","parse-names":false,"suffix":""},{"dropping-particle":"","family":"Andreu","given":"V;","non-dropping-particle":"","parse-names":false,"suffix":""},{"dropping-particle":"","family":"Mickovski","given":"S B;","non-dropping-particle":"","parse-names":false,"suffix":""},{"dropping-particle":"","family":"Dorren","given":"L","non-dropping-particle":"","parse-names":false,"suffix":""}],"chapter-number":"Hillslope","container-title":"Slope Stability and Erosion Control: Ecotechnological Solutions","editor":[{"dropping-particle":"","family":"Norris","given":"Joanne E.","non-dropping-particle":"","parse-names":false,"suffix":""},{"dropping-particle":"","family":"Stokes","given":"Alexia","non-dropping-particle":"","parse-names":false,"suffix":""},{"dropping-particle":"","family":"Mickovski","given":"Slobodan B.","non-dropping-particle":"","parse-names":false,"suffix":""},{"dropping-particle":"","family":"Cammeraat","given":"Erik","non-dropping-particle":"","parse-names":false,"suffix":""},{"dropping-particle":"","family":"Beek","given":"Rens","non-dropping-particle":"van","parse-names":false,"suffix":""},{"dropping-particle":"","family":"Nicoll","given":"Bruce C.","non-dropping-particle":"","parse-names":false,"suffix":""},{"dropping-particle":"","family":"Achim","given":"Alexis","non-dropping-particle":"","parse-names":false,"suffix":""}],"id":"ITEM-1","issued":{"date-parts":[["2008"]]},"publisher":"Springer Netherlands","publisher-place":"Dordrecht","title":"Slope Stability and Erosion Control: Ecotechnological Solutions","type":"chapter"},"uris":["http://www.mendeley.com/documents/?uuid=01f5e258-4c58-448c-aff8-21b61bf6eeaa"]},{"id":"ITEM-2","itemData":{"DOI":"10.1016/j.earscirev.2021.103637","ISSN":"00128252","author":[{"dropping-particle":"","family":"Vanmaercke","given":"Matthias","non-dropping-particle":"","parse-names":false,"suffix":""},{"dropping-particle":"","family":"Panagos","given":"Panos","non-dropping-particle":"","parse-names":false,"suffix":""},{"dropping-particle":"","family":"Vanwalleghem","given":"Tom","non-dropping-particle":"","parse-names":false,"suffix":""},{"dropping-particle":"","family":"Hayas","given":"Antonio","non-dropping-particle":"","parse-names":false,"suffix":""},{"dropping-particle":"","family":"Foerster","given":"Saskia","non-dropping-particle":"","parse-names":false,"suffix":""},{"dropping-particle":"","family":"Borrelli","given":"Pasquale","non-dropping-particle":"","parse-names":false,"suffix":""},{"dropping-particle":"","family":"Rossi","given":"Mau</w:instrText>
      </w:r>
      <w:r w:rsidRPr="007344FE">
        <w:rPr>
          <w:rFonts w:ascii="Times New Roman" w:hAnsi="Times New Roman" w:cs="Times New Roman"/>
          <w:sz w:val="24"/>
          <w:szCs w:val="24"/>
        </w:rPr>
        <w:instrText>ro","non-dropping-particle":"","parse-names":false,"suffix":""},{"dropping-particle":"","family":"Torri","given":"Dino","non-dropping-particle":"","parse-names":false,"suffix":""},{"dropping-particle":"","family":"Casali","given":"Javier","non-dropping-particle":"","parse-names":false,"suffix":""},{"dropping-particle":"","family":"Borselli","given":"Lorenzo","non-dropping-particle":"","parse-names":false,"suffix":""},{"dropping-particle":"","family":"Vigiak","given":"Olga","non-dropping-particle":"","parse-names":false,"suffix":""},{"dropping-particle":"","family":"Maerker","given":"Michael","non-dropping-particle":"","parse-names":false,"suffix":""},{"dropping-particle":"","family":"Haregeweyn","given":"Nigussie","non-dropping-particle":"","parse-names":false,"suffix":""},{"dropping-particle":"","family":"Geeter","given":"Sofie","non-dropping-particle":"De","parse-names":false,"suffix":""},{"dropping-particle":"","family":"Zgłobicki","given":"Wojciech","non-dropping-particle":"","parse-names":false,"suffix":""},{"dropping-particle":"","family":"Bielders","given":"Charles","non-dropping-particle":"","parse-names":false,"suffix":""},{"dropping-particle":"","family":"Cerdà","given":"Artemi","non-dropping-particle":"","parse-names":false,"suffix":""},{"dropping-particle":"","family":"Conoscenti","given":"Christian","non-dropping-particle":"","parse-names":false,"suffix":""},{"dropping-particle":"","family":"Figueiredo","given":"Tomás","non-dropping-particle":"de","parse-names":false,"suffix":""},{"dropping-particle":"","family":"Evans","given":"Bob","non-dropping-particle":"","parse-names":false,"suffix":""},{"dropping-particle":"","family":"Golosov","given":"Valentin","non-dropping-particle":"","parse-names":false,"suffix":""},{"dropping-particle":"","family":"Ionita","given":"Ion","non-dropping-particle":"","parse-names":false,"suffix":""},{"dropping-particle":"","family":"Karydas","given":"Christos","non-dropping-particle":"","parse-names":false,"suffix":""},{"dropping-particle":"","family":"Kertész","given":"Adam","non-dropping-particle":"","parse-names":false,"suffix":""},{"dropping-particle":"","family":"Krása","given":"Josef","non-dropping-particle":"","parse-names":false,"suffix":""},{"dropping-particle":"","family":"Bouteiller","given":"Caroline","non-dropping-particle":"Le","parse-names":false,"suffix":""},{"dropping-particle":"","family":"Radoane","given":"Maria","non-dropping-particle":"","parse-names":false,"suffix":""},{"dropping-particle":"","family":"Ristić","given":"Ratko","non-dropping-particle":"","parse-names":false,"suffix":""},{"dropping-particle":"","family":"Rousseva","given":"Svetla","non-dropping-particle":"","parse-names":false,"suffix":""},{"dropping-particle":"","family":"Stankovian</w:instrText>
      </w:r>
      <w:r w:rsidRPr="007344FE">
        <w:rPr>
          <w:rFonts w:ascii="Times New Roman" w:hAnsi="Times New Roman" w:cs="Times New Roman"/>
          <w:sz w:val="24"/>
          <w:szCs w:val="24"/>
          <w:lang w:val="en-US"/>
        </w:rPr>
        <w:instrText>sky","given":"Milos","non-dropping-particle":"","parse-names":false,"suffix":""},{"dropping-particle":"","family":"Stolte","given":"Jannes","non-dropping-particle":"","parse-names":false,"suffix":""},{"dropping-particle":"","family":"Stolz","given":"Christian","non-dropping-particle":"","parse-names":false,"suffix":""},{"dropping-particle":"","family":"Bartley","given":"Rebecca","non-dropping-particle":"","parse-names":false,"suffix":""},{"dropping-particle":"","family":"Wilkinson","given":"Scott","non-dropping-particle":"","parse-names":false,"suffix":""},{"dropping-particle":"","family":"Jarihani","given":"Ben","non-dropping-particle":"","parse-names":false,"suffix":""},{"dropping-particle":"","family":"Poesen","given":"Jean","non-dropping-particle":"","parse-names":false,"suffix":""}],"container-title":"Earth-Science Reviews","id":"ITEM-2","issued":{"date-parts":[["2021","7"]]},"page":"103637","title":"Measuring, modelling and managing gully erosion at large scales: A state of the art","type":"article-journal","volume":"218"},"uris":["http://www.mendeley.com/documents/?uuid=4d8c4d62-6bad-4460-9f23-d7d9a49de37c"]}],"mendeley":{"formattedCitation":"(van Beek et al., 2008; Vanmaercke et al., 2021)","plainTextFormattedCitation":"(van Beek et al., 2008; Vanmaercke et al., 2021)","previouslyFormattedCitation":"(van Beek et al., 2008; Vanmaercke et al., 2021)"},"properties":{"noteIndex":0},"schema":"https://github.com/citation-style-language/schema/raw/master/csl-citation.json"}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(van Beek et al., 2008; Vanmaercke et al., 2021)</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Accelerated erosion on-site removes the fertile topsoil, leading to the formation of rills, ravines, and gullies, and damaging agricultural fields, and off-site causes sedimentation in valley bottoms and silting of reservoirs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{"citationItems":[{"id":"ITEM-1","itemData":{"author":[{"dropping-particle":"","family":"Biswas","given":"M.R.","non-dropping-particle":"","parse-names":false,"suffix":""},{"dropping-particle":"","family":"Biswas","given":"A. K.","non-dropping-particle":"","parse-names":false,"suffix":""}],"container-title":"Intern. J. Environmental Studies","id":"ITEM-1","issued":{"date-parts":[["1978"]]},"page":"189-197","title":"Loss of productive soil","type":"article-journal"},"uris":["http://www.mendeley.com/documents/?uuid=e6d3e41c-6770-4f27-8277-67ed19db4ab7"]},{"id":"ITEM-2","itemData":{"author":[{"dropping-particle":"","family":"Goudie","given":"A.","non-dropping-particle":"","parse-names":false,"suffix":""}],"id":"ITEM-2","issued":{"date-parts":[["1995"]]},"publisher":"Blackwell Publishers","publisher-place":"Oxford","title":"The changing Earth-Rates of Geomorphological Processes","type":"book"},"uris":["http://www.mendeley.com/documents/?uuid=e1399eef-9103-473e-a7e3-957b04a1efdc"]},{"id":"ITEM-3","itemData":{"DOI":"10.33958/revig.v16iesp.610","ISSN":"2176-1892","abstract":"O objetivo principal deste trabalho é apresentar a metodologia utilizada na elaboração do mapa de suscetibilidade à erosão do Estado de São Paulo, em escala 1 :250.000, um dos produtos do</w:instrText>
      </w:r>
      <w:r w:rsidRPr="007344FE">
        <w:rPr>
          <w:rFonts w:ascii="Times New Roman" w:hAnsi="Times New Roman" w:cs="Times New Roman"/>
          <w:sz w:val="24"/>
          <w:szCs w:val="24"/>
        </w:rPr>
        <w:instrText xml:space="preserve"> Projeto \"Orientações para o combate à erosão no Estado de São Paulo\", que está sendo desenvolvido sob coordenação do Departamento de Águas e Energia Elétrica - DAEE e Instituto de Pesquisas Tecnológicas do Estado de São Paulo - IPT, com cooperação técnica do Instituto Agronômico de Campinas - IAC e Instituto de Pesquisas Espaciais - INPE. O mapa-síntese de erosão do Estado de São Paulo, em fase de conclusão, destaca áreas com diferentes comportamentos erosivos, tendo em vista as potencialidades dos terrenos à produção de sedimentos e conseqüente assoreamento dos corpos d' água, ou seja, o impacto da erosão nos recursos hídricos superficiais.","author":[{"dropping-particle":"","family":"Kertzman","given":"Fernando F.","non-dropping-particle":"","parse-names":false,"suffix":""},{"dropping-particle":"","family":"Oliveira","given":"Antonio Manoel S.","non-dropping-particle":"","parse-names":false,"suffix":""},{"dropping-particle":"","family":"Salomão","given":"Fernando Ximenes T.","non-dropping-particle":"","parse-names":false,"suffix":""},{"dropping-particle":"","family":"Faria Gouveia","given":"Maria Isabel","non-dropping-particle":"","parse-names":false,"suffix":""}],"container-title":"Revista do Instituto Geológico","id":"ITEM-3","issue":"esp","issued":{"date-parts":[["1995","12","1"]]},"page":"31-36","title":"Mapa de erosão do estado de São Paulo","type":"article-journal","volume":"16"},"uris":["http://www.mendeley.com/documents/?uuid=ce6cd498-1391-4bc3-b30d-abdc6acb329e"]},{"id":"ITEM-4","itemData":{"DOI":"10.1046/j.1526-0992.2000.006004221.x","ISSN":"1076-2825","author":[{"dropping-particle":"","family":"Pimentel","given":"David","non-dropping-particle":"","parse-names":false,"suffix":""}],"container-title":"Ecosystem Health","id":"ITEM-4","issue":"4","issued":{"date-parts":[["2000","12","24"]]},"page":"221-226","title":"Soil Erosion and the Threat to Food Security and the Environment","type":"article-journal","volume":"6"},"uris":["http://www.mendeley.com/documents/?uuid=5550608b-f8a3-44eb-b37b-805fbb2724be"]},{"id":"ITEM-5","itemData":{"DOI":"10.1016/S0169-555X(02)00082-X","ISSN":"0169555X","author":[{"dropping-particle":"","family":"Renschler","given":"Chris S;","non-dropping-particle":"","parse-names":false,"suffix":""},{"dropping-particle":"","family":"Harbor","given":"Jon","non-dropping-particle":"","parse-names":false,"suffix":""}],"container-title":"Geomorphology","id":"ITEM-5","issue":"2-4","issued":{"date-parts":[["2002","10"]]},"page":"189-209","title":"Soil erosion assessment tools from point to regional scales—the role of geomorphologists in land management research and implementation","type":"article-journal","volume":"47"},"uris":["http://www.mendeley.com/documents/?uuid=140f9f71-c95f-4406-a10b-29f68a22d719"]},{"id":"ITEM-6","itemData":{"author":[{"dropping-particle":"","family":"Morgan","given":"R.P.C.","non-dropping-particle":"","parse-names":false,"suffix":""}],"edition":"3","id":"ITEM-6","issued":{"date-parts":[["2005"]]},"publisher":"Blackwell Publishing","publisher-place":"Oxford","title":"Soil erosion &amp; conservation","type":"book"},"uris":["http://www.mendeley.com/documents/?uuid=fb844f5d-fb52-4363-9569-28426bb5b1c1"]},{"id":"ITEM-7","itemData":{"DOI":"10.1016/j.scitotenv.2005.02.011","ISSN":"00489697","author":[{"dropping-particle":"","family":"Walling","given":"D.E.","non-dropping-particle":"","parse-names":false,"suffix":""}],"container-title":"Science of The Total Environment","id":"ITEM-7","issue":"1-3","issued":{"date-parts":[["2005","5"]]},"page":"159-184","title":"Tracing suspended sediment sources in catchments and river systems","type":"article-journal","volume":"344"},"uris":["http://www.mendeley.com/documents/?uuid=554ab792-de7f-467c-abbc-ddcfa5b9d897"]},{"id":"ITEM-8","itemData":{"DOI":"10.1007/978-1-4020-6676-4","ISBN":"978-1-4020-6675-7","author":[{"dropping-particle":"","family":"Beek","given":"R;","non-dropping-particle":"van","parse-names":false,"suffix":""},{"dropping-particle":"","family":"Cammeraat","given":"E;","non-dropping-particle":"","parse-names":false,"suffix":""},{"dropping-particle":"","family":"Andreu","given":"V;","non-dropping-particle":"","parse-names":false,"suffix":""},{"dropping-particle":"","family":"Mickovski","given":"S B;","non-dropping-particle":"","parse-names":false,"suffix":""},{"dropping-particle":"","family":"Dorren","given":"L","non-dropping-particle":"","parse-names":false,"suffix":""}],"chapter-number":"Hillslope","container-title":"Slope Stability and Erosion Control: Ecotechnological Solutions","editor":[{"dropping-particle":"","family":"Norris","given":"Joanne E.","non-dropping-particle":"","parse-names":false,"suffix":""},{"dropping-particle":"","family":"Stokes","given":"Alexia","non-dropping-particle":"","parse-names":false,"suffix":""},{"dropping-particle":"","family":"Mickovski","given":"Slobodan B.","non-dropping-particle":"","parse-names":false,"suffix":""},{"dropping-particle":"","family":"Cammeraat","given":"Erik","non-dropping-particle":"","parse-names":false,"suffix":""},{"dropping-particle":"","family":"Beek","given":"Rens","non-dropping-particle":"van","parse-names":false,"suffix":""},{"dropping-particle":"","family":"Nicoll","given":"Bruce C.","non-dropping-particle":"","parse-names":false,"suffix":""},{"dropping-particle":"","family":"Achim","given":"Alexis","non-dropping-particle":"","parse-names":false,"suffix":""}],"id":"ITEM-8","issued":{"date-parts":[["2008"]]},"publisher":"Springer Netherlands","publisher-place":"Dordrecht","title":"Slope Stability and Erosion Control: Ecotechnological Solutions","type":"chapter"},"uris":["http://www.mendeley.com/documents/?uuid=01f5e258-4c58-448c-aff8-21b61bf6eeaa"]},{"id":"ITEM-9","itemData":{"DOI":"10.5539/jsd.v5n8p52","ISSN":"1913-9071","author":[{"dropping-particle":"","family":"Nandi","given":"Arpita","non-dropping-particle":"","parse-names":false,"suffix":""},{"dropping-particle":"","family":"Luffman","given":"Ingrid","non-dropping-particle":"","parse-names":false,"suffix":""}],"container-title":"Journal of Sustainable Development","id":"ITEM-9","issue":"8","issued":{"date-parts":[["2012","7","20"]]},"title":"Erosion Related Changes to Physicochemical Properties of Ultisols Distributed on Calcareous","type":"article-journal","volume":"5"},"uris":["http://www.mendeley.com/documents/?uuid=5861f2fc-16d9-48f5-bc0a-008d936afccd"]},{"id":"ITEM-10","itemData":{"DOI":"10.1016/S1002-0160(17)60294-7","ISSN":"10020160","author":[{"dropping-particle":"","family":"Guerra","given":"Antônio José Teixeira","non-dropping-particle":"","parse-names":false,"suffix":""},{"dropping-particle":"","family":"Fullen","given":"Michael Augustine","non-dropping-particle":"","parse-names":false,"suffix":""},{"dropping-particle"</w:instrText>
      </w:r>
      <w:r w:rsidRPr="00E72CE0">
        <w:rPr>
          <w:rFonts w:ascii="Times New Roman" w:hAnsi="Times New Roman" w:cs="Times New Roman"/>
          <w:sz w:val="24"/>
          <w:szCs w:val="24"/>
          <w:lang w:val="en-US"/>
        </w:rPr>
        <w:instrText>:"","family":"Jorge","given":"Maria do Carmo Oliveira","non-dropping-particle":"","parse-names":false,"suffix":""},{"dropping-particle":"","family":"Bezerra","given":"José Fernando Rodrigues","non-dropping-particle":"","parse-names":false,"suffix":""},{"dropping-particle":"","family":"Shokr","given":"Mohamed S.","non-dropping-particle":"","parse-names":false,"suffix":""}],"container-title":"Pedosphere","id":"ITEM-10","issue":"1","issued":{"date-parts":[["2017","2"]]},"page":"27-41","title":"Slope Processes, Mass Movement and Soil Erosion: A Review","type":"article-journal","volume":"27"},"uris":["http://www.mendeley.com/documents/?uuid=05d2e356-5fc3-4ca0-8bea-e09a2d726a39"]}],"mendeley":{"formattedCitation":"(Biswas &amp; Biswas, 1978; Goudie, 1995; Guerra et al., 2017; Kertzman et al., 1995; Morgan, 2005; Nandi &amp; Luffman, 2012; Pimentel, 2000; Renschler &amp; Harbor, 2002; van Beek et al., 2008; Walling, 2005)","plainTextFormattedCitation":"(Biswas &amp; Biswas, 1978; Goudie, 1995; Guerra et al., 2017; Kertzman et al., 1995; Morgan, 2005; Nandi &amp; Luffman, 2012; Pimentel, 2000; Renschler &amp; Harbor, 2002; van Beek et al., 2008; Walling, 2005)","previouslyFormattedCitation":"(Biswas &amp; Biswas, 1978; Goudie, 1995; Guerra et al., 2017; Kertzman et al., 1995; Morgan, 2005; Nandi &amp; Luffman, 2012; Pimentel, 2000; Renschler &amp; Harbor, 2002; van Beek et al., 2008; Walling, 2005)"},"properties":{"noteIndex":0},"schema":"https://github.com/citation-style-language/schema/raw/master/csl-citation.json"}</w:instrText>
      </w:r>
      <w:r w:rsidRPr="007344FE">
        <w:rPr>
          <w:rFonts w:ascii="Times New Roman" w:hAnsi="Times New Roman" w:cs="Times New Roman"/>
          <w:sz w:val="24"/>
          <w:szCs w:val="24"/>
        </w:rPr>
        <w:fldChar w:fldCharType="separate"/>
      </w:r>
      <w:r w:rsidRPr="00E72CE0">
        <w:rPr>
          <w:rFonts w:ascii="Times New Roman" w:hAnsi="Times New Roman" w:cs="Times New Roman"/>
          <w:noProof/>
          <w:sz w:val="24"/>
          <w:szCs w:val="24"/>
          <w:lang w:val="en-US"/>
        </w:rPr>
        <w:t>(Biswas &amp; Biswas, 1978; Goudie, 1995; Guerra et al., 2017; Kertzman et al., 1995; Morgan, 2005; Nandi &amp; Luffman, 2012; Pimentel, 2000; Renschler &amp; Harbor, 2002; van Beek et al., 2008; Walling, 2005)</w:t>
      </w:r>
      <w:r w:rsidRPr="007344FE">
        <w:rPr>
          <w:rFonts w:ascii="Times New Roman" w:hAnsi="Times New Roman" w:cs="Times New Roman"/>
          <w:sz w:val="24"/>
          <w:szCs w:val="24"/>
        </w:rPr>
        <w:fldChar w:fldCharType="end"/>
      </w:r>
      <w:r w:rsidRPr="00E72CE0">
        <w:rPr>
          <w:rFonts w:ascii="Times New Roman" w:hAnsi="Times New Roman" w:cs="Times New Roman"/>
          <w:sz w:val="24"/>
          <w:szCs w:val="24"/>
          <w:lang w:val="en-US"/>
        </w:rPr>
        <w:t>.</w:t>
      </w:r>
    </w:p>
    <w:p w14:paraId="32A3BA99" w14:textId="77777777" w:rsidR="0042206E" w:rsidRPr="007344FE" w:rsidRDefault="0042206E"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on-site and off-site effects are a major global concern, as the loss of arable land through accelerated erosion can directly affect food production and compromise the food security of the population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{"citationItems":[{"id":"ITEM-1","itemData":{"DOI":"10.1046/j.1526-0992.2000.006004221.x","ISSN":"1076-2825","author":[{"dropping-particle":"","family":"Pimentel","given":"David","non-dropping-particle":"","parse-names":false,"suffix":""}],"container-title":"Ecosystem Health","id":"ITEM-1","issue":"4","issued":{"date-parts":[["2000","12","24"]]},"page":"221-226","title":"Soil Erosion and the Threat to Food Security and the Environment","type":"article-journal","volume":"6"},"uris":["http://www.mendeley.com/documents/?uuid=5550608b-f8a3-44eb-b37b-805fbb2724be"]},{"id":"ITEM-2","itemData":{"DOI":"10.11606/rdg.v39i0.160233","ISSN":"2236-2878","abstract":"A erosão hídrica é a principal forma de degradação dos solos tropicais, gerando inúmeros prejuízos ambientais e socioeconômicos. As estimativas das taxas de perdas de solo por erosão hídrica são importantes para avaliar a degradação do solo e para proposição de medidas de manejo conservacionistas. Dentre os diversos modelos, o Método de Erosão Potencial se destaca pela facilidade de aplicação e baixo custo de implementação para estimar as taxas de perdas de solo. Dessa forma, o objetivo do trabalho foi aplicar o Método da Erosão Potencial para estimar as taxas de perdas de solo por erosão hídrica em uma sub-bacia hidrográfica do sul do Estado de Minas Gerais. A área estudada foi a sub-bacia hidrográfica do Córrego do Pântano II, no Município de Alfenas, sul de Minas Gerais, Sudeste do Brasil. O coeficiente de intensidade de erosão foi de 0,347, que indica o predominio de erosão de fraca intensidade. A perda total de solo foi de 816,48 Mg ano-1, com perda média de 1,31 Mg ha-1 ano-1. Conforme esperado, as áreas sem cobertura vegetal e com relevo íngreme apresentaram as maiores taxas de perda, com cerca de 1,0% da sub-bacia com perdas acima do limite de Tolerância de Perda de Solo. O Método de Erosão Potencial pode ser utilizado nas condições edafoclimáticas tropicais para apontar as áreas com maior ocorrência de erosão hídrica, sendo uma alternativa eficaz, simples e de baixo custo para identificar áreas prioritárias na proposição de ações para mitigação dos impactos ambientais associados ao fenômeno.","author":[{"dropping-particle":"","family":"Pinto","given":"Guilherme Silva","non-dropping-particle":"","parse-names":false,"suffix":""},{"dropping-particle":"","family":"Servidoni","given":"Lucas Emanuel","non-dropping-particle":"","parse-names":false,"suffix":""},{"dropping-particle":"","family":"Lense","given":"Guilherme Henrique Expedito","non-dropping-particle":"","parse-names":false,"suffix":""},{"dropping-particle":"","family":"Moreira","given":"Rodrigo Santos","non-dropping-particle":"","parse-names":false,"suffix":""},{"dropping-particle":"","family":"Mincato","given":"Ronaldo Lu</w:instrText>
      </w:r>
      <w:r w:rsidRPr="007344FE">
        <w:rPr>
          <w:rFonts w:ascii="Times New Roman" w:hAnsi="Times New Roman" w:cs="Times New Roman"/>
          <w:sz w:val="24"/>
          <w:szCs w:val="24"/>
        </w:rPr>
        <w:instrText>iz","non-dropping-particle":"","parse-names":false,"suffix":""}],"container-title":"Geography Department University of Sao Paulo","id":"ITEM-2","issued":{"date-parts":[["2020","6","23"]]},"page":"62-71","title":"Estimativa das perdas de solo por erosão hídrica utilizando o Método de Erosão Potencial","type":"article-journal","volume":"39"},"uris":["http://www.mendeley.com/documents/?uuid=e9cf9d8e-0ebd-44a8-80a3-61f0f2f9f22c"]},{"id":"ITE</w:instrText>
      </w:r>
      <w:r w:rsidRPr="007344FE">
        <w:rPr>
          <w:rFonts w:ascii="Times New Roman" w:hAnsi="Times New Roman" w:cs="Times New Roman"/>
          <w:sz w:val="24"/>
          <w:szCs w:val="24"/>
          <w:lang w:val="en-US"/>
        </w:rPr>
        <w:instrText>M-3","itemData":{"DOI":"10.1016/j.geomorph.2021.107637","ISSN":"0169555X","author":[{"dropping-particle":"","family":"Wang","given":"Yong","non-dropping-particle":"","parse-names":false,"suffix":""},{"dropping-particle":"","family":"Zhang","given":"Zehong","non-dropping-particle":"","parse-names":false,"suffix":""},{"dropping-particle":"","family":"Zhang","given":"Jianhui","non-dropping-particle":"","parse-names":false,"suffix":""},{"dropping-particle":"","family":"Liang","given":"Xinlan","non-dropping-particle":"","parse-names":false,"suffix":""},{"dropping-particle":"","family":"Liu","given":"Xing","non-dropping-particle":"","parse-names":false,"suffix":""},{"dropping-particle":"","family":"Zeng","given":"Yun","non-dropping-particle":"","parse-names":false,"suffix":""}],"container-title":"Geomorphology","id":"ITEM-3","issued":{"date-parts":[["2021","5"]]},"page":"107637","title":"Effect of surface rills on soil redistribution by tillage erosion on a steep hillslope","type":"article-journal","volume":"380"},"uris":["http://www.mendeley.com/documents/?uuid=4037b273-5aab-406a-9af3-ee33da4628f9"]}],"mendeley":{"formattedCitation":"(Pimentel, 2000; Pinto et al., 2020; Wang et al., 2021)","plainTextFormattedCitation":"(Pimentel, 2000; Pinto et al., 2020; Wang et al., 2021)","previouslyFormattedCitation":"(Pimentel, 2000; Pinto et al., 2020; Wang et al., 2021)"},"properties":{"noteIndex":0},"schema":"https://github.com/citation-style-language/schema/raw/master/csl-citation.json"}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(Pimentel, 2000; Pinto et al., 2020; Wang et al., 2021)</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According to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{"citationItems":[{"id":"ITEM-1","itemData":{"DOI":"10.1146/annurev.energy.31.020105.100307","ISSN":"1543-5938","abstract":"Soils are viewed in the context of ecosystem services, soil processes and properties, and key attributes and constraints. The framework used is based on the premise that the natural capital of soils that underlies ecosystem services is primarily determined by three core soil properties: texture, mineralogy, and soil organic matter. Up-to-date descriptions and geographical distribution of soil orders as well as soil attributes and constraints are given, along with the relationships between soil orders, properties, and biomes. We then relate ecosystem services to specific soil processes, soil properties, and soil constraints and attributes. Soil degradation at present is not adequately assessed and quantified. The use of an approach combining digital soil maps, pedotransfer functions, remote sensing, spectral analysis, and soil inference systems is suggested for simultaneous characterization of various chemical, physical, and biological properties to overcome the great limitations and costs of conventional methods of soil assessments.","author":[{"dropping-particle":"","family":"Palm","given":"Cheryl","non-dropping-particle":"","parse-names":false,"suffix":""},{"dropping-particle":"","family":"Sanchez","given":"Pedro","non-dropping-particle":"","parse-names":false,"suffix":""},{"dropping-particle":"","family":"Ahamed","given":"Sonya","non-dropping-particle":"","parse-names":false,"suffix":""},{"dropping-particle":"","family":"Awiti","given":"Alex","non-dropping-particle":"","parse-names":false,"suffix":""}],"container-title":"Annual Review of Environment and Resources","id":"ITEM-1","issue":"1","issued":{"date-parts":[["2007","11","1"]]},"page":"99-129","title":"Soils: A Contemporary Perspective","type":"article-journal","volume":"32"},"uris":["http://www.mendeley.com/documents/?uuid=1817b51c-30ff-41e2-92ff-c650f8097749"]}],"mendeley":{"formattedCitation":"(Palm et al., 2007)","manualFormatting":"Palm et al. (2007)","plainTextFormattedCitation":"(Palm et al., 2007)","previouslyFormattedCitation":"(Palm et al., 2007)"},"properties":{"noteIndex":0},"schema":"https://github.com/citation-style-language/schema/raw/master/csl-citation.json"}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Palm et al. (2007)</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2 billion hectares of soil were affected by soil degradation worldwide in 1991. Recently, the Food and Agriculture Organization of the United Nations </w:t>
      </w:r>
      <w:r w:rsidRPr="007344FE">
        <w:rPr>
          <w:rFonts w:ascii="Times New Roman" w:hAnsi="Times New Roman" w:cs="Times New Roman"/>
          <w:sz w:val="24"/>
          <w:szCs w:val="24"/>
          <w:lang w:val="en-US"/>
        </w:rPr>
        <w:fldChar w:fldCharType="begin" w:fldLock="1"/>
      </w:r>
      <w:r w:rsidRPr="007344FE">
        <w:rPr>
          <w:rFonts w:ascii="Times New Roman" w:hAnsi="Times New Roman" w:cs="Times New Roman"/>
          <w:sz w:val="24"/>
          <w:szCs w:val="24"/>
          <w:lang w:val="en-US"/>
        </w:rPr>
        <w:instrText>ADDIN CSL_CITATION {"citationItems":[{"id":"ITEM-1","itemData":{"URL":"https://www.fao.org/","author":[{"dropping-particle":"","family":"FAO","given":"","non-dropping-particle":"","parse-names":false,"suffix":""}],"id":"ITEM-1","issued":{"date-parts":[["2022"]]},"title":"Solos saudáveis para as pessoas e para o planeta: FAO pede reversão da degradação do solo","type":"webpage"},"uris":["http://www.mendeley.com/documents/?uuid=471a967a-b8d6-4b6a-9fd7-3796ffcfca40"]}],"mendeley":{"formattedCitation":"(FAO, 2022)","plainTextFormattedCitation":"(FAO, 2022)","previouslyFormattedCitation":"(FAO, 2022)"},"properties":{"noteIndex":0},"schema":"https://github.com/citation-style-language/schema/raw/master/csl-citation.json"}</w:instrText>
      </w:r>
      <w:r w:rsidRPr="007344FE">
        <w:rPr>
          <w:rFonts w:ascii="Times New Roman" w:hAnsi="Times New Roman" w:cs="Times New Roman"/>
          <w:sz w:val="24"/>
          <w:szCs w:val="24"/>
          <w:lang w:val="en-US"/>
        </w:rPr>
        <w:fldChar w:fldCharType="separate"/>
      </w:r>
      <w:r w:rsidRPr="007344FE">
        <w:rPr>
          <w:rFonts w:ascii="Times New Roman" w:hAnsi="Times New Roman" w:cs="Times New Roman"/>
          <w:noProof/>
          <w:sz w:val="24"/>
          <w:szCs w:val="24"/>
          <w:lang w:val="en-US"/>
        </w:rPr>
        <w:t>(FAO, 2022)</w:t>
      </w:r>
      <w:r w:rsidRPr="007344FE">
        <w:rPr>
          <w:rFonts w:ascii="Times New Roman" w:hAnsi="Times New Roman" w:cs="Times New Roman"/>
          <w:sz w:val="24"/>
          <w:szCs w:val="24"/>
          <w:lang w:val="en-US"/>
        </w:rPr>
        <w:fldChar w:fldCharType="end"/>
      </w:r>
      <w:r w:rsidRPr="007344FE">
        <w:rPr>
          <w:rFonts w:ascii="Times New Roman" w:hAnsi="Times New Roman" w:cs="Times New Roman"/>
          <w:sz w:val="24"/>
          <w:szCs w:val="24"/>
          <w:lang w:val="en-US"/>
        </w:rPr>
        <w:t xml:space="preserve"> estimated that approximately 95% of global food production depends on soil, however, erosion could cause a 10% loss in agricultural production and remove 75 billion tons of soil by 2050.</w:t>
      </w:r>
    </w:p>
    <w:p w14:paraId="0A5FF308" w14:textId="5ACD5EF4" w:rsidR="00AF122B" w:rsidRPr="007344FE" w:rsidRDefault="00AF122B"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Despite being a worldwide problem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10.1016/j.earscirev.2021.103637","ISSN":"00128252","author":[{"dropping-particle":"","family":"Vanmaercke","given":"Matthias","non-dropping-particle":"","parse-names":false,"suffix":""},{"dropping-particle":"","family":"Panagos","given":"Panos","non-dropping-particle":"","parse-names":false,"suffix":""},{"dropping-particle":"","family":"Vanwalleghem","given":"Tom","non-dropping-particle":"","parse-names":false,"suffix":""},{"dropping-particle":"","family":"Hayas","given":"Antonio","non-dropping-particle":"","parse-names":false,"suffix":""},{"dropping-particle":"","family":"Foerster","given":"Saskia","non-dropping-particle":"","parse-names":false,"suffix":""},{"dropping-particle":"","family":"Borrelli","given":"Pasquale","non-dropping-particle":"","parse-names":false,"suffix":""},{"dropping-particle":"","family":"Rossi","given":"Mauro","non-dropping-particle":"","parse-names":false,"suffix":""},{"dropping-particle":"","family":"Torri","given":"Dino","non-dropping-particle":"","parse-names":false,"suffix":""},{"dropping-particle":"","family":"Casali","given":"Javier","non-dropping-particle":"","parse-names":false,"suffix":""},{"dropping-particle":"","family":"Borselli","given":"Lorenzo","non-dropping-particle":"","parse-names":false,"suffix":""},{"dropping-particle":"","family":"Vigiak","given":"Olga","non-dropping-particle":"","parse-names":false,"suffix":""},{"dropping-particle":"","family":"Maerker","given":"Michael","non-dropping-particle":"","parse-names":false,"suffix":""},{"dropping-particle":"","family":"Haregeweyn","given":"Nigussie","non-dropping-particle":"","parse-names":false,"suffix":""},{"dropping-particle":"","family":"Geeter","given":"Sofie","non-dropping-particle":"De","parse-names":false,"suffix":""},{"dropping-particle":"","family":"Zgłobicki","given":"Wojciech","non-dropping-particle":"","parse-names":false,"suffix":""},{"dropping-particle":"","family":"Bielders","given":"Charles","non-dropping-particle":"","parse-names":false,"suffix":""},{"dropping-particle":"","family":"Cerdà","given":"Artemi","non-dropping-particle":"","parse-names":false,"suffix":""},{"dropping-particle":"","family":"Conoscenti","given":"Christian","non-dropping-particle":"","parse-names":false,"suffix":""},{"dropping-particle":"","family":"Figueiredo","given":"Tomás","non-dropping-particle":"de","parse-names":false,"suffix":""},{"dropping-particle":"","family":"Evans","given":"Bob","non-dropping-particle":"","parse-names":false,"suffix":""},{"dropping-particle":"","family":"Golosov","given":"Valentin","non-dropping-particle":"","parse-names":false,"suffix":""},{"dropping-particle":"","family":"Ionita","given":"Ion","non-dropping-particle":"","parse-names":false,"suffix":""},{"dropping-particle":"","family":"Karydas","given":"Christos","non-dropping-particle":"","parse-names":false,"suffix":""},{"dropping-particle":"","family":"Kertész","given":"Adam",</w:instrText>
      </w:r>
      <w:r w:rsidRPr="007344FE">
        <w:rPr>
          <w:rFonts w:ascii="Times New Roman" w:hAnsi="Times New Roman" w:cs="Times New Roman"/>
          <w:sz w:val="24"/>
          <w:szCs w:val="24"/>
        </w:rPr>
        <w:instrText>"non-dropping-particle":"","parse-names":false,"suffix":""},{"dropping-particle":"","family":"Krása","given":"Josef","non-dropping-particle":"","parse-names":false,"suffix":""},{"dropping-particle":"","family":"Bouteiller","given":"Caroline","non-dropping-particle":"Le","parse-names":false,"suffix":""},{"dropping-particle":"","family":"Radoane","given":"Maria","non-dropping-particle":"","parse-names":false,"suffix":""},{"dropping-particle":"","family":"Ristić","given":"Ratko","non-dropping-particle":"","parse-names":false,"suffix":""},{"dropping-particle":"","family":"Rousseva","given":"Svetla","non-dropping-particle":"","parse-names":false,"suffix":""},{"dropping-particle":"","family":"Stankoviansky","given":"Milos","non-dropping-particle":"","parse-names":false,"suffix":""},{"dropping-particle":"","family":"Stolte","given":"Jannes","non-dropping-particle":"","parse-names":false,"suffix":""},{"dropping-particle":"","family":"Stolz","given":"Christian","non-dropping-particle":"","parse-names":false,"suffix":""},{"dropping-particle":"","family":"Bartley","given":"Rebecca","non-dropping-particle":"","parse-nam</w:instrText>
      </w:r>
      <w:r w:rsidRPr="007344FE">
        <w:rPr>
          <w:rFonts w:ascii="Times New Roman" w:hAnsi="Times New Roman" w:cs="Times New Roman"/>
          <w:sz w:val="24"/>
          <w:szCs w:val="24"/>
          <w:lang w:val="en-US"/>
        </w:rPr>
        <w:instrText>es":false,"suffix":""},{"dropping-particle":"","family":"Wilkinson","given":"Scott","non-dropping-particle":"","parse-names":false,"suffix":""},{"dropping-particle":"","family":"Jarihani","given":"Ben","non-dropping-particle":"","parse-names":false,"suffix":""},{"dropping-particle":"","family":"Poesen","given":"Jean","non-dropping-particle":"","parse-names":false,"suffix":""}],"container-title":"Earth-Science Reviews","id":"ITEM-1","issued":{"date-parts":[["2021","7"]]},"page":"103637","title":"Measuring, modelling and managing gully erosion at large scales: A state of the art","type":"article-journal","volume":"218"},"uris":["http://www.mendeley.com/documents/?uuid=4d8c4d62-6bad-4460-9f23-d7d9a49de37c"]},{"id":"ITEM-2","itemData":{"ISBN":"978-92-5-131426-5","author":[{"dropping-particle":"","family":"FAO","given":"","non-dropping-particle":"","parse-names":false,"suffix":""}],"id":"ITEM-2","issued":{"date-parts":[["2019"]]},"number-of-pages":"100","publisher-place":"Rome","title":"Soil erosion: the greatest challenge to sustainable soil management","type":"book"},"uris":["http://www.mendeley.com/documents/?uuid=9ed0fd11-9175-49ba-abbb-eca5c6538abc"]}],"mendeley":{"formattedCitation":"(FAO, 2019; Vanmaercke et al., 2021)","plainTextFormattedCitation":"(FAO, 2019; Vanmaercke et al., 2021)","previouslyFormattedCitation":"(FAO, 2019; Vanmaercke et al., 2021)"},"properties":{"noteIndex":0},"schema":"https://github.com/citation-style-language/schema/raw/master/csl-citation.json"}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(FAO, 2019; Vanmaercke et al., 2021)</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erosion occurs with greater intensity in tropical areas, such as in the Central-East region of the state of São Paulo, Brazil </w:t>
      </w:r>
      <w:r w:rsidRPr="007344FE">
        <w:rPr>
          <w:rFonts w:ascii="Times New Roman" w:eastAsia="Calibri" w:hAnsi="Times New Roman" w:cs="Times New Roman"/>
          <w:sz w:val="24"/>
          <w:szCs w:val="24"/>
          <w:lang w:eastAsia="en-US"/>
        </w:rPr>
        <w:fldChar w:fldCharType="begin" w:fldLock="1"/>
      </w:r>
      <w:r w:rsidRPr="007344FE">
        <w:rPr>
          <w:rFonts w:ascii="Times New Roman" w:eastAsia="Calibri" w:hAnsi="Times New Roman" w:cs="Times New Roman"/>
          <w:sz w:val="24"/>
          <w:szCs w:val="24"/>
          <w:lang w:val="en-US" w:eastAsia="en-US"/>
        </w:rPr>
        <w:instrText>ADDIN CSL_CITATION {"citationItems":[{"id":"ITEM-1","itemData":{"DOI":"10.1007/s12665-016-6102-7","ISSN":"1866-6280","author":[{"dropping-particle":"","family":"Dorici","given":"Mariana","non-dropping-particle":"","parse-names":false,"suffix":""},{"dropping-particle":"","family":"Costa","given":"Carlos Wilmer","non-dropping-particle":"","parse-names":false,"suffix":""},{"dropping-particle":"","family":"Moraes","given":"Mayra Cristina Prado","non-dropping-particle":"de","parse-names":false,"suffix":""},{"dropping-particle":"","family":"Piga","given":"Fabiola Geovanna","non-dropping-particle":"","parse-names":false,"suffix":""},{"dropping-particle":"","family":"Lorandi","given":"Reinaldo","non-dropping-particle":"","parse-names":false,"suffix":""},{"dropping-particle":"","family":"Lollo","given":"José Augusto","non-dropping-particle":"de","parse-names":false,"suffix":""},{"dropping-particle":"","family":"Moschini","given":"Luiz Eduardo","non-dropping-particle":"","parse-names":false,"suffix":""}],"container-title":"Environmental Earth Sciences","id":"ITEM-1","issue":"19","issued":{"date-parts":[["2016","10","30"]]},"page":"1301","title":"Accelerated erosion in a watershed in the southeastern region of Brazil","type":"article-journal","volume":"75"},"uris":["http://www.mendeley.com/documents/?uuid=0fe6f7ab-2a29-4eb8-a4c7-0379ee1f4330"]},{"id":"IT</w:instrText>
      </w:r>
      <w:r w:rsidRPr="007344FE">
        <w:rPr>
          <w:rFonts w:ascii="Times New Roman" w:eastAsia="Calibri" w:hAnsi="Times New Roman" w:cs="Times New Roman"/>
          <w:sz w:val="24"/>
          <w:szCs w:val="24"/>
          <w:lang w:eastAsia="en-US"/>
        </w:rPr>
        <w:instrText>EM-2","itemData":{"DOI":"10.1016/j.catena.2018.09.001","ISSN":"03418162","author":[{"dropping-pa</w:instrText>
      </w:r>
      <w:r w:rsidRPr="007344FE">
        <w:rPr>
          <w:rFonts w:ascii="Times New Roman" w:eastAsia="Calibri" w:hAnsi="Times New Roman" w:cs="Times New Roman"/>
          <w:sz w:val="24"/>
          <w:szCs w:val="24"/>
          <w:lang w:val="en-US" w:eastAsia="en-US"/>
        </w:rPr>
        <w:instrText>rticle":"","family":"Couto","given":"Antonio Aparecido","non-dropping-particle":"","parse-names":false,"suffix":""},{"dropping-particle":"","family":"Conceição","given":"Fabiano Tomazini","non-dropping-particle":"da","parse-names":false,"suffix":""},{"dropping-particle":"","family":"Fernandes","given":"Alexandre Martins","non-dropping-particle":"","parse-names":false,"suffix":""},{"dropping-particle":"","family":"Spatti","given":"Eder Paulo","non-dropping-particle":"","parse-names":false,"suffix":""},{"dropping-particle":"","family":"Lupinacci","given":"Cenira Maria","non-dropping-particle":"","parse-names":false,"suffix":""},{"dropping-particle":"","family":"Moruzzi","given":"Rodrigo Braga","non-dropping-particle":"","parse-names":false,"suffix":""}],"container-title":"CATENA","id":"ITEM-2","issued":{"date-parts":[["2019","1"]]},"page":"313-323","title":"Land use changes associated with the expansion of sugar cane crops and their influences on soil removal in a tropical watershed in São Paulo State (Brazil)","type":"article-journal","volume":"172"},"uris":["http://www.mendeley.com/documents/?uuid=5ea87f4a-03de-4f1e-b66a-c2ddcf68b271"]}],"mendeley":{"formattedCitation":"(Couto et al., 2019; Dorici et al., 2016)","plainTextFormattedCitation":"(Couto et al., 2019; Dorici et al., 2016)","previouslyFormattedCitation":"(Couto et al., 2019; Dorici et al., 2016)"},"properties":{"noteIndex":0},"schema":"https://github.com/citation-style-language/schema/raw/master/csl-citation.json"}</w:instrText>
      </w:r>
      <w:r w:rsidRPr="007344FE">
        <w:rPr>
          <w:rFonts w:ascii="Times New Roman" w:eastAsia="Calibri" w:hAnsi="Times New Roman" w:cs="Times New Roman"/>
          <w:sz w:val="24"/>
          <w:szCs w:val="24"/>
          <w:lang w:eastAsia="en-US"/>
        </w:rPr>
        <w:fldChar w:fldCharType="separate"/>
      </w:r>
      <w:r w:rsidRPr="007344FE">
        <w:rPr>
          <w:rFonts w:ascii="Times New Roman" w:eastAsia="Calibri" w:hAnsi="Times New Roman" w:cs="Times New Roman"/>
          <w:noProof/>
          <w:sz w:val="24"/>
          <w:szCs w:val="24"/>
          <w:lang w:val="en-US" w:eastAsia="en-US"/>
        </w:rPr>
        <w:t>(Couto et al., 2019; Dorici et al., 2016)</w:t>
      </w:r>
      <w:r w:rsidRPr="007344FE">
        <w:rPr>
          <w:rFonts w:ascii="Times New Roman" w:eastAsia="Calibri" w:hAnsi="Times New Roman" w:cs="Times New Roman"/>
          <w:sz w:val="24"/>
          <w:szCs w:val="24"/>
          <w:lang w:eastAsia="en-US"/>
        </w:rPr>
        <w:fldChar w:fldCharType="end"/>
      </w:r>
      <w:r w:rsidRPr="007344FE">
        <w:rPr>
          <w:rFonts w:ascii="Times New Roman" w:hAnsi="Times New Roman" w:cs="Times New Roman"/>
          <w:sz w:val="24"/>
          <w:szCs w:val="24"/>
          <w:lang w:val="en-US"/>
        </w:rPr>
        <w:t>. The impact of raindrops on the surface breaks up soil aggregates (sand, silt, clay, organic matter, and colloidal material), reducing them into smaller particles and leading to a decrease in infiltration capacity</w:t>
      </w:r>
      <w:r w:rsidRPr="007344FE">
        <w:rPr>
          <w:rFonts w:ascii="Times New Roman" w:eastAsia="Calibri" w:hAnsi="Times New Roman" w:cs="Times New Roman"/>
          <w:sz w:val="24"/>
          <w:szCs w:val="24"/>
          <w:lang w:val="en-US" w:eastAsia="en-US"/>
        </w:rPr>
        <w:t xml:space="preserve"> </w:t>
      </w:r>
      <w:r w:rsidRPr="007344FE">
        <w:rPr>
          <w:rFonts w:ascii="Times New Roman" w:eastAsia="Calibri" w:hAnsi="Times New Roman" w:cs="Times New Roman"/>
          <w:sz w:val="24"/>
          <w:szCs w:val="24"/>
          <w:lang w:eastAsia="en-US"/>
        </w:rPr>
        <w:fldChar w:fldCharType="begin" w:fldLock="1"/>
      </w:r>
      <w:r w:rsidRPr="007344FE">
        <w:rPr>
          <w:rFonts w:ascii="Times New Roman" w:eastAsia="Calibri" w:hAnsi="Times New Roman" w:cs="Times New Roman"/>
          <w:sz w:val="24"/>
          <w:szCs w:val="24"/>
          <w:lang w:val="en-US" w:eastAsia="en-US"/>
        </w:rPr>
        <w:instrText>ADDIN CSL_CITATION {"citationItems":[{"id":"ITEM-1","itemData":{"DOI":"10.1097/00010694-195805000-00005","ISSN":"0038-075X","author":[{"dropping-particle":"","family":"Mcintyre","given":"D. S.","non-dropping-particle":"","parse-names":false,"suffix":""}],"container-title":"Soil Science","id":"ITEM-1","issue":"5","issued":{"date-parts":[["1958","5"]]},"page":"261-266","title":"Soil splash and the formation of surface crusts by raindrop impact","type":"article-journal","volume":"85"},"uris":["http://www.mendeley.com/documents/?uuid=6225c6d1-91de-4b88-88d9-385066257588"]},{"id":"ITEM-2","itemData":{"author":[{"dropping-particle":"","family":"Bertoni","given":"J;","non-dropping-particle":"","parse-names":false,"suffix":""},{"dropping-particle":"","family":"Lombardi Neto","given":"F","non-dropping-particle":"","parse-names":false,"suffix":""}],"edition":"10","id":"ITEM-2","issued":{"date-parts":[["2017"]]},"publisher":"Icone","publisher-place":"São Paulo","title":"Conservação do Solo","type":"book"},"uris":["http://www.mendeley.com/documents/?uuid=70b6ba71-236f-4e96-84a5-b661f7731f15"]},{"id":"ITEM-3","itemData":{"DOI":"10.1016/j.catena.2019.02.025","ISSN":"03418162","author":[{"dropping-particle":"","family":"Nouhou-Bako","given":"A.","non-dropping-particle":"","parse-names":false,</w:instrText>
      </w:r>
      <w:r w:rsidRPr="007344FE">
        <w:rPr>
          <w:rFonts w:ascii="Times New Roman" w:eastAsia="Calibri" w:hAnsi="Times New Roman" w:cs="Times New Roman"/>
          <w:sz w:val="24"/>
          <w:szCs w:val="24"/>
          <w:lang w:eastAsia="en-US"/>
        </w:rPr>
        <w:instrText>"suffix":""},{"dropping-particle":"","family":"Darboux","given":"F.","non-dropping-particle":"","parse-names":false,"suffix":""},{"dropping-particle":"","family":"James","given":"F.","non-dropping-particle":"","parse-names":false,"suffix":""},{"dropping-particle":"","family":"Lucas","given":"C.","non-dropping-particle":"","parse-names":false,"suffix":""}],"container-title":"CATENA","id":"ITEM-3","issued":{"date-parts":[["2019","9"]]},"page":"24-31","title":"Rainfall erosivity in interrill areas: Insights about the choice of an erosive factor","type":"article-journal","volume":"180"},"uris":["http://www.mendeley.com/documents/?uuid=fadf8eb3-78df-47e3-ab23-858d677f4606"]},{"id":"ITEM-4","itemData":{"DOI":"10.1016/j.catena.2024.107843","ISSN":"03418162","author":[{"dropping-particle":"","family":"Li","given":"Xingyao;","non-dropping-particle":"","parse-names":false,"suffix":""},{"dropping-particle":"","family":"Fan","given":"Henghui;","non-dropping-particle":"","parse-names":false,"suffix":""},{"dropping-particle":"","family":"Wang","given":"Pengwei;","non-dropping-particle":"","parse-names":false,"suffix":""},{"dropping-particle":"","family":"Zhang","given":"Xingyu;","non-dropping-particle":"","parse-names":false,"suffix":""},{"dropping-particle":"","family":"Li","given":"Anbin;","non-dropping-particle":"","parse-names":false,"suffix":""},{"dropping-particle":"","family":"Yang","given":"Xiujuan;","non-dropping-particle":"","parse-names":false,"suffix":""},{"dropping-particle":"","family":"Zhang","given":"Genguang","non-dropping-particle":"","parse-names":false,"suffix":""}],"container-title":"CATENA","id":"ITEM-4","issued":{"date-parts":[["2024","4"]]},"page":"107843","title":"Interactive effect of soil dispersity and rainfall intensity on splash erosion: Insights from laboratory tests","type":"article-journal","volume":"238"},"uris":["http://www.mendeley.com/documents/?uuid=a3630804-80a3-474e-a159-6347ef3f1c8a"]},{"id":"ITEM-5","itemData":{"DOI":"10.1016/j.catena.2025.108988","ISSN":"03418162","author":[{"dropping-particle":"","family":"Li","given":"Siyu;","non-dropping-particle":"","parse-names":false,"suffix":""},{"dropping-particle":"","family":"Qu","given":"Shanmin;","non-dropping-particle":"","parse-names":false,"suffix":""},{"dropping-particle":"","family":"Zhang","given":"Dongmei;","non-dropping-particle":"","parse-names":false,"suffix":""},{"dropping-particle":"","family":"Yang","given":"Weiguang;","non-dropping-particle":"","parse-names":false,"suffix":</w:instrText>
      </w:r>
      <w:r w:rsidRPr="007344FE">
        <w:rPr>
          <w:rFonts w:ascii="Times New Roman" w:eastAsia="Calibri" w:hAnsi="Times New Roman" w:cs="Times New Roman"/>
          <w:sz w:val="24"/>
          <w:szCs w:val="24"/>
          <w:lang w:val="fr-FR" w:eastAsia="en-US"/>
        </w:rPr>
        <w:instrText>""},{"dropping-particle":"","family":"Liu","given":"Xiangping;","non-dropping-particle":"","parse-names":false,"suffix":""},{"dropping-particle":"","family":"Liu","given":"Jiaxin;","non-dropping-particle":"","parse-names":false,"suffix":""},{"dropping-particle":"","family":"Zhao","given":"Yu;","non-dropping-particle":"","parse-names":false,"suffix":""},{"dropping-particle":"","family":"Jiang","given":"Wei","non-dropping-particle":"","parse-names":false,"suffix":""}],"container-title":"CATENA","id":"ITEM-5","issued":{"date-parts":[["2025","6"]]},"page":"108988","title":"Ecological impact of rain splash erosion on saline-alkali grassland surfaces under photovoltaic panels","type":"article-journal","volume":"254"},"uris":["http://www.mendeley.com/documents/?uuid=296d42c9-b35e-40e7-aab4-bf73412e2883"]}],"mendeley":{"formattedCitation":"(Bertoni &amp; Lombardi Neto, 2017; S. Li et al., 2025; X. Li et al., 2024; Mcintyre, 1958; Nouhou-Bako et al., 2019)","manualFormatting":"(Bertoni &amp; Lombardi Neto, 2017; Li et al., 2025; Li et al., 2024; Mcintyre, 1958; Nouhou-Bako et al., 2019)","plainTextFormattedCitation":"(Bertoni &amp; Lombardi Neto, 2017; S. Li et al., 2025; X. Li et al., 2024; Mcintyre, 1958; Nouhou-Bako et al., 2019)","previouslyFormattedCitation":"(Bertoni &amp; Lombardi Neto, 2017; S. Li et al., 2025; X. Li et al., 2024; Mcintyre, 1958; Nouhou-Bako et al., 2019)"},"properties":{"noteIndex":0},"schema":"https://github.com/citation-style-language/schema/raw/master/csl-citation.json"}</w:instrText>
      </w:r>
      <w:r w:rsidRPr="007344FE">
        <w:rPr>
          <w:rFonts w:ascii="Times New Roman" w:eastAsia="Calibri" w:hAnsi="Times New Roman" w:cs="Times New Roman"/>
          <w:sz w:val="24"/>
          <w:szCs w:val="24"/>
          <w:lang w:eastAsia="en-US"/>
        </w:rPr>
        <w:fldChar w:fldCharType="separate"/>
      </w:r>
      <w:r w:rsidRPr="007344FE">
        <w:rPr>
          <w:rFonts w:ascii="Times New Roman" w:eastAsia="Calibri" w:hAnsi="Times New Roman" w:cs="Times New Roman"/>
          <w:noProof/>
          <w:sz w:val="24"/>
          <w:szCs w:val="24"/>
          <w:lang w:val="fr-FR" w:eastAsia="en-US"/>
        </w:rPr>
        <w:t>(Bertoni &amp; Lombardi Neto, 2017; Li et al., 2025; Li et al., 2024; Mcintyre, 1958; Nouhou-Bako et al., 2019)</w:t>
      </w:r>
      <w:r w:rsidRPr="007344FE">
        <w:rPr>
          <w:rFonts w:ascii="Times New Roman" w:eastAsia="Calibri" w:hAnsi="Times New Roman" w:cs="Times New Roman"/>
          <w:sz w:val="24"/>
          <w:szCs w:val="24"/>
          <w:lang w:eastAsia="en-US"/>
        </w:rPr>
        <w:fldChar w:fldCharType="end"/>
      </w:r>
      <w:r w:rsidRPr="007344FE">
        <w:rPr>
          <w:rFonts w:ascii="Times New Roman" w:eastAsia="Calibri" w:hAnsi="Times New Roman" w:cs="Times New Roman"/>
          <w:sz w:val="24"/>
          <w:szCs w:val="24"/>
          <w:lang w:val="fr-FR" w:eastAsia="en-US"/>
        </w:rPr>
        <w:t xml:space="preserve">. </w:t>
      </w:r>
      <w:r w:rsidRPr="007344FE">
        <w:rPr>
          <w:rFonts w:ascii="Times New Roman" w:eastAsia="Calibri" w:hAnsi="Times New Roman" w:cs="Times New Roman"/>
          <w:sz w:val="24"/>
          <w:szCs w:val="24"/>
          <w:lang w:val="en-US" w:eastAsia="en-US"/>
        </w:rPr>
        <w:t xml:space="preserve">When the soil is saturated, runoff occurs in diffuse or concentrated flow, also intensifying the process of sheet and surface erosion. During each rainy period or in the rainy season, rills can form, with the possibility of evolution to </w:t>
      </w:r>
      <w:r w:rsidRPr="007344FE">
        <w:rPr>
          <w:rFonts w:ascii="Times New Roman" w:hAnsi="Times New Roman" w:cs="Times New Roman"/>
          <w:sz w:val="24"/>
          <w:szCs w:val="24"/>
          <w:lang w:val="en-US"/>
        </w:rPr>
        <w:t xml:space="preserve">ravines and gullies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{"citationItems":[{"id":"ITEM-1","itemData":{"author":[{"dropping-particle":"","family":"Queiroz Neto","given":"J.P.;","non-dropping-particle":"","parse-names":false,"suffix":""},{"dropping-particle":"","family":"Christofoletti","given":"A.","non-dropping-particle":"","parse-names":false,"suffix":""}],"container-title":"Boletim Paulista de Geografia","id":"ITEM-1","issue":"45","issued":{"date-parts":[["1968"]]},"page":"59-71","title":"Ação do escoamento superficial das águas pluviais na serra de Santana (E. S. Paulo)","type":"article-journal"},"uris":["http://www.mendeley.com/documents/?uuid=faf0bc72-f5e5-44a1-b400-fecb1ca81891"]},{"id":"ITEM-2","itemData":{"author":[{"dropping-particle":"","family":"Lal","given":"R.","non-dropping-particle":"","parse-names":false,"suffix":""}],"editor":[{"dropping-particle":"","family":"McGrawHill","given":"Inc.","non-dropping-particle":"","parse-names":false,"suffix":""}],"id":"ITEM-2","issued":{"date-parts":[["1990"]]},"publisher-place":"New York","title":"Erosion in the Tropics: Principles and Management","type":"book"},"uris":["http://www.mendeley.com/documents/?uuid=824e04f8-5f8f-407c-9f7b-0cffb6cd8d97"]},{"id":"ITEM-3","itemData":{"author":[{"dropping-particle":"","family":"Bertoni","given":"J;","non-dropping-particle":"","parse-names":false,"suffix":""},{"dropping-particle":"","family":"Lombardi Neto","g</w:instrText>
      </w:r>
      <w:r w:rsidRPr="007344FE">
        <w:rPr>
          <w:rFonts w:ascii="Times New Roman" w:hAnsi="Times New Roman" w:cs="Times New Roman"/>
          <w:sz w:val="24"/>
          <w:szCs w:val="24"/>
        </w:rPr>
        <w:instrText>iven":"F","non-dropping-particle":"","parse-names":false,"suffix":""}],"edition":"10","id":"ITEM-3","issued":{"date-parts":[["2017"]]},"publisher":"Icone","publisher-place":"São Paulo","title":"Conservação do Solo","type":"book"},"uris":["http://www.mendeley.com/documents/?uuid=70b6ba71-236f-4e96-84a5-b661f7731f15"]},{"id":"ITEM-4","itemData":{"DOI":"10.1016/j.catena.2020.104932","ISSN":"03418162","author":[{"dropping-particle":"","family":"Ou","given":"Xiaojing;","non-dropping-particle":"","parse-names":false,"suffix":""},{"dropping-particle":"","family":"Hu","given":"Yaxian;","non-dropping-particle":"","parse-names":false,"suffix":""},{"dropping-particle":"","family":"Li","given":"Xianwen;","non-dropping-particle":"","parse-names":false,"suffix":""},{"dropping-particle":"","family":"Guo","given":"Shengli;","non-dropping-particle":"","parse-names":false,"suffix":""},{"dropping-particle":"","family":"Liu","given":"Baoyuan;","non-dropping-particle":"","parse-names":false,"suffix":""}],"container-title":"CATENA","id":"ITEM-4","issued":{"date-parts":[["2021","1"]]},"page":"104932","title":"Advancements and challenges in rill formation, morphology, measurement and modeling","type":"article-journal","volume":"196"},"uris":["http://www.mendeley.com/documents/?uuid=cddc0b10-b913-45e8-928a-22c2b04530ba"]},{"id":"ITEM-5","itemData":{"DOI":"10.1016/j.iswcr.2022.01.001","ISSN":"20956339","author":[{"dropping-particle":"","family":"He","given":"Tao;","non-dropping-particle":"","parse-names":false,"suffix":""},{"dropping-particle":"","family":"Yang","given":"Yang;","non-dropping-particle":"","parse-names":false,"suffix":""},{"dropping-particle":"","family":"Shi","given":"Yangzi;","non-dropping-particle":"","parse-names":false,"suffix":""},{"dropping-particle":"","family":"Liang","given":"Xiaozhen;","non-dropping-particle":"","parse-names":false,"suffix":""},{"dropping-particle":"","family":"Fu","given":"Suhua;","non-dropping-particle":"","parse-names":false,"suffix":""},{"dropping-particle":"","family":"Xie","given":"Gege;","non-dropping-particle":"","parse-names":false,"suffix":""},{"dropping-particle":"","family":"Liu","given":"Baoyuan;","non-dropping-particle":"","parse-names":false,"suffix":""},{"dropping-particle":"","family":"Liu","given":"Yingna;","non-dropping-particle":"","parse-names":false,"suffix":""}],"container-title":"International Soil and Water Conservation Research","id":"ITEM-5","issue":"3","issued":{"date-parts":[["2022","9"]]},"page":"393-406","title":"Quantifying spatial distribution of interrill and rill erosion in a loess at different slopes using structure from motion (SfM) photogrammetry","type":"article-journal","volume":"10"},"uris":["http://www.mendeley.com/documents/?uuid=29e</w:instrText>
      </w:r>
      <w:r w:rsidRPr="00E72CE0">
        <w:rPr>
          <w:rFonts w:ascii="Times New Roman" w:hAnsi="Times New Roman" w:cs="Times New Roman"/>
          <w:sz w:val="24"/>
          <w:szCs w:val="24"/>
        </w:rPr>
        <w:instrText>16ea1-50f2-480d-88e3-0cdc3eea21fa"]},{"id":"ITEM-6","itemData":{"DOI":"10.1016/j.catena.2025.109091","ISSN":"03418162","author":[{"dropping-particle":"","family":"Conoscenti","given":"Christian;","non-dropping-particle":"","parse-names":false,"suffix":""},{"dropping-particle":"","family":"Azzara","given":"Grazia;","non-dropping-particle":"","parse-names":false,"suffix":""},{"dropping-particle":"","family":"Sheshukov","given":"Aleksey Y;","non-dropping-particle":"","parse-names":false,"suffix":""}],"container-title":"CATENA","id":"ITEM-6","issued":{"date-parts":[["2025","9"]]},"page":"109091","title":"Pixel-scale gully erosion susceptibility: Predictive modeling with R using gully inventory consistent with terrain variables","type":"article-journal","volume":"257"},"uris":["http://www.mendeley.com/documents/?uuid=ad2ce428-48b0-48c5-a401-4cf5a78f0faa"]}],"mendeley":{"formattedCitation":"(Bertoni &amp; Lombardi Neto, 2017; Conoscenti et al., 2025; He et al., 2022; Lal, 1990; Ou et al., 2021; Queiroz Neto &amp; Christofoletti, 1968)","plainTextFormattedCitation":"(Bertoni &amp; Lombardi Neto, 2017; Conoscenti et al., 2025; He et al., 2022; Lal, 1990; Ou et al., 2021; Queiroz Neto &amp; Christofoletti, 1968)","previouslyFormattedCitation":"(Bertoni &amp; Lombardi Neto, 2017; Conoscenti et al., 2025; He et al., 2022; Lal, 1990; Ou et al., 2021; Queiroz Neto &amp; Christofoletti, 1968)"},"properties":{"noteIndex":0},"schema":"https://github.com/citation-style-language/schema/raw/master/csl-citation.json"}</w:instrText>
      </w:r>
      <w:r w:rsidRPr="007344FE">
        <w:rPr>
          <w:rFonts w:ascii="Times New Roman" w:hAnsi="Times New Roman" w:cs="Times New Roman"/>
          <w:sz w:val="24"/>
          <w:szCs w:val="24"/>
        </w:rPr>
        <w:fldChar w:fldCharType="separate"/>
      </w:r>
      <w:r w:rsidRPr="00E72CE0">
        <w:rPr>
          <w:rFonts w:ascii="Times New Roman" w:hAnsi="Times New Roman" w:cs="Times New Roman"/>
          <w:noProof/>
          <w:sz w:val="24"/>
          <w:szCs w:val="24"/>
        </w:rPr>
        <w:t>(Bertoni &amp; Lombardi Neto, 2017; Conoscenti et al., 2025; He et al., 2022; Lal, 1990; Ou et al., 2021; Queiroz Neto &amp; Christofoletti, 1968)</w:t>
      </w:r>
      <w:r w:rsidRPr="007344FE">
        <w:rPr>
          <w:rFonts w:ascii="Times New Roman" w:hAnsi="Times New Roman" w:cs="Times New Roman"/>
          <w:sz w:val="24"/>
          <w:szCs w:val="24"/>
        </w:rPr>
        <w:fldChar w:fldCharType="end"/>
      </w:r>
      <w:r w:rsidRPr="00E72CE0">
        <w:rPr>
          <w:rFonts w:ascii="Times New Roman" w:hAnsi="Times New Roman" w:cs="Times New Roman"/>
          <w:sz w:val="24"/>
          <w:szCs w:val="24"/>
        </w:rPr>
        <w:t xml:space="preserve">. </w:t>
      </w:r>
      <w:r w:rsidRPr="007344FE">
        <w:rPr>
          <w:rFonts w:ascii="Times New Roman" w:hAnsi="Times New Roman" w:cs="Times New Roman"/>
          <w:sz w:val="24"/>
          <w:szCs w:val="24"/>
          <w:lang w:val="en-US"/>
        </w:rPr>
        <w:t xml:space="preserve">Furthermore, much of the state of São Paulo is covered by soils derived from sedimentary rocks of the Paraná Sedimentary Basin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{"citationItems":[{"id":"ITEM-1","itemData":{"author":[{"dropping-particle":"","family":"IPT","given":"","non-dropping-particle":"","parse-names":false,"suffix":""}],"edition":"I","id":"ITEM-1","issued":{"date-parts":[["1981"]]},"publisher":"IPT","publisher-place":"São Paulo","title":"Mapa Geológico do Estado de São Paulo: 1:500.000","type":"book"},"uris":["http://www.mendeley.com/documents/?uuid=84c0d233-aeb3-4d25-9e30-3fc835074952"]}],"mendeley":{"formattedCitation":"(IPT, 1981a)","plainTextFormattedCitation":"(IPT, 1981a)","previouslyFormattedCitation":"(IPT, 1981a)"},"properties":{"noteIndex":0},"schema":"https://github.com/citation-style-language/schema/raw/master/csl-citation.json"}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(IPT, 1981a)</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and the local relief conditions and land use and cover trigger significant erosi</w:t>
      </w:r>
      <w:r w:rsidR="00647A79" w:rsidRPr="007344FE">
        <w:rPr>
          <w:rFonts w:ascii="Times New Roman" w:hAnsi="Times New Roman" w:cs="Times New Roman"/>
          <w:sz w:val="24"/>
          <w:szCs w:val="24"/>
          <w:lang w:val="en-US"/>
        </w:rPr>
        <w:t>ve</w:t>
      </w:r>
      <w:r w:rsidRPr="007344FE">
        <w:rPr>
          <w:rFonts w:ascii="Times New Roman" w:hAnsi="Times New Roman" w:cs="Times New Roman"/>
          <w:sz w:val="24"/>
          <w:szCs w:val="24"/>
          <w:lang w:val="en-US"/>
        </w:rPr>
        <w:t xml:space="preserve"> processes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10.1007/s12665-016-6102-7","ISSN":"1866-6280","author":[{"dropping-particle":"","family":"Dorici","given":"Mariana","non-dropping-particle":"","parse-names":false,"suffix":""},{"dropping-particle":"","family":"Costa","given":"Carlos Wilmer","non-dropping-particle":"","parse-names":false,"suffix":""},{"dropping-particle":"","family":"Moraes","given":"Mayra Cristina Prado","non-dropping-particle":"de","parse-names":false,"suffix":""},{"dropping-particle":"","family":"Piga","given":"Fabiola Geovanna","non-dropping-particle":"","parse-names":false,"suffix":""},{"dropping-particle":"","family":"Lorandi","given":"Reinaldo","non-dropping-particle":"","parse-names":false,"suffix":""},{"dropping-particle":"","family":"Lollo","given":"José Augusto","non-dropping-particle":"de","parse-names":false,"suffix":""},{"dropping-particle":"","family":"Moschini","given":"Luiz Eduardo","non-dropping-particle":"","parse-names":false,"suffix":""}],"container-title":"Environmental Earth Sciences","id":"ITEM-1","issue":"19","issued":{"date-parts":[["2016","10","30"]]},"page":"1301","title":"Accelerated erosion in a watershed in the southeastern region of Brazil","type":"article-journal","volume":"75"},"uris":["http://www.mendeley.com/documents/?uuid=0fe6f7ab-2a29-4eb8-a4c7-0379ee1f4330"]}],"mendeley":{"formattedCitation":"(Dorici et al., 2016)","plainTextFormattedCitation":"(Dorici et al., 2016)","previouslyFormattedCitation":"(Dorici et al., 2016)"},"properties":{"noteIndex":0},"schema":"https://github.com/citation-style-language/schema/raw/master/csl-citation.json"}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(Dorici et al., 2016)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w:t>
      </w:r>
    </w:p>
    <w:p w14:paraId="3749DC37" w14:textId="77777777" w:rsidR="00E36580" w:rsidRPr="007344FE" w:rsidRDefault="00E36580"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There are components of the landscape that can influence the erosive process, such as climate, relief, soil, vegetation and anthropogenic activities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{"citationItems":[{"id":"ITEM-1","itemData":{"author":[{"dropping-particle":"","family":"Williams","given":"M","non-dropping-particle":"","parse-names":false,"suffix":""}],"id":"ITEM-1","issued":{"date-parts":[["2003"]]},"number-of-pages":"561","publisher":"University of Chicago Press","title":"Deforesting the Earth: From Prehistory to Global Crisis","type":"book"},"uris":["http://www.mendeley.com/documents/?uuid=5bf3633d-9c25-4f38-8285-fd90d502ec26"]},{"id":"ITEM-2","itemData":{"DOI":"10.1016/j.catena.2015.08.015","ISSN":"03418162","author":[{"dropping-particle":"","family":"Zhou","given":"Ji","non-dropping-particle":"","parse-names":false,"suffix":""},{"dropping-particle":"","family":"Fu","given":"Bojie","non-dropping-particle":"","parse-names":false,"suffix":""},{"dropping-particle":"","family":"Gao","given":"Guangyao","non-dropping-particle":"","parse-names":false,"suffix":""},{"dropping-particle":"","family":"Lü","given":"Yihe","non-dropping-particle":"","parse-names":false,"suffix":""},{"dropping-particle":"","family":"Liu","given":"Yu","non-dropping-particle":"","parse-names":false,"suffix":""},{"dropping-particle":"","family":"Lü","given":"Nan","non-dropping-particle":"","parse-names":false,"suffix":""},{"dropping-particle":"","family":"Wang","given":"Shuai","non-dropping-particle":"","parse-names":false,"suffix":""}],"container-title":"CATENA","id":"ITEM-2","issued":{"date-parts":[["2016","2"]]},"page":"1-11","title":"Effects of precipitation and restoration vegetation on soil erosion in a semi-arid environment in the Loess Plateau, China","type":"article-journal","volume":"137"},"uris":["http://www.mendeley.com/documents/?uuid=abc9222a-e20f-4a09-bc9d-675044459570"]},{"id":"ITEM-3","itemData":{"ISBN":"978-92-5-131426-5","author":[{"dropping-particle":"","family":"FAO","given":"","non-dropping-particle":"","parse-names":false,"suffix":""}],"id":"ITEM-3","issued":{"date-parts":[["2019"]]},"number-of-pages":"100","publisher-place":"Rome","title":"Soil erosion: the greatest challenge to sustainable soil management","type":"book"},"uris":["http://www.mendeley.com/documents/?uuid=9ed0fd11-9175-49ba-abbb-eca5c6538abc"]}],"mendeley":{"formattedCitation":"(FAO, 2019; Williams, 2003; Zhou et al., 2016)","plainTextFormattedCitation":"(FAO, 2019; Williams, 2003; Zhou et al., 2016)","previouslyFormattedCitation":"(FAO, 2019; Williams, 2003; Zhou et al., 2016)"},"properties":{"noteIndex":0},"schema":"https://github.com/citation-style-language/schema/raw/master/csl-citation.json"}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(FAO, 2019; Williams, 2003; Zhou et al., 2016)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Although erosion factors combine and interact, one factor or group of factors may prevail and become of fundamental importance. </w:t>
      </w:r>
    </w:p>
    <w:p w14:paraId="4D0CA4C3" w14:textId="3BE9F8AB" w:rsidR="0076459B" w:rsidRPr="007344FE" w:rsidRDefault="00E64C22"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lastRenderedPageBreak/>
        <w:t>Thus, the current study aims to analyze the relations of environmental vulnerability to linear erosive processes in a tropical watershed based on human action (land use and cover) and natural aspects (relief compartments, slope, and soil).</w:t>
      </w:r>
    </w:p>
    <w:p w14:paraId="3B700485" w14:textId="7164D711" w:rsidR="00626AD3" w:rsidRPr="007344FE" w:rsidRDefault="00626AD3" w:rsidP="002C2702">
      <w:pPr>
        <w:spacing w:after="0" w:line="360" w:lineRule="auto"/>
        <w:ind w:firstLine="708"/>
        <w:jc w:val="both"/>
        <w:rPr>
          <w:rFonts w:ascii="Times New Roman" w:eastAsia="Calibri" w:hAnsi="Times New Roman" w:cs="Times New Roman"/>
          <w:sz w:val="24"/>
          <w:szCs w:val="24"/>
          <w:lang w:val="en-US" w:eastAsia="en-US"/>
        </w:rPr>
      </w:pPr>
      <w:r w:rsidRPr="007344FE">
        <w:rPr>
          <w:rFonts w:ascii="Times New Roman" w:eastAsia="Calibri" w:hAnsi="Times New Roman" w:cs="Times New Roman"/>
          <w:sz w:val="24"/>
          <w:szCs w:val="24"/>
          <w:lang w:val="en-US" w:eastAsia="en-US"/>
        </w:rPr>
        <w:t xml:space="preserve">Although erosion research has been carried out in the Central-East region of the state of São Paulo, there are no current studies that map the erosion potential on a local scale, only on a regional level, such as the map of erosion by ravines and gullies of the State of São Paulo at a scale of 1:250,000 </w:t>
      </w:r>
      <w:r w:rsidRPr="007344FE">
        <w:rPr>
          <w:rFonts w:ascii="Times New Roman" w:eastAsia="Calibri" w:hAnsi="Times New Roman" w:cs="Times New Roman"/>
          <w:sz w:val="24"/>
          <w:szCs w:val="24"/>
          <w:lang w:eastAsia="en-US"/>
        </w:rPr>
        <w:fldChar w:fldCharType="begin" w:fldLock="1"/>
      </w:r>
      <w:r w:rsidRPr="007344FE">
        <w:rPr>
          <w:rFonts w:ascii="Times New Roman" w:eastAsia="Calibri" w:hAnsi="Times New Roman" w:cs="Times New Roman"/>
          <w:sz w:val="24"/>
          <w:szCs w:val="24"/>
          <w:lang w:val="en-US" w:eastAsia="en-US"/>
        </w:rPr>
        <w:instrText>ADDIN CSL_CITATION {"citationItems":[{"id":"ITEM-1","itemData":{"DOI":"10.33958/revig.v16iesp.610","ISSN":"2176-1892","abstract":"O objetivo principal deste trabalho é apresentar a metodologia utilizada na elaboração do mapa de suscetibilidade à erosão do Estado de São Paulo, em escala 1 :250.000, um dos produtos do Projeto \"Orientações para o combate à erosão no Estado de São Paulo\", que está sendo desenvolvido sob coordenação do Departamento de Águas e Energia Elétrica - DAEE e Instituto de Pesquisas Tecnológicas do Estado de São Paulo - IPT, com cooperação técnica do Instituto Agronômico de Campinas - IAC e Instituto de Pesquisas Espaciais - INPE. O mapa-síntese de erosão do Estado de São Paulo, em fase de conclusão, destaca áreas com diferentes comportamentos erosivos, tendo em vista as potencialidades dos terrenos à produção de sedimentos e conseqüente assoreamento dos corpos d' água, ou seja, o impacto da erosão nos recursos hídricos superficiais.","author":[{"dropping-particle":"","family":"Kertzman","given":"Fernando F.","non-dropping-particle":"","parse-names":false,"suffix":""},{"dropping-particle":"","family":"Oliveira","given":"Antonio Manoel S.","non-dropping-particle":"","parse-names":false,"suffix":""},{"dropping-particle":"","family":"Salomão","given":"Fernando Ximenes T.","non-dropping-particle":"","parse-names":false,"suffix":""},{"dropping-particle":"","family":"Faria Gouveia","given":"Maria Isabel","non-dropping-particle":"","parse-names":false,"suffix":""}],"container-title":"Revista do Instituto Geológico","id":"ITEM-1","issue":"esp","issued":{"date-parts":[["1995","12","1"]]},"page":"31-36","title":"Mapa de erosão do estado de São Paulo","type":"article-journal","volume":"16"},"uris":["http://www.mendeley.com/documents/?uuid=ce6cd498-1391-4bc3-b30d-abdc6acb329e"]}],"mendeley":{"formattedCitation":"(Kertzman et al., 1995)","plainTextFormattedCitation":"(Kertzman et al., 1995)","previouslyFormattedCitation":"(Kertzman et al., 1995)"},"properties":{"noteIndex":0},"schema":"https://github.com/citation-style-language/schema/raw/master/csl-citation.json"}</w:instrText>
      </w:r>
      <w:r w:rsidRPr="007344FE">
        <w:rPr>
          <w:rFonts w:ascii="Times New Roman" w:eastAsia="Calibri" w:hAnsi="Times New Roman" w:cs="Times New Roman"/>
          <w:sz w:val="24"/>
          <w:szCs w:val="24"/>
          <w:lang w:eastAsia="en-US"/>
        </w:rPr>
        <w:fldChar w:fldCharType="separate"/>
      </w:r>
      <w:r w:rsidRPr="007344FE">
        <w:rPr>
          <w:rFonts w:ascii="Times New Roman" w:eastAsia="Calibri" w:hAnsi="Times New Roman" w:cs="Times New Roman"/>
          <w:noProof/>
          <w:sz w:val="24"/>
          <w:szCs w:val="24"/>
          <w:lang w:val="en-US" w:eastAsia="en-US"/>
        </w:rPr>
        <w:t>(Kertzman et al., 1995)</w:t>
      </w:r>
      <w:r w:rsidRPr="007344FE">
        <w:rPr>
          <w:rFonts w:ascii="Times New Roman" w:eastAsia="Calibri" w:hAnsi="Times New Roman" w:cs="Times New Roman"/>
          <w:sz w:val="24"/>
          <w:szCs w:val="24"/>
          <w:lang w:eastAsia="en-US"/>
        </w:rPr>
        <w:fldChar w:fldCharType="end"/>
      </w:r>
      <w:r w:rsidRPr="007344FE">
        <w:rPr>
          <w:lang w:val="en-US"/>
        </w:rPr>
        <w:t xml:space="preserve">, </w:t>
      </w:r>
      <w:r w:rsidRPr="007344FE">
        <w:rPr>
          <w:rFonts w:ascii="Times New Roman" w:eastAsia="Calibri" w:hAnsi="Times New Roman" w:cs="Times New Roman"/>
          <w:sz w:val="24"/>
          <w:szCs w:val="24"/>
          <w:lang w:val="en-US" w:eastAsia="en-US"/>
        </w:rPr>
        <w:t xml:space="preserve">erosion risk map of the </w:t>
      </w:r>
      <w:proofErr w:type="spellStart"/>
      <w:r w:rsidRPr="007344FE">
        <w:rPr>
          <w:rFonts w:ascii="Times New Roman" w:eastAsia="Calibri" w:hAnsi="Times New Roman" w:cs="Times New Roman"/>
          <w:sz w:val="24"/>
          <w:szCs w:val="24"/>
          <w:lang w:val="en-US" w:eastAsia="en-US"/>
        </w:rPr>
        <w:t>Corumbataí</w:t>
      </w:r>
      <w:proofErr w:type="spellEnd"/>
      <w:r w:rsidRPr="007344FE">
        <w:rPr>
          <w:rFonts w:ascii="Times New Roman" w:eastAsia="Calibri" w:hAnsi="Times New Roman" w:cs="Times New Roman"/>
          <w:sz w:val="24"/>
          <w:szCs w:val="24"/>
          <w:lang w:val="en-US" w:eastAsia="en-US"/>
        </w:rPr>
        <w:t xml:space="preserve"> Watershed at a scale of 1:100,000 </w:t>
      </w:r>
      <w:r w:rsidRPr="007344FE">
        <w:rPr>
          <w:rFonts w:ascii="Times New Roman" w:eastAsia="Calibri" w:hAnsi="Times New Roman" w:cs="Times New Roman"/>
          <w:sz w:val="24"/>
          <w:szCs w:val="24"/>
          <w:lang w:eastAsia="en-US"/>
        </w:rPr>
        <w:fldChar w:fldCharType="begin" w:fldLock="1"/>
      </w:r>
      <w:r w:rsidRPr="007344FE">
        <w:rPr>
          <w:rFonts w:ascii="Times New Roman" w:eastAsia="Calibri" w:hAnsi="Times New Roman" w:cs="Times New Roman"/>
          <w:sz w:val="24"/>
          <w:szCs w:val="24"/>
          <w:lang w:val="en-US" w:eastAsia="en-US"/>
        </w:rPr>
        <w:instrText>ADDIN CSL_CITATION {"citationItems":[{"id":"ITEM-1","itemData":{"author":[{"dropping-particle":"","family":"Koffler","given":"N. F.","non-dropping-particle":"","parse-names":false,"suffix":""}],"container-title":"Educação gráfica","id":"ITEM-1","issue":"1","issued":{"date-parts":[["1997"]]},"page":"11-26","title":"Aptidão agrícola e suscetibilidade à erosão das terras da Bacia do rio Corumbataí através de sistemas de informações geográficas","type":"article-journal","volume":"1"},"uris":["http://www.mendeley.com/documents/?uuid=7a77b58f-9ba2-4797-983b-f2da9976b85b"]}],"mendeley":{"formattedCitation":"(Koffler, 1997)","plainTextFormattedCitation":"(Koffler, 1997)","previouslyFormattedCitation":"(Koffler, 1997)"},"properties":{"noteIndex":0},"schema":"https://github.com/citation-style-language/schema/raw/master/csl-citation.json"}</w:instrText>
      </w:r>
      <w:r w:rsidRPr="007344FE">
        <w:rPr>
          <w:rFonts w:ascii="Times New Roman" w:eastAsia="Calibri" w:hAnsi="Times New Roman" w:cs="Times New Roman"/>
          <w:sz w:val="24"/>
          <w:szCs w:val="24"/>
          <w:lang w:eastAsia="en-US"/>
        </w:rPr>
        <w:fldChar w:fldCharType="separate"/>
      </w:r>
      <w:r w:rsidRPr="007344FE">
        <w:rPr>
          <w:rFonts w:ascii="Times New Roman" w:eastAsia="Calibri" w:hAnsi="Times New Roman" w:cs="Times New Roman"/>
          <w:noProof/>
          <w:sz w:val="24"/>
          <w:szCs w:val="24"/>
          <w:lang w:val="en-US" w:eastAsia="en-US"/>
        </w:rPr>
        <w:t>(Koffler, 1997)</w:t>
      </w:r>
      <w:r w:rsidRPr="007344FE">
        <w:rPr>
          <w:rFonts w:ascii="Times New Roman" w:eastAsia="Calibri" w:hAnsi="Times New Roman" w:cs="Times New Roman"/>
          <w:sz w:val="24"/>
          <w:szCs w:val="24"/>
          <w:lang w:eastAsia="en-US"/>
        </w:rPr>
        <w:fldChar w:fldCharType="end"/>
      </w:r>
      <w:r w:rsidRPr="007344FE">
        <w:rPr>
          <w:rFonts w:ascii="Times New Roman" w:eastAsia="Calibri" w:hAnsi="Times New Roman" w:cs="Times New Roman"/>
          <w:sz w:val="24"/>
          <w:szCs w:val="24"/>
          <w:lang w:val="en-US" w:eastAsia="en-US"/>
        </w:rPr>
        <w:t xml:space="preserve">, and atlas of soil susceptibilities of the State of São Paulo </w:t>
      </w:r>
      <w:r w:rsidRPr="007344FE">
        <w:rPr>
          <w:rFonts w:ascii="Times New Roman" w:eastAsia="Calibri" w:hAnsi="Times New Roman" w:cs="Times New Roman"/>
          <w:sz w:val="24"/>
          <w:szCs w:val="24"/>
          <w:lang w:eastAsia="en-US"/>
        </w:rPr>
        <w:fldChar w:fldCharType="begin" w:fldLock="1"/>
      </w:r>
      <w:r w:rsidR="000E6112" w:rsidRPr="007344FE">
        <w:rPr>
          <w:rFonts w:ascii="Times New Roman" w:eastAsia="Calibri" w:hAnsi="Times New Roman" w:cs="Times New Roman"/>
          <w:sz w:val="24"/>
          <w:szCs w:val="24"/>
          <w:lang w:val="en-US" w:eastAsia="en-US"/>
        </w:rPr>
        <w:instrText>ADDIN CSL_CITATION {"citationItems":[{"id":"ITEM-1","itemData":{"DOI":"10.5935/978-65-996417-4-9.B0001","ISBN":"9786599641749","author":[{"dropping-particle":"","family":"Rossi","given":"Marcio","non-dropping-particle":"","parse-names":false,"suffix":""},{"dropping-particle":"","family":"Nalon","given":"Marco Aurélio","non-dropping-particle":"","parse-names":false,"suffix":""},{"dropping-particle":"","family":"Kanashiro","given":"Marina Mitsue","non-dropping-particle":"","parse-names":false,"suffix":""}],"id":"ITEM-1","issued":{"date-parts":[["2022"]]},"number-of-pages":"99","publisher":"SIMA/IPA","publisher-place":"São Paulo","title":"Atlas de Suscetibilidades dos Solos do Estado de São Paulo","type":"book"},"uris":["http://www.mendeley.com/documents/?uuid=d900dac2-f4c1-406f-b054-06f6aa01fb36"]}],"mendeley":{"formattedCitation":"(Rossi et al., 2022)","plainTextFormattedCitation":"(Rossi et al., 2022)","previouslyFormattedCitation":"(Rossi et al., 2022)"},"properties":{"noteIndex":0},"schema":"https://github.com/citation-style-language/schema/raw/master/csl-citation.json"}</w:instrText>
      </w:r>
      <w:r w:rsidRPr="007344FE">
        <w:rPr>
          <w:rFonts w:ascii="Times New Roman" w:eastAsia="Calibri" w:hAnsi="Times New Roman" w:cs="Times New Roman"/>
          <w:sz w:val="24"/>
          <w:szCs w:val="24"/>
          <w:lang w:eastAsia="en-US"/>
        </w:rPr>
        <w:fldChar w:fldCharType="separate"/>
      </w:r>
      <w:r w:rsidRPr="007344FE">
        <w:rPr>
          <w:rFonts w:ascii="Times New Roman" w:eastAsia="Calibri" w:hAnsi="Times New Roman" w:cs="Times New Roman"/>
          <w:noProof/>
          <w:sz w:val="24"/>
          <w:szCs w:val="24"/>
          <w:lang w:val="en-US" w:eastAsia="en-US"/>
        </w:rPr>
        <w:t>(Rossi et al., 2022)</w:t>
      </w:r>
      <w:r w:rsidRPr="007344FE">
        <w:rPr>
          <w:rFonts w:ascii="Times New Roman" w:eastAsia="Calibri" w:hAnsi="Times New Roman" w:cs="Times New Roman"/>
          <w:sz w:val="24"/>
          <w:szCs w:val="24"/>
          <w:lang w:eastAsia="en-US"/>
        </w:rPr>
        <w:fldChar w:fldCharType="end"/>
      </w:r>
      <w:r w:rsidRPr="007344FE">
        <w:rPr>
          <w:rFonts w:ascii="Times New Roman" w:eastAsia="Calibri" w:hAnsi="Times New Roman" w:cs="Times New Roman"/>
          <w:sz w:val="24"/>
          <w:szCs w:val="24"/>
          <w:lang w:val="en-US" w:eastAsia="en-US"/>
        </w:rPr>
        <w:t>.</w:t>
      </w:r>
    </w:p>
    <w:p w14:paraId="10E87A10" w14:textId="2D1A8F68" w:rsidR="0055527F" w:rsidRPr="007344FE" w:rsidRDefault="0055527F" w:rsidP="002C2702">
      <w:pPr>
        <w:spacing w:after="0" w:line="360" w:lineRule="auto"/>
        <w:ind w:firstLine="708"/>
        <w:jc w:val="both"/>
        <w:rPr>
          <w:rFonts w:ascii="Times New Roman" w:eastAsia="Calibri" w:hAnsi="Times New Roman" w:cs="Times New Roman"/>
          <w:sz w:val="24"/>
          <w:szCs w:val="24"/>
          <w:lang w:val="en-US" w:eastAsia="en-US"/>
        </w:rPr>
      </w:pPr>
      <w:r w:rsidRPr="007344FE">
        <w:rPr>
          <w:rFonts w:ascii="Times New Roman" w:eastAsia="Calibri" w:hAnsi="Times New Roman" w:cs="Times New Roman"/>
          <w:sz w:val="24"/>
          <w:szCs w:val="24"/>
          <w:lang w:val="en-US" w:eastAsia="en-US"/>
        </w:rPr>
        <w:t>Considering that environmental vulnerability is dynamic, as it is the result of the interaction of natural and anthropogenic attributes that are dynamic and that can undergo modifications over time (such as the land use and cover factor), it is essential to prepare a current and accurate diagnosis, which can serve to aid understanding of the space-time of the erosi</w:t>
      </w:r>
      <w:r w:rsidR="00647A79" w:rsidRPr="007344FE">
        <w:rPr>
          <w:rFonts w:ascii="Times New Roman" w:eastAsia="Calibri" w:hAnsi="Times New Roman" w:cs="Times New Roman"/>
          <w:sz w:val="24"/>
          <w:szCs w:val="24"/>
          <w:lang w:val="en-US" w:eastAsia="en-US"/>
        </w:rPr>
        <w:t>ve</w:t>
      </w:r>
      <w:r w:rsidRPr="007344FE">
        <w:rPr>
          <w:rFonts w:ascii="Times New Roman" w:eastAsia="Calibri" w:hAnsi="Times New Roman" w:cs="Times New Roman"/>
          <w:sz w:val="24"/>
          <w:szCs w:val="24"/>
          <w:lang w:val="en-US" w:eastAsia="en-US"/>
        </w:rPr>
        <w:t xml:space="preserve"> process in relation to existing mappings from the 1990s and support local and regional governance actions. According to </w:t>
      </w:r>
      <w:r w:rsidRPr="007344FE">
        <w:rPr>
          <w:rFonts w:ascii="Times New Roman" w:eastAsia="Calibri" w:hAnsi="Times New Roman" w:cs="Times New Roman"/>
          <w:sz w:val="24"/>
          <w:szCs w:val="24"/>
          <w:lang w:eastAsia="en-US"/>
        </w:rPr>
        <w:fldChar w:fldCharType="begin" w:fldLock="1"/>
      </w:r>
      <w:r w:rsidRPr="007344FE">
        <w:rPr>
          <w:rFonts w:ascii="Times New Roman" w:eastAsia="Calibri" w:hAnsi="Times New Roman" w:cs="Times New Roman"/>
          <w:sz w:val="24"/>
          <w:szCs w:val="24"/>
          <w:lang w:val="en-US" w:eastAsia="en-US"/>
        </w:rPr>
        <w:instrText>ADDIN CSL_CITATION {"citationItems":[{"id":"ITEM-1","itemData":{"DOI":"10.1016/j.earscirev.2021.103637","ISSN":"00128252","author":[{"dropping-particle":"","family":"Vanmaercke","given":"Matthias","non-dropping-particle":"","parse-names":false,"suffix":""},{"dropping-particle":"","family":"Panagos","given":"Panos","non-dropping-particle":"","parse-names":false,"suffix":""},{"dropping-particle":"","family":"Vanwalleghem","given":"Tom","non-dropping-particle":"","parse-names":false,"suffix":""},{"dropping-particle":"","family":"Hayas","given":"Antonio","non-dropping-particle":"","parse-names":false,"suffix":""},{"dropping-particle":"","family":"Foerster","given":"Saskia","non-dropping-particle":"","parse-names":false,"suffix":""},{"dropping-particle":"","family":"Borrelli","given":"Pasquale","non-dropping-particle":"","parse-names":false,"suffix":""},{"dropping-particle":"","family":"Rossi","given":"Mauro","non-dropping-particle":"","parse-names":false,"suffix":""},{"dropping-particle":"","family":"Torri","given":"Dino","non-dropping-particle":"","parse-names":false,"suffix":""},{"dropping-particle":"","family":"Casali","given":"Javier","non-dropping-particle":"","parse-names":false,"suffix":""},{"dropping-particle":"","family":"Borselli","given":"Lorenzo","non-dropping-particle":"","parse-names":false,"suffix":""},{"dropping-particle":"","family":"Vigiak","given":"Olga","non-dropping-particle":"","parse-names":false,"suffix":""},{"dropping-particle":"","family":"Maerker","given":"Michael","non-dropping-particle":"","parse-names":false,"suffix":""},{"dropping-particle":"","family":"Haregeweyn","given":"Nigussie","non-dropping-particle":"","parse-names":false,"suffix":""},{"dropping-particle":"","family":"Geeter","given":"Sofie","non-dropping-particle":"De","parse-names":false,"suffix":""},{"dropping-particle":"","family":"Zgłobicki","given":"Wojciech","non-dropping-particle":"","parse-names":false,"suffix":""},{"dropping-particle":"","family":"Bielders","given":"Charles","non-dropping-particle":"","parse-names":false,"suffix":""},{"dropping-particle":"","family":"Cerdà","given":"Artemi","non-dropping-particle":"","parse-names":false,"suffix":""},{"dropping-particle":"","family":"Conoscenti","given":"Christian","non-dropping-particle":"","parse-names":false,"suffix":""},{"dropping-particle":"","family":"Figueiredo","given":"Tomás","non-dropping-particle":"de","parse-names":false,"suffix":""},{"dropping-particle":"","family":"Evans","given":"Bob","non-dropping-particle":"","parse-names"</w:instrText>
      </w:r>
      <w:r w:rsidRPr="007344FE">
        <w:rPr>
          <w:rFonts w:ascii="Times New Roman" w:eastAsia="Calibri" w:hAnsi="Times New Roman" w:cs="Times New Roman"/>
          <w:sz w:val="24"/>
          <w:szCs w:val="24"/>
          <w:lang w:eastAsia="en-US"/>
        </w:rPr>
        <w:instrText>:false,"suffix":""},{"dropping-particle":"","family":"Golosov","given":"Valentin","non-dropping-particle":"","parse-names":false,"suffix":""},{"dropping-particle":"","family":"Ionita","given":"Ion","non-dropping-particle":"","parse-names":false,"suffix":""},{"dropping-particle":"","family":"Karydas","given":"Christos","non-dropping-particle":"","parse-names":false,"suffix":""},{"dropping-particle":"","family":"Kertész","given":"Adam","non-dropping-particle":"","parse-names":false,"suffix":""},{"dropping-particle":"","family":"Krása","given":"Josef","non-dropping-particle":"","parse-names":false,"suffix":""},{"dropping-particle":"","family":"Bouteiller","given":"Caroline","non-dropping-particle":"Le","parse-names":false,"suffix":""},{"dropping-particle":"","family":"Radoane","given":"Maria","non-dropping-particle":"","parse-names":false,"suffix":""},{"dropping-particle":"","family":"Ristić","given":"Ratko","non-dropping-particle":"","parse-names":false,"suffix":""},{"dropping-particle":"","family":"Rousseva","given":"Svetla","non-dropping-particle":"","parse-names":false,"suffix":""},{"dropping-particle":</w:instrText>
      </w:r>
      <w:r w:rsidRPr="007344FE">
        <w:rPr>
          <w:rFonts w:ascii="Times New Roman" w:eastAsia="Calibri" w:hAnsi="Times New Roman" w:cs="Times New Roman"/>
          <w:sz w:val="24"/>
          <w:szCs w:val="24"/>
          <w:lang w:val="en-US" w:eastAsia="en-US"/>
        </w:rPr>
        <w:instrText>"","family":"Stankoviansky","given":"Milos","non-dropping-particle":"","parse-names":false,"suffix":""},{"dropping-particle":"","family":"Stolte","given":"Jannes","non-dropping-particle":"","parse-names":false,"suffix":""},{"dropping-particle":"","family":"Stolz","given":"Christian","non-dropping-particle":"","parse-names":false,"suffix":""},{"dropping-particle":"","family":"Bartley","given":"Rebecca","non-dropping-particle":"","parse-names":false,"suffix":""},{"dropping-particle":"","family":"Wilkinson","given":"Scott","non-dropping-particle":"","parse-names":false,"suffix":""},{"dropping-particle":"","family":"Jarihani","given":"Ben","non-dropping-particle":"","parse-names":false,"suffix":""},{"dropping-particle":"","family":"Poesen","given":"Jean","non-dropping-particle":"","parse-names":false,"suffix":""}],"container-title":"Earth-Science Reviews","id":"ITEM-1","issued":{"date-parts":[["2021","7"]]},"page":"103637","title":"Measuring, modelling and managing gully erosion at large scales: A state of the art","type":"article-journal","volume":"218"},"uris":["http://www.mendeley.com/documents/?uuid=4d8c4d62-6bad-4460-9f23-d7d9a49de37c"]}],"mendeley":{"formattedCitation":"(Vanmaercke et al., 2021)","manualFormatting":"Vanmaercke et al. (2021)","plainTextFormattedCitation":"(Vanmaercke et al., 2021)","previouslyFormattedCitation":"(Vanmaercke et al., 2021)"},"properties":{"noteIndex":0},"schema":"https://github.com/citation-style-language/schema/raw/master/csl-citation.json"}</w:instrText>
      </w:r>
      <w:r w:rsidRPr="007344FE">
        <w:rPr>
          <w:rFonts w:ascii="Times New Roman" w:eastAsia="Calibri" w:hAnsi="Times New Roman" w:cs="Times New Roman"/>
          <w:sz w:val="24"/>
          <w:szCs w:val="24"/>
          <w:lang w:eastAsia="en-US"/>
        </w:rPr>
        <w:fldChar w:fldCharType="separate"/>
      </w:r>
      <w:r w:rsidRPr="007344FE">
        <w:rPr>
          <w:rFonts w:ascii="Times New Roman" w:eastAsia="Calibri" w:hAnsi="Times New Roman" w:cs="Times New Roman"/>
          <w:noProof/>
          <w:sz w:val="24"/>
          <w:szCs w:val="24"/>
          <w:lang w:val="en-US" w:eastAsia="en-US"/>
        </w:rPr>
        <w:t>Vanmaercke et al. (2021)</w:t>
      </w:r>
      <w:r w:rsidRPr="007344FE">
        <w:rPr>
          <w:rFonts w:ascii="Times New Roman" w:eastAsia="Calibri" w:hAnsi="Times New Roman" w:cs="Times New Roman"/>
          <w:sz w:val="24"/>
          <w:szCs w:val="24"/>
          <w:lang w:eastAsia="en-US"/>
        </w:rPr>
        <w:fldChar w:fldCharType="end"/>
      </w:r>
      <w:r w:rsidRPr="007344FE">
        <w:rPr>
          <w:rFonts w:ascii="Times New Roman" w:eastAsia="Calibri" w:hAnsi="Times New Roman" w:cs="Times New Roman"/>
          <w:sz w:val="24"/>
          <w:szCs w:val="24"/>
          <w:lang w:val="en-US" w:eastAsia="en-US"/>
        </w:rPr>
        <w:t xml:space="preserve">, few studies have monitored the evolution of gullies for periods longer than 20 years, revealing an important research gap in understanding the long-term evolution of erosion systems. </w:t>
      </w:r>
    </w:p>
    <w:p w14:paraId="5A759D8E" w14:textId="77777777" w:rsidR="00F9670C" w:rsidRPr="007344FE" w:rsidRDefault="00F9670C" w:rsidP="002C2702">
      <w:pPr>
        <w:spacing w:after="0" w:line="360" w:lineRule="auto"/>
        <w:jc w:val="both"/>
        <w:rPr>
          <w:rFonts w:ascii="Times New Roman" w:hAnsi="Times New Roman" w:cs="Times New Roman"/>
          <w:b/>
          <w:sz w:val="24"/>
          <w:szCs w:val="24"/>
          <w:lang w:val="en-US"/>
        </w:rPr>
      </w:pPr>
    </w:p>
    <w:p w14:paraId="0E7AB7B3" w14:textId="2CE3E96A" w:rsidR="002123EC" w:rsidRPr="007344FE" w:rsidRDefault="002123EC"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 xml:space="preserve">2. Study </w:t>
      </w:r>
      <w:r w:rsidR="00FB1ED6" w:rsidRPr="007344FE">
        <w:rPr>
          <w:rFonts w:ascii="Times New Roman" w:hAnsi="Times New Roman" w:cs="Times New Roman"/>
          <w:b/>
          <w:sz w:val="24"/>
          <w:szCs w:val="24"/>
          <w:lang w:val="en-US"/>
        </w:rPr>
        <w:t>a</w:t>
      </w:r>
      <w:r w:rsidRPr="007344FE">
        <w:rPr>
          <w:rFonts w:ascii="Times New Roman" w:hAnsi="Times New Roman" w:cs="Times New Roman"/>
          <w:b/>
          <w:sz w:val="24"/>
          <w:szCs w:val="24"/>
          <w:lang w:val="en-US"/>
        </w:rPr>
        <w:t>rea</w:t>
      </w:r>
    </w:p>
    <w:p w14:paraId="4C109C07" w14:textId="037B017E" w:rsidR="002123EC" w:rsidRPr="007344FE" w:rsidRDefault="002123EC" w:rsidP="002C2702">
      <w:pPr>
        <w:spacing w:after="0" w:line="360" w:lineRule="auto"/>
        <w:jc w:val="both"/>
        <w:rPr>
          <w:rFonts w:ascii="Times New Roman" w:hAnsi="Times New Roman" w:cs="Times New Roman"/>
          <w:sz w:val="24"/>
          <w:szCs w:val="24"/>
          <w:lang w:val="en-US"/>
        </w:rPr>
      </w:pPr>
    </w:p>
    <w:p w14:paraId="6E0D094B" w14:textId="20AE2309" w:rsidR="0060331F" w:rsidRPr="007344FE" w:rsidRDefault="0060331F" w:rsidP="002C2702">
      <w:pPr>
        <w:spacing w:after="0" w:line="360" w:lineRule="auto"/>
        <w:ind w:firstLine="709"/>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study was conducted in the </w:t>
      </w:r>
      <w:proofErr w:type="spellStart"/>
      <w:r w:rsidR="00225272" w:rsidRPr="007344FE">
        <w:rPr>
          <w:rFonts w:ascii="Times New Roman" w:hAnsi="Times New Roman" w:cs="Times New Roman"/>
          <w:sz w:val="24"/>
          <w:szCs w:val="24"/>
          <w:lang w:val="en-US"/>
        </w:rPr>
        <w:t>Jacutinga</w:t>
      </w:r>
      <w:proofErr w:type="spellEnd"/>
      <w:r w:rsidR="00225272" w:rsidRPr="007344FE">
        <w:rPr>
          <w:rFonts w:ascii="Times New Roman" w:hAnsi="Times New Roman" w:cs="Times New Roman"/>
          <w:sz w:val="24"/>
          <w:szCs w:val="24"/>
          <w:lang w:val="en-US"/>
        </w:rPr>
        <w:t xml:space="preserve"> Stream basin</w:t>
      </w:r>
      <w:r w:rsidRPr="007344FE">
        <w:rPr>
          <w:rFonts w:ascii="Times New Roman" w:hAnsi="Times New Roman" w:cs="Times New Roman"/>
          <w:sz w:val="24"/>
          <w:szCs w:val="24"/>
          <w:lang w:val="en-US"/>
        </w:rPr>
        <w:t xml:space="preserve"> (Fig. 1), located in the Central-East sector of the state of São Paulo, Brazil, specifically in the rural areas of the municipalities of Rio Claro and </w:t>
      </w:r>
      <w:proofErr w:type="spellStart"/>
      <w:r w:rsidRPr="007344FE">
        <w:rPr>
          <w:rFonts w:ascii="Times New Roman" w:hAnsi="Times New Roman" w:cs="Times New Roman"/>
          <w:sz w:val="24"/>
          <w:szCs w:val="24"/>
          <w:lang w:val="en-US"/>
        </w:rPr>
        <w:t>Corumbataí</w:t>
      </w:r>
      <w:proofErr w:type="spellEnd"/>
      <w:r w:rsidRPr="007344FE">
        <w:rPr>
          <w:rFonts w:ascii="Times New Roman" w:eastAsia="Calibri" w:hAnsi="Times New Roman" w:cs="Times New Roman"/>
          <w:sz w:val="24"/>
          <w:szCs w:val="24"/>
          <w:lang w:val="en-US" w:eastAsia="en-US"/>
        </w:rPr>
        <w:t>, between the coordinates of 22°16' S to 47°39' W and 22°22' S to 47°35' W. The basin covers an area of 28.75 km</w:t>
      </w:r>
      <w:r w:rsidRPr="007344FE">
        <w:rPr>
          <w:rFonts w:ascii="Times New Roman" w:eastAsia="Calibri" w:hAnsi="Times New Roman" w:cs="Times New Roman"/>
          <w:sz w:val="24"/>
          <w:szCs w:val="24"/>
          <w:vertAlign w:val="superscript"/>
          <w:lang w:val="en-US" w:eastAsia="en-US"/>
        </w:rPr>
        <w:t>2</w:t>
      </w:r>
      <w:r w:rsidRPr="007344FE">
        <w:rPr>
          <w:rFonts w:ascii="Times New Roman" w:eastAsia="Calibri" w:hAnsi="Times New Roman" w:cs="Times New Roman"/>
          <w:sz w:val="24"/>
          <w:szCs w:val="24"/>
          <w:lang w:val="en-US" w:eastAsia="en-US"/>
        </w:rPr>
        <w:t>.</w:t>
      </w:r>
    </w:p>
    <w:p w14:paraId="35DFBBBC" w14:textId="4350B135" w:rsidR="002123EC" w:rsidRPr="007344FE" w:rsidRDefault="00542179" w:rsidP="002C2702">
      <w:pPr>
        <w:spacing w:after="0" w:line="360" w:lineRule="auto"/>
        <w:jc w:val="center"/>
        <w:rPr>
          <w:rFonts w:ascii="Times New Roman" w:hAnsi="Times New Roman" w:cs="Times New Roman"/>
          <w:lang w:val="en-US"/>
        </w:rPr>
      </w:pPr>
      <w:r w:rsidRPr="007344FE">
        <w:rPr>
          <w:rFonts w:ascii="Times New Roman" w:hAnsi="Times New Roman" w:cs="Times New Roman"/>
          <w:noProof/>
        </w:rPr>
        <w:lastRenderedPageBreak/>
        <w:drawing>
          <wp:inline distT="0" distB="0" distL="0" distR="0" wp14:anchorId="09AB127A" wp14:editId="3D856482">
            <wp:extent cx="3960000" cy="3524620"/>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1 - Mapa de localização2.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0000" cy="3524620"/>
                    </a:xfrm>
                    <a:prstGeom prst="rect">
                      <a:avLst/>
                    </a:prstGeom>
                  </pic:spPr>
                </pic:pic>
              </a:graphicData>
            </a:graphic>
          </wp:inline>
        </w:drawing>
      </w:r>
    </w:p>
    <w:p w14:paraId="0FCE5E0D" w14:textId="67E0C6D1" w:rsidR="00225272" w:rsidRPr="007344FE" w:rsidRDefault="002123EC"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b/>
          <w:sz w:val="24"/>
          <w:szCs w:val="24"/>
          <w:lang w:val="en-US"/>
        </w:rPr>
        <w:t>Fig</w:t>
      </w:r>
      <w:r w:rsidR="00490140" w:rsidRPr="007344FE">
        <w:rPr>
          <w:rFonts w:ascii="Times New Roman" w:hAnsi="Times New Roman" w:cs="Times New Roman"/>
          <w:b/>
          <w:sz w:val="24"/>
          <w:szCs w:val="24"/>
          <w:lang w:val="en-US"/>
        </w:rPr>
        <w:t>.</w:t>
      </w:r>
      <w:r w:rsidRPr="007344FE">
        <w:rPr>
          <w:rFonts w:ascii="Times New Roman" w:hAnsi="Times New Roman" w:cs="Times New Roman"/>
          <w:b/>
          <w:sz w:val="24"/>
          <w:szCs w:val="24"/>
          <w:lang w:val="en-US"/>
        </w:rPr>
        <w:t xml:space="preserve"> 1.</w:t>
      </w:r>
      <w:r w:rsidRPr="007344FE">
        <w:rPr>
          <w:rFonts w:ascii="Times New Roman" w:hAnsi="Times New Roman" w:cs="Times New Roman"/>
          <w:sz w:val="24"/>
          <w:szCs w:val="24"/>
          <w:lang w:val="en-US"/>
        </w:rPr>
        <w:t xml:space="preserve"> </w:t>
      </w:r>
      <w:r w:rsidR="00225272" w:rsidRPr="007344FE">
        <w:rPr>
          <w:rFonts w:ascii="Times New Roman" w:hAnsi="Times New Roman" w:cs="Times New Roman"/>
          <w:sz w:val="24"/>
          <w:szCs w:val="24"/>
          <w:lang w:val="en-US"/>
        </w:rPr>
        <w:t xml:space="preserve">Location of the </w:t>
      </w:r>
      <w:bookmarkStart w:id="1" w:name="_Hlk210900513"/>
      <w:proofErr w:type="spellStart"/>
      <w:r w:rsidR="00225272" w:rsidRPr="007344FE">
        <w:rPr>
          <w:rFonts w:ascii="Times New Roman" w:hAnsi="Times New Roman" w:cs="Times New Roman"/>
          <w:sz w:val="24"/>
          <w:szCs w:val="24"/>
          <w:lang w:val="en-US"/>
        </w:rPr>
        <w:t>Jacutinga</w:t>
      </w:r>
      <w:proofErr w:type="spellEnd"/>
      <w:r w:rsidR="00225272" w:rsidRPr="007344FE">
        <w:rPr>
          <w:rFonts w:ascii="Times New Roman" w:hAnsi="Times New Roman" w:cs="Times New Roman"/>
          <w:sz w:val="24"/>
          <w:szCs w:val="24"/>
          <w:lang w:val="en-US"/>
        </w:rPr>
        <w:t xml:space="preserve"> Stream basin</w:t>
      </w:r>
      <w:bookmarkEnd w:id="1"/>
      <w:r w:rsidR="00225272" w:rsidRPr="007344FE">
        <w:rPr>
          <w:rFonts w:ascii="Times New Roman" w:hAnsi="Times New Roman" w:cs="Times New Roman"/>
          <w:sz w:val="24"/>
          <w:szCs w:val="24"/>
          <w:lang w:val="en-US"/>
        </w:rPr>
        <w:t>.</w:t>
      </w:r>
    </w:p>
    <w:p w14:paraId="0A96BF6E" w14:textId="77777777" w:rsidR="002123EC" w:rsidRPr="007344FE" w:rsidRDefault="002123EC" w:rsidP="002C2702">
      <w:pPr>
        <w:spacing w:after="0" w:line="360" w:lineRule="auto"/>
        <w:jc w:val="both"/>
        <w:rPr>
          <w:rFonts w:ascii="Times New Roman" w:hAnsi="Times New Roman" w:cs="Times New Roman"/>
          <w:sz w:val="24"/>
          <w:szCs w:val="24"/>
          <w:lang w:val="en-US"/>
        </w:rPr>
      </w:pPr>
    </w:p>
    <w:p w14:paraId="205598E3" w14:textId="7BF1FEBB" w:rsidR="00463BAE" w:rsidRPr="007344FE" w:rsidRDefault="00463BAE"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lithological types are the </w:t>
      </w:r>
      <w:proofErr w:type="spellStart"/>
      <w:r w:rsidRPr="007344FE">
        <w:rPr>
          <w:rFonts w:ascii="Times New Roman" w:hAnsi="Times New Roman" w:cs="Times New Roman"/>
          <w:sz w:val="24"/>
          <w:szCs w:val="24"/>
          <w:lang w:val="en-US"/>
        </w:rPr>
        <w:t>claystones</w:t>
      </w:r>
      <w:proofErr w:type="spellEnd"/>
      <w:r w:rsidRPr="007344FE">
        <w:rPr>
          <w:rFonts w:ascii="Times New Roman" w:hAnsi="Times New Roman" w:cs="Times New Roman"/>
          <w:sz w:val="24"/>
          <w:szCs w:val="24"/>
          <w:lang w:val="en-US"/>
        </w:rPr>
        <w:t xml:space="preserve"> of the </w:t>
      </w:r>
      <w:proofErr w:type="spellStart"/>
      <w:r w:rsidRPr="007344FE">
        <w:rPr>
          <w:rFonts w:ascii="Times New Roman" w:hAnsi="Times New Roman" w:cs="Times New Roman"/>
          <w:sz w:val="24"/>
          <w:szCs w:val="24"/>
          <w:lang w:val="en-US"/>
        </w:rPr>
        <w:t>Corumbataí</w:t>
      </w:r>
      <w:proofErr w:type="spellEnd"/>
      <w:r w:rsidRPr="007344FE">
        <w:rPr>
          <w:rFonts w:ascii="Times New Roman" w:hAnsi="Times New Roman" w:cs="Times New Roman"/>
          <w:sz w:val="24"/>
          <w:szCs w:val="24"/>
          <w:lang w:val="en-US"/>
        </w:rPr>
        <w:t xml:space="preserve"> Formation, the sandstones from the </w:t>
      </w:r>
      <w:proofErr w:type="spellStart"/>
      <w:r w:rsidRPr="007344FE">
        <w:rPr>
          <w:rFonts w:ascii="Times New Roman" w:hAnsi="Times New Roman" w:cs="Times New Roman"/>
          <w:sz w:val="24"/>
          <w:szCs w:val="24"/>
          <w:lang w:val="en-US"/>
        </w:rPr>
        <w:t>Pirambóia</w:t>
      </w:r>
      <w:proofErr w:type="spellEnd"/>
      <w:r w:rsidRPr="007344FE">
        <w:rPr>
          <w:rFonts w:ascii="Times New Roman" w:hAnsi="Times New Roman" w:cs="Times New Roman"/>
          <w:sz w:val="24"/>
          <w:szCs w:val="24"/>
          <w:lang w:val="en-US"/>
        </w:rPr>
        <w:t xml:space="preserve"> Formation, and the Cenozoic Deposits of the Rio Claro Formation, located in the Northeastern portion of the Paraná Sedimentary Basin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{"citationItems":[{"id":"ITEM-1","itemData":{"author":[{"dropping-particle":"","family":"Zaine","given":"José Eduardo","non-dropping-particle":"","parse-names":false,"suffix":""}],"id":"ITEM-1","issued":{"date-parts":[["1995"]]},"number-of-pages":"90","publisher":"Universidade Estadual Paulista","title":"Geologia da formação Rio Claro na Folha Rio Claro (SP)","type":"thesis"},"uris":["http://www.mendeley.com/documents/?uuid=7a679ed3-bd09-4e32-9786-8a3b59d6cf00"]}],"mendeley":{"formattedCitation":"(Zaine, 1995)","plainTextFormattedCitation":"(Zaine, 1995)","previouslyFormattedCitation":"(Zaine, 1995)"},"properties":{"noteIndex":0},"schema":"https://github.com/citation-style-language/schema/raw/master/csl-citation.json"}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(Zaine, 1995)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The study area is in the geomorphological compartment of the </w:t>
      </w:r>
      <w:proofErr w:type="spellStart"/>
      <w:r w:rsidRPr="007344FE">
        <w:rPr>
          <w:rFonts w:ascii="Times New Roman" w:hAnsi="Times New Roman" w:cs="Times New Roman"/>
          <w:sz w:val="24"/>
          <w:szCs w:val="24"/>
          <w:lang w:val="en-US"/>
        </w:rPr>
        <w:t>Paulista</w:t>
      </w:r>
      <w:proofErr w:type="spellEnd"/>
      <w:r w:rsidRPr="007344FE">
        <w:rPr>
          <w:rFonts w:ascii="Times New Roman" w:hAnsi="Times New Roman" w:cs="Times New Roman"/>
          <w:sz w:val="24"/>
          <w:szCs w:val="24"/>
          <w:lang w:val="en-US"/>
        </w:rPr>
        <w:t xml:space="preserve"> Peripheral Depression </w:t>
      </w:r>
      <w:r w:rsidRPr="007344FE">
        <w:rPr>
          <w:rFonts w:ascii="Times New Roman" w:hAnsi="Times New Roman" w:cs="Times New Roman"/>
          <w:sz w:val="24"/>
          <w:szCs w:val="24"/>
        </w:rPr>
        <w:fldChar w:fldCharType="begin" w:fldLock="1"/>
      </w:r>
      <w:r w:rsidR="000E6112" w:rsidRPr="007344FE">
        <w:rPr>
          <w:rFonts w:ascii="Times New Roman" w:hAnsi="Times New Roman" w:cs="Times New Roman"/>
          <w:sz w:val="24"/>
          <w:szCs w:val="24"/>
          <w:lang w:val="en-US"/>
        </w:rPr>
        <w:instrText>ADDIN CSL_CITATION {"citationItems":[{"id":"ITEM-1","itemData":{"author":[{"dropping-particle":"","family":"IPT","given":"","non-dropping-particle":"","parse-names":false,"suffix":""}],"id":"ITEM-1","issued":{"date-parts":[["1981"]]},"title":"Mapa Geomorfológico do Estado de São Paulo: 1:1.000.000","type":"book"},"uris":["http://www.mendeley.com/documents/?uuid=34fb4166-96e3-4356-a40e-d9b349798e6b"]}],"mendeley":{"formattedCitation":"(IPT, 1981b)","manualFormatting":"(IPT, 1981; Ross &amp; Moroz, 1996)","plainTextFormattedCitation":"(IPT, 1981b)","previouslyFormattedCitation":"(IPT, 1981b)"},"properties":{"noteIndex":0},"schema":"https://github.com/citation-style-language/schema/raw/master/csl-citation.json"}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(IPT, 1981; Ross &amp; Moroz, 1996)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which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{"citationItems":[{"id":"ITEM-1","itemData":{"author":[{"dropping-particle":"","family":"Penteado","given":"Margarida Maria","non-dropping-particle":"","parse-names":false,"suffix":""}],"id":"ITEM-1","issued":{"date-parts":[["1976"]]},"publisher":"Universidade de São Paulo","title":"Geomorfologia do setor centro-ocidental da Depressão Periférica Paulista","type":"thesis"},"uris":["http://www.mendeley.com/documents/?uuid=2e1744b4-9402-4f76-b0ae-eabd07aca639"]}],"mendeley":{"formattedCitation":"(Penteado, 1976)","manualFormatting":"Penteado (1976)","plainTextFormattedCitation":"(Penteado, 1976)","previouslyFormattedCitation":"(Penteado, 1976)"},"properties":{"noteIndex":0},"schema":"https://github.com/citation-style-language/schema/raw/master/csl-citation.json"}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Penteado (1976)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characterized as being represented by hills with convex slopes and sloping terraces between 550 and 650 m of height. According to the nomenclature of USDA </w:t>
      </w:r>
      <w:r w:rsidRPr="007344FE">
        <w:rPr>
          <w:rFonts w:ascii="Times New Roman" w:hAnsi="Times New Roman" w:cs="Times New Roman"/>
          <w:sz w:val="24"/>
          <w:szCs w:val="24"/>
          <w:lang w:val="en-US"/>
        </w:rPr>
        <w:fldChar w:fldCharType="begin" w:fldLock="1"/>
      </w:r>
      <w:r w:rsidRPr="007344FE">
        <w:rPr>
          <w:rFonts w:ascii="Times New Roman" w:hAnsi="Times New Roman" w:cs="Times New Roman"/>
          <w:sz w:val="24"/>
          <w:szCs w:val="24"/>
          <w:lang w:val="en-US"/>
        </w:rPr>
        <w:instrText>ADDIN CSL_CITATION {"citationItems":[{"id":"ITEM-1","itemData":{"DOI":"10.1111/j.1475-2743.2001.tb00008.x","ISSN":"0266-0032","author":[{"dropping-particle":"","family":"Baillie","given":"I. C.","non-dropping-particle":"","parse-names":false,"suffix":""}],"container-title":"Soil Use and Management","id":"ITEM-1","issue":"1","issued":{"date-parts":[["2001","3","19"]]},"page":"57-60","title":"Soil Survey Staff 1999, Soil Taxonomy","type":"article-journal","volume":"17"},"uris":["http://www.mendeley.com/documents/?uuid=1956c07d-fe2a-4d89-aab9-44630294f3a3"]}],"mendeley":{"formattedCitation":"(Baillie, 2001)","plainTextFormattedCitation":"(Baillie, 2001)","previouslyFormattedCitation":"(Baillie, 2001)"},"properties":{"noteIndex":0},"schema":"https://github.com/citation-style-language/schema/raw/master/csl-citation.json"}</w:instrText>
      </w:r>
      <w:r w:rsidRPr="007344FE">
        <w:rPr>
          <w:rFonts w:ascii="Times New Roman" w:hAnsi="Times New Roman" w:cs="Times New Roman"/>
          <w:sz w:val="24"/>
          <w:szCs w:val="24"/>
          <w:lang w:val="en-US"/>
        </w:rPr>
        <w:fldChar w:fldCharType="separate"/>
      </w:r>
      <w:r w:rsidRPr="007344FE">
        <w:rPr>
          <w:rFonts w:ascii="Times New Roman" w:hAnsi="Times New Roman" w:cs="Times New Roman"/>
          <w:noProof/>
          <w:sz w:val="24"/>
          <w:szCs w:val="24"/>
          <w:lang w:val="en-US"/>
        </w:rPr>
        <w:t>(Baillie, 2001)</w:t>
      </w:r>
      <w:r w:rsidRPr="007344FE">
        <w:rPr>
          <w:rFonts w:ascii="Times New Roman" w:hAnsi="Times New Roman" w:cs="Times New Roman"/>
          <w:sz w:val="24"/>
          <w:szCs w:val="24"/>
          <w:lang w:val="en-US"/>
        </w:rPr>
        <w:fldChar w:fldCharType="end"/>
      </w:r>
      <w:r w:rsidRPr="007344FE">
        <w:rPr>
          <w:rFonts w:ascii="Times New Roman" w:hAnsi="Times New Roman" w:cs="Times New Roman"/>
          <w:sz w:val="24"/>
          <w:szCs w:val="24"/>
          <w:lang w:val="en-US"/>
        </w:rPr>
        <w:t xml:space="preserve">, the mains soils are </w:t>
      </w:r>
      <w:proofErr w:type="spellStart"/>
      <w:r w:rsidRPr="007344FE">
        <w:rPr>
          <w:rFonts w:ascii="Times New Roman" w:hAnsi="Times New Roman" w:cs="Times New Roman"/>
          <w:sz w:val="24"/>
          <w:szCs w:val="24"/>
          <w:lang w:val="en-US"/>
        </w:rPr>
        <w:t>Ultisols</w:t>
      </w:r>
      <w:proofErr w:type="spellEnd"/>
      <w:r w:rsidRPr="007344FE">
        <w:rPr>
          <w:rFonts w:ascii="Times New Roman" w:hAnsi="Times New Roman" w:cs="Times New Roman"/>
          <w:sz w:val="24"/>
          <w:szCs w:val="24"/>
          <w:lang w:val="en-US"/>
        </w:rPr>
        <w:t xml:space="preserve"> with a medium to clay texture (29</w:t>
      </w:r>
      <w:r w:rsidR="00511872" w:rsidRPr="007344FE">
        <w:rPr>
          <w:rFonts w:ascii="Times New Roman" w:hAnsi="Times New Roman" w:cs="Times New Roman"/>
          <w:sz w:val="24"/>
          <w:szCs w:val="24"/>
          <w:lang w:val="en-US"/>
        </w:rPr>
        <w:t xml:space="preserve"> </w:t>
      </w:r>
      <w:r w:rsidRPr="007344FE">
        <w:rPr>
          <w:rFonts w:ascii="Times New Roman" w:hAnsi="Times New Roman" w:cs="Times New Roman"/>
          <w:sz w:val="24"/>
          <w:szCs w:val="24"/>
          <w:lang w:val="en-US"/>
        </w:rPr>
        <w:t xml:space="preserve">%) of the </w:t>
      </w:r>
      <w:proofErr w:type="spellStart"/>
      <w:r w:rsidRPr="007344FE">
        <w:rPr>
          <w:rFonts w:ascii="Times New Roman" w:hAnsi="Times New Roman" w:cs="Times New Roman"/>
          <w:sz w:val="24"/>
          <w:szCs w:val="24"/>
          <w:lang w:val="en-US"/>
        </w:rPr>
        <w:t>Corumbataí</w:t>
      </w:r>
      <w:proofErr w:type="spellEnd"/>
      <w:r w:rsidRPr="007344FE">
        <w:rPr>
          <w:rFonts w:ascii="Times New Roman" w:hAnsi="Times New Roman" w:cs="Times New Roman"/>
          <w:sz w:val="24"/>
          <w:szCs w:val="24"/>
          <w:lang w:val="en-US"/>
        </w:rPr>
        <w:t xml:space="preserve"> Formation, </w:t>
      </w:r>
      <w:proofErr w:type="spellStart"/>
      <w:r w:rsidRPr="007344FE">
        <w:rPr>
          <w:rFonts w:ascii="Times New Roman" w:hAnsi="Times New Roman" w:cs="Times New Roman"/>
          <w:sz w:val="24"/>
          <w:szCs w:val="24"/>
          <w:lang w:val="en-US"/>
        </w:rPr>
        <w:t>Inceptisols</w:t>
      </w:r>
      <w:proofErr w:type="spellEnd"/>
      <w:r w:rsidRPr="007344FE">
        <w:rPr>
          <w:rFonts w:ascii="Times New Roman" w:hAnsi="Times New Roman" w:cs="Times New Roman"/>
          <w:sz w:val="24"/>
          <w:szCs w:val="24"/>
          <w:lang w:val="en-US"/>
        </w:rPr>
        <w:t>, with a sandy to very clay texture (30.4</w:t>
      </w:r>
      <w:r w:rsidR="00511872" w:rsidRPr="007344FE">
        <w:rPr>
          <w:rFonts w:ascii="Times New Roman" w:hAnsi="Times New Roman" w:cs="Times New Roman"/>
          <w:sz w:val="24"/>
          <w:szCs w:val="24"/>
          <w:lang w:val="en-US"/>
        </w:rPr>
        <w:t xml:space="preserve"> </w:t>
      </w:r>
      <w:r w:rsidRPr="007344FE">
        <w:rPr>
          <w:rFonts w:ascii="Times New Roman" w:hAnsi="Times New Roman" w:cs="Times New Roman"/>
          <w:sz w:val="24"/>
          <w:szCs w:val="24"/>
          <w:lang w:val="en-US"/>
        </w:rPr>
        <w:t xml:space="preserve">%) of the </w:t>
      </w:r>
      <w:proofErr w:type="spellStart"/>
      <w:r w:rsidRPr="007344FE">
        <w:rPr>
          <w:rFonts w:ascii="Times New Roman" w:hAnsi="Times New Roman" w:cs="Times New Roman"/>
          <w:sz w:val="24"/>
          <w:szCs w:val="24"/>
          <w:lang w:val="en-US"/>
        </w:rPr>
        <w:t>Pirambóia</w:t>
      </w:r>
      <w:proofErr w:type="spellEnd"/>
      <w:r w:rsidRPr="007344FE">
        <w:rPr>
          <w:rFonts w:ascii="Times New Roman" w:hAnsi="Times New Roman" w:cs="Times New Roman"/>
          <w:sz w:val="24"/>
          <w:szCs w:val="24"/>
          <w:lang w:val="en-US"/>
        </w:rPr>
        <w:t xml:space="preserve"> and </w:t>
      </w:r>
      <w:proofErr w:type="spellStart"/>
      <w:r w:rsidRPr="007344FE">
        <w:rPr>
          <w:rFonts w:ascii="Times New Roman" w:hAnsi="Times New Roman" w:cs="Times New Roman"/>
          <w:sz w:val="24"/>
          <w:szCs w:val="24"/>
          <w:lang w:val="en-US"/>
        </w:rPr>
        <w:t>Corumbataí</w:t>
      </w:r>
      <w:proofErr w:type="spellEnd"/>
      <w:r w:rsidRPr="007344FE">
        <w:rPr>
          <w:rFonts w:ascii="Times New Roman" w:hAnsi="Times New Roman" w:cs="Times New Roman"/>
          <w:sz w:val="24"/>
          <w:szCs w:val="24"/>
          <w:lang w:val="en-US"/>
        </w:rPr>
        <w:t xml:space="preserve"> Formations,</w:t>
      </w:r>
      <w:r w:rsidRPr="007344FE">
        <w:rPr>
          <w:sz w:val="24"/>
          <w:szCs w:val="24"/>
          <w:lang w:val="en-US"/>
        </w:rPr>
        <w:t xml:space="preserve"> </w:t>
      </w:r>
      <w:proofErr w:type="spellStart"/>
      <w:r w:rsidRPr="007344FE">
        <w:rPr>
          <w:rFonts w:ascii="Times New Roman" w:hAnsi="Times New Roman" w:cs="Times New Roman"/>
          <w:sz w:val="24"/>
          <w:szCs w:val="24"/>
          <w:lang w:val="en-US"/>
        </w:rPr>
        <w:t>Entisols</w:t>
      </w:r>
      <w:proofErr w:type="spellEnd"/>
      <w:r w:rsidRPr="007344FE">
        <w:rPr>
          <w:rFonts w:ascii="Times New Roman" w:hAnsi="Times New Roman" w:cs="Times New Roman"/>
          <w:sz w:val="24"/>
          <w:szCs w:val="24"/>
          <w:lang w:val="en-US"/>
        </w:rPr>
        <w:t xml:space="preserve"> (Quartzipsamments) (30.4</w:t>
      </w:r>
      <w:r w:rsidR="00511872" w:rsidRPr="007344FE">
        <w:rPr>
          <w:rFonts w:ascii="Times New Roman" w:hAnsi="Times New Roman" w:cs="Times New Roman"/>
          <w:sz w:val="24"/>
          <w:szCs w:val="24"/>
          <w:lang w:val="en-US"/>
        </w:rPr>
        <w:t xml:space="preserve"> </w:t>
      </w:r>
      <w:r w:rsidRPr="007344FE">
        <w:rPr>
          <w:rFonts w:ascii="Times New Roman" w:hAnsi="Times New Roman" w:cs="Times New Roman"/>
          <w:sz w:val="24"/>
          <w:szCs w:val="24"/>
          <w:lang w:val="en-US"/>
        </w:rPr>
        <w:t xml:space="preserve">%) of the </w:t>
      </w:r>
      <w:proofErr w:type="spellStart"/>
      <w:r w:rsidRPr="007344FE">
        <w:rPr>
          <w:rFonts w:ascii="Times New Roman" w:hAnsi="Times New Roman" w:cs="Times New Roman"/>
          <w:sz w:val="24"/>
          <w:szCs w:val="24"/>
          <w:lang w:val="en-US"/>
        </w:rPr>
        <w:t>Pirambóia</w:t>
      </w:r>
      <w:proofErr w:type="spellEnd"/>
      <w:r w:rsidRPr="007344FE">
        <w:rPr>
          <w:rFonts w:ascii="Times New Roman" w:hAnsi="Times New Roman" w:cs="Times New Roman"/>
          <w:sz w:val="24"/>
          <w:szCs w:val="24"/>
          <w:lang w:val="en-US"/>
        </w:rPr>
        <w:t xml:space="preserve"> Formation, and </w:t>
      </w:r>
      <w:proofErr w:type="spellStart"/>
      <w:r w:rsidRPr="007344FE">
        <w:rPr>
          <w:rFonts w:ascii="Times New Roman" w:hAnsi="Times New Roman" w:cs="Times New Roman"/>
          <w:sz w:val="24"/>
          <w:szCs w:val="24"/>
          <w:lang w:val="en-US"/>
        </w:rPr>
        <w:t>Oxisols</w:t>
      </w:r>
      <w:proofErr w:type="spellEnd"/>
      <w:r w:rsidRPr="007344FE">
        <w:rPr>
          <w:rFonts w:ascii="Times New Roman" w:hAnsi="Times New Roman" w:cs="Times New Roman"/>
          <w:sz w:val="24"/>
          <w:szCs w:val="24"/>
          <w:lang w:val="en-US"/>
        </w:rPr>
        <w:t xml:space="preserve"> (1.13</w:t>
      </w:r>
      <w:r w:rsidR="00511872" w:rsidRPr="007344FE">
        <w:rPr>
          <w:rFonts w:ascii="Times New Roman" w:hAnsi="Times New Roman" w:cs="Times New Roman"/>
          <w:sz w:val="24"/>
          <w:szCs w:val="24"/>
          <w:lang w:val="en-US"/>
        </w:rPr>
        <w:t xml:space="preserve"> </w:t>
      </w:r>
      <w:r w:rsidRPr="007344FE">
        <w:rPr>
          <w:rFonts w:ascii="Times New Roman" w:hAnsi="Times New Roman" w:cs="Times New Roman"/>
          <w:sz w:val="24"/>
          <w:szCs w:val="24"/>
          <w:lang w:val="en-US"/>
        </w:rPr>
        <w:t xml:space="preserve"> %) of the Rio Claro Formation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{"citationItems":[{"id":"ITEM-1","itemData":{"author":[{"dropping-particle":"","family":"Corrêa","given":"Edvania Aparecida;","non-dropping-particle":"","parse-names":false,"suffix":""},{"dropping-particle":"","family":"Moraes","given":"Isabel Cristina;","non-dropping-particle":"","parse-names":false,"suffix":""},{"dropping-particle":"","family":"Pinto","given":"Sérgio dos Anjos Ferreira","non-dropping-particle":"","parse-names":false,"suffix":""}],"container-title":"Geociências","id":"ITEM-1","issue":"4","issued":{"date-parts":[["2015"]]},"page":"848-860","title":"Estimativa da erodibilidade e tolerância de perdas de solo na região do Centro Leste Paulista","type":"article-journal","volume":"34"},"uris":["http://www.mendeley.com/documents/?uuid=c3a3e63f-b076-4845-9322-de0653f43f8a"]},{"id":"ITEM-2","itemData":{"DOI":"10.11606/rdg.v2i0.116671","author":[{"dropping-particle":"","family":"Corrêa","given":"Edvania Aparecida","non-dropping-particle":"","parse-names":false,"suffix":""}],"id":"ITEM-2","issued":{"date-parts":[["2016"]]},"number-of-pages":"187","publisher":"Universidade Estadual Paulista","title":"Perdas de solos e índices de vegetação: proposta metodológica para a determinação do fator C (MEUPS) em pastagens e cana-de-açúcar","type":"thesis"},"uris":["http://www.mendeley.com/documents/?uuid=e8ca7f15-9001-4445-bd5b-cc50d3adc090"]}],"mendeley":{"formattedCitation":"(E. A. Corrêa, 2016; E. A. Corrêa et al., 2015)","manualFormatting":"(Corrêa, 2016; Corrêa et al., 2015)","plainTextFormattedCitation":"(E. A. Corrêa, 2016; E. A. Corrêa et al., 2015)","previouslyFormattedCitation":"(E. A. Corrêa, 2016; E. A. Corrêa et al., 2015)"},"properties":{"noteIndex":0},"schema":"https://github.com/citation-style-language/schema/raw/master/csl-citation.json"}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(Corrêa, 2016; Corrêa et al., 2015)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The main land uses and covers are pasture, forestry, exposed soil, and sugarcane </w:t>
      </w:r>
      <w:r w:rsidRPr="007344FE">
        <w:rPr>
          <w:rFonts w:ascii="Times New Roman" w:eastAsia="Calibri" w:hAnsi="Times New Roman" w:cs="Times New Roman"/>
          <w:sz w:val="24"/>
          <w:szCs w:val="24"/>
          <w:lang w:val="en-US" w:eastAsia="en-US"/>
        </w:rPr>
        <w:t>cultivation</w:t>
      </w:r>
      <w:r w:rsidRPr="007344FE">
        <w:rPr>
          <w:rFonts w:ascii="Times New Roman" w:hAnsi="Times New Roman" w:cs="Times New Roman"/>
          <w:sz w:val="24"/>
          <w:szCs w:val="24"/>
          <w:lang w:val="en-US"/>
        </w:rPr>
        <w:t xml:space="preserve">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{"citationItems":[{"id":"ITEM-1","itemData":{"DOI":"10.11606/rdg.v2i0.116671","author":[{"dropping-particle":"","family":"Corrêa","given":"Edvania Aparecida","non-dropping-particle":"","parse-names":false,"suffix":""}],"id":"ITEM-1","issued":{"date-parts":[["2016"]]},"number-of-pages":"187","publisher":"Universidade Estadual Paulista","title":"Perdas de solos e índices de vegetação: proposta metodológica para a determinação do fator C (MEUPS) em pastagens e cana-de-açúcar","type":"thesis"},"uris":["http://www.mendeley.com/documents/?uuid=e8ca7f15-9001-4445-bd5b-cc50d3adc090"]}],"mendeley":{"formattedCitation":"(E. A. Corrêa, 2016)","manualFormatting":"(Corrêa, 2016)","plainTextFormattedCitation":"(E. A. Corrêa, 2016)","previouslyFormattedCitation":"(E. A. Corrêa, 2016)"},"properties":{"noteIndex":0},"schema":"https://github.com/citation-style-language/schema/raw/master/csl-citation.json"}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(Corrêa, 2016)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The native vegetation is Semideciduous Seasonal Forest located in the transition between the Atlantic Forest and </w:t>
      </w:r>
      <w:proofErr w:type="spellStart"/>
      <w:r w:rsidRPr="007344FE">
        <w:rPr>
          <w:rFonts w:ascii="Times New Roman" w:hAnsi="Times New Roman" w:cs="Times New Roman"/>
          <w:sz w:val="24"/>
          <w:szCs w:val="24"/>
          <w:lang w:val="en-US"/>
        </w:rPr>
        <w:t>Cerrado</w:t>
      </w:r>
      <w:proofErr w:type="spellEnd"/>
      <w:r w:rsidRPr="007344FE">
        <w:rPr>
          <w:rFonts w:ascii="Times New Roman" w:hAnsi="Times New Roman" w:cs="Times New Roman"/>
          <w:sz w:val="24"/>
          <w:szCs w:val="24"/>
          <w:lang w:val="en-US"/>
        </w:rPr>
        <w:t xml:space="preserve"> biomes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{"citationItems":[{"id":"ITEM-1","itemData":{"author":[{"dropping-particle":"","family":"Rio Claro","given":"Prefeitura Municipal","non-dropping-particle":"","parse-names":false,"suffix":""}],"id":"ITEM-1","issued":{"date-parts":[["2014"]]},"number-of-pages":"81","publisher-place":"Rio Claro","title":"Diagnóstico ambiental e desenvolvimento de sistemas de implementações de projetos de recuperação da qualidade dos corpos d'água","type":"book"},"uris":["http://www.mendeley.com/documents/?uuid=2c73d4d4-d5e5-4ffc-a5bc-7f2e70e0dbbc"]}],"mendeley":{"formattedCitation":"(Rio Claro, 2014)","plainTextFormattedCitation":"(Rio Claro, 2014)","previouslyFormattedCitation":"(Rio Claro, 2014)"},"properties":{"noteIndex":0},"schema":"https://github.com/citation-style-language/schema/raw/master/csl-citation.json"}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(Rio Claro, 2014)</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w:t>
      </w:r>
    </w:p>
    <w:p w14:paraId="1D470032" w14:textId="77777777" w:rsidR="00116FEF" w:rsidRPr="007344FE" w:rsidRDefault="00116FEF"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region's climate is characterized as humid tropical, with a well-defined rainy season in summer and a drier season in winter, reflecting the typical climate of the </w:t>
      </w:r>
      <w:proofErr w:type="spellStart"/>
      <w:r w:rsidRPr="007344FE">
        <w:rPr>
          <w:rFonts w:ascii="Times New Roman" w:hAnsi="Times New Roman" w:cs="Times New Roman"/>
          <w:sz w:val="24"/>
          <w:szCs w:val="24"/>
          <w:lang w:val="en-US"/>
        </w:rPr>
        <w:t>Paulista</w:t>
      </w:r>
      <w:proofErr w:type="spellEnd"/>
      <w:r w:rsidRPr="007344FE">
        <w:rPr>
          <w:rFonts w:ascii="Times New Roman" w:hAnsi="Times New Roman" w:cs="Times New Roman"/>
          <w:sz w:val="24"/>
          <w:szCs w:val="24"/>
          <w:lang w:val="en-US"/>
        </w:rPr>
        <w:t xml:space="preserve"> Peripheral Depression. The average annual temperature is around 21–22°C, with a small temperature range, reinforcing the humid and warm nature of the local climate. Analysis of the historical series of daily data from the Meteorological Station of Analysis Center and Environmental Planning (CEAPLA/IGCE/UNESP) (Prefix D4 – 112M), from 1994 to 2025, confirms this climate pattern, </w:t>
      </w:r>
      <w:r w:rsidRPr="007344FE">
        <w:rPr>
          <w:rFonts w:ascii="Times New Roman" w:hAnsi="Times New Roman" w:cs="Times New Roman"/>
          <w:sz w:val="24"/>
          <w:szCs w:val="24"/>
          <w:lang w:val="en-US"/>
        </w:rPr>
        <w:lastRenderedPageBreak/>
        <w:t xml:space="preserve">with an average annual rainfall of around 1,419 mm and a strong concentration between the months of November and February. The strong seasonality of rainfall in the region is associated with the action of the South Atlantic Convergence Zone (SACZ) and mesoscale convective systems that intensify the occurrence of heavy rainfall in summer </w:t>
      </w:r>
      <w:r w:rsidRPr="007344FE">
        <w:rPr>
          <w:rFonts w:ascii="Times New Roman" w:hAnsi="Times New Roman" w:cs="Times New Roman"/>
          <w:sz w:val="24"/>
          <w:szCs w:val="24"/>
          <w:lang w:val="pt-PT"/>
        </w:rPr>
        <w:fldChar w:fldCharType="begin" w:fldLock="1"/>
      </w:r>
      <w:r w:rsidRPr="007344FE">
        <w:rPr>
          <w:rFonts w:ascii="Times New Roman" w:hAnsi="Times New Roman" w:cs="Times New Roman"/>
          <w:sz w:val="24"/>
          <w:szCs w:val="24"/>
          <w:lang w:val="en-US"/>
        </w:rPr>
        <w:instrText>ADDIN CSL_CITATION {"citationItems":[{"id":"ITEM-1","itemData":{"DOI":"10.1175/1520-0442(2004)017&lt;0088:TSACZI&gt;2.0.CO;2","ISSN":"0894-8755","author":[{"dropping-particle":"V.","family":"Carvalho","given":"Leila M.","non-dropping-particle":"","parse-names":false,"suffix":""},{"dropping-particle":"","family":"Jones","given":"Charles","non-dropping-particle":"","parse-names":false,"suffix":""},{"dropping-particle":"","family":"Liebmann","given":"Brant","non-dropping-particle":"","parse-names":false,"suffix":""}],"container-title":"Journal of Climate","id":"ITEM-1","issue":"1","issued":{"date-parts":[["2004","1"]]},"page":"88-108","title":"The South Atlantic Convergence Zone: Intensity, Form, Persistence, and Relationships with Intraseasonal to Interannual Activity and Extreme Rainfall","type":"article-journal","volume":"17"},"uris":["http://www.mendeley.com/documents/?uuid=afd62059-66d8-4074-aabb-a72999b5ef9e"]}],"mendeley":{"formattedCitation":"(Carvalho et al., 2004)","plainTextFormattedCitation":"(Carvalho et al., 2004)","previouslyFormattedCitation":"(Carvalho et al., 2004)"},"properties":{"noteIndex":0},"schema":"https://github.com/citation-style-language/schema/raw/master/csl-citation.json"}</w:instrText>
      </w:r>
      <w:r w:rsidRPr="007344FE">
        <w:rPr>
          <w:rFonts w:ascii="Times New Roman" w:hAnsi="Times New Roman" w:cs="Times New Roman"/>
          <w:sz w:val="24"/>
          <w:szCs w:val="24"/>
          <w:lang w:val="pt-PT"/>
        </w:rPr>
        <w:fldChar w:fldCharType="separate"/>
      </w:r>
      <w:r w:rsidRPr="007344FE">
        <w:rPr>
          <w:rFonts w:ascii="Times New Roman" w:hAnsi="Times New Roman" w:cs="Times New Roman"/>
          <w:noProof/>
          <w:sz w:val="24"/>
          <w:szCs w:val="24"/>
          <w:lang w:val="en-US"/>
        </w:rPr>
        <w:t>(Carvalho et al., 2004)</w:t>
      </w:r>
      <w:r w:rsidRPr="007344FE">
        <w:rPr>
          <w:rFonts w:ascii="Times New Roman" w:hAnsi="Times New Roman" w:cs="Times New Roman"/>
          <w:sz w:val="24"/>
          <w:szCs w:val="24"/>
          <w:lang w:val="pt-PT"/>
        </w:rPr>
        <w:fldChar w:fldCharType="end"/>
      </w:r>
      <w:r w:rsidRPr="007344FE">
        <w:rPr>
          <w:rFonts w:ascii="Times New Roman" w:hAnsi="Times New Roman" w:cs="Times New Roman"/>
          <w:sz w:val="24"/>
          <w:szCs w:val="24"/>
          <w:lang w:val="en-US"/>
        </w:rPr>
        <w:t>.</w:t>
      </w:r>
    </w:p>
    <w:p w14:paraId="318DE1AC" w14:textId="77777777" w:rsidR="002123EC" w:rsidRPr="007344FE" w:rsidRDefault="002123EC" w:rsidP="002C2702">
      <w:pPr>
        <w:spacing w:after="0" w:line="360" w:lineRule="auto"/>
        <w:jc w:val="both"/>
        <w:rPr>
          <w:rFonts w:ascii="Times New Roman" w:hAnsi="Times New Roman" w:cs="Times New Roman"/>
          <w:sz w:val="24"/>
          <w:szCs w:val="24"/>
          <w:lang w:val="en-US"/>
        </w:rPr>
      </w:pPr>
    </w:p>
    <w:p w14:paraId="22F93BC6" w14:textId="69F74228" w:rsidR="00787B7B" w:rsidRPr="007344FE" w:rsidRDefault="00D14781"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3.</w:t>
      </w:r>
      <w:r w:rsidR="00FD1475" w:rsidRPr="007344FE">
        <w:rPr>
          <w:rFonts w:ascii="Times New Roman" w:hAnsi="Times New Roman" w:cs="Times New Roman"/>
          <w:b/>
          <w:sz w:val="24"/>
          <w:szCs w:val="24"/>
          <w:lang w:val="en-US"/>
        </w:rPr>
        <w:t xml:space="preserve"> </w:t>
      </w:r>
      <w:r w:rsidRPr="007344FE">
        <w:rPr>
          <w:rFonts w:ascii="Times New Roman" w:hAnsi="Times New Roman" w:cs="Times New Roman"/>
          <w:b/>
          <w:sz w:val="24"/>
          <w:szCs w:val="24"/>
          <w:lang w:val="en-US"/>
        </w:rPr>
        <w:t>Material</w:t>
      </w:r>
      <w:r w:rsidR="00F11D6F" w:rsidRPr="007344FE">
        <w:rPr>
          <w:rFonts w:ascii="Times New Roman" w:hAnsi="Times New Roman" w:cs="Times New Roman"/>
          <w:b/>
          <w:sz w:val="24"/>
          <w:szCs w:val="24"/>
          <w:lang w:val="en-US"/>
        </w:rPr>
        <w:t>s</w:t>
      </w:r>
      <w:r w:rsidRPr="007344FE">
        <w:rPr>
          <w:rFonts w:ascii="Times New Roman" w:hAnsi="Times New Roman" w:cs="Times New Roman"/>
          <w:b/>
          <w:sz w:val="24"/>
          <w:szCs w:val="24"/>
          <w:lang w:val="en-US"/>
        </w:rPr>
        <w:t xml:space="preserve"> and methods</w:t>
      </w:r>
    </w:p>
    <w:p w14:paraId="11921540" w14:textId="7087B814" w:rsidR="00407B7F" w:rsidRPr="007344FE" w:rsidRDefault="00407B7F" w:rsidP="002C2702">
      <w:pPr>
        <w:spacing w:after="0" w:line="360" w:lineRule="auto"/>
        <w:ind w:firstLine="708"/>
        <w:jc w:val="both"/>
        <w:rPr>
          <w:rFonts w:ascii="Times New Roman" w:hAnsi="Times New Roman" w:cs="Times New Roman"/>
          <w:sz w:val="24"/>
          <w:szCs w:val="24"/>
          <w:lang w:val="en-US"/>
        </w:rPr>
      </w:pPr>
    </w:p>
    <w:p w14:paraId="7300DC11" w14:textId="7356D36D" w:rsidR="002E1E5F" w:rsidRPr="007344FE" w:rsidRDefault="002E1E5F"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Environmental vulnerability to linear erosive processes was analyzed using the Analytic Hierarchical Process (AHP) with ArcGIS 10.8 based on the landscape components, relief compartments, slope, soil, and land use and cover, spatialized in thematic maps.</w:t>
      </w:r>
      <w:r w:rsidR="008F1A83" w:rsidRPr="007344FE">
        <w:rPr>
          <w:rFonts w:ascii="Times New Roman" w:hAnsi="Times New Roman" w:cs="Times New Roman"/>
          <w:sz w:val="24"/>
          <w:szCs w:val="24"/>
          <w:lang w:val="en-US"/>
        </w:rPr>
        <w:tab/>
      </w:r>
    </w:p>
    <w:p w14:paraId="64F9E439" w14:textId="61B540A3" w:rsidR="00FF5EAB" w:rsidRPr="007344FE" w:rsidRDefault="00FF5EAB"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relief compartment map was prepared by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{"citationItems":[{"id":"ITEM-1","itemData":{"DOI":"0.5016/cboe.5.9788589082839","author":[{"dropping-particle":"","family":"Refosco","given":"Pedro Sumiyoshi;","non-dropping-particle":"","parse-names":false,"suffix":""},{"dropping-particle":"","family":"Fushimi","given":"Melina","non-dropping-particle":"","parse-names":false,"suffix":""}],"id":"ITEM-1","issued":{"date-parts":[["2025"]]},"page":"551-562","publisher":"UNESP / IGCE - Programa de Pós-Graduação em Geografia","publisher-place":"Rio Claro","title":"No Title","type":"article"},"uris":["http://www.mendeley.com/documents/?uuid=89559eb1-de87-43a1-b3ae-3bf0686fdb49"]}],"mendeley":{"formattedCitation":"(Refosco &amp; Fushimi, 2025)","manualFormatting":"Refosco &amp; Fushimi (2025)","plainTextFormattedCitation":"(Refosco &amp; Fushimi, 2025)","previouslyFormattedCitation":"(Refosco &amp; Fushimi, 2025)"},"properties":{"noteIndex":0},"schema":"https://github.com/citation-style-language/schema/raw/master/csl-citation.json"}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Refosco &amp; Fushimi (2025)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at a scale of 1:25,000 using the anaglyph method, photointerpretation, and Google Earth Pro images. The relief compartments were identified and vectorized, in this order, using digital stereoscopy: hilltop, alluvial plain, and hillslope. The legend was based on the 6th taxonomic unit 10</w:t>
      </w:r>
      <w:r w:rsidRPr="007344FE">
        <w:rPr>
          <w:rFonts w:ascii="Times New Roman" w:hAnsi="Times New Roman" w:cs="Times New Roman"/>
          <w:sz w:val="24"/>
          <w:szCs w:val="24"/>
          <w:vertAlign w:val="superscript"/>
          <w:lang w:val="en-US"/>
        </w:rPr>
        <w:t>-2</w:t>
      </w:r>
      <w:r w:rsidRPr="007344FE">
        <w:rPr>
          <w:rFonts w:ascii="Times New Roman" w:hAnsi="Times New Roman" w:cs="Times New Roman"/>
          <w:sz w:val="24"/>
          <w:szCs w:val="24"/>
          <w:lang w:val="en-US"/>
        </w:rPr>
        <w:t xml:space="preserve"> of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{"citationItems":[{"id":"ITEM-1","itemData":{"author":[{"dropping-particle":"","family":"Tricart","given":"J","non-dropping-particle":"","parse-names":false,"suffix":""}],"id":"ITEM-1","issued":{"date-parts":[["1965"]]},"publisher":"Masson &amp; Cie","publisher-place":"Paris","title":"Príncipes et Méthodes de la Geomorphologie","type":"book"},"uris":["http://www.mendeley.com/documents/?uuid=5e9a0e33-e4af-4145-911f-ab4d92930e56"]}],"mendeley":{"formattedCitation":"(Tricart, 1965)","manualFormatting":"Tricart (1965","plainTextFormattedCitation":"(Tricart, 1965)","previouslyFormattedCitation":"(Tricart, 1965)"},"properties":{"noteIndex":0},"schema":"https://github.com/citation-style-language/schema/raw/master/csl-citation.json"}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Tricart (1965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{"citationItems":[{"id":"ITEM-1","itemData":{"author":[{"dropping-particle":"","family":"Verstappen","given":"H. T.;","non-dropping-particle":"","parse-names":false,"suffix":""},{"dropping-particle":"","family":"Zuidam","given":"R. A. VAN.","non-dropping-particle":"","parse-names":false,"suffix":""}],"id":"ITEM-1","issued":{"date-parts":[["1975"]]},"publisher":"Manuel ITC Textbook","publisher-place":"Netherlands","title":"ITC System of geomorphological survey","type":"book"},"uris":["http://www.mendeley.com/documents/?uuid=1ae588db-5a74-4cb6-9bb2-3087568f78c5"]}],"mendeley":{"formattedCitation":"(Verstappen &amp; Zuidam, 1975)","manualFormatting":"Verstappen &amp; Zuidam (1975)","plainTextFormattedCitation":"(Verstappen &amp; Zuidam, 1975)","previouslyFormattedCitation":"(Verstappen &amp; Zuidam, 1975)"},"properties":{"noteIndex":0},"schema":"https://github.com/citation-style-language/schema/raw/master/csl-citation.json"}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Verstappen &amp; Zuidam (1975)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and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Nunes;","given":"J.O.R.","non-dropping-particle":"","parse-names":false,"suffix":""},{"dropping-particle":"","family":"Fushimi","given":"M.","non-dropping-particle":"","parse-names":false,"suffix":""}],"id":"ITEM-1","issued":{"date-parts":[["2010"]]},"publisher":"VIII Simpósio Nacional de Geomorfologia, III Encontro Latino Americano de Geomorfologia, I Encontro Ibero-Americano de Geomorfologia, I Encontro Ibero- Americano do Quaternário","publisher-place":"Recife","title":"Mapeamento geomorfológico do município de Presidente Prudente-SP","type":"article"},"uris":["http://www.mendeley.com/documents/?uuid=23b6effc-e9a0-4e55-a418-0cdf7e83626e"]}],"mendeley":{"formattedCitation":"(Nunes; &amp; Fushimi, 2010)","manualFormatting":"Nunes &amp; Fushimi (2010)","plainTextFormattedCitation":"(Nunes; &amp; Fushimi, 2010)","previouslyFormattedCitation":"(Nunes; &amp; Fushimi, 2010)"},"properties":{"noteIndex":0},"schema":"https://github.com/citation-style-language/schema/raw/master/csl-citation.json"}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Nunes &amp; Fushimi (2010)</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w:t>
      </w:r>
    </w:p>
    <w:p w14:paraId="2A66A5A9" w14:textId="2347756C" w:rsidR="00525D2A" w:rsidRPr="007344FE" w:rsidRDefault="005A7ED0"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For the slope map, topographic maps from the Geographic and Cartographic Institute of the State of São Paulo from 1979 were used, at a scale of 1:10,000 and with a 5 m equidistance from the contour lines. A triangular grid structure TIN </w:t>
      </w:r>
      <w:r w:rsidRPr="007344FE">
        <w:rPr>
          <w:rFonts w:ascii="Times New Roman" w:hAnsi="Times New Roman"/>
          <w:sz w:val="24"/>
          <w:szCs w:val="24"/>
          <w:lang w:val="en-US"/>
        </w:rPr>
        <w:t xml:space="preserve">(Triangular Irregular Networks) </w:t>
      </w:r>
      <w:r w:rsidRPr="007344FE">
        <w:rPr>
          <w:rFonts w:ascii="Times New Roman" w:hAnsi="Times New Roman" w:cs="Times New Roman"/>
          <w:sz w:val="24"/>
          <w:szCs w:val="24"/>
          <w:lang w:val="en-US"/>
        </w:rPr>
        <w:t>was generated and the option “Face slope with graduated color ramp” was added</w:t>
      </w:r>
      <w:r w:rsidRPr="007344FE">
        <w:rPr>
          <w:rFonts w:ascii="Times New Roman" w:hAnsi="Times New Roman"/>
          <w:sz w:val="24"/>
          <w:szCs w:val="24"/>
          <w:lang w:val="en-US"/>
        </w:rPr>
        <w:t xml:space="preserve">. The slope classes were adapted from </w:t>
      </w:r>
      <w:r w:rsidRPr="007344FE">
        <w:rPr>
          <w:rFonts w:ascii="Times New Roman" w:hAnsi="Times New Roman"/>
          <w:sz w:val="24"/>
          <w:szCs w:val="24"/>
        </w:rPr>
        <w:fldChar w:fldCharType="begin" w:fldLock="1"/>
      </w:r>
      <w:r w:rsidRPr="007344FE">
        <w:rPr>
          <w:rFonts w:ascii="Times New Roman" w:hAnsi="Times New Roman"/>
          <w:sz w:val="24"/>
          <w:szCs w:val="24"/>
          <w:lang w:val="en-US"/>
        </w:rPr>
        <w:instrText>ADDIN CSL_CITATION {"citationItems":[{"id":"ITEM-1","itemData":{"author":[{"dropping-particle":"","family":"Empresa Brasileira de Pesquisa Agropecuária EMBRAPA","given":"","non-dropping-particle":"","parse-names":false,"suffix":""}],"id":"ITEM-1","issued":{"date-parts":[["1979"]]},"title":"Serviço Nacional de Levantamento e Conservação de Solos (Rio de Janeiro, RJ)","type":"article"},"uris":["http://www.mendeley.com/documents/?uuid=7ade0327-bc4f-4395-8534-5a7a63eebfe0"]}],"mendeley":{"formattedCitation":"(Empresa Brasileira de Pesquisa Agropecuária EMBRAPA, 1979)","manualFormatting":"EMBRAPA (1979)","plainTextFormattedCitation":"(Empresa Brasileira de Pesquisa Agropecuária EMBRAPA, 1979)","previouslyFormattedCitation":"(Empresa Brasileira de Pesquisa Agropecuária EMBRAPA, 1979)"},"properties":{"noteIndex":0},"schema":"https://github.com/citation-style-language/schema/raw/master/csl-citation.json"}</w:instrText>
      </w:r>
      <w:r w:rsidRPr="007344FE">
        <w:rPr>
          <w:rFonts w:ascii="Times New Roman" w:hAnsi="Times New Roman"/>
          <w:sz w:val="24"/>
          <w:szCs w:val="24"/>
        </w:rPr>
        <w:fldChar w:fldCharType="separate"/>
      </w:r>
      <w:r w:rsidRPr="007344FE">
        <w:rPr>
          <w:rFonts w:ascii="Times New Roman" w:hAnsi="Times New Roman"/>
          <w:noProof/>
          <w:sz w:val="24"/>
          <w:szCs w:val="24"/>
          <w:lang w:val="en-US"/>
        </w:rPr>
        <w:t>EMBRAPA (1979)</w:t>
      </w:r>
      <w:r w:rsidRPr="007344FE">
        <w:rPr>
          <w:rFonts w:ascii="Times New Roman" w:hAnsi="Times New Roman"/>
          <w:sz w:val="24"/>
          <w:szCs w:val="24"/>
        </w:rPr>
        <w:fldChar w:fldCharType="end"/>
      </w:r>
      <w:r w:rsidRPr="007344FE">
        <w:rPr>
          <w:rFonts w:ascii="Times New Roman" w:hAnsi="Times New Roman"/>
          <w:sz w:val="24"/>
          <w:szCs w:val="24"/>
          <w:lang w:val="en-US"/>
        </w:rPr>
        <w:t xml:space="preserve">, as no slopes above 45% were observed in the </w:t>
      </w:r>
      <w:proofErr w:type="spellStart"/>
      <w:r w:rsidRPr="007344FE">
        <w:rPr>
          <w:rFonts w:ascii="Times New Roman" w:hAnsi="Times New Roman" w:cs="Times New Roman"/>
          <w:sz w:val="24"/>
          <w:szCs w:val="24"/>
          <w:lang w:val="en-US"/>
        </w:rPr>
        <w:t>Jacutinga</w:t>
      </w:r>
      <w:proofErr w:type="spellEnd"/>
      <w:r w:rsidRPr="007344FE">
        <w:rPr>
          <w:rFonts w:ascii="Times New Roman" w:hAnsi="Times New Roman" w:cs="Times New Roman"/>
          <w:sz w:val="24"/>
          <w:szCs w:val="24"/>
          <w:lang w:val="en-US"/>
        </w:rPr>
        <w:t xml:space="preserve"> Stream basin </w:t>
      </w:r>
      <w:r w:rsidR="00B17EA3" w:rsidRPr="007344FE">
        <w:rPr>
          <w:rFonts w:ascii="Times New Roman" w:hAnsi="Times New Roman" w:cs="Times New Roman"/>
          <w:sz w:val="24"/>
          <w:szCs w:val="24"/>
          <w:lang w:val="en-US"/>
        </w:rPr>
        <w:t>(</w:t>
      </w:r>
      <w:r w:rsidR="00A8153F" w:rsidRPr="007344FE">
        <w:rPr>
          <w:rFonts w:ascii="Times New Roman" w:hAnsi="Times New Roman" w:cs="Times New Roman"/>
          <w:sz w:val="24"/>
          <w:szCs w:val="24"/>
          <w:lang w:val="en-US"/>
        </w:rPr>
        <w:t>Tab</w:t>
      </w:r>
      <w:r w:rsidR="004C066E" w:rsidRPr="007344FE">
        <w:rPr>
          <w:rFonts w:ascii="Times New Roman" w:hAnsi="Times New Roman" w:cs="Times New Roman"/>
          <w:sz w:val="24"/>
          <w:szCs w:val="24"/>
          <w:lang w:val="en-US"/>
        </w:rPr>
        <w:t>le</w:t>
      </w:r>
      <w:r w:rsidR="00A8153F" w:rsidRPr="007344FE">
        <w:rPr>
          <w:rFonts w:ascii="Times New Roman" w:hAnsi="Times New Roman" w:cs="Times New Roman"/>
          <w:sz w:val="24"/>
          <w:szCs w:val="24"/>
          <w:lang w:val="en-US"/>
        </w:rPr>
        <w:t xml:space="preserve"> </w:t>
      </w:r>
      <w:r w:rsidR="00631025" w:rsidRPr="007344FE">
        <w:rPr>
          <w:rFonts w:ascii="Times New Roman" w:hAnsi="Times New Roman" w:cs="Times New Roman"/>
          <w:sz w:val="24"/>
          <w:szCs w:val="24"/>
          <w:lang w:val="en-US"/>
        </w:rPr>
        <w:t>1</w:t>
      </w:r>
      <w:r w:rsidR="00B17EA3" w:rsidRPr="007344FE">
        <w:rPr>
          <w:rFonts w:ascii="Times New Roman" w:hAnsi="Times New Roman" w:cs="Times New Roman"/>
          <w:sz w:val="24"/>
          <w:szCs w:val="24"/>
          <w:lang w:val="en-US"/>
        </w:rPr>
        <w:t>)</w:t>
      </w:r>
      <w:r w:rsidR="00A8153F" w:rsidRPr="007344FE">
        <w:rPr>
          <w:rFonts w:ascii="Times New Roman" w:hAnsi="Times New Roman" w:cs="Times New Roman"/>
          <w:sz w:val="24"/>
          <w:szCs w:val="24"/>
          <w:lang w:val="en-US"/>
        </w:rPr>
        <w:t>.</w:t>
      </w:r>
    </w:p>
    <w:p w14:paraId="27E39204" w14:textId="77777777" w:rsidR="00CD3E5B" w:rsidRPr="007344FE" w:rsidRDefault="00525D2A" w:rsidP="002C2702">
      <w:pPr>
        <w:spacing w:after="0" w:line="360" w:lineRule="auto"/>
        <w:jc w:val="both"/>
        <w:rPr>
          <w:rFonts w:ascii="Times New Roman" w:hAnsi="Times New Roman"/>
          <w:b/>
          <w:sz w:val="24"/>
          <w:szCs w:val="24"/>
          <w:lang w:val="en-US"/>
        </w:rPr>
      </w:pPr>
      <w:r w:rsidRPr="007344FE">
        <w:rPr>
          <w:rFonts w:ascii="Times New Roman" w:hAnsi="Times New Roman"/>
          <w:b/>
          <w:sz w:val="24"/>
          <w:szCs w:val="24"/>
          <w:lang w:val="en-US"/>
        </w:rPr>
        <w:t>Tab</w:t>
      </w:r>
      <w:r w:rsidR="004C066E" w:rsidRPr="007344FE">
        <w:rPr>
          <w:rFonts w:ascii="Times New Roman" w:hAnsi="Times New Roman"/>
          <w:b/>
          <w:sz w:val="24"/>
          <w:szCs w:val="24"/>
          <w:lang w:val="en-US"/>
        </w:rPr>
        <w:t>le</w:t>
      </w:r>
      <w:r w:rsidRPr="007344FE">
        <w:rPr>
          <w:rFonts w:ascii="Times New Roman" w:hAnsi="Times New Roman"/>
          <w:b/>
          <w:sz w:val="24"/>
          <w:szCs w:val="24"/>
          <w:lang w:val="en-US"/>
        </w:rPr>
        <w:t xml:space="preserve"> </w:t>
      </w:r>
      <w:r w:rsidR="00631025" w:rsidRPr="007344FE">
        <w:rPr>
          <w:rFonts w:ascii="Times New Roman" w:hAnsi="Times New Roman"/>
          <w:b/>
          <w:sz w:val="24"/>
          <w:szCs w:val="24"/>
          <w:lang w:val="en-US"/>
        </w:rPr>
        <w:t>1</w:t>
      </w:r>
      <w:r w:rsidRPr="007344FE">
        <w:rPr>
          <w:rFonts w:ascii="Times New Roman" w:hAnsi="Times New Roman"/>
          <w:b/>
          <w:sz w:val="24"/>
          <w:szCs w:val="24"/>
          <w:lang w:val="en-US"/>
        </w:rPr>
        <w:t xml:space="preserve"> </w:t>
      </w:r>
    </w:p>
    <w:p w14:paraId="3EEE147E" w14:textId="02D1F07C" w:rsidR="00525D2A" w:rsidRPr="007344FE" w:rsidRDefault="002B272C" w:rsidP="002C2702">
      <w:pPr>
        <w:spacing w:after="0" w:line="360" w:lineRule="auto"/>
        <w:jc w:val="both"/>
        <w:rPr>
          <w:rFonts w:ascii="Times New Roman" w:hAnsi="Times New Roman"/>
          <w:sz w:val="24"/>
          <w:szCs w:val="24"/>
          <w:lang w:val="en-US"/>
        </w:rPr>
      </w:pPr>
      <w:r w:rsidRPr="007344FE">
        <w:rPr>
          <w:rFonts w:ascii="Times New Roman" w:hAnsi="Times New Roman"/>
          <w:sz w:val="24"/>
          <w:szCs w:val="24"/>
          <w:lang w:val="en-US"/>
        </w:rPr>
        <w:t xml:space="preserve">Adaptation of </w:t>
      </w:r>
      <w:proofErr w:type="spellStart"/>
      <w:r w:rsidRPr="007344FE">
        <w:rPr>
          <w:rFonts w:ascii="Times New Roman" w:hAnsi="Times New Roman"/>
          <w:sz w:val="24"/>
          <w:szCs w:val="24"/>
          <w:lang w:val="en-US"/>
        </w:rPr>
        <w:t>Embrapa</w:t>
      </w:r>
      <w:proofErr w:type="spellEnd"/>
      <w:r w:rsidRPr="007344FE">
        <w:rPr>
          <w:rFonts w:ascii="Times New Roman" w:hAnsi="Times New Roman"/>
          <w:sz w:val="24"/>
          <w:szCs w:val="24"/>
          <w:lang w:val="en-US"/>
        </w:rPr>
        <w:t xml:space="preserve"> (1979) slope classes to the study area.</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2410"/>
      </w:tblGrid>
      <w:tr w:rsidR="007344FE" w:rsidRPr="00764944" w14:paraId="2725F86A" w14:textId="77777777" w:rsidTr="00085B39">
        <w:tc>
          <w:tcPr>
            <w:tcW w:w="2580" w:type="dxa"/>
            <w:tcBorders>
              <w:left w:val="nil"/>
              <w:right w:val="nil"/>
            </w:tcBorders>
            <w:shd w:val="clear" w:color="auto" w:fill="auto"/>
          </w:tcPr>
          <w:p w14:paraId="4E950648" w14:textId="391C44EC" w:rsidR="00525D2A" w:rsidRPr="007344FE" w:rsidRDefault="000E6112" w:rsidP="00524475">
            <w:pPr>
              <w:spacing w:after="0" w:line="240" w:lineRule="auto"/>
              <w:jc w:val="both"/>
              <w:rPr>
                <w:rFonts w:ascii="Times New Roman" w:hAnsi="Times New Roman"/>
                <w:lang w:val="en-US"/>
              </w:rPr>
            </w:pPr>
            <w:r w:rsidRPr="007344FE">
              <w:rPr>
                <w:rFonts w:ascii="Times New Roman" w:hAnsi="Times New Roman"/>
                <w:lang w:val="en-US"/>
              </w:rPr>
              <w:t xml:space="preserve">Classes of slope </w:t>
            </w:r>
            <w:r w:rsidR="00085B39" w:rsidRPr="007344FE">
              <w:rPr>
                <w:rFonts w:ascii="Times New Roman" w:hAnsi="Times New Roman"/>
                <w:lang w:val="en-US"/>
              </w:rPr>
              <w:t xml:space="preserve">(%) </w:t>
            </w:r>
            <w:r w:rsidRPr="007344FE">
              <w:rPr>
                <w:rFonts w:ascii="Times New Roman" w:hAnsi="Times New Roman"/>
                <w:lang w:val="en-US"/>
              </w:rPr>
              <w:t xml:space="preserve">from </w:t>
            </w:r>
            <w:r w:rsidR="00085B39" w:rsidRPr="007344FE">
              <w:rPr>
                <w:rFonts w:ascii="Times New Roman" w:hAnsi="Times New Roman"/>
                <w:lang w:val="en-US"/>
              </w:rPr>
              <w:t>EMBRAPA (1979)</w:t>
            </w:r>
          </w:p>
        </w:tc>
        <w:tc>
          <w:tcPr>
            <w:tcW w:w="2410" w:type="dxa"/>
            <w:tcBorders>
              <w:left w:val="nil"/>
              <w:right w:val="nil"/>
            </w:tcBorders>
            <w:shd w:val="clear" w:color="auto" w:fill="auto"/>
          </w:tcPr>
          <w:p w14:paraId="461ED032" w14:textId="7C2B0D9D" w:rsidR="00525D2A" w:rsidRPr="007344FE" w:rsidRDefault="00085B39" w:rsidP="00524475">
            <w:pPr>
              <w:spacing w:after="0" w:line="240" w:lineRule="auto"/>
              <w:jc w:val="both"/>
              <w:rPr>
                <w:rFonts w:ascii="Times New Roman" w:hAnsi="Times New Roman"/>
                <w:lang w:val="en-US"/>
              </w:rPr>
            </w:pPr>
            <w:r w:rsidRPr="007344FE">
              <w:rPr>
                <w:rFonts w:ascii="Times New Roman" w:hAnsi="Times New Roman"/>
                <w:lang w:val="en-US"/>
              </w:rPr>
              <w:t>Classes of slope (%) adapted to the study area</w:t>
            </w:r>
          </w:p>
        </w:tc>
      </w:tr>
      <w:tr w:rsidR="007344FE" w:rsidRPr="007344FE" w14:paraId="4E472806" w14:textId="77777777" w:rsidTr="00085B39">
        <w:tc>
          <w:tcPr>
            <w:tcW w:w="2580" w:type="dxa"/>
            <w:tcBorders>
              <w:left w:val="nil"/>
              <w:bottom w:val="nil"/>
              <w:right w:val="nil"/>
            </w:tcBorders>
            <w:shd w:val="clear" w:color="auto" w:fill="auto"/>
          </w:tcPr>
          <w:p w14:paraId="76B7C3B6" w14:textId="2F7FBE55" w:rsidR="00525D2A" w:rsidRPr="007344FE" w:rsidRDefault="00525D2A" w:rsidP="00524475">
            <w:pPr>
              <w:spacing w:after="0" w:line="240" w:lineRule="auto"/>
              <w:jc w:val="both"/>
              <w:rPr>
                <w:rFonts w:ascii="Times New Roman" w:hAnsi="Times New Roman"/>
                <w:lang w:val="en-US"/>
              </w:rPr>
            </w:pPr>
            <w:r w:rsidRPr="007344FE">
              <w:rPr>
                <w:rFonts w:ascii="Times New Roman" w:hAnsi="Times New Roman"/>
                <w:lang w:val="en-US"/>
              </w:rPr>
              <w:t>0</w:t>
            </w:r>
            <w:r w:rsidR="00CD60B7" w:rsidRPr="007344FE">
              <w:rPr>
                <w:rFonts w:ascii="Times New Roman" w:hAnsi="Times New Roman" w:cs="Times New Roman"/>
                <w:lang w:val="en-US"/>
              </w:rPr>
              <w:t>–</w:t>
            </w:r>
            <w:r w:rsidRPr="007344FE">
              <w:rPr>
                <w:rFonts w:ascii="Times New Roman" w:hAnsi="Times New Roman"/>
                <w:lang w:val="en-US"/>
              </w:rPr>
              <w:t>3</w:t>
            </w:r>
          </w:p>
        </w:tc>
        <w:tc>
          <w:tcPr>
            <w:tcW w:w="2410" w:type="dxa"/>
            <w:tcBorders>
              <w:left w:val="nil"/>
              <w:bottom w:val="nil"/>
              <w:right w:val="nil"/>
            </w:tcBorders>
            <w:shd w:val="clear" w:color="auto" w:fill="auto"/>
          </w:tcPr>
          <w:p w14:paraId="02DC08B8" w14:textId="4B6B1A17" w:rsidR="00525D2A" w:rsidRPr="007344FE" w:rsidRDefault="00525D2A" w:rsidP="00524475">
            <w:pPr>
              <w:spacing w:after="0" w:line="240" w:lineRule="auto"/>
              <w:jc w:val="both"/>
              <w:rPr>
                <w:rFonts w:ascii="Times New Roman" w:hAnsi="Times New Roman"/>
                <w:lang w:val="en-US"/>
              </w:rPr>
            </w:pPr>
            <w:r w:rsidRPr="007344FE">
              <w:rPr>
                <w:rFonts w:ascii="Times New Roman" w:hAnsi="Times New Roman"/>
                <w:lang w:val="en-US"/>
              </w:rPr>
              <w:t>0</w:t>
            </w:r>
            <w:r w:rsidR="00CD60B7" w:rsidRPr="007344FE">
              <w:rPr>
                <w:rFonts w:ascii="Times New Roman" w:hAnsi="Times New Roman" w:cs="Times New Roman"/>
                <w:lang w:val="en-US"/>
              </w:rPr>
              <w:t>–</w:t>
            </w:r>
            <w:r w:rsidRPr="007344FE">
              <w:rPr>
                <w:rFonts w:ascii="Times New Roman" w:hAnsi="Times New Roman"/>
                <w:lang w:val="en-US"/>
              </w:rPr>
              <w:t>3</w:t>
            </w:r>
          </w:p>
        </w:tc>
      </w:tr>
      <w:tr w:rsidR="007344FE" w:rsidRPr="007344FE" w14:paraId="6DBF5A77" w14:textId="77777777" w:rsidTr="00085B39">
        <w:tc>
          <w:tcPr>
            <w:tcW w:w="2580" w:type="dxa"/>
            <w:tcBorders>
              <w:top w:val="nil"/>
              <w:left w:val="nil"/>
              <w:bottom w:val="nil"/>
              <w:right w:val="nil"/>
            </w:tcBorders>
            <w:shd w:val="clear" w:color="auto" w:fill="auto"/>
          </w:tcPr>
          <w:p w14:paraId="1AD75C54" w14:textId="420EE598" w:rsidR="00525D2A" w:rsidRPr="007344FE" w:rsidRDefault="00525D2A" w:rsidP="00524475">
            <w:pPr>
              <w:spacing w:after="0" w:line="240" w:lineRule="auto"/>
              <w:jc w:val="both"/>
              <w:rPr>
                <w:rFonts w:ascii="Times New Roman" w:hAnsi="Times New Roman"/>
                <w:lang w:val="en-US"/>
              </w:rPr>
            </w:pPr>
            <w:r w:rsidRPr="007344FE">
              <w:rPr>
                <w:rFonts w:ascii="Times New Roman" w:hAnsi="Times New Roman"/>
                <w:lang w:val="en-US"/>
              </w:rPr>
              <w:t>3</w:t>
            </w:r>
            <w:r w:rsidR="00CD60B7" w:rsidRPr="007344FE">
              <w:rPr>
                <w:rFonts w:ascii="Times New Roman" w:hAnsi="Times New Roman" w:cs="Times New Roman"/>
                <w:lang w:val="en-US"/>
              </w:rPr>
              <w:t>–</w:t>
            </w:r>
            <w:r w:rsidRPr="007344FE">
              <w:rPr>
                <w:rFonts w:ascii="Times New Roman" w:hAnsi="Times New Roman"/>
                <w:lang w:val="en-US"/>
              </w:rPr>
              <w:t>8</w:t>
            </w:r>
          </w:p>
        </w:tc>
        <w:tc>
          <w:tcPr>
            <w:tcW w:w="2410" w:type="dxa"/>
            <w:tcBorders>
              <w:top w:val="nil"/>
              <w:left w:val="nil"/>
              <w:bottom w:val="nil"/>
              <w:right w:val="nil"/>
            </w:tcBorders>
            <w:shd w:val="clear" w:color="auto" w:fill="auto"/>
          </w:tcPr>
          <w:p w14:paraId="52FDCD71" w14:textId="434FF4C5" w:rsidR="00525D2A" w:rsidRPr="007344FE" w:rsidRDefault="00525D2A" w:rsidP="00524475">
            <w:pPr>
              <w:spacing w:after="0" w:line="240" w:lineRule="auto"/>
              <w:jc w:val="both"/>
              <w:rPr>
                <w:rFonts w:ascii="Times New Roman" w:hAnsi="Times New Roman"/>
                <w:lang w:val="en-US"/>
              </w:rPr>
            </w:pPr>
            <w:r w:rsidRPr="007344FE">
              <w:rPr>
                <w:rFonts w:ascii="Times New Roman" w:hAnsi="Times New Roman"/>
                <w:lang w:val="en-US"/>
              </w:rPr>
              <w:t>3Ⱶ8</w:t>
            </w:r>
          </w:p>
        </w:tc>
      </w:tr>
      <w:tr w:rsidR="007344FE" w:rsidRPr="007344FE" w14:paraId="1F1C274E" w14:textId="77777777" w:rsidTr="00085B39">
        <w:tc>
          <w:tcPr>
            <w:tcW w:w="2580" w:type="dxa"/>
            <w:tcBorders>
              <w:top w:val="nil"/>
              <w:left w:val="nil"/>
              <w:bottom w:val="nil"/>
              <w:right w:val="nil"/>
            </w:tcBorders>
            <w:shd w:val="clear" w:color="auto" w:fill="auto"/>
          </w:tcPr>
          <w:p w14:paraId="60FE6F14" w14:textId="16016C39" w:rsidR="00525D2A" w:rsidRPr="007344FE" w:rsidRDefault="00525D2A" w:rsidP="00524475">
            <w:pPr>
              <w:spacing w:after="0" w:line="240" w:lineRule="auto"/>
              <w:jc w:val="both"/>
              <w:rPr>
                <w:rFonts w:ascii="Times New Roman" w:hAnsi="Times New Roman"/>
                <w:lang w:val="en-US"/>
              </w:rPr>
            </w:pPr>
            <w:r w:rsidRPr="007344FE">
              <w:rPr>
                <w:rFonts w:ascii="Times New Roman" w:hAnsi="Times New Roman"/>
                <w:lang w:val="en-US"/>
              </w:rPr>
              <w:t>8</w:t>
            </w:r>
            <w:r w:rsidR="00CD60B7" w:rsidRPr="007344FE">
              <w:rPr>
                <w:rFonts w:ascii="Times New Roman" w:hAnsi="Times New Roman" w:cs="Times New Roman"/>
                <w:lang w:val="en-US"/>
              </w:rPr>
              <w:t>–</w:t>
            </w:r>
            <w:r w:rsidRPr="007344FE">
              <w:rPr>
                <w:rFonts w:ascii="Times New Roman" w:hAnsi="Times New Roman"/>
                <w:lang w:val="en-US"/>
              </w:rPr>
              <w:t>20</w:t>
            </w:r>
          </w:p>
        </w:tc>
        <w:tc>
          <w:tcPr>
            <w:tcW w:w="2410" w:type="dxa"/>
            <w:tcBorders>
              <w:top w:val="nil"/>
              <w:left w:val="nil"/>
              <w:bottom w:val="nil"/>
              <w:right w:val="nil"/>
            </w:tcBorders>
            <w:shd w:val="clear" w:color="auto" w:fill="auto"/>
          </w:tcPr>
          <w:p w14:paraId="1BF8492E" w14:textId="3140560C" w:rsidR="00525D2A" w:rsidRPr="007344FE" w:rsidRDefault="00525D2A" w:rsidP="00524475">
            <w:pPr>
              <w:spacing w:after="0" w:line="240" w:lineRule="auto"/>
              <w:jc w:val="both"/>
              <w:rPr>
                <w:rFonts w:ascii="Times New Roman" w:hAnsi="Times New Roman"/>
                <w:lang w:val="en-US"/>
              </w:rPr>
            </w:pPr>
            <w:r w:rsidRPr="007344FE">
              <w:rPr>
                <w:rFonts w:ascii="Times New Roman" w:hAnsi="Times New Roman"/>
                <w:lang w:val="en-US"/>
              </w:rPr>
              <w:t>8Ⱶ20</w:t>
            </w:r>
          </w:p>
        </w:tc>
      </w:tr>
      <w:tr w:rsidR="00C257EC" w:rsidRPr="007344FE" w14:paraId="745598E9" w14:textId="77777777" w:rsidTr="00085B39">
        <w:trPr>
          <w:trHeight w:val="759"/>
        </w:trPr>
        <w:tc>
          <w:tcPr>
            <w:tcW w:w="2580" w:type="dxa"/>
            <w:tcBorders>
              <w:top w:val="nil"/>
              <w:left w:val="nil"/>
              <w:right w:val="nil"/>
            </w:tcBorders>
            <w:shd w:val="clear" w:color="auto" w:fill="auto"/>
          </w:tcPr>
          <w:p w14:paraId="17620CD5" w14:textId="77777777" w:rsidR="00F62685" w:rsidRPr="007344FE" w:rsidRDefault="00F62685" w:rsidP="00524475">
            <w:pPr>
              <w:spacing w:after="0" w:line="240" w:lineRule="auto"/>
              <w:jc w:val="both"/>
              <w:rPr>
                <w:rFonts w:ascii="Times New Roman" w:hAnsi="Times New Roman"/>
                <w:lang w:val="en-US"/>
              </w:rPr>
            </w:pPr>
            <w:r w:rsidRPr="007344FE">
              <w:rPr>
                <w:rFonts w:ascii="Times New Roman" w:hAnsi="Times New Roman"/>
                <w:lang w:val="en-US"/>
              </w:rPr>
              <w:t>20</w:t>
            </w:r>
            <w:r w:rsidRPr="007344FE">
              <w:rPr>
                <w:rFonts w:ascii="Times New Roman" w:hAnsi="Times New Roman" w:cs="Times New Roman"/>
                <w:lang w:val="en-US"/>
              </w:rPr>
              <w:t>–</w:t>
            </w:r>
            <w:r w:rsidRPr="007344FE">
              <w:rPr>
                <w:rFonts w:ascii="Times New Roman" w:hAnsi="Times New Roman"/>
                <w:lang w:val="en-US"/>
              </w:rPr>
              <w:t>45</w:t>
            </w:r>
          </w:p>
          <w:p w14:paraId="27930340" w14:textId="77777777" w:rsidR="00F62685" w:rsidRPr="007344FE" w:rsidRDefault="00F62685" w:rsidP="00524475">
            <w:pPr>
              <w:spacing w:after="0" w:line="240" w:lineRule="auto"/>
              <w:jc w:val="both"/>
              <w:rPr>
                <w:rFonts w:ascii="Times New Roman" w:hAnsi="Times New Roman"/>
                <w:lang w:val="en-US"/>
              </w:rPr>
            </w:pPr>
            <w:r w:rsidRPr="007344FE">
              <w:rPr>
                <w:rFonts w:ascii="Times New Roman" w:hAnsi="Times New Roman"/>
                <w:lang w:val="en-US"/>
              </w:rPr>
              <w:t>45</w:t>
            </w:r>
            <w:r w:rsidRPr="007344FE">
              <w:rPr>
                <w:rFonts w:ascii="Times New Roman" w:hAnsi="Times New Roman" w:cs="Times New Roman"/>
                <w:lang w:val="en-US"/>
              </w:rPr>
              <w:t>–</w:t>
            </w:r>
            <w:r w:rsidRPr="007344FE">
              <w:rPr>
                <w:rFonts w:ascii="Times New Roman" w:hAnsi="Times New Roman"/>
                <w:lang w:val="en-US"/>
              </w:rPr>
              <w:t>75</w:t>
            </w:r>
          </w:p>
          <w:p w14:paraId="161C9AA7" w14:textId="4DF066BF" w:rsidR="00F62685" w:rsidRPr="007344FE" w:rsidRDefault="00F62685" w:rsidP="00524475">
            <w:pPr>
              <w:spacing w:after="0" w:line="240" w:lineRule="auto"/>
              <w:jc w:val="both"/>
              <w:rPr>
                <w:rFonts w:ascii="Times New Roman" w:hAnsi="Times New Roman"/>
                <w:lang w:val="en-US"/>
              </w:rPr>
            </w:pPr>
            <w:r w:rsidRPr="007344FE">
              <w:rPr>
                <w:rFonts w:ascii="Times New Roman" w:hAnsi="Times New Roman"/>
                <w:lang w:val="en-US"/>
              </w:rPr>
              <w:t>&gt;75</w:t>
            </w:r>
          </w:p>
        </w:tc>
        <w:tc>
          <w:tcPr>
            <w:tcW w:w="2410" w:type="dxa"/>
            <w:tcBorders>
              <w:top w:val="nil"/>
              <w:left w:val="nil"/>
              <w:right w:val="nil"/>
            </w:tcBorders>
            <w:shd w:val="clear" w:color="auto" w:fill="auto"/>
          </w:tcPr>
          <w:p w14:paraId="6265BECD" w14:textId="20800A8A" w:rsidR="00F62685" w:rsidRPr="007344FE" w:rsidRDefault="00F62685" w:rsidP="00524475">
            <w:pPr>
              <w:spacing w:after="0" w:line="240" w:lineRule="auto"/>
              <w:jc w:val="both"/>
              <w:rPr>
                <w:rFonts w:ascii="Times New Roman" w:hAnsi="Times New Roman"/>
                <w:lang w:val="en-US"/>
              </w:rPr>
            </w:pPr>
            <w:r w:rsidRPr="007344FE">
              <w:rPr>
                <w:rFonts w:ascii="Times New Roman" w:hAnsi="Times New Roman"/>
                <w:lang w:val="en-US"/>
              </w:rPr>
              <w:t>&gt;20</w:t>
            </w:r>
          </w:p>
        </w:tc>
      </w:tr>
    </w:tbl>
    <w:p w14:paraId="0C9F6EBA" w14:textId="77777777" w:rsidR="00525D2A" w:rsidRPr="007344FE" w:rsidRDefault="00525D2A" w:rsidP="002C2702">
      <w:pPr>
        <w:spacing w:after="0" w:line="360" w:lineRule="auto"/>
        <w:ind w:firstLine="708"/>
        <w:jc w:val="both"/>
        <w:rPr>
          <w:rFonts w:ascii="Times New Roman" w:hAnsi="Times New Roman"/>
          <w:sz w:val="24"/>
          <w:szCs w:val="24"/>
          <w:lang w:val="en-US"/>
        </w:rPr>
      </w:pPr>
    </w:p>
    <w:p w14:paraId="30F15BCE" w14:textId="56307795" w:rsidR="007B7FD4" w:rsidRPr="007344FE" w:rsidRDefault="007B7FD4"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soil map was made by </w:t>
      </w:r>
      <w:r w:rsidRPr="007344FE">
        <w:rPr>
          <w:rFonts w:ascii="Times New Roman" w:hAnsi="Times New Roman" w:cs="Times New Roman"/>
          <w:sz w:val="24"/>
          <w:szCs w:val="24"/>
        </w:rPr>
        <w:fldChar w:fldCharType="begin" w:fldLock="1"/>
      </w:r>
      <w:r w:rsidR="0056552C" w:rsidRPr="007344FE">
        <w:rPr>
          <w:rFonts w:ascii="Times New Roman" w:hAnsi="Times New Roman" w:cs="Times New Roman"/>
          <w:sz w:val="24"/>
          <w:szCs w:val="24"/>
          <w:lang w:val="en-US"/>
        </w:rPr>
        <w:instrText>ADDIN CSL_CITATION {"citationItems":[{"id":"ITEM-1","itemData":{"author":[{"dropping-particle":"","family":"Corrêa","given":"Edvania Aparecida;","non-dropping-particle":"","parse-names":false,"suffix":""},{"dropping-particle":"","family":"Moraes","given":"Isabel Cristina;","non-dropping-particle":"","parse-names":false,"suffix":""},{"dropping-particle":"","family":"Pinto","given":"Sérgio dos Anjos Ferreira","non-dropping-particle":"","parse-names":false,"suffix":""}],"container-title":"Geociências","id":"ITEM-1","issue":"4","issued":{"date-parts":[["2015"]]},"page":"848-860","title":"Estimativa da erodibilidade e tolerância de perdas de solo na região do Centro Leste Paulista","type":"article-journal","volume":"34"},"uris":["http://www.mendeley.com/documents/?uuid=c3a3e63f-b076-4845-9322-de0653f43f8a"]},{"id":"ITEM-2","itemData":{"DOI":"10.11606/rdg.v2i0.116671","author":[{"dropping-particle":"","family":"Corrêa","given":"Edvania Aparecida","non-dropping-particle":"","parse-names":false,"suffix":""}],"id":"ITEM-2","issued":{"date-parts":[["2016"]]},"number-of-pages":"187","publisher":"Universidade Estadual Paulista","title":"Perdas de solos e índices de vegetação: proposta metodológica para a determinação do fator C (MEUPS) em pastagens e cana-de-açúcar","type":"thesis"},"uris":["http://www.mendeley.com/documents/?uuid=e8ca7f15-9001-4445-bd5b-cc50d3adc090"]}],"mendeley":{"formattedCitation":"(E. A. Corrêa, 2016; E. A. Corrêa et al., 2015)","manualFormatting":"Corrêa (2016) and Corrêa et al. (2015)","plainTextFormattedCitation":"(E. A. Corrêa, 2016; E. A. Corrêa et al., 2015)","previouslyFormattedCitation":"(E. A. Corrêa, 2016; E. A. Corrêa et al., 2015)"},"properties":{"noteIndex":0},"schema":"https://github.com/citation-style-language/schema/raw/master/csl-citation.json"}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Corrêa (2016) and Corrêa et al. (2015)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at a scale of 1:40,000. The land use and cover map </w:t>
      </w:r>
      <w:proofErr w:type="gramStart"/>
      <w:r w:rsidRPr="007344FE">
        <w:rPr>
          <w:rFonts w:ascii="Times New Roman" w:hAnsi="Times New Roman" w:cs="Times New Roman"/>
          <w:sz w:val="24"/>
          <w:szCs w:val="24"/>
          <w:lang w:val="en-US"/>
        </w:rPr>
        <w:t>was</w:t>
      </w:r>
      <w:proofErr w:type="gramEnd"/>
      <w:r w:rsidRPr="007344FE">
        <w:rPr>
          <w:rFonts w:ascii="Times New Roman" w:hAnsi="Times New Roman" w:cs="Times New Roman"/>
          <w:sz w:val="24"/>
          <w:szCs w:val="24"/>
          <w:lang w:val="en-US"/>
        </w:rPr>
        <w:t xml:space="preserve"> created using the database and legend, level 1, of the </w:t>
      </w:r>
      <w:proofErr w:type="spellStart"/>
      <w:r w:rsidRPr="007344FE">
        <w:rPr>
          <w:rFonts w:ascii="Times New Roman" w:hAnsi="Times New Roman" w:cs="Times New Roman"/>
          <w:sz w:val="24"/>
          <w:szCs w:val="24"/>
          <w:lang w:val="en-US"/>
        </w:rPr>
        <w:t>MapBiomas</w:t>
      </w:r>
      <w:proofErr w:type="spellEnd"/>
      <w:r w:rsidRPr="007344FE">
        <w:rPr>
          <w:rFonts w:ascii="Times New Roman" w:hAnsi="Times New Roman" w:cs="Times New Roman"/>
          <w:sz w:val="24"/>
          <w:szCs w:val="24"/>
          <w:lang w:val="en-US"/>
        </w:rPr>
        <w:t xml:space="preserve"> project, Beta Collection, which uses images from the Sentinel-2 satellite and a spatial resolution of 10 m. The mapping year (2022) is considered the most recent and detailed period made available by the platform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URL":"https://plataforma.brasil.mapbiomas.org/","accessed":{"date-parts":[["2024","11","20"]]},"author":[{"dropping-particle":"","family":"MapBiomas","given":"","non-dropping-particle":"","parse-names":false,"suffix":""}],"id":"ITEM-1","issued":{"date-parts":[["2022"]]},"title":"MapBiomas - Coleção Beta da série anual de Mapas de Cobertura e Uso da terra do Brasil","type":"webpage"},"uris":["http://www.mendeley.com/documents/?uuid=92626587-14a8-456d-8e8a-7d6c4078774d"]}],"mendeley":{"formattedCitation":"(MapBiomas, 2022)","manualFormatting":"MapBiomas (2022)","plainTextFormattedCitation":"(MapBiomas, 2022)","previouslyFormattedCitation":"(MapBiomas, 2022)"},"properties":{"noteIndex":0},"schema":"https://github.com/citation-style-language/schema/raw/master/csl-citation.json"}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MapBiomas (2022)</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The information contained in the map was updated in fieldwork during the rainy months (December 2024 and January 2025) and dry months (April and May 2025), with the survey of representative control points in each type of land use and cover mapped. </w:t>
      </w:r>
    </w:p>
    <w:p w14:paraId="5681EF7C" w14:textId="470C8CCC" w:rsidR="00FC4AF7" w:rsidRPr="007344FE" w:rsidRDefault="00A07662"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lastRenderedPageBreak/>
        <w:t xml:space="preserve">For the attributes of each variable (thematic map), weights from 1 to 3 were applied, considering the </w:t>
      </w:r>
      <w:proofErr w:type="spellStart"/>
      <w:r w:rsidRPr="007344FE">
        <w:rPr>
          <w:rFonts w:ascii="Times New Roman" w:hAnsi="Times New Roman" w:cs="Times New Roman"/>
          <w:sz w:val="24"/>
          <w:szCs w:val="24"/>
          <w:lang w:val="en-US"/>
        </w:rPr>
        <w:t>morphodynamic</w:t>
      </w:r>
      <w:proofErr w:type="spellEnd"/>
      <w:r w:rsidRPr="007344FE">
        <w:rPr>
          <w:rFonts w:ascii="Times New Roman" w:hAnsi="Times New Roman" w:cs="Times New Roman"/>
          <w:sz w:val="24"/>
          <w:szCs w:val="24"/>
          <w:lang w:val="en-US"/>
        </w:rPr>
        <w:t xml:space="preserve"> of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{"citationItems":[{"id":"ITEM-1","itemData":{"author":[{"dropping-particle":"","family":"Tricart","given":"Jean","non-dropping-particle":"","parse-names":false,"suffix":""}],"id":"ITEM-1","issued":{"date-parts":[["1977"]]},"number-of-pages":"91","publisher":"IBGE, Diretoria Técnica, SUPREN","publisher-place":"Rio de Janeiro","title":"Ecodinâmica","type":"book"},"uris":["http://www.mendeley.com/documents/?uuid=2d6abd83-48eb-48c5-98c3-fe238a7b2543"]}],"mendeley":{"formattedCitation":"(Tricart, 1977)","manualFormatting":"Tricart (1977)","plainTextFormattedCitation":"(Tricart, 1977)","previouslyFormattedCitation":"(Tricart, 1977)"},"properties":{"noteIndex":0},"schema":"https://github.com/citation-style-language/schema/raw/master/csl-citation.json"}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Tricart (1977)</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and the relationship between pedogenesis and morphogenesis of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{"citationItems":[{"id":"ITEM-1","itemData":{"abstract":"Este trabalho apresenta uma metodologia para elaborar mapas de vulnerabilidade natural à perda de solo. O objetivo destes mapas é subsidiar o Zoneamento Ecológico- Econômico da Amazônia. Esta metodologia foi desenvolvida com base no conceito de Ecodinâmica e na reinterpretação de dados temáticos preexistentes com a utilização de imagens de satélite, que permitem uma visão sinótica e holística da paisagem. A análise e interpretação destas imagens é feita considerando-se os padrões fotográficos identificados pelas variações de cores, textura, forma, padrões de drenagem e relevo. A vulnerabilidade das unidades de paisagem é estabelecida por meio de uma escala de valores relativos e empíricos de acordo com a relação morfogênese/pedogêne analisando-se individualmente cada um dos temas: geologia, geomorfologia, pedologia, vegetação, uso da terra e clima. Para o tratamento digital das imagens usadas como “âncora” nesta metodologia, editar os Planos de Informação, bem como montar e manipular o banco de dados que a acompanha, utilizou-se o software SPRING (Sistema de Processamento de Informações Georreferenciadas desenvolvido no INPE).","author":[{"dropping-particle":"","family":"Crepani","given":"Edison","non-dropping-particle":"","parse-names":false,"suffix":""},{"dropping-particle":"De","family":"Medeiros","given":"José Simeão","non-dropping-particle":"","parse-names":false,"suffix":""},{"dropping-particle":"","family":"Hernandez Filho","given":"Pedro","non-dropping-particle":"","parse-names":false,"suffix":""},{"dropping-particle":"","family":"Florenzano","given":"Teresa Gallotti","non-dropping-particle":"","parse-names":false,"suffix":""},{"dropping-particle":"","family":"Duarte","given":"Valdete","non-dropping-particle":"","parse-names":false,"suffix":""},{"dropping-particle":"","family":"Barbosa","given":"Cláudio Clemente Faria","non-dropping-particle":"","parse-names":false,"suffix":""}],"container-title":"Inpe (Inpe-8454-Rpq/722)","id":"ITEM-1","issued":{"date-parts":[["2001"]]},"number-of-pages":"103","title":"Sensoriamento Remoto e Geoprocessamento Aplicados ao Zoneamento Ecológico-Econômico e ao Ordenamento Territorial","type":"book"},"uris":["http://www.mendeley.com/documents/?uuid=e807008d-b740-47fd-a23d-74b618e9aabe"]}],"mendeley":{"formattedCitation":"(Crepani et al., 2001)","manualFormatting":"Crepani et al. (2001)","plainTextFormattedCitation":"(Crepani et al., 2001)","previouslyFormattedCitation":"(Crepani et al., 2001)"},"properties":{"noteIndex":0},"schema":"https://github.com/citation-style-language/schema/raw/master/csl-citation.json"}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Crepani et al. (2001)</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with adaptations to the erosion dynamics of the study area. Attributes that provide stable </w:t>
      </w:r>
      <w:proofErr w:type="spellStart"/>
      <w:r w:rsidRPr="007344FE">
        <w:rPr>
          <w:rFonts w:ascii="Times New Roman" w:hAnsi="Times New Roman" w:cs="Times New Roman"/>
          <w:sz w:val="24"/>
          <w:szCs w:val="24"/>
          <w:lang w:val="en-US"/>
        </w:rPr>
        <w:t>morphodynamic</w:t>
      </w:r>
      <w:proofErr w:type="spellEnd"/>
      <w:r w:rsidRPr="007344FE">
        <w:rPr>
          <w:rFonts w:ascii="Times New Roman" w:hAnsi="Times New Roman" w:cs="Times New Roman"/>
          <w:sz w:val="24"/>
          <w:szCs w:val="24"/>
          <w:lang w:val="en-US"/>
        </w:rPr>
        <w:t xml:space="preserve"> and predominance of pedogenesis were assigned a weight of 1. Attributes that influence intergrade </w:t>
      </w:r>
      <w:proofErr w:type="spellStart"/>
      <w:r w:rsidRPr="007344FE">
        <w:rPr>
          <w:rFonts w:ascii="Times New Roman" w:hAnsi="Times New Roman" w:cs="Times New Roman"/>
          <w:sz w:val="24"/>
          <w:szCs w:val="24"/>
          <w:lang w:val="en-US"/>
        </w:rPr>
        <w:t>morphodynamic</w:t>
      </w:r>
      <w:proofErr w:type="spellEnd"/>
      <w:r w:rsidRPr="007344FE">
        <w:rPr>
          <w:rFonts w:ascii="Times New Roman" w:hAnsi="Times New Roman" w:cs="Times New Roman"/>
          <w:sz w:val="24"/>
          <w:szCs w:val="24"/>
          <w:lang w:val="en-US"/>
        </w:rPr>
        <w:t xml:space="preserve"> and the balance between pedogenesis and morphogenesis were assigned a weight of 2. Attributes that contribute to highly unstable </w:t>
      </w:r>
      <w:proofErr w:type="spellStart"/>
      <w:r w:rsidRPr="007344FE">
        <w:rPr>
          <w:rFonts w:ascii="Times New Roman" w:hAnsi="Times New Roman" w:cs="Times New Roman"/>
          <w:sz w:val="24"/>
          <w:szCs w:val="24"/>
          <w:lang w:val="en-US"/>
        </w:rPr>
        <w:t>morphodynamic</w:t>
      </w:r>
      <w:proofErr w:type="spellEnd"/>
      <w:r w:rsidRPr="007344FE">
        <w:rPr>
          <w:rFonts w:ascii="Times New Roman" w:hAnsi="Times New Roman" w:cs="Times New Roman"/>
          <w:sz w:val="24"/>
          <w:szCs w:val="24"/>
          <w:lang w:val="en-US"/>
        </w:rPr>
        <w:t xml:space="preserve"> and predominance of morphogenesis were assigned a weight of 3</w:t>
      </w:r>
      <w:r w:rsidR="001A3920" w:rsidRPr="007344FE">
        <w:rPr>
          <w:rFonts w:ascii="Times New Roman" w:hAnsi="Times New Roman" w:cs="Times New Roman"/>
          <w:sz w:val="24"/>
          <w:szCs w:val="24"/>
          <w:lang w:val="en-US"/>
        </w:rPr>
        <w:t xml:space="preserve"> (</w:t>
      </w:r>
      <w:r w:rsidR="00B17EA3" w:rsidRPr="007344FE">
        <w:rPr>
          <w:rFonts w:ascii="Times New Roman" w:hAnsi="Times New Roman" w:cs="Times New Roman"/>
          <w:sz w:val="24"/>
          <w:szCs w:val="24"/>
          <w:lang w:val="en-US"/>
        </w:rPr>
        <w:t>Tab</w:t>
      </w:r>
      <w:r w:rsidR="004C066E" w:rsidRPr="007344FE">
        <w:rPr>
          <w:rFonts w:ascii="Times New Roman" w:hAnsi="Times New Roman" w:cs="Times New Roman"/>
          <w:sz w:val="24"/>
          <w:szCs w:val="24"/>
          <w:lang w:val="en-US"/>
        </w:rPr>
        <w:t>le</w:t>
      </w:r>
      <w:r w:rsidR="00B17EA3" w:rsidRPr="007344FE">
        <w:rPr>
          <w:rFonts w:ascii="Times New Roman" w:hAnsi="Times New Roman" w:cs="Times New Roman"/>
          <w:sz w:val="24"/>
          <w:szCs w:val="24"/>
          <w:lang w:val="en-US"/>
        </w:rPr>
        <w:t xml:space="preserve"> </w:t>
      </w:r>
      <w:r w:rsidR="00631025" w:rsidRPr="007344FE">
        <w:rPr>
          <w:rFonts w:ascii="Times New Roman" w:hAnsi="Times New Roman" w:cs="Times New Roman"/>
          <w:sz w:val="24"/>
          <w:szCs w:val="24"/>
          <w:lang w:val="en-US"/>
        </w:rPr>
        <w:t>2</w:t>
      </w:r>
      <w:r w:rsidR="001A3920" w:rsidRPr="007344FE">
        <w:rPr>
          <w:rFonts w:ascii="Times New Roman" w:hAnsi="Times New Roman" w:cs="Times New Roman"/>
          <w:sz w:val="24"/>
          <w:szCs w:val="24"/>
          <w:lang w:val="en-US"/>
        </w:rPr>
        <w:t>)</w:t>
      </w:r>
      <w:r w:rsidR="00B17EA3" w:rsidRPr="007344FE">
        <w:rPr>
          <w:rFonts w:ascii="Times New Roman" w:hAnsi="Times New Roman" w:cs="Times New Roman"/>
          <w:sz w:val="24"/>
          <w:szCs w:val="24"/>
          <w:lang w:val="en-US"/>
        </w:rPr>
        <w:t>.</w:t>
      </w:r>
    </w:p>
    <w:p w14:paraId="47F57A60" w14:textId="77777777" w:rsidR="00CD3E5B" w:rsidRPr="007344FE" w:rsidRDefault="00631025"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Table 2</w:t>
      </w:r>
      <w:r w:rsidR="002D6958" w:rsidRPr="007344FE">
        <w:rPr>
          <w:rFonts w:ascii="Times New Roman" w:hAnsi="Times New Roman" w:cs="Times New Roman"/>
          <w:b/>
          <w:sz w:val="24"/>
          <w:szCs w:val="24"/>
          <w:lang w:val="en-US"/>
        </w:rPr>
        <w:t xml:space="preserve"> </w:t>
      </w:r>
    </w:p>
    <w:p w14:paraId="2FDC13B4" w14:textId="492C953A" w:rsidR="00B17EA3" w:rsidRPr="007344FE" w:rsidRDefault="00C07142"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Weights assigned to the attributes of the variables</w:t>
      </w:r>
      <w:r w:rsidR="00EC7842" w:rsidRPr="007344FE">
        <w:rPr>
          <w:rFonts w:ascii="Times New Roman" w:hAnsi="Times New Roman" w:cs="Times New Roman"/>
          <w:sz w:val="24"/>
          <w:szCs w:val="24"/>
          <w:lang w:val="en-US"/>
        </w:rPr>
        <w:t>.</w:t>
      </w:r>
    </w:p>
    <w:tbl>
      <w:tblPr>
        <w:tblStyle w:val="Tabelacomgrade"/>
        <w:tblW w:w="9493" w:type="dxa"/>
        <w:jc w:val="center"/>
        <w:tblLook w:val="04A0" w:firstRow="1" w:lastRow="0" w:firstColumn="1" w:lastColumn="0" w:noHBand="0" w:noVBand="1"/>
      </w:tblPr>
      <w:tblGrid>
        <w:gridCol w:w="1551"/>
        <w:gridCol w:w="2013"/>
        <w:gridCol w:w="1976"/>
        <w:gridCol w:w="3025"/>
        <w:gridCol w:w="928"/>
      </w:tblGrid>
      <w:tr w:rsidR="007344FE" w:rsidRPr="007344FE" w14:paraId="1534F866" w14:textId="77777777" w:rsidTr="00B76EAC">
        <w:trPr>
          <w:jc w:val="center"/>
        </w:trPr>
        <w:tc>
          <w:tcPr>
            <w:tcW w:w="1551" w:type="dxa"/>
            <w:tcBorders>
              <w:left w:val="nil"/>
              <w:right w:val="nil"/>
            </w:tcBorders>
          </w:tcPr>
          <w:p w14:paraId="7E41E7EE" w14:textId="05BF9C7B" w:rsidR="006D5909" w:rsidRPr="007344FE" w:rsidRDefault="002B7ECD" w:rsidP="00024569">
            <w:pPr>
              <w:jc w:val="both"/>
              <w:rPr>
                <w:rFonts w:ascii="Times New Roman" w:hAnsi="Times New Roman" w:cs="Times New Roman"/>
                <w:lang w:val="en-US"/>
              </w:rPr>
            </w:pPr>
            <w:r w:rsidRPr="007344FE">
              <w:rPr>
                <w:rFonts w:ascii="Times New Roman" w:hAnsi="Times New Roman" w:cs="Times New Roman"/>
                <w:lang w:val="en-US"/>
              </w:rPr>
              <w:t>Variable</w:t>
            </w:r>
          </w:p>
        </w:tc>
        <w:tc>
          <w:tcPr>
            <w:tcW w:w="2013" w:type="dxa"/>
            <w:tcBorders>
              <w:left w:val="nil"/>
              <w:right w:val="nil"/>
            </w:tcBorders>
          </w:tcPr>
          <w:p w14:paraId="416B9AC2" w14:textId="4C67B87E" w:rsidR="006D5909" w:rsidRPr="007344FE" w:rsidRDefault="002B7ECD" w:rsidP="00024569">
            <w:pPr>
              <w:jc w:val="both"/>
              <w:rPr>
                <w:rFonts w:ascii="Times New Roman" w:hAnsi="Times New Roman" w:cs="Times New Roman"/>
                <w:lang w:val="en-US"/>
              </w:rPr>
            </w:pPr>
            <w:r w:rsidRPr="007344FE">
              <w:rPr>
                <w:rFonts w:ascii="Times New Roman" w:hAnsi="Times New Roman" w:cs="Times New Roman"/>
                <w:lang w:val="en-US"/>
              </w:rPr>
              <w:t>Variable attribute</w:t>
            </w:r>
          </w:p>
        </w:tc>
        <w:tc>
          <w:tcPr>
            <w:tcW w:w="1976" w:type="dxa"/>
            <w:tcBorders>
              <w:left w:val="nil"/>
              <w:right w:val="nil"/>
            </w:tcBorders>
          </w:tcPr>
          <w:p w14:paraId="581CE3B6" w14:textId="02AE217F" w:rsidR="006D5909" w:rsidRPr="007344FE" w:rsidRDefault="002B7ECD" w:rsidP="00024569">
            <w:pPr>
              <w:jc w:val="both"/>
              <w:rPr>
                <w:rFonts w:ascii="Times New Roman" w:hAnsi="Times New Roman" w:cs="Times New Roman"/>
                <w:lang w:val="en-US"/>
              </w:rPr>
            </w:pPr>
            <w:proofErr w:type="spellStart"/>
            <w:r w:rsidRPr="007344FE">
              <w:rPr>
                <w:rFonts w:ascii="Times New Roman" w:hAnsi="Times New Roman" w:cs="Times New Roman"/>
                <w:lang w:val="en-US"/>
              </w:rPr>
              <w:t>Morphodynamic</w:t>
            </w:r>
            <w:proofErr w:type="spellEnd"/>
            <w:r w:rsidR="006D5909" w:rsidRPr="007344FE">
              <w:rPr>
                <w:rFonts w:ascii="Times New Roman" w:hAnsi="Times New Roman" w:cs="Times New Roman"/>
                <w:lang w:val="en-US"/>
              </w:rPr>
              <w:t xml:space="preserve"> (</w:t>
            </w:r>
            <w:proofErr w:type="spellStart"/>
            <w:r w:rsidR="006D5909" w:rsidRPr="007344FE">
              <w:rPr>
                <w:rFonts w:ascii="Times New Roman" w:hAnsi="Times New Roman" w:cs="Times New Roman"/>
                <w:lang w:val="en-US"/>
              </w:rPr>
              <w:t>Tricart</w:t>
            </w:r>
            <w:proofErr w:type="spellEnd"/>
            <w:r w:rsidR="006D5909" w:rsidRPr="007344FE">
              <w:rPr>
                <w:rFonts w:ascii="Times New Roman" w:hAnsi="Times New Roman" w:cs="Times New Roman"/>
                <w:lang w:val="en-US"/>
              </w:rPr>
              <w:t>, 1977)</w:t>
            </w:r>
          </w:p>
        </w:tc>
        <w:tc>
          <w:tcPr>
            <w:tcW w:w="3025" w:type="dxa"/>
            <w:tcBorders>
              <w:left w:val="nil"/>
              <w:right w:val="nil"/>
            </w:tcBorders>
          </w:tcPr>
          <w:p w14:paraId="4BDDAF99" w14:textId="32B04BA6" w:rsidR="006D5909" w:rsidRPr="007344FE" w:rsidRDefault="002B7ECD" w:rsidP="00024569">
            <w:pPr>
              <w:jc w:val="both"/>
              <w:rPr>
                <w:rFonts w:ascii="Times New Roman" w:hAnsi="Times New Roman" w:cs="Times New Roman"/>
                <w:lang w:val="en-US"/>
              </w:rPr>
            </w:pPr>
            <w:r w:rsidRPr="007344FE">
              <w:rPr>
                <w:rFonts w:ascii="Times New Roman" w:hAnsi="Times New Roman" w:cs="Times New Roman"/>
                <w:lang w:val="en-US"/>
              </w:rPr>
              <w:t xml:space="preserve">Pedogenesis/morphogenesis </w:t>
            </w:r>
            <w:r w:rsidR="006D5909" w:rsidRPr="007344FE">
              <w:rPr>
                <w:rFonts w:ascii="Times New Roman" w:hAnsi="Times New Roman" w:cs="Times New Roman"/>
                <w:lang w:val="en-US"/>
              </w:rPr>
              <w:t>(</w:t>
            </w:r>
            <w:proofErr w:type="spellStart"/>
            <w:r w:rsidR="006D5909" w:rsidRPr="007344FE">
              <w:rPr>
                <w:rFonts w:ascii="Times New Roman" w:hAnsi="Times New Roman" w:cs="Times New Roman"/>
                <w:lang w:val="en-US"/>
              </w:rPr>
              <w:t>Crepani</w:t>
            </w:r>
            <w:proofErr w:type="spellEnd"/>
            <w:r w:rsidR="006D5909" w:rsidRPr="007344FE">
              <w:rPr>
                <w:rFonts w:ascii="Times New Roman" w:hAnsi="Times New Roman" w:cs="Times New Roman"/>
                <w:lang w:val="en-US"/>
              </w:rPr>
              <w:t xml:space="preserve"> et al., 2001)</w:t>
            </w:r>
          </w:p>
        </w:tc>
        <w:tc>
          <w:tcPr>
            <w:tcW w:w="928" w:type="dxa"/>
            <w:tcBorders>
              <w:left w:val="nil"/>
              <w:right w:val="nil"/>
            </w:tcBorders>
          </w:tcPr>
          <w:p w14:paraId="12A669C9" w14:textId="705FA963" w:rsidR="006D5909" w:rsidRPr="007344FE" w:rsidRDefault="002B7ECD" w:rsidP="00024569">
            <w:pPr>
              <w:jc w:val="both"/>
              <w:rPr>
                <w:rFonts w:ascii="Times New Roman" w:hAnsi="Times New Roman" w:cs="Times New Roman"/>
                <w:lang w:val="en-US"/>
              </w:rPr>
            </w:pPr>
            <w:r w:rsidRPr="007344FE">
              <w:rPr>
                <w:rFonts w:ascii="Times New Roman" w:hAnsi="Times New Roman" w:cs="Times New Roman"/>
                <w:lang w:val="en-US"/>
              </w:rPr>
              <w:t>Weight</w:t>
            </w:r>
          </w:p>
        </w:tc>
      </w:tr>
      <w:tr w:rsidR="007344FE" w:rsidRPr="007344FE" w14:paraId="550A6580" w14:textId="77777777" w:rsidTr="00B76EAC">
        <w:trPr>
          <w:jc w:val="center"/>
        </w:trPr>
        <w:tc>
          <w:tcPr>
            <w:tcW w:w="1551" w:type="dxa"/>
            <w:vMerge w:val="restart"/>
            <w:tcBorders>
              <w:left w:val="nil"/>
              <w:right w:val="nil"/>
            </w:tcBorders>
          </w:tcPr>
          <w:p w14:paraId="2C2A1342" w14:textId="3C5C7500" w:rsidR="006D5909" w:rsidRPr="007344FE" w:rsidRDefault="002B7ECD" w:rsidP="00024569">
            <w:pPr>
              <w:jc w:val="both"/>
              <w:rPr>
                <w:rFonts w:ascii="Times New Roman" w:hAnsi="Times New Roman" w:cs="Times New Roman"/>
                <w:lang w:val="en-US"/>
              </w:rPr>
            </w:pPr>
            <w:r w:rsidRPr="007344FE">
              <w:rPr>
                <w:rFonts w:ascii="Times New Roman" w:hAnsi="Times New Roman" w:cs="Times New Roman"/>
                <w:lang w:val="en-US"/>
              </w:rPr>
              <w:t>Relief compartments</w:t>
            </w:r>
          </w:p>
        </w:tc>
        <w:tc>
          <w:tcPr>
            <w:tcW w:w="2013" w:type="dxa"/>
            <w:tcBorders>
              <w:left w:val="nil"/>
              <w:bottom w:val="nil"/>
              <w:right w:val="nil"/>
            </w:tcBorders>
          </w:tcPr>
          <w:p w14:paraId="65319946" w14:textId="77F10DB6" w:rsidR="008266A5" w:rsidRPr="007344FE" w:rsidRDefault="003223A7" w:rsidP="00024569">
            <w:pPr>
              <w:jc w:val="both"/>
              <w:rPr>
                <w:rFonts w:ascii="Times New Roman" w:hAnsi="Times New Roman" w:cs="Times New Roman"/>
                <w:lang w:val="en-US"/>
              </w:rPr>
            </w:pPr>
            <w:r w:rsidRPr="007344FE">
              <w:rPr>
                <w:rFonts w:ascii="Times New Roman" w:hAnsi="Times New Roman" w:cs="Times New Roman"/>
                <w:lang w:val="en-US"/>
              </w:rPr>
              <w:t>Hilltop</w:t>
            </w:r>
          </w:p>
        </w:tc>
        <w:tc>
          <w:tcPr>
            <w:tcW w:w="1976" w:type="dxa"/>
            <w:tcBorders>
              <w:left w:val="nil"/>
              <w:bottom w:val="nil"/>
              <w:right w:val="nil"/>
            </w:tcBorders>
          </w:tcPr>
          <w:p w14:paraId="3AD20B84" w14:textId="15A4E32B" w:rsidR="006D5909" w:rsidRPr="007344FE" w:rsidRDefault="00B75BAF" w:rsidP="00024569">
            <w:pPr>
              <w:jc w:val="both"/>
              <w:rPr>
                <w:rFonts w:ascii="Times New Roman" w:hAnsi="Times New Roman" w:cs="Times New Roman"/>
                <w:lang w:val="en-US"/>
              </w:rPr>
            </w:pPr>
            <w:proofErr w:type="spellStart"/>
            <w:r w:rsidRPr="007344FE">
              <w:rPr>
                <w:rFonts w:ascii="Times New Roman" w:hAnsi="Times New Roman" w:cs="Times New Roman"/>
                <w:lang w:val="en-US"/>
              </w:rPr>
              <w:t>Estable</w:t>
            </w:r>
            <w:proofErr w:type="spellEnd"/>
          </w:p>
        </w:tc>
        <w:tc>
          <w:tcPr>
            <w:tcW w:w="3025" w:type="dxa"/>
            <w:tcBorders>
              <w:left w:val="nil"/>
              <w:bottom w:val="nil"/>
              <w:right w:val="nil"/>
            </w:tcBorders>
          </w:tcPr>
          <w:p w14:paraId="27108ED0" w14:textId="2B716DCB" w:rsidR="006D5909" w:rsidRPr="007344FE" w:rsidRDefault="00B75BAF" w:rsidP="00024569">
            <w:pPr>
              <w:jc w:val="both"/>
              <w:rPr>
                <w:rFonts w:ascii="Times New Roman" w:hAnsi="Times New Roman" w:cs="Times New Roman"/>
                <w:lang w:val="en-US"/>
              </w:rPr>
            </w:pPr>
            <w:r w:rsidRPr="007344FE">
              <w:rPr>
                <w:rFonts w:ascii="Times New Roman" w:hAnsi="Times New Roman" w:cs="Times New Roman"/>
                <w:lang w:val="en-US"/>
              </w:rPr>
              <w:t>Pedogenesis</w:t>
            </w:r>
          </w:p>
        </w:tc>
        <w:tc>
          <w:tcPr>
            <w:tcW w:w="928" w:type="dxa"/>
            <w:tcBorders>
              <w:left w:val="nil"/>
              <w:bottom w:val="nil"/>
              <w:right w:val="nil"/>
            </w:tcBorders>
          </w:tcPr>
          <w:p w14:paraId="41437C75"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1</w:t>
            </w:r>
          </w:p>
        </w:tc>
      </w:tr>
      <w:tr w:rsidR="007344FE" w:rsidRPr="007344FE" w14:paraId="2BA6BC9D" w14:textId="77777777" w:rsidTr="00B76EAC">
        <w:trPr>
          <w:jc w:val="center"/>
        </w:trPr>
        <w:tc>
          <w:tcPr>
            <w:tcW w:w="1551" w:type="dxa"/>
            <w:vMerge/>
            <w:tcBorders>
              <w:left w:val="nil"/>
              <w:right w:val="nil"/>
            </w:tcBorders>
          </w:tcPr>
          <w:p w14:paraId="0AE4C6E8"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bottom w:val="nil"/>
              <w:right w:val="nil"/>
            </w:tcBorders>
          </w:tcPr>
          <w:p w14:paraId="05AF58E0" w14:textId="0D9B527E" w:rsidR="006D5909" w:rsidRPr="007344FE" w:rsidRDefault="00B75BAF" w:rsidP="00024569">
            <w:pPr>
              <w:jc w:val="both"/>
              <w:rPr>
                <w:rFonts w:ascii="Times New Roman" w:hAnsi="Times New Roman" w:cs="Times New Roman"/>
                <w:lang w:val="en-US"/>
              </w:rPr>
            </w:pPr>
            <w:bookmarkStart w:id="2" w:name="_Hlk210900831"/>
            <w:r w:rsidRPr="007344FE">
              <w:rPr>
                <w:rFonts w:ascii="Times New Roman" w:hAnsi="Times New Roman" w:cs="Times New Roman"/>
                <w:lang w:val="en-US"/>
              </w:rPr>
              <w:t>Alluvial plain</w:t>
            </w:r>
            <w:bookmarkEnd w:id="2"/>
          </w:p>
        </w:tc>
        <w:tc>
          <w:tcPr>
            <w:tcW w:w="1976" w:type="dxa"/>
            <w:tcBorders>
              <w:top w:val="nil"/>
              <w:left w:val="nil"/>
              <w:bottom w:val="nil"/>
              <w:right w:val="nil"/>
            </w:tcBorders>
          </w:tcPr>
          <w:p w14:paraId="32F12B65" w14:textId="2AE2BB0E" w:rsidR="006D5909" w:rsidRPr="007344FE" w:rsidRDefault="00B75BAF" w:rsidP="00024569">
            <w:pPr>
              <w:jc w:val="both"/>
              <w:rPr>
                <w:rFonts w:ascii="Times New Roman" w:hAnsi="Times New Roman" w:cs="Times New Roman"/>
                <w:lang w:val="en-US"/>
              </w:rPr>
            </w:pPr>
            <w:r w:rsidRPr="007344FE">
              <w:rPr>
                <w:rFonts w:ascii="Times New Roman" w:hAnsi="Times New Roman" w:cs="Times New Roman"/>
                <w:lang w:val="en-US"/>
              </w:rPr>
              <w:t>Intermediate</w:t>
            </w:r>
          </w:p>
        </w:tc>
        <w:tc>
          <w:tcPr>
            <w:tcW w:w="3025" w:type="dxa"/>
            <w:tcBorders>
              <w:top w:val="nil"/>
              <w:left w:val="nil"/>
              <w:bottom w:val="nil"/>
              <w:right w:val="nil"/>
            </w:tcBorders>
          </w:tcPr>
          <w:p w14:paraId="691A86FF" w14:textId="5BF5EEF5" w:rsidR="006D5909" w:rsidRPr="007344FE" w:rsidRDefault="00B75BAF" w:rsidP="00024569">
            <w:pPr>
              <w:jc w:val="both"/>
              <w:rPr>
                <w:rFonts w:ascii="Times New Roman" w:hAnsi="Times New Roman" w:cs="Times New Roman"/>
                <w:lang w:val="en-US"/>
              </w:rPr>
            </w:pPr>
            <w:r w:rsidRPr="007344FE">
              <w:rPr>
                <w:rFonts w:ascii="Times New Roman" w:hAnsi="Times New Roman" w:cs="Times New Roman"/>
                <w:lang w:val="en-US"/>
              </w:rPr>
              <w:t>Balance between pedogenesis and morphogenesis</w:t>
            </w:r>
          </w:p>
        </w:tc>
        <w:tc>
          <w:tcPr>
            <w:tcW w:w="928" w:type="dxa"/>
            <w:tcBorders>
              <w:top w:val="nil"/>
              <w:left w:val="nil"/>
              <w:bottom w:val="nil"/>
              <w:right w:val="nil"/>
            </w:tcBorders>
          </w:tcPr>
          <w:p w14:paraId="39B9E584" w14:textId="508C47B6"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2</w:t>
            </w:r>
          </w:p>
        </w:tc>
      </w:tr>
      <w:tr w:rsidR="007344FE" w:rsidRPr="007344FE" w14:paraId="7398EC61" w14:textId="77777777" w:rsidTr="00B76EAC">
        <w:trPr>
          <w:jc w:val="center"/>
        </w:trPr>
        <w:tc>
          <w:tcPr>
            <w:tcW w:w="1551" w:type="dxa"/>
            <w:vMerge/>
            <w:tcBorders>
              <w:left w:val="nil"/>
              <w:right w:val="nil"/>
            </w:tcBorders>
          </w:tcPr>
          <w:p w14:paraId="369EADB3"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right w:val="nil"/>
            </w:tcBorders>
          </w:tcPr>
          <w:p w14:paraId="007A7DA1" w14:textId="62712CE0" w:rsidR="006D5909" w:rsidRPr="007344FE" w:rsidRDefault="00B75BAF" w:rsidP="00024569">
            <w:pPr>
              <w:jc w:val="both"/>
              <w:rPr>
                <w:rFonts w:ascii="Times New Roman" w:hAnsi="Times New Roman" w:cs="Times New Roman"/>
                <w:lang w:val="en-US"/>
              </w:rPr>
            </w:pPr>
            <w:r w:rsidRPr="007344FE">
              <w:rPr>
                <w:rFonts w:ascii="Times New Roman" w:hAnsi="Times New Roman" w:cs="Times New Roman"/>
                <w:lang w:val="en-US"/>
              </w:rPr>
              <w:t>Hillslope</w:t>
            </w:r>
            <w:r w:rsidR="006D5909" w:rsidRPr="007344FE">
              <w:rPr>
                <w:rFonts w:ascii="Times New Roman" w:hAnsi="Times New Roman" w:cs="Times New Roman"/>
                <w:lang w:val="en-US"/>
              </w:rPr>
              <w:t xml:space="preserve"> </w:t>
            </w:r>
          </w:p>
        </w:tc>
        <w:tc>
          <w:tcPr>
            <w:tcW w:w="1976" w:type="dxa"/>
            <w:tcBorders>
              <w:top w:val="nil"/>
              <w:left w:val="nil"/>
              <w:right w:val="nil"/>
            </w:tcBorders>
          </w:tcPr>
          <w:p w14:paraId="7632358B" w14:textId="59B3CA13" w:rsidR="006D5909" w:rsidRPr="007344FE" w:rsidRDefault="00B75BAF" w:rsidP="00024569">
            <w:pPr>
              <w:jc w:val="both"/>
              <w:rPr>
                <w:rFonts w:ascii="Times New Roman" w:hAnsi="Times New Roman" w:cs="Times New Roman"/>
                <w:lang w:val="en-US"/>
              </w:rPr>
            </w:pPr>
            <w:r w:rsidRPr="007344FE">
              <w:rPr>
                <w:rFonts w:ascii="Times New Roman" w:hAnsi="Times New Roman" w:cs="Times New Roman"/>
                <w:lang w:val="en-US"/>
              </w:rPr>
              <w:t>Strongly unstable</w:t>
            </w:r>
          </w:p>
        </w:tc>
        <w:tc>
          <w:tcPr>
            <w:tcW w:w="3025" w:type="dxa"/>
            <w:tcBorders>
              <w:top w:val="nil"/>
              <w:left w:val="nil"/>
              <w:right w:val="nil"/>
            </w:tcBorders>
          </w:tcPr>
          <w:p w14:paraId="7F3D0E34" w14:textId="51F54E07" w:rsidR="006D5909" w:rsidRPr="007344FE" w:rsidRDefault="00B75BAF" w:rsidP="00024569">
            <w:pPr>
              <w:jc w:val="both"/>
              <w:rPr>
                <w:rFonts w:ascii="Times New Roman" w:hAnsi="Times New Roman" w:cs="Times New Roman"/>
                <w:lang w:val="en-US"/>
              </w:rPr>
            </w:pPr>
            <w:r w:rsidRPr="007344FE">
              <w:rPr>
                <w:rFonts w:ascii="Times New Roman" w:hAnsi="Times New Roman" w:cs="Times New Roman"/>
                <w:lang w:val="en-US"/>
              </w:rPr>
              <w:t>Morphogenesis</w:t>
            </w:r>
          </w:p>
        </w:tc>
        <w:tc>
          <w:tcPr>
            <w:tcW w:w="928" w:type="dxa"/>
            <w:tcBorders>
              <w:top w:val="nil"/>
              <w:left w:val="nil"/>
              <w:right w:val="nil"/>
            </w:tcBorders>
          </w:tcPr>
          <w:p w14:paraId="6456DE3E"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3</w:t>
            </w:r>
          </w:p>
        </w:tc>
      </w:tr>
      <w:tr w:rsidR="007344FE" w:rsidRPr="007344FE" w14:paraId="1F4B0166" w14:textId="77777777" w:rsidTr="00B76EAC">
        <w:trPr>
          <w:jc w:val="center"/>
        </w:trPr>
        <w:tc>
          <w:tcPr>
            <w:tcW w:w="1551" w:type="dxa"/>
            <w:vMerge w:val="restart"/>
            <w:tcBorders>
              <w:left w:val="nil"/>
              <w:right w:val="nil"/>
            </w:tcBorders>
          </w:tcPr>
          <w:p w14:paraId="4CB128BE" w14:textId="48C9F6AC" w:rsidR="006D5909" w:rsidRPr="007344FE" w:rsidRDefault="002B7ECD" w:rsidP="00024569">
            <w:pPr>
              <w:jc w:val="both"/>
              <w:rPr>
                <w:rFonts w:ascii="Times New Roman" w:hAnsi="Times New Roman" w:cs="Times New Roman"/>
                <w:lang w:val="en-US"/>
              </w:rPr>
            </w:pPr>
            <w:r w:rsidRPr="007344FE">
              <w:rPr>
                <w:rFonts w:ascii="Times New Roman" w:hAnsi="Times New Roman" w:cs="Times New Roman"/>
                <w:lang w:val="en-US"/>
              </w:rPr>
              <w:t>Slope</w:t>
            </w:r>
            <w:r w:rsidR="006D5909" w:rsidRPr="007344FE">
              <w:rPr>
                <w:rFonts w:ascii="Times New Roman" w:hAnsi="Times New Roman" w:cs="Times New Roman"/>
                <w:lang w:val="en-US"/>
              </w:rPr>
              <w:t xml:space="preserve"> (%)</w:t>
            </w:r>
          </w:p>
        </w:tc>
        <w:tc>
          <w:tcPr>
            <w:tcW w:w="2013" w:type="dxa"/>
            <w:tcBorders>
              <w:left w:val="nil"/>
              <w:bottom w:val="nil"/>
              <w:right w:val="nil"/>
            </w:tcBorders>
          </w:tcPr>
          <w:p w14:paraId="4374E341" w14:textId="754986DA"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0</w:t>
            </w:r>
            <w:r w:rsidR="009432B3" w:rsidRPr="007344FE">
              <w:rPr>
                <w:lang w:val="en-US"/>
              </w:rPr>
              <w:t>−</w:t>
            </w:r>
            <w:r w:rsidRPr="007344FE">
              <w:rPr>
                <w:rFonts w:ascii="Times New Roman" w:hAnsi="Times New Roman" w:cs="Times New Roman"/>
                <w:lang w:val="en-US"/>
              </w:rPr>
              <w:t>3</w:t>
            </w:r>
          </w:p>
        </w:tc>
        <w:tc>
          <w:tcPr>
            <w:tcW w:w="1976" w:type="dxa"/>
            <w:tcBorders>
              <w:left w:val="nil"/>
              <w:bottom w:val="nil"/>
              <w:right w:val="nil"/>
            </w:tcBorders>
          </w:tcPr>
          <w:p w14:paraId="763F1378" w14:textId="59AB4DCA" w:rsidR="006D5909" w:rsidRPr="007344FE" w:rsidRDefault="00B75BAF" w:rsidP="00024569">
            <w:pPr>
              <w:jc w:val="both"/>
              <w:rPr>
                <w:rFonts w:ascii="Times New Roman" w:hAnsi="Times New Roman" w:cs="Times New Roman"/>
                <w:lang w:val="en-US"/>
              </w:rPr>
            </w:pPr>
            <w:proofErr w:type="spellStart"/>
            <w:r w:rsidRPr="007344FE">
              <w:rPr>
                <w:rFonts w:ascii="Times New Roman" w:hAnsi="Times New Roman" w:cs="Times New Roman"/>
                <w:lang w:val="en-US"/>
              </w:rPr>
              <w:t>Estable</w:t>
            </w:r>
            <w:proofErr w:type="spellEnd"/>
          </w:p>
        </w:tc>
        <w:tc>
          <w:tcPr>
            <w:tcW w:w="3025" w:type="dxa"/>
            <w:tcBorders>
              <w:left w:val="nil"/>
              <w:bottom w:val="nil"/>
              <w:right w:val="nil"/>
            </w:tcBorders>
          </w:tcPr>
          <w:p w14:paraId="6CDAE125" w14:textId="2FDA6ACA" w:rsidR="006D5909" w:rsidRPr="007344FE" w:rsidRDefault="00560E6E" w:rsidP="00024569">
            <w:pPr>
              <w:jc w:val="both"/>
              <w:rPr>
                <w:rFonts w:ascii="Times New Roman" w:hAnsi="Times New Roman" w:cs="Times New Roman"/>
                <w:lang w:val="en-US"/>
              </w:rPr>
            </w:pPr>
            <w:r w:rsidRPr="007344FE">
              <w:rPr>
                <w:rFonts w:ascii="Times New Roman" w:hAnsi="Times New Roman" w:cs="Times New Roman"/>
                <w:lang w:val="en-US"/>
              </w:rPr>
              <w:t>Pedogenesis</w:t>
            </w:r>
          </w:p>
        </w:tc>
        <w:tc>
          <w:tcPr>
            <w:tcW w:w="928" w:type="dxa"/>
            <w:tcBorders>
              <w:left w:val="nil"/>
              <w:bottom w:val="nil"/>
              <w:right w:val="nil"/>
            </w:tcBorders>
          </w:tcPr>
          <w:p w14:paraId="23FC40B4"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1</w:t>
            </w:r>
          </w:p>
        </w:tc>
      </w:tr>
      <w:tr w:rsidR="007344FE" w:rsidRPr="007344FE" w14:paraId="4E24343F" w14:textId="77777777" w:rsidTr="00B76EAC">
        <w:trPr>
          <w:jc w:val="center"/>
        </w:trPr>
        <w:tc>
          <w:tcPr>
            <w:tcW w:w="1551" w:type="dxa"/>
            <w:vMerge/>
            <w:tcBorders>
              <w:left w:val="nil"/>
              <w:right w:val="nil"/>
            </w:tcBorders>
          </w:tcPr>
          <w:p w14:paraId="1B816EE3"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bottom w:val="nil"/>
              <w:right w:val="nil"/>
            </w:tcBorders>
          </w:tcPr>
          <w:p w14:paraId="4F87C338" w14:textId="4530B2F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3Ⱶ8</w:t>
            </w:r>
          </w:p>
        </w:tc>
        <w:tc>
          <w:tcPr>
            <w:tcW w:w="1976" w:type="dxa"/>
            <w:tcBorders>
              <w:top w:val="nil"/>
              <w:left w:val="nil"/>
              <w:bottom w:val="nil"/>
              <w:right w:val="nil"/>
            </w:tcBorders>
          </w:tcPr>
          <w:p w14:paraId="2659237F" w14:textId="6EEAE011" w:rsidR="006D5909" w:rsidRPr="007344FE" w:rsidRDefault="00B75BAF" w:rsidP="00024569">
            <w:pPr>
              <w:jc w:val="both"/>
              <w:rPr>
                <w:rFonts w:ascii="Times New Roman" w:hAnsi="Times New Roman" w:cs="Times New Roman"/>
                <w:lang w:val="en-US"/>
              </w:rPr>
            </w:pPr>
            <w:r w:rsidRPr="007344FE">
              <w:rPr>
                <w:rFonts w:ascii="Times New Roman" w:hAnsi="Times New Roman" w:cs="Times New Roman"/>
                <w:lang w:val="en-US"/>
              </w:rPr>
              <w:t>Intermediate</w:t>
            </w:r>
          </w:p>
        </w:tc>
        <w:tc>
          <w:tcPr>
            <w:tcW w:w="3025" w:type="dxa"/>
            <w:tcBorders>
              <w:top w:val="nil"/>
              <w:left w:val="nil"/>
              <w:bottom w:val="nil"/>
              <w:right w:val="nil"/>
            </w:tcBorders>
          </w:tcPr>
          <w:p w14:paraId="44B3850B" w14:textId="339D7F4C" w:rsidR="006D5909" w:rsidRPr="007344FE" w:rsidRDefault="00560E6E" w:rsidP="00024569">
            <w:pPr>
              <w:jc w:val="both"/>
              <w:rPr>
                <w:rFonts w:ascii="Times New Roman" w:hAnsi="Times New Roman" w:cs="Times New Roman"/>
                <w:lang w:val="en-US"/>
              </w:rPr>
            </w:pPr>
            <w:r w:rsidRPr="007344FE">
              <w:rPr>
                <w:rFonts w:ascii="Times New Roman" w:hAnsi="Times New Roman" w:cs="Times New Roman"/>
                <w:lang w:val="en-US"/>
              </w:rPr>
              <w:t>Balance between pedogenesis and morphogenesis</w:t>
            </w:r>
          </w:p>
        </w:tc>
        <w:tc>
          <w:tcPr>
            <w:tcW w:w="928" w:type="dxa"/>
            <w:tcBorders>
              <w:top w:val="nil"/>
              <w:left w:val="nil"/>
              <w:bottom w:val="nil"/>
              <w:right w:val="nil"/>
            </w:tcBorders>
          </w:tcPr>
          <w:p w14:paraId="3603E2E5"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2</w:t>
            </w:r>
          </w:p>
        </w:tc>
      </w:tr>
      <w:tr w:rsidR="007344FE" w:rsidRPr="007344FE" w14:paraId="5074236E" w14:textId="77777777" w:rsidTr="00B76EAC">
        <w:trPr>
          <w:jc w:val="center"/>
        </w:trPr>
        <w:tc>
          <w:tcPr>
            <w:tcW w:w="1551" w:type="dxa"/>
            <w:vMerge/>
            <w:tcBorders>
              <w:left w:val="nil"/>
              <w:right w:val="nil"/>
            </w:tcBorders>
          </w:tcPr>
          <w:p w14:paraId="5DF5328C"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bottom w:val="nil"/>
              <w:right w:val="nil"/>
            </w:tcBorders>
          </w:tcPr>
          <w:p w14:paraId="22A100A6" w14:textId="751BBB95"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8Ⱶ20</w:t>
            </w:r>
          </w:p>
        </w:tc>
        <w:tc>
          <w:tcPr>
            <w:tcW w:w="1976" w:type="dxa"/>
            <w:tcBorders>
              <w:top w:val="nil"/>
              <w:left w:val="nil"/>
              <w:bottom w:val="nil"/>
              <w:right w:val="nil"/>
            </w:tcBorders>
          </w:tcPr>
          <w:p w14:paraId="15A2A757" w14:textId="06BAB8B3" w:rsidR="006D5909" w:rsidRPr="007344FE" w:rsidRDefault="00B75BAF" w:rsidP="00024569">
            <w:pPr>
              <w:jc w:val="both"/>
              <w:rPr>
                <w:rFonts w:ascii="Times New Roman" w:hAnsi="Times New Roman" w:cs="Times New Roman"/>
                <w:lang w:val="en-US"/>
              </w:rPr>
            </w:pPr>
            <w:r w:rsidRPr="007344FE">
              <w:rPr>
                <w:rFonts w:ascii="Times New Roman" w:hAnsi="Times New Roman" w:cs="Times New Roman"/>
                <w:lang w:val="en-US"/>
              </w:rPr>
              <w:t>Intermediate</w:t>
            </w:r>
          </w:p>
        </w:tc>
        <w:tc>
          <w:tcPr>
            <w:tcW w:w="3025" w:type="dxa"/>
            <w:tcBorders>
              <w:top w:val="nil"/>
              <w:left w:val="nil"/>
              <w:bottom w:val="nil"/>
              <w:right w:val="nil"/>
            </w:tcBorders>
          </w:tcPr>
          <w:p w14:paraId="1BFA6F94" w14:textId="30A5ADB8" w:rsidR="006D5909" w:rsidRPr="007344FE" w:rsidRDefault="00560E6E" w:rsidP="00024569">
            <w:pPr>
              <w:jc w:val="both"/>
              <w:rPr>
                <w:rFonts w:ascii="Times New Roman" w:hAnsi="Times New Roman" w:cs="Times New Roman"/>
                <w:lang w:val="en-US"/>
              </w:rPr>
            </w:pPr>
            <w:r w:rsidRPr="007344FE">
              <w:rPr>
                <w:rFonts w:ascii="Times New Roman" w:hAnsi="Times New Roman" w:cs="Times New Roman"/>
                <w:lang w:val="en-US"/>
              </w:rPr>
              <w:t>Balance between pedogenesis and morphogenesis</w:t>
            </w:r>
          </w:p>
        </w:tc>
        <w:tc>
          <w:tcPr>
            <w:tcW w:w="928" w:type="dxa"/>
            <w:tcBorders>
              <w:top w:val="nil"/>
              <w:left w:val="nil"/>
              <w:bottom w:val="nil"/>
              <w:right w:val="nil"/>
            </w:tcBorders>
          </w:tcPr>
          <w:p w14:paraId="7197325E"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2</w:t>
            </w:r>
          </w:p>
        </w:tc>
      </w:tr>
      <w:tr w:rsidR="007344FE" w:rsidRPr="007344FE" w14:paraId="0D669D0E" w14:textId="77777777" w:rsidTr="00B76EAC">
        <w:trPr>
          <w:jc w:val="center"/>
        </w:trPr>
        <w:tc>
          <w:tcPr>
            <w:tcW w:w="1551" w:type="dxa"/>
            <w:vMerge/>
            <w:tcBorders>
              <w:left w:val="nil"/>
              <w:right w:val="nil"/>
            </w:tcBorders>
          </w:tcPr>
          <w:p w14:paraId="14541269"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right w:val="nil"/>
            </w:tcBorders>
          </w:tcPr>
          <w:p w14:paraId="7852FC64" w14:textId="43C0D3B6"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&gt;</w:t>
            </w:r>
            <w:r w:rsidR="009432B3" w:rsidRPr="007344FE">
              <w:rPr>
                <w:rFonts w:ascii="Times New Roman" w:hAnsi="Times New Roman" w:cs="Times New Roman"/>
                <w:lang w:val="en-US"/>
              </w:rPr>
              <w:t>20</w:t>
            </w:r>
          </w:p>
        </w:tc>
        <w:tc>
          <w:tcPr>
            <w:tcW w:w="1976" w:type="dxa"/>
            <w:tcBorders>
              <w:top w:val="nil"/>
              <w:left w:val="nil"/>
              <w:right w:val="nil"/>
            </w:tcBorders>
          </w:tcPr>
          <w:p w14:paraId="22A975A7" w14:textId="0EA78EFD" w:rsidR="006D5909" w:rsidRPr="007344FE" w:rsidRDefault="00B75BAF" w:rsidP="00024569">
            <w:pPr>
              <w:jc w:val="both"/>
              <w:rPr>
                <w:rFonts w:ascii="Times New Roman" w:hAnsi="Times New Roman" w:cs="Times New Roman"/>
                <w:lang w:val="en-US"/>
              </w:rPr>
            </w:pPr>
            <w:r w:rsidRPr="007344FE">
              <w:rPr>
                <w:rFonts w:ascii="Times New Roman" w:hAnsi="Times New Roman" w:cs="Times New Roman"/>
                <w:lang w:val="en-US"/>
              </w:rPr>
              <w:t>Strongly unstable</w:t>
            </w:r>
          </w:p>
        </w:tc>
        <w:tc>
          <w:tcPr>
            <w:tcW w:w="3025" w:type="dxa"/>
            <w:tcBorders>
              <w:top w:val="nil"/>
              <w:left w:val="nil"/>
              <w:right w:val="nil"/>
            </w:tcBorders>
          </w:tcPr>
          <w:p w14:paraId="5A133BBE" w14:textId="0A9BA842" w:rsidR="006D5909" w:rsidRPr="007344FE" w:rsidRDefault="00560E6E" w:rsidP="00024569">
            <w:pPr>
              <w:jc w:val="both"/>
              <w:rPr>
                <w:rFonts w:ascii="Times New Roman" w:hAnsi="Times New Roman" w:cs="Times New Roman"/>
                <w:lang w:val="en-US"/>
              </w:rPr>
            </w:pPr>
            <w:r w:rsidRPr="007344FE">
              <w:rPr>
                <w:rFonts w:ascii="Times New Roman" w:hAnsi="Times New Roman" w:cs="Times New Roman"/>
                <w:lang w:val="en-US"/>
              </w:rPr>
              <w:t>Morphogenesis</w:t>
            </w:r>
          </w:p>
        </w:tc>
        <w:tc>
          <w:tcPr>
            <w:tcW w:w="928" w:type="dxa"/>
            <w:tcBorders>
              <w:top w:val="nil"/>
              <w:left w:val="nil"/>
              <w:right w:val="nil"/>
            </w:tcBorders>
          </w:tcPr>
          <w:p w14:paraId="2EE7CB14"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3</w:t>
            </w:r>
          </w:p>
        </w:tc>
      </w:tr>
      <w:tr w:rsidR="007344FE" w:rsidRPr="007344FE" w14:paraId="1BCE5D14" w14:textId="77777777" w:rsidTr="00B76EAC">
        <w:trPr>
          <w:jc w:val="center"/>
        </w:trPr>
        <w:tc>
          <w:tcPr>
            <w:tcW w:w="1551" w:type="dxa"/>
            <w:vMerge w:val="restart"/>
            <w:tcBorders>
              <w:left w:val="nil"/>
              <w:right w:val="nil"/>
            </w:tcBorders>
          </w:tcPr>
          <w:p w14:paraId="34A3CCF2" w14:textId="41BE370F"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So</w:t>
            </w:r>
            <w:r w:rsidR="002B7ECD" w:rsidRPr="007344FE">
              <w:rPr>
                <w:rFonts w:ascii="Times New Roman" w:hAnsi="Times New Roman" w:cs="Times New Roman"/>
                <w:lang w:val="en-US"/>
              </w:rPr>
              <w:t>il</w:t>
            </w:r>
          </w:p>
        </w:tc>
        <w:tc>
          <w:tcPr>
            <w:tcW w:w="2013" w:type="dxa"/>
            <w:tcBorders>
              <w:left w:val="nil"/>
              <w:bottom w:val="nil"/>
              <w:right w:val="nil"/>
            </w:tcBorders>
          </w:tcPr>
          <w:p w14:paraId="0AFA35DC" w14:textId="135C6A93" w:rsidR="006D5909" w:rsidRPr="007344FE" w:rsidRDefault="0092690C" w:rsidP="00024569">
            <w:pPr>
              <w:jc w:val="both"/>
              <w:rPr>
                <w:rFonts w:ascii="Times New Roman" w:hAnsi="Times New Roman" w:cs="Times New Roman"/>
                <w:lang w:val="en-US"/>
              </w:rPr>
            </w:pPr>
            <w:proofErr w:type="spellStart"/>
            <w:r w:rsidRPr="007344FE">
              <w:rPr>
                <w:rFonts w:ascii="Times New Roman" w:hAnsi="Times New Roman" w:cs="Times New Roman"/>
                <w:lang w:val="en-US"/>
              </w:rPr>
              <w:t>Oxisols</w:t>
            </w:r>
            <w:proofErr w:type="spellEnd"/>
          </w:p>
        </w:tc>
        <w:tc>
          <w:tcPr>
            <w:tcW w:w="1976" w:type="dxa"/>
            <w:tcBorders>
              <w:left w:val="nil"/>
              <w:bottom w:val="nil"/>
              <w:right w:val="nil"/>
            </w:tcBorders>
          </w:tcPr>
          <w:p w14:paraId="3BF0F983" w14:textId="74A89514" w:rsidR="006D5909" w:rsidRPr="007344FE" w:rsidRDefault="00B326AB" w:rsidP="00024569">
            <w:pPr>
              <w:jc w:val="both"/>
              <w:rPr>
                <w:rFonts w:ascii="Times New Roman" w:hAnsi="Times New Roman" w:cs="Times New Roman"/>
                <w:lang w:val="en-US"/>
              </w:rPr>
            </w:pPr>
            <w:proofErr w:type="spellStart"/>
            <w:r w:rsidRPr="007344FE">
              <w:rPr>
                <w:rFonts w:ascii="Times New Roman" w:hAnsi="Times New Roman" w:cs="Times New Roman"/>
                <w:lang w:val="en-US"/>
              </w:rPr>
              <w:t>Estable</w:t>
            </w:r>
            <w:proofErr w:type="spellEnd"/>
          </w:p>
        </w:tc>
        <w:tc>
          <w:tcPr>
            <w:tcW w:w="3025" w:type="dxa"/>
            <w:tcBorders>
              <w:left w:val="nil"/>
              <w:bottom w:val="nil"/>
              <w:right w:val="nil"/>
            </w:tcBorders>
          </w:tcPr>
          <w:p w14:paraId="26A0E019" w14:textId="4A209B77"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Pedogenesis</w:t>
            </w:r>
          </w:p>
        </w:tc>
        <w:tc>
          <w:tcPr>
            <w:tcW w:w="928" w:type="dxa"/>
            <w:tcBorders>
              <w:left w:val="nil"/>
              <w:bottom w:val="nil"/>
              <w:right w:val="nil"/>
            </w:tcBorders>
          </w:tcPr>
          <w:p w14:paraId="04C1D9D4"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1</w:t>
            </w:r>
          </w:p>
        </w:tc>
      </w:tr>
      <w:tr w:rsidR="007344FE" w:rsidRPr="007344FE" w14:paraId="2D4130C2" w14:textId="77777777" w:rsidTr="00B76EAC">
        <w:trPr>
          <w:jc w:val="center"/>
        </w:trPr>
        <w:tc>
          <w:tcPr>
            <w:tcW w:w="1551" w:type="dxa"/>
            <w:vMerge/>
            <w:tcBorders>
              <w:left w:val="nil"/>
              <w:right w:val="nil"/>
            </w:tcBorders>
          </w:tcPr>
          <w:p w14:paraId="56D5918B"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bottom w:val="nil"/>
              <w:right w:val="nil"/>
            </w:tcBorders>
          </w:tcPr>
          <w:p w14:paraId="5A3D740F" w14:textId="3CF838E3" w:rsidR="006D5909" w:rsidRPr="007344FE" w:rsidRDefault="0092690C" w:rsidP="00024569">
            <w:pPr>
              <w:jc w:val="both"/>
              <w:rPr>
                <w:rFonts w:ascii="Times New Roman" w:hAnsi="Times New Roman" w:cs="Times New Roman"/>
                <w:lang w:val="en-US"/>
              </w:rPr>
            </w:pPr>
            <w:proofErr w:type="spellStart"/>
            <w:r w:rsidRPr="007344FE">
              <w:rPr>
                <w:rFonts w:ascii="Times New Roman" w:hAnsi="Times New Roman" w:cs="Times New Roman"/>
                <w:lang w:val="en-US"/>
              </w:rPr>
              <w:t>Inceptisols</w:t>
            </w:r>
            <w:proofErr w:type="spellEnd"/>
            <w:r w:rsidRPr="007344FE">
              <w:rPr>
                <w:rFonts w:ascii="Times New Roman" w:hAnsi="Times New Roman" w:cs="Times New Roman"/>
                <w:lang w:val="en-US"/>
              </w:rPr>
              <w:t xml:space="preserve"> </w:t>
            </w:r>
          </w:p>
        </w:tc>
        <w:tc>
          <w:tcPr>
            <w:tcW w:w="1976" w:type="dxa"/>
            <w:tcBorders>
              <w:top w:val="nil"/>
              <w:left w:val="nil"/>
              <w:bottom w:val="nil"/>
              <w:right w:val="nil"/>
            </w:tcBorders>
          </w:tcPr>
          <w:p w14:paraId="029A593E" w14:textId="442D1357"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Intermediate</w:t>
            </w:r>
          </w:p>
        </w:tc>
        <w:tc>
          <w:tcPr>
            <w:tcW w:w="3025" w:type="dxa"/>
            <w:tcBorders>
              <w:top w:val="nil"/>
              <w:left w:val="nil"/>
              <w:bottom w:val="nil"/>
              <w:right w:val="nil"/>
            </w:tcBorders>
          </w:tcPr>
          <w:p w14:paraId="765E4150" w14:textId="029C812E"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Balance between pedogenesis and morphogenesis</w:t>
            </w:r>
          </w:p>
        </w:tc>
        <w:tc>
          <w:tcPr>
            <w:tcW w:w="928" w:type="dxa"/>
            <w:tcBorders>
              <w:top w:val="nil"/>
              <w:left w:val="nil"/>
              <w:bottom w:val="nil"/>
              <w:right w:val="nil"/>
            </w:tcBorders>
          </w:tcPr>
          <w:p w14:paraId="18FC9733"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2</w:t>
            </w:r>
          </w:p>
        </w:tc>
      </w:tr>
      <w:tr w:rsidR="007344FE" w:rsidRPr="007344FE" w14:paraId="6FB84EB5" w14:textId="77777777" w:rsidTr="00B76EAC">
        <w:trPr>
          <w:jc w:val="center"/>
        </w:trPr>
        <w:tc>
          <w:tcPr>
            <w:tcW w:w="1551" w:type="dxa"/>
            <w:vMerge/>
            <w:tcBorders>
              <w:left w:val="nil"/>
              <w:right w:val="nil"/>
            </w:tcBorders>
          </w:tcPr>
          <w:p w14:paraId="38F842EA"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bottom w:val="nil"/>
              <w:right w:val="nil"/>
            </w:tcBorders>
          </w:tcPr>
          <w:p w14:paraId="272BECF1" w14:textId="22B8C087" w:rsidR="006D5909" w:rsidRPr="007344FE" w:rsidRDefault="0092690C" w:rsidP="00024569">
            <w:pPr>
              <w:jc w:val="both"/>
              <w:rPr>
                <w:rFonts w:ascii="Times New Roman" w:hAnsi="Times New Roman" w:cs="Times New Roman"/>
                <w:lang w:val="en-US"/>
              </w:rPr>
            </w:pPr>
            <w:proofErr w:type="spellStart"/>
            <w:r w:rsidRPr="007344FE">
              <w:rPr>
                <w:rFonts w:ascii="Times New Roman" w:hAnsi="Times New Roman" w:cs="Times New Roman"/>
                <w:lang w:val="en-US"/>
              </w:rPr>
              <w:t>Entisols</w:t>
            </w:r>
            <w:proofErr w:type="spellEnd"/>
            <w:r w:rsidRPr="007344FE">
              <w:rPr>
                <w:rFonts w:ascii="Times New Roman" w:hAnsi="Times New Roman" w:cs="Times New Roman"/>
                <w:lang w:val="en-US"/>
              </w:rPr>
              <w:t xml:space="preserve"> (</w:t>
            </w:r>
            <w:proofErr w:type="spellStart"/>
            <w:r w:rsidRPr="007344FE">
              <w:rPr>
                <w:rFonts w:ascii="Times New Roman" w:hAnsi="Times New Roman" w:cs="Times New Roman"/>
                <w:lang w:val="en-US"/>
              </w:rPr>
              <w:t>Fluvents</w:t>
            </w:r>
            <w:proofErr w:type="spellEnd"/>
            <w:r w:rsidRPr="007344FE">
              <w:rPr>
                <w:rFonts w:ascii="Times New Roman" w:hAnsi="Times New Roman" w:cs="Times New Roman"/>
                <w:lang w:val="en-US"/>
              </w:rPr>
              <w:t>)</w:t>
            </w:r>
          </w:p>
        </w:tc>
        <w:tc>
          <w:tcPr>
            <w:tcW w:w="1976" w:type="dxa"/>
            <w:tcBorders>
              <w:top w:val="nil"/>
              <w:left w:val="nil"/>
              <w:bottom w:val="nil"/>
              <w:right w:val="nil"/>
            </w:tcBorders>
          </w:tcPr>
          <w:p w14:paraId="5B2D9C89" w14:textId="5D023C95"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Intermediate</w:t>
            </w:r>
          </w:p>
        </w:tc>
        <w:tc>
          <w:tcPr>
            <w:tcW w:w="3025" w:type="dxa"/>
            <w:tcBorders>
              <w:top w:val="nil"/>
              <w:left w:val="nil"/>
              <w:bottom w:val="nil"/>
              <w:right w:val="nil"/>
            </w:tcBorders>
          </w:tcPr>
          <w:p w14:paraId="7FDB1C71" w14:textId="5DC5DA2F"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Balance between pedogenesis and morphogenesis</w:t>
            </w:r>
          </w:p>
        </w:tc>
        <w:tc>
          <w:tcPr>
            <w:tcW w:w="928" w:type="dxa"/>
            <w:tcBorders>
              <w:top w:val="nil"/>
              <w:left w:val="nil"/>
              <w:bottom w:val="nil"/>
              <w:right w:val="nil"/>
            </w:tcBorders>
          </w:tcPr>
          <w:p w14:paraId="13DF11BD"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2</w:t>
            </w:r>
          </w:p>
        </w:tc>
      </w:tr>
      <w:tr w:rsidR="007344FE" w:rsidRPr="007344FE" w14:paraId="2EA43E1D" w14:textId="77777777" w:rsidTr="00B76EAC">
        <w:trPr>
          <w:jc w:val="center"/>
        </w:trPr>
        <w:tc>
          <w:tcPr>
            <w:tcW w:w="1551" w:type="dxa"/>
            <w:vMerge/>
            <w:tcBorders>
              <w:left w:val="nil"/>
              <w:right w:val="nil"/>
            </w:tcBorders>
          </w:tcPr>
          <w:p w14:paraId="0CB067CC"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bottom w:val="nil"/>
              <w:right w:val="nil"/>
            </w:tcBorders>
          </w:tcPr>
          <w:p w14:paraId="668AC244" w14:textId="3498C226" w:rsidR="006D5909" w:rsidRPr="007344FE" w:rsidRDefault="00B326AB" w:rsidP="00024569">
            <w:pPr>
              <w:jc w:val="both"/>
              <w:rPr>
                <w:rFonts w:ascii="Times New Roman" w:hAnsi="Times New Roman" w:cs="Times New Roman"/>
                <w:lang w:val="en-US"/>
              </w:rPr>
            </w:pPr>
            <w:proofErr w:type="spellStart"/>
            <w:r w:rsidRPr="007344FE">
              <w:rPr>
                <w:rFonts w:ascii="Times New Roman" w:hAnsi="Times New Roman" w:cs="Times New Roman"/>
                <w:lang w:val="en-US"/>
              </w:rPr>
              <w:t>Entisols</w:t>
            </w:r>
            <w:proofErr w:type="spellEnd"/>
            <w:r w:rsidRPr="007344FE">
              <w:rPr>
                <w:rFonts w:ascii="Times New Roman" w:hAnsi="Times New Roman" w:cs="Times New Roman"/>
                <w:lang w:val="en-US"/>
              </w:rPr>
              <w:t xml:space="preserve"> (Quartzipsamments)</w:t>
            </w:r>
          </w:p>
        </w:tc>
        <w:tc>
          <w:tcPr>
            <w:tcW w:w="1976" w:type="dxa"/>
            <w:tcBorders>
              <w:top w:val="nil"/>
              <w:left w:val="nil"/>
              <w:bottom w:val="nil"/>
              <w:right w:val="nil"/>
            </w:tcBorders>
          </w:tcPr>
          <w:p w14:paraId="744B9DA4" w14:textId="4FFD16BC"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Strongly unstable</w:t>
            </w:r>
          </w:p>
        </w:tc>
        <w:tc>
          <w:tcPr>
            <w:tcW w:w="3025" w:type="dxa"/>
            <w:tcBorders>
              <w:top w:val="nil"/>
              <w:left w:val="nil"/>
              <w:bottom w:val="nil"/>
              <w:right w:val="nil"/>
            </w:tcBorders>
          </w:tcPr>
          <w:p w14:paraId="13EB8ED9" w14:textId="667E4EEE"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Morphogenesis</w:t>
            </w:r>
          </w:p>
        </w:tc>
        <w:tc>
          <w:tcPr>
            <w:tcW w:w="928" w:type="dxa"/>
            <w:tcBorders>
              <w:top w:val="nil"/>
              <w:left w:val="nil"/>
              <w:bottom w:val="nil"/>
              <w:right w:val="nil"/>
            </w:tcBorders>
          </w:tcPr>
          <w:p w14:paraId="4ED3CE75" w14:textId="18163A6B" w:rsidR="006D5909" w:rsidRPr="007344FE" w:rsidRDefault="00883810" w:rsidP="00024569">
            <w:pPr>
              <w:jc w:val="both"/>
              <w:rPr>
                <w:rFonts w:ascii="Times New Roman" w:hAnsi="Times New Roman" w:cs="Times New Roman"/>
                <w:lang w:val="en-US"/>
              </w:rPr>
            </w:pPr>
            <w:r w:rsidRPr="007344FE">
              <w:rPr>
                <w:rFonts w:ascii="Times New Roman" w:hAnsi="Times New Roman" w:cs="Times New Roman"/>
                <w:lang w:val="en-US"/>
              </w:rPr>
              <w:t>3</w:t>
            </w:r>
          </w:p>
        </w:tc>
      </w:tr>
      <w:tr w:rsidR="007344FE" w:rsidRPr="007344FE" w14:paraId="19327524" w14:textId="77777777" w:rsidTr="00B76EAC">
        <w:trPr>
          <w:jc w:val="center"/>
        </w:trPr>
        <w:tc>
          <w:tcPr>
            <w:tcW w:w="1551" w:type="dxa"/>
            <w:vMerge/>
            <w:tcBorders>
              <w:left w:val="nil"/>
              <w:right w:val="nil"/>
            </w:tcBorders>
          </w:tcPr>
          <w:p w14:paraId="6DEFAFAE"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bottom w:val="nil"/>
              <w:right w:val="nil"/>
            </w:tcBorders>
          </w:tcPr>
          <w:p w14:paraId="1F339B8D" w14:textId="73AE829B" w:rsidR="006D5909" w:rsidRPr="007344FE" w:rsidRDefault="00B326AB" w:rsidP="00024569">
            <w:pPr>
              <w:jc w:val="both"/>
              <w:rPr>
                <w:rFonts w:ascii="Times New Roman" w:hAnsi="Times New Roman" w:cs="Times New Roman"/>
                <w:lang w:val="en-US"/>
              </w:rPr>
            </w:pPr>
            <w:proofErr w:type="spellStart"/>
            <w:r w:rsidRPr="007344FE">
              <w:rPr>
                <w:rFonts w:ascii="Times New Roman" w:hAnsi="Times New Roman" w:cs="Times New Roman"/>
                <w:lang w:val="en-US"/>
              </w:rPr>
              <w:t>Entisols</w:t>
            </w:r>
            <w:proofErr w:type="spellEnd"/>
            <w:r w:rsidRPr="007344FE">
              <w:rPr>
                <w:rFonts w:ascii="Times New Roman" w:hAnsi="Times New Roman" w:cs="Times New Roman"/>
                <w:lang w:val="en-US"/>
              </w:rPr>
              <w:t xml:space="preserve"> (Lithic)</w:t>
            </w:r>
          </w:p>
        </w:tc>
        <w:tc>
          <w:tcPr>
            <w:tcW w:w="1976" w:type="dxa"/>
            <w:tcBorders>
              <w:top w:val="nil"/>
              <w:left w:val="nil"/>
              <w:bottom w:val="nil"/>
              <w:right w:val="nil"/>
            </w:tcBorders>
          </w:tcPr>
          <w:p w14:paraId="19E33516" w14:textId="2AC32B7E"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Strongly unstable</w:t>
            </w:r>
          </w:p>
        </w:tc>
        <w:tc>
          <w:tcPr>
            <w:tcW w:w="3025" w:type="dxa"/>
            <w:tcBorders>
              <w:top w:val="nil"/>
              <w:left w:val="nil"/>
              <w:bottom w:val="nil"/>
              <w:right w:val="nil"/>
            </w:tcBorders>
          </w:tcPr>
          <w:p w14:paraId="3C783DB2" w14:textId="32AB7F6B"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Morphogenesis</w:t>
            </w:r>
          </w:p>
        </w:tc>
        <w:tc>
          <w:tcPr>
            <w:tcW w:w="928" w:type="dxa"/>
            <w:tcBorders>
              <w:top w:val="nil"/>
              <w:left w:val="nil"/>
              <w:bottom w:val="nil"/>
              <w:right w:val="nil"/>
            </w:tcBorders>
          </w:tcPr>
          <w:p w14:paraId="6BE3B20C"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3</w:t>
            </w:r>
          </w:p>
        </w:tc>
      </w:tr>
      <w:tr w:rsidR="007344FE" w:rsidRPr="007344FE" w14:paraId="46A4A322" w14:textId="77777777" w:rsidTr="00B76EAC">
        <w:trPr>
          <w:jc w:val="center"/>
        </w:trPr>
        <w:tc>
          <w:tcPr>
            <w:tcW w:w="1551" w:type="dxa"/>
            <w:vMerge/>
            <w:tcBorders>
              <w:left w:val="nil"/>
              <w:right w:val="nil"/>
            </w:tcBorders>
          </w:tcPr>
          <w:p w14:paraId="3FC4A671"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right w:val="nil"/>
            </w:tcBorders>
          </w:tcPr>
          <w:p w14:paraId="76321803" w14:textId="19F36519" w:rsidR="006D5909" w:rsidRPr="007344FE" w:rsidRDefault="00B326AB" w:rsidP="00024569">
            <w:pPr>
              <w:jc w:val="both"/>
              <w:rPr>
                <w:rFonts w:ascii="Times New Roman" w:hAnsi="Times New Roman" w:cs="Times New Roman"/>
                <w:lang w:val="en-US"/>
              </w:rPr>
            </w:pPr>
            <w:proofErr w:type="spellStart"/>
            <w:r w:rsidRPr="007344FE">
              <w:rPr>
                <w:rFonts w:ascii="Times New Roman" w:hAnsi="Times New Roman" w:cs="Times New Roman"/>
                <w:lang w:val="en-US"/>
              </w:rPr>
              <w:t>Ultisols</w:t>
            </w:r>
            <w:proofErr w:type="spellEnd"/>
          </w:p>
        </w:tc>
        <w:tc>
          <w:tcPr>
            <w:tcW w:w="1976" w:type="dxa"/>
            <w:tcBorders>
              <w:top w:val="nil"/>
              <w:left w:val="nil"/>
              <w:right w:val="nil"/>
            </w:tcBorders>
          </w:tcPr>
          <w:p w14:paraId="7AD0188F" w14:textId="4C54069A"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Strongly unstable</w:t>
            </w:r>
          </w:p>
        </w:tc>
        <w:tc>
          <w:tcPr>
            <w:tcW w:w="3025" w:type="dxa"/>
            <w:tcBorders>
              <w:top w:val="nil"/>
              <w:left w:val="nil"/>
              <w:right w:val="nil"/>
            </w:tcBorders>
          </w:tcPr>
          <w:p w14:paraId="1C4B0E54" w14:textId="34036A71"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Morphogenesis</w:t>
            </w:r>
          </w:p>
        </w:tc>
        <w:tc>
          <w:tcPr>
            <w:tcW w:w="928" w:type="dxa"/>
            <w:tcBorders>
              <w:top w:val="nil"/>
              <w:left w:val="nil"/>
              <w:right w:val="nil"/>
            </w:tcBorders>
          </w:tcPr>
          <w:p w14:paraId="0671610B"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3</w:t>
            </w:r>
          </w:p>
        </w:tc>
      </w:tr>
      <w:tr w:rsidR="007344FE" w:rsidRPr="007344FE" w14:paraId="25B7E42B" w14:textId="77777777" w:rsidTr="00B76EAC">
        <w:trPr>
          <w:jc w:val="center"/>
        </w:trPr>
        <w:tc>
          <w:tcPr>
            <w:tcW w:w="1551" w:type="dxa"/>
            <w:vMerge w:val="restart"/>
            <w:tcBorders>
              <w:left w:val="nil"/>
              <w:right w:val="nil"/>
            </w:tcBorders>
          </w:tcPr>
          <w:p w14:paraId="35133BC6" w14:textId="53EBEDB9" w:rsidR="006D5909" w:rsidRPr="007344FE" w:rsidRDefault="002B7ECD" w:rsidP="00024569">
            <w:pPr>
              <w:jc w:val="both"/>
              <w:rPr>
                <w:rFonts w:ascii="Times New Roman" w:hAnsi="Times New Roman" w:cs="Times New Roman"/>
                <w:lang w:val="en-US"/>
              </w:rPr>
            </w:pPr>
            <w:r w:rsidRPr="007344FE">
              <w:rPr>
                <w:rFonts w:ascii="Times New Roman" w:hAnsi="Times New Roman" w:cs="Times New Roman"/>
                <w:lang w:val="en-US"/>
              </w:rPr>
              <w:t>Land use and cover</w:t>
            </w:r>
          </w:p>
        </w:tc>
        <w:tc>
          <w:tcPr>
            <w:tcW w:w="2013" w:type="dxa"/>
            <w:tcBorders>
              <w:left w:val="nil"/>
              <w:bottom w:val="nil"/>
              <w:right w:val="nil"/>
            </w:tcBorders>
          </w:tcPr>
          <w:p w14:paraId="3DE8EE66" w14:textId="0FD1D9DD"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Forest vegetation</w:t>
            </w:r>
          </w:p>
        </w:tc>
        <w:tc>
          <w:tcPr>
            <w:tcW w:w="1976" w:type="dxa"/>
            <w:tcBorders>
              <w:left w:val="nil"/>
              <w:bottom w:val="nil"/>
              <w:right w:val="nil"/>
            </w:tcBorders>
          </w:tcPr>
          <w:p w14:paraId="2C0EA63C" w14:textId="766DBAF0" w:rsidR="006D5909" w:rsidRPr="007344FE" w:rsidRDefault="00B326AB" w:rsidP="00024569">
            <w:pPr>
              <w:jc w:val="both"/>
              <w:rPr>
                <w:rFonts w:ascii="Times New Roman" w:hAnsi="Times New Roman" w:cs="Times New Roman"/>
                <w:lang w:val="en-US"/>
              </w:rPr>
            </w:pPr>
            <w:proofErr w:type="spellStart"/>
            <w:r w:rsidRPr="007344FE">
              <w:rPr>
                <w:rFonts w:ascii="Times New Roman" w:hAnsi="Times New Roman" w:cs="Times New Roman"/>
                <w:lang w:val="en-US"/>
              </w:rPr>
              <w:t>Estable</w:t>
            </w:r>
            <w:proofErr w:type="spellEnd"/>
          </w:p>
        </w:tc>
        <w:tc>
          <w:tcPr>
            <w:tcW w:w="3025" w:type="dxa"/>
            <w:tcBorders>
              <w:left w:val="nil"/>
              <w:bottom w:val="nil"/>
              <w:right w:val="nil"/>
            </w:tcBorders>
          </w:tcPr>
          <w:p w14:paraId="490C03D8" w14:textId="565B39E4"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Pedogenesis</w:t>
            </w:r>
          </w:p>
        </w:tc>
        <w:tc>
          <w:tcPr>
            <w:tcW w:w="928" w:type="dxa"/>
            <w:tcBorders>
              <w:left w:val="nil"/>
              <w:bottom w:val="nil"/>
              <w:right w:val="nil"/>
            </w:tcBorders>
          </w:tcPr>
          <w:p w14:paraId="6CFC4A36"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1</w:t>
            </w:r>
          </w:p>
        </w:tc>
      </w:tr>
      <w:tr w:rsidR="007344FE" w:rsidRPr="007344FE" w14:paraId="163EA6EE" w14:textId="77777777" w:rsidTr="00B76EAC">
        <w:trPr>
          <w:jc w:val="center"/>
        </w:trPr>
        <w:tc>
          <w:tcPr>
            <w:tcW w:w="1551" w:type="dxa"/>
            <w:vMerge/>
            <w:tcBorders>
              <w:left w:val="nil"/>
              <w:right w:val="nil"/>
            </w:tcBorders>
          </w:tcPr>
          <w:p w14:paraId="1AB9047D"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bottom w:val="nil"/>
              <w:right w:val="nil"/>
            </w:tcBorders>
          </w:tcPr>
          <w:p w14:paraId="46EDF219" w14:textId="36B7692D"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Temporary crop and pasture</w:t>
            </w:r>
          </w:p>
        </w:tc>
        <w:tc>
          <w:tcPr>
            <w:tcW w:w="1976" w:type="dxa"/>
            <w:tcBorders>
              <w:top w:val="nil"/>
              <w:left w:val="nil"/>
              <w:bottom w:val="nil"/>
              <w:right w:val="nil"/>
            </w:tcBorders>
          </w:tcPr>
          <w:p w14:paraId="316D75E2" w14:textId="0ECED86C"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Strongly unstable</w:t>
            </w:r>
          </w:p>
        </w:tc>
        <w:tc>
          <w:tcPr>
            <w:tcW w:w="3025" w:type="dxa"/>
            <w:tcBorders>
              <w:top w:val="nil"/>
              <w:left w:val="nil"/>
              <w:bottom w:val="nil"/>
              <w:right w:val="nil"/>
            </w:tcBorders>
          </w:tcPr>
          <w:p w14:paraId="4F503FE9" w14:textId="452B1228"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Morphogenesis</w:t>
            </w:r>
          </w:p>
        </w:tc>
        <w:tc>
          <w:tcPr>
            <w:tcW w:w="928" w:type="dxa"/>
            <w:tcBorders>
              <w:top w:val="nil"/>
              <w:left w:val="nil"/>
              <w:bottom w:val="nil"/>
              <w:right w:val="nil"/>
            </w:tcBorders>
          </w:tcPr>
          <w:p w14:paraId="54B09B32"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3</w:t>
            </w:r>
          </w:p>
        </w:tc>
      </w:tr>
      <w:tr w:rsidR="00B76EAC" w:rsidRPr="007344FE" w14:paraId="54126743" w14:textId="77777777" w:rsidTr="00B76EAC">
        <w:trPr>
          <w:jc w:val="center"/>
        </w:trPr>
        <w:tc>
          <w:tcPr>
            <w:tcW w:w="1551" w:type="dxa"/>
            <w:vMerge/>
            <w:tcBorders>
              <w:left w:val="nil"/>
              <w:right w:val="nil"/>
            </w:tcBorders>
          </w:tcPr>
          <w:p w14:paraId="7C96C329" w14:textId="77777777" w:rsidR="006D5909" w:rsidRPr="007344FE" w:rsidRDefault="006D5909" w:rsidP="00024569">
            <w:pPr>
              <w:jc w:val="both"/>
              <w:rPr>
                <w:rFonts w:ascii="Times New Roman" w:hAnsi="Times New Roman" w:cs="Times New Roman"/>
                <w:lang w:val="en-US"/>
              </w:rPr>
            </w:pPr>
          </w:p>
        </w:tc>
        <w:tc>
          <w:tcPr>
            <w:tcW w:w="2013" w:type="dxa"/>
            <w:tcBorders>
              <w:top w:val="nil"/>
              <w:left w:val="nil"/>
              <w:right w:val="nil"/>
            </w:tcBorders>
          </w:tcPr>
          <w:p w14:paraId="3EC9FFC5" w14:textId="774366F9"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Exposed soil</w:t>
            </w:r>
          </w:p>
        </w:tc>
        <w:tc>
          <w:tcPr>
            <w:tcW w:w="1976" w:type="dxa"/>
            <w:tcBorders>
              <w:top w:val="nil"/>
              <w:left w:val="nil"/>
              <w:right w:val="nil"/>
            </w:tcBorders>
          </w:tcPr>
          <w:p w14:paraId="6665F66A" w14:textId="0314B79C"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Strongly unstable</w:t>
            </w:r>
          </w:p>
        </w:tc>
        <w:tc>
          <w:tcPr>
            <w:tcW w:w="3025" w:type="dxa"/>
            <w:tcBorders>
              <w:top w:val="nil"/>
              <w:left w:val="nil"/>
              <w:right w:val="nil"/>
            </w:tcBorders>
          </w:tcPr>
          <w:p w14:paraId="70AB3625" w14:textId="3D3D54E5" w:rsidR="006D5909" w:rsidRPr="007344FE" w:rsidRDefault="00B326AB" w:rsidP="00024569">
            <w:pPr>
              <w:jc w:val="both"/>
              <w:rPr>
                <w:rFonts w:ascii="Times New Roman" w:hAnsi="Times New Roman" w:cs="Times New Roman"/>
                <w:lang w:val="en-US"/>
              </w:rPr>
            </w:pPr>
            <w:r w:rsidRPr="007344FE">
              <w:rPr>
                <w:rFonts w:ascii="Times New Roman" w:hAnsi="Times New Roman" w:cs="Times New Roman"/>
                <w:lang w:val="en-US"/>
              </w:rPr>
              <w:t>Morphogenesis</w:t>
            </w:r>
          </w:p>
        </w:tc>
        <w:tc>
          <w:tcPr>
            <w:tcW w:w="928" w:type="dxa"/>
            <w:tcBorders>
              <w:top w:val="nil"/>
              <w:left w:val="nil"/>
              <w:right w:val="nil"/>
            </w:tcBorders>
          </w:tcPr>
          <w:p w14:paraId="73490A05" w14:textId="77777777" w:rsidR="006D5909" w:rsidRPr="007344FE" w:rsidRDefault="006D5909" w:rsidP="00024569">
            <w:pPr>
              <w:jc w:val="both"/>
              <w:rPr>
                <w:rFonts w:ascii="Times New Roman" w:hAnsi="Times New Roman" w:cs="Times New Roman"/>
                <w:lang w:val="en-US"/>
              </w:rPr>
            </w:pPr>
            <w:r w:rsidRPr="007344FE">
              <w:rPr>
                <w:rFonts w:ascii="Times New Roman" w:hAnsi="Times New Roman" w:cs="Times New Roman"/>
                <w:lang w:val="en-US"/>
              </w:rPr>
              <w:t>3</w:t>
            </w:r>
          </w:p>
        </w:tc>
      </w:tr>
    </w:tbl>
    <w:p w14:paraId="3A08CA33" w14:textId="03B7119F" w:rsidR="006D5909" w:rsidRPr="007344FE" w:rsidRDefault="006D5909" w:rsidP="002C2702">
      <w:pPr>
        <w:spacing w:after="0" w:line="360" w:lineRule="auto"/>
        <w:jc w:val="both"/>
        <w:rPr>
          <w:rFonts w:ascii="Times New Roman" w:hAnsi="Times New Roman" w:cs="Times New Roman"/>
          <w:sz w:val="24"/>
          <w:szCs w:val="24"/>
          <w:lang w:val="en-US"/>
        </w:rPr>
      </w:pPr>
    </w:p>
    <w:p w14:paraId="124E80C9" w14:textId="36FAD03A" w:rsidR="00864E07" w:rsidRPr="007344FE" w:rsidRDefault="00864E07"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Given the relative importance of each variable for the analysis of environmental vulnerability to linear erosive processes, the factors: relief compartments, slope, soil, and land use and cover were compared in pairs using AHP. AHP is a decision-making model where all factors relevant to a study are weighted against each other with the help of preference matrix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{"citationItems":[{"id":"ITEM-1","itemData":{"DOI":"10.1007/978-3-642-83555-1_5","author":[{"dropping-particle":"","family":"Saaty","given":"Thomas L.","non-dropping-particle":"","parse-names":false,"suffix":""}],"container-title":"Mathematical Models for Decision Support","editor":[{"dropping-particle":"","family":"Mitra, G., Greenberg, H.J., Lootsma, F.A., Rijkaert, M.J., Zimmermann","given":"H.J.","non-dropping-particle":"","parse-names":false,"suffix":""}],"id":"ITEM-1","issued":{"date-parts":[["1988"]]},"page":"109-121","publisher":"Springer Berlin Heidelberg","publisher-place":"Berlin, Heidelberg","title":"What is the Analytic Hierarchy Process?","type":"chapter"},"uris":["http://www.mendeley.com/documents/?uuid=5abfc3dd-715a-405d-8184-b123a75193fa"]},{"id":"ITEM-2","itemData":{"DOI":"10.1007/s11069-014-1491-y","ISSN":"0921-030X","author":[{"dropping-particle":"","family":"Mahapatra","given":"Manik","non-dropping-particle":"","parse-names":false,"suffix":""},{"dropping-particle":"","family":"Ramakrishnan","given":"Ratheesh","non-dropping-particle":"","parse-names":false,"suffix":""},{"dropping-particle":"","family":"Rajawat","given":"A. S.","non-dropping-particle":"","parse-names":false,"suffix":""}],"container-title":"Natural Hazards","id":"ITEM-2","issue":"1","issued":{"date-parts":[["2015","3","8"]]},"page":"139-159","title":"Coastal vulnerability assessment using analytical hierarchical process for South Gujarat coast, India","type":"article-journal","volume":"76"},"uris":["http://www.mendeley.com/documents/?uuid=3d06a06d-9ab0-4e8a-aa91-362d1baab987"]}],"mendeley":{"formattedCitation":"(Mahapatra et al., 2015; Saaty, 1988)","plainTextFormattedCitation":"(Mahapatra et al., 2015; Saaty, 1988)","previouslyFormattedCitation":"(Mahapatra et al., 2015; Saaty, 1988)"},"properties":{"noteIndex":0},"schema":"https://github.com/citation-style-language/schema/raw/master/csl-citation.json"}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(Mahapatra et al., 2015; Saaty, 1988)</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With reference to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{"citationItems":[{"id":"ITEM-1","itemData":{"DOI":"10.1007/978-3-642-83555-1_5","author":[{"dropping-particle":"","family":"Saaty","given":"Thomas L.","non-dropping-particle":"","parse-names":false,"suffix":""}],"container-title":"Mathematical Models for Decision Support","editor":[{"dropping-particle":"","family":"Mitra, G., Greenberg, H.J., Lootsma, F.A., Rijkaert, M.J., Zimmermann","given":"H.J.","non-dropping-particle":"","parse-names":false,"suffix":""}],"id":"ITEM-1","issued":{"date-parts":[["1988"]]},"page":"109-121","publisher":"Springer Berlin Heidelberg","publisher-place":"Berlin, Heidelberg","title":"What is the Analytic Hierarchy Process?","type":"chapter"},"uris":["http://www.mendeley.com/documents/?uuid=5abfc3dd-715a-405d-8184-b123a75193fa"]}],"mendeley":{"formattedCitation":"(Saaty, 1988)","manualFormatting":"Saaty (1988)","plainTextFormattedCitation":"(Saaty, 1988)","previouslyFormattedCitation":"(Saaty, 1988)"},"properties":{"noteIndex":0},"schema":"https://github.com/citation-style-language/schema/raw/master/csl-citation.json"}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Saaty (1988)</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 pairwise comparison matrix was generated (Tables 3a and 3b) and final weights (Table 3c) with a Consistency Ratio (CR)=0.0017385. The values ​​were adapted from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{"citationItems":[{"id":"ITEM-1","itemData":{"DOI":"10.1007/978-3-642-83555-1_5","author":[{"dropping-particle":"","family":"Saaty","given":"Thomas L.","non-dropping-particle":"","parse-names":false,"suffix":""}],"container-title":"Mathematical Models for Decision Support","editor":[{"dropping-particle":"","family":"Mitra, G., Greenberg, H.J., Lootsma, F.A., Rijkaert, M.J., Zimmermann","given":"H.J.","non-dropping-particle":"","parse-names":false,"suffix":""}],"id":"ITEM-1","issued":{"date-parts":[["1988"]]},"page":"109-121","publisher":"Springer Berlin Heidelberg","publisher-place":"Berlin, Heidelberg","title":"What is the Analytic Hierarchy Process?","type":"chapter"},"uris":["http://www.mendeley.com/documents/?uuid=5abfc3dd-715a-405d-8184-b123a75193fa"]}],"mendeley":{"formattedCitation":"(Saaty, 1988)","manualFormatting":"Saaty (1988)","plainTextFormattedCitation":"(Saaty, 1988)","previouslyFormattedCitation":"(Saaty, 1988)"},"properties":{"noteIndex":0},"schema":"https://github.com/citation-style-language/schema/raw/master/csl-citation.json"}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Saaty (1988)</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and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{"citationItems":[{"id":"ITEM-1","itemData":{"DOI":"10.26848/rbgf.v9.1.p016-031","ISSN":"1984-2295","abstract":"A erosão hídrica é uma das maiores causas de depauperamento dos solos no mundo. No Brasil, a erosão causa a perda de produtividade, o avanço das fronteiras agrícolas, o assoreamento e a contaminação dos corpos d'água e a perda da biodiv</w:instrText>
      </w:r>
      <w:r w:rsidRPr="007344FE">
        <w:rPr>
          <w:rFonts w:ascii="Times New Roman" w:hAnsi="Times New Roman" w:cs="Times New Roman"/>
          <w:sz w:val="24"/>
          <w:szCs w:val="24"/>
        </w:rPr>
        <w:instrText>ersidade. Neste cenário, para contribuir com o planejamento ambiental e a gestão territorial, foi avaliada a vulnerabilidade ambiental à erosão hídrica da sub-bacia hidrográfica do rio Mandu, sul de Minas Gerais, pela análise empírica da fragilidade dos ambientes naturais e antropizados. Para tanto, foram considerados os componentes da paisagem: uso do solo, relevo, solo, geologia e clima, em ordem decrescente de importância, pelo Processo Analítico Hierárquico. Foi verificado que os usos do solo estão adequados em 32,72% e inadequados em 67,28% da área. Mais especificamente, 17,68% apresentam forte propensão à erosão hídrica e 0,08% são locais em que os impact</w:instrText>
      </w:r>
      <w:r w:rsidRPr="007344FE">
        <w:rPr>
          <w:rFonts w:ascii="Times New Roman" w:hAnsi="Times New Roman" w:cs="Times New Roman"/>
          <w:sz w:val="24"/>
          <w:szCs w:val="24"/>
          <w:lang w:val="en-US"/>
        </w:rPr>
        <w:instrText>os diretos da erosão hídrica são irreversíveis. Portanto, a adoção de técnicas de manejo adequadas para as pastagens, a erradicação dos solos expostos e a redefinição dos locais de produção de café e da agricultura temporária atenuariam os impactos ambientais.","author":[{"dropping-particle":"","family":"Ribeiro","given":"André dos Santos","non-dropping-particle":"","parse-names":false,"suffix":""},{"dropping-particle":"","family":"Mincato","given":"Ronaldo Luiz","non-dropping-particle":"","parse-names":false,"suffix":""},{"dropping-particle":"","family":"Curi","given":"Nilton","non-dropping-particle":"","parse-names":false,"suffix":""},{"dropping-particle":"","family":"Kawakubo","given":"Fernando Shinji","non-dropping-particle":"","parse-names":false,"suffix":""}],"container-title":"Revista Brasileira de Geografia Física","id":"ITEM-1","issue":"1","issued":{"date-parts":[["2016","1","26"]]},"page":"016-031","title":"Vulnerabilidade Ambiental à Erosão Hídrica em uma Sub-Bacia Hidrográfica pelo Processo Analítico Hierárquico","type":"article-journal","volume":"9"},"uris":["http://www.mendeley.com/documents/?uuid=b7e91100-d303-41d6-8787-2f90e99ce721"]}],"mendeley":{"formattedCitation":"(Ribeiro et al., 2016)","manualFormatting":"Ribeiro et al. (2016)","plainTextFormattedCitation":"(Ribeiro et al., 2016)","previouslyFormattedCitation":"(Ribeiro et al., 2016)"},"properties":{"noteIndex":0},"schema":"https://github.com/citation-style-language/schema/raw/master/csl-citation.json"}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Ribeiro et al. (2016)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considering the environmental characteristics and </w:t>
      </w:r>
      <w:r w:rsidRPr="007344FE">
        <w:rPr>
          <w:rFonts w:ascii="Times New Roman" w:hAnsi="Times New Roman" w:cs="Times New Roman"/>
          <w:sz w:val="24"/>
          <w:szCs w:val="24"/>
          <w:lang w:val="en-US"/>
        </w:rPr>
        <w:lastRenderedPageBreak/>
        <w:t xml:space="preserve">dynamics of the </w:t>
      </w:r>
      <w:proofErr w:type="spellStart"/>
      <w:r w:rsidRPr="007344FE">
        <w:rPr>
          <w:rFonts w:ascii="Times New Roman" w:hAnsi="Times New Roman" w:cs="Times New Roman"/>
          <w:sz w:val="24"/>
          <w:szCs w:val="24"/>
          <w:lang w:val="en-US"/>
        </w:rPr>
        <w:t>Jacutinga</w:t>
      </w:r>
      <w:proofErr w:type="spellEnd"/>
      <w:r w:rsidRPr="007344FE">
        <w:rPr>
          <w:rFonts w:ascii="Times New Roman" w:hAnsi="Times New Roman" w:cs="Times New Roman"/>
          <w:sz w:val="24"/>
          <w:szCs w:val="24"/>
          <w:lang w:val="en-US"/>
        </w:rPr>
        <w:t xml:space="preserve"> Stream basin. According to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{"citationItems":[{"id":"ITEM-1","itemData":{"DOI":"10.1007/978-3-642-83555-1_5","author":[{"dropping-particle":"","family":"Saaty","given":"Thomas L.","non-dropping-particle":"","parse-names":false,"suffix":""}],"container-title":"Mathematical Models for Decision Support","editor":[{"dropping-particle":"","family":"Mitra, G., Greenberg, H.J., Lootsma, F.A., Rijkaert, M.J., Zimmermann","given":"H.J.","non-dropping-particle":"","parse-names":false,"suffix":""}],"id":"ITEM-1","issued":{"date-parts":[["1988"]]},"page":"109-121","publisher":"Springer Berlin Heidelberg","publisher-place":"Berlin, Heidelberg","title":"What is the Analytic Hierarchy Process?","type":"chapter"},"uris":["http://www.mendeley.com/documents/?uuid=5abfc3dd-715a-405d-8184-b123a75193fa"]}],"mendeley":{"formattedCitation":"(Saaty, 1988)","manualFormatting":"Saaty (1988)","plainTextFormattedCitation":"(Saaty, 1988)","previouslyFormattedCitation":"(Saaty, 1988)"},"properties":{"noteIndex":0},"schema":"https://github.com/citation-style-language/schema/raw/master/csl-citation.json"}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Saaty (1988)</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pairwise comparisons are essential when using AHP, and the CR must be less than 0.1. </w:t>
      </w:r>
    </w:p>
    <w:p w14:paraId="2774D9A3" w14:textId="77777777" w:rsidR="00CD3E5B" w:rsidRPr="007344FE" w:rsidRDefault="00600132"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Tab</w:t>
      </w:r>
      <w:r w:rsidR="004C066E" w:rsidRPr="007344FE">
        <w:rPr>
          <w:rFonts w:ascii="Times New Roman" w:hAnsi="Times New Roman" w:cs="Times New Roman"/>
          <w:b/>
          <w:sz w:val="24"/>
          <w:szCs w:val="24"/>
          <w:lang w:val="en-US"/>
        </w:rPr>
        <w:t>le</w:t>
      </w:r>
      <w:r w:rsidRPr="007344FE">
        <w:rPr>
          <w:rFonts w:ascii="Times New Roman" w:hAnsi="Times New Roman" w:cs="Times New Roman"/>
          <w:b/>
          <w:sz w:val="24"/>
          <w:szCs w:val="24"/>
          <w:lang w:val="en-US"/>
        </w:rPr>
        <w:t xml:space="preserve"> </w:t>
      </w:r>
      <w:r w:rsidR="00631025" w:rsidRPr="007344FE">
        <w:rPr>
          <w:rFonts w:ascii="Times New Roman" w:hAnsi="Times New Roman" w:cs="Times New Roman"/>
          <w:b/>
          <w:sz w:val="24"/>
          <w:szCs w:val="24"/>
          <w:lang w:val="en-US"/>
        </w:rPr>
        <w:t>3</w:t>
      </w:r>
    </w:p>
    <w:p w14:paraId="2AA434B2" w14:textId="200047B4" w:rsidR="001366D6" w:rsidRPr="007344FE" w:rsidRDefault="00E71D76"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Parameters, pairwise comparison matrix, and final weight of the variables.</w:t>
      </w:r>
    </w:p>
    <w:tbl>
      <w:tblPr>
        <w:tblStyle w:val="Tabelacomgrade"/>
        <w:tblW w:w="0" w:type="auto"/>
        <w:tblLook w:val="04A0" w:firstRow="1" w:lastRow="0" w:firstColumn="1" w:lastColumn="0" w:noHBand="0" w:noVBand="1"/>
      </w:tblPr>
      <w:tblGrid>
        <w:gridCol w:w="1271"/>
        <w:gridCol w:w="945"/>
        <w:gridCol w:w="974"/>
        <w:gridCol w:w="1231"/>
        <w:gridCol w:w="910"/>
        <w:gridCol w:w="1231"/>
        <w:gridCol w:w="980"/>
        <w:gridCol w:w="950"/>
        <w:gridCol w:w="1136"/>
      </w:tblGrid>
      <w:tr w:rsidR="007344FE" w:rsidRPr="00764944" w14:paraId="05C4D998" w14:textId="4025BE73" w:rsidTr="00F5008F">
        <w:tc>
          <w:tcPr>
            <w:tcW w:w="9628" w:type="dxa"/>
            <w:gridSpan w:val="9"/>
            <w:tcBorders>
              <w:left w:val="nil"/>
              <w:right w:val="nil"/>
            </w:tcBorders>
          </w:tcPr>
          <w:p w14:paraId="030814E0" w14:textId="22EEEFE2" w:rsidR="0069060C" w:rsidRPr="007344FE" w:rsidRDefault="007552EE" w:rsidP="00524475">
            <w:pPr>
              <w:jc w:val="both"/>
              <w:rPr>
                <w:rFonts w:ascii="Times New Roman" w:hAnsi="Times New Roman" w:cs="Times New Roman"/>
                <w:lang w:val="en-US"/>
              </w:rPr>
            </w:pPr>
            <w:r w:rsidRPr="007344FE">
              <w:rPr>
                <w:rFonts w:ascii="Times New Roman" w:hAnsi="Times New Roman" w:cs="Times New Roman"/>
                <w:lang w:val="en-US"/>
              </w:rPr>
              <w:t xml:space="preserve">(a) </w:t>
            </w:r>
            <w:r w:rsidR="00500345" w:rsidRPr="007344FE">
              <w:rPr>
                <w:rFonts w:ascii="Times New Roman" w:hAnsi="Times New Roman" w:cs="Times New Roman"/>
                <w:lang w:val="en-US"/>
              </w:rPr>
              <w:t>Parameters for pairwise comparison</w:t>
            </w:r>
          </w:p>
        </w:tc>
      </w:tr>
      <w:tr w:rsidR="007344FE" w:rsidRPr="007344FE" w14:paraId="30C4BD0D" w14:textId="681599B5" w:rsidTr="00F5008F">
        <w:tc>
          <w:tcPr>
            <w:tcW w:w="1271" w:type="dxa"/>
            <w:tcBorders>
              <w:left w:val="nil"/>
              <w:right w:val="nil"/>
            </w:tcBorders>
          </w:tcPr>
          <w:p w14:paraId="6BDC4DE5" w14:textId="0C449B17" w:rsidR="0069060C" w:rsidRPr="007344FE" w:rsidRDefault="0069060C" w:rsidP="00600132">
            <w:pPr>
              <w:jc w:val="center"/>
              <w:rPr>
                <w:rFonts w:ascii="Times New Roman" w:hAnsi="Times New Roman" w:cs="Times New Roman"/>
                <w:lang w:val="en-US"/>
              </w:rPr>
            </w:pPr>
            <w:r w:rsidRPr="007344FE">
              <w:rPr>
                <w:rFonts w:ascii="Times New Roman" w:hAnsi="Times New Roman" w:cs="Times New Roman"/>
                <w:lang w:val="en-US"/>
              </w:rPr>
              <w:t>1/9</w:t>
            </w:r>
          </w:p>
        </w:tc>
        <w:tc>
          <w:tcPr>
            <w:tcW w:w="945" w:type="dxa"/>
            <w:tcBorders>
              <w:left w:val="nil"/>
              <w:right w:val="nil"/>
            </w:tcBorders>
          </w:tcPr>
          <w:p w14:paraId="7DA53470" w14:textId="20E65F2F" w:rsidR="0069060C" w:rsidRPr="007344FE" w:rsidRDefault="0069060C" w:rsidP="00600132">
            <w:pPr>
              <w:jc w:val="center"/>
              <w:rPr>
                <w:rFonts w:ascii="Times New Roman" w:hAnsi="Times New Roman" w:cs="Times New Roman"/>
                <w:lang w:val="en-US"/>
              </w:rPr>
            </w:pPr>
            <w:r w:rsidRPr="007344FE">
              <w:rPr>
                <w:rFonts w:ascii="Times New Roman" w:hAnsi="Times New Roman" w:cs="Times New Roman"/>
                <w:lang w:val="en-US"/>
              </w:rPr>
              <w:t>1/7</w:t>
            </w:r>
          </w:p>
        </w:tc>
        <w:tc>
          <w:tcPr>
            <w:tcW w:w="974" w:type="dxa"/>
            <w:tcBorders>
              <w:left w:val="nil"/>
              <w:right w:val="nil"/>
            </w:tcBorders>
          </w:tcPr>
          <w:p w14:paraId="45D99C68" w14:textId="6C0366DA" w:rsidR="0069060C" w:rsidRPr="007344FE" w:rsidRDefault="0069060C" w:rsidP="00600132">
            <w:pPr>
              <w:jc w:val="center"/>
              <w:rPr>
                <w:rFonts w:ascii="Times New Roman" w:hAnsi="Times New Roman" w:cs="Times New Roman"/>
                <w:lang w:val="en-US"/>
              </w:rPr>
            </w:pPr>
            <w:r w:rsidRPr="007344FE">
              <w:rPr>
                <w:rFonts w:ascii="Times New Roman" w:hAnsi="Times New Roman" w:cs="Times New Roman"/>
                <w:lang w:val="en-US"/>
              </w:rPr>
              <w:t>1/5</w:t>
            </w:r>
          </w:p>
        </w:tc>
        <w:tc>
          <w:tcPr>
            <w:tcW w:w="1231" w:type="dxa"/>
            <w:tcBorders>
              <w:left w:val="nil"/>
              <w:right w:val="nil"/>
            </w:tcBorders>
          </w:tcPr>
          <w:p w14:paraId="48521507" w14:textId="43390D19" w:rsidR="0069060C" w:rsidRPr="007344FE" w:rsidRDefault="0069060C" w:rsidP="00600132">
            <w:pPr>
              <w:jc w:val="center"/>
              <w:rPr>
                <w:rFonts w:ascii="Times New Roman" w:hAnsi="Times New Roman" w:cs="Times New Roman"/>
                <w:lang w:val="en-US"/>
              </w:rPr>
            </w:pPr>
            <w:r w:rsidRPr="007344FE">
              <w:rPr>
                <w:rFonts w:ascii="Times New Roman" w:hAnsi="Times New Roman" w:cs="Times New Roman"/>
                <w:lang w:val="en-US"/>
              </w:rPr>
              <w:t>1/3</w:t>
            </w:r>
          </w:p>
        </w:tc>
        <w:tc>
          <w:tcPr>
            <w:tcW w:w="910" w:type="dxa"/>
            <w:tcBorders>
              <w:left w:val="nil"/>
              <w:right w:val="nil"/>
            </w:tcBorders>
          </w:tcPr>
          <w:p w14:paraId="0FFD7FD1" w14:textId="65284CA3" w:rsidR="0069060C" w:rsidRPr="007344FE" w:rsidRDefault="0069060C" w:rsidP="00600132">
            <w:pPr>
              <w:jc w:val="center"/>
              <w:rPr>
                <w:rFonts w:ascii="Times New Roman" w:hAnsi="Times New Roman" w:cs="Times New Roman"/>
                <w:lang w:val="en-US"/>
              </w:rPr>
            </w:pPr>
            <w:r w:rsidRPr="007344FE">
              <w:rPr>
                <w:rFonts w:ascii="Times New Roman" w:hAnsi="Times New Roman" w:cs="Times New Roman"/>
                <w:lang w:val="en-US"/>
              </w:rPr>
              <w:t>1</w:t>
            </w:r>
          </w:p>
        </w:tc>
        <w:tc>
          <w:tcPr>
            <w:tcW w:w="1231" w:type="dxa"/>
            <w:tcBorders>
              <w:left w:val="nil"/>
              <w:right w:val="nil"/>
            </w:tcBorders>
          </w:tcPr>
          <w:p w14:paraId="0B1D3957" w14:textId="7EB84089" w:rsidR="0069060C" w:rsidRPr="007344FE" w:rsidRDefault="0069060C" w:rsidP="00600132">
            <w:pPr>
              <w:jc w:val="center"/>
              <w:rPr>
                <w:rFonts w:ascii="Times New Roman" w:hAnsi="Times New Roman" w:cs="Times New Roman"/>
                <w:lang w:val="en-US"/>
              </w:rPr>
            </w:pPr>
            <w:r w:rsidRPr="007344FE">
              <w:rPr>
                <w:rFonts w:ascii="Times New Roman" w:hAnsi="Times New Roman" w:cs="Times New Roman"/>
                <w:lang w:val="en-US"/>
              </w:rPr>
              <w:t>3</w:t>
            </w:r>
          </w:p>
        </w:tc>
        <w:tc>
          <w:tcPr>
            <w:tcW w:w="980" w:type="dxa"/>
            <w:tcBorders>
              <w:left w:val="nil"/>
              <w:right w:val="nil"/>
            </w:tcBorders>
          </w:tcPr>
          <w:p w14:paraId="7B2D6BDC" w14:textId="7D90BA68" w:rsidR="0069060C" w:rsidRPr="007344FE" w:rsidRDefault="0069060C" w:rsidP="00600132">
            <w:pPr>
              <w:jc w:val="center"/>
              <w:rPr>
                <w:rFonts w:ascii="Times New Roman" w:hAnsi="Times New Roman" w:cs="Times New Roman"/>
                <w:lang w:val="en-US"/>
              </w:rPr>
            </w:pPr>
            <w:r w:rsidRPr="007344FE">
              <w:rPr>
                <w:rFonts w:ascii="Times New Roman" w:hAnsi="Times New Roman" w:cs="Times New Roman"/>
                <w:lang w:val="en-US"/>
              </w:rPr>
              <w:t>5</w:t>
            </w:r>
          </w:p>
        </w:tc>
        <w:tc>
          <w:tcPr>
            <w:tcW w:w="950" w:type="dxa"/>
            <w:tcBorders>
              <w:left w:val="nil"/>
              <w:right w:val="nil"/>
            </w:tcBorders>
          </w:tcPr>
          <w:p w14:paraId="188FCC0A" w14:textId="344C24B0" w:rsidR="0069060C" w:rsidRPr="007344FE" w:rsidRDefault="0069060C" w:rsidP="00600132">
            <w:pPr>
              <w:jc w:val="center"/>
              <w:rPr>
                <w:rFonts w:ascii="Times New Roman" w:hAnsi="Times New Roman" w:cs="Times New Roman"/>
                <w:lang w:val="en-US"/>
              </w:rPr>
            </w:pPr>
            <w:r w:rsidRPr="007344FE">
              <w:rPr>
                <w:rFonts w:ascii="Times New Roman" w:hAnsi="Times New Roman" w:cs="Times New Roman"/>
                <w:lang w:val="en-US"/>
              </w:rPr>
              <w:t>7</w:t>
            </w:r>
          </w:p>
        </w:tc>
        <w:tc>
          <w:tcPr>
            <w:tcW w:w="1136" w:type="dxa"/>
            <w:tcBorders>
              <w:left w:val="nil"/>
              <w:right w:val="nil"/>
            </w:tcBorders>
          </w:tcPr>
          <w:p w14:paraId="1FB6A7C6" w14:textId="10F64B4D" w:rsidR="0069060C" w:rsidRPr="007344FE" w:rsidRDefault="0069060C" w:rsidP="00600132">
            <w:pPr>
              <w:jc w:val="center"/>
              <w:rPr>
                <w:rFonts w:ascii="Times New Roman" w:hAnsi="Times New Roman" w:cs="Times New Roman"/>
                <w:lang w:val="en-US"/>
              </w:rPr>
            </w:pPr>
            <w:r w:rsidRPr="007344FE">
              <w:rPr>
                <w:rFonts w:ascii="Times New Roman" w:hAnsi="Times New Roman" w:cs="Times New Roman"/>
                <w:lang w:val="en-US"/>
              </w:rPr>
              <w:t>9</w:t>
            </w:r>
          </w:p>
        </w:tc>
      </w:tr>
      <w:tr w:rsidR="007344FE" w:rsidRPr="007344FE" w14:paraId="499F572B" w14:textId="3D4F1A71" w:rsidTr="00F5008F">
        <w:tc>
          <w:tcPr>
            <w:tcW w:w="1271" w:type="dxa"/>
            <w:tcBorders>
              <w:left w:val="nil"/>
              <w:right w:val="nil"/>
            </w:tcBorders>
          </w:tcPr>
          <w:p w14:paraId="06957B1C" w14:textId="4FEB3A8F" w:rsidR="0069060C" w:rsidRPr="007344FE" w:rsidRDefault="0069060C" w:rsidP="00500345">
            <w:pPr>
              <w:jc w:val="center"/>
              <w:rPr>
                <w:rFonts w:ascii="Times New Roman" w:hAnsi="Times New Roman" w:cs="Times New Roman"/>
                <w:lang w:val="en-US"/>
              </w:rPr>
            </w:pPr>
            <w:r w:rsidRPr="007344FE">
              <w:rPr>
                <w:rFonts w:ascii="Times New Roman" w:hAnsi="Times New Roman" w:cs="Times New Roman"/>
                <w:lang w:val="en-US"/>
              </w:rPr>
              <w:t>E</w:t>
            </w:r>
            <w:r w:rsidR="00500345" w:rsidRPr="007344FE">
              <w:rPr>
                <w:rFonts w:ascii="Times New Roman" w:hAnsi="Times New Roman" w:cs="Times New Roman"/>
                <w:lang w:val="en-US"/>
              </w:rPr>
              <w:t>xtremely</w:t>
            </w:r>
          </w:p>
        </w:tc>
        <w:tc>
          <w:tcPr>
            <w:tcW w:w="945" w:type="dxa"/>
            <w:tcBorders>
              <w:left w:val="nil"/>
              <w:right w:val="nil"/>
            </w:tcBorders>
          </w:tcPr>
          <w:p w14:paraId="2FA09D6A" w14:textId="3FDAABDA" w:rsidR="0069060C" w:rsidRPr="007344FE" w:rsidRDefault="00500345" w:rsidP="00600132">
            <w:pPr>
              <w:jc w:val="center"/>
              <w:rPr>
                <w:rFonts w:ascii="Times New Roman" w:hAnsi="Times New Roman" w:cs="Times New Roman"/>
                <w:lang w:val="en-US"/>
              </w:rPr>
            </w:pPr>
            <w:r w:rsidRPr="007344FE">
              <w:rPr>
                <w:rFonts w:ascii="Times New Roman" w:hAnsi="Times New Roman" w:cs="Times New Roman"/>
                <w:lang w:val="en-US"/>
              </w:rPr>
              <w:t>Very strongly</w:t>
            </w:r>
          </w:p>
        </w:tc>
        <w:tc>
          <w:tcPr>
            <w:tcW w:w="974" w:type="dxa"/>
            <w:tcBorders>
              <w:left w:val="nil"/>
              <w:right w:val="nil"/>
            </w:tcBorders>
          </w:tcPr>
          <w:p w14:paraId="3FC3C6D9" w14:textId="28C46FE4" w:rsidR="0069060C" w:rsidRPr="007344FE" w:rsidRDefault="00500345" w:rsidP="00600132">
            <w:pPr>
              <w:jc w:val="center"/>
              <w:rPr>
                <w:rFonts w:ascii="Times New Roman" w:hAnsi="Times New Roman" w:cs="Times New Roman"/>
                <w:lang w:val="en-US"/>
              </w:rPr>
            </w:pPr>
            <w:r w:rsidRPr="007344FE">
              <w:rPr>
                <w:rFonts w:ascii="Times New Roman" w:hAnsi="Times New Roman" w:cs="Times New Roman"/>
                <w:lang w:val="en-US"/>
              </w:rPr>
              <w:t>Strongly</w:t>
            </w:r>
          </w:p>
        </w:tc>
        <w:tc>
          <w:tcPr>
            <w:tcW w:w="1231" w:type="dxa"/>
            <w:tcBorders>
              <w:left w:val="nil"/>
              <w:right w:val="nil"/>
            </w:tcBorders>
          </w:tcPr>
          <w:p w14:paraId="54B0366B" w14:textId="61C51FB8" w:rsidR="0069060C" w:rsidRPr="007344FE" w:rsidRDefault="00500345" w:rsidP="00600132">
            <w:pPr>
              <w:jc w:val="center"/>
              <w:rPr>
                <w:rFonts w:ascii="Times New Roman" w:hAnsi="Times New Roman" w:cs="Times New Roman"/>
                <w:lang w:val="en-US"/>
              </w:rPr>
            </w:pPr>
            <w:r w:rsidRPr="007344FE">
              <w:rPr>
                <w:rFonts w:ascii="Times New Roman" w:hAnsi="Times New Roman" w:cs="Times New Roman"/>
                <w:lang w:val="en-US"/>
              </w:rPr>
              <w:t>Moderately</w:t>
            </w:r>
            <w:r w:rsidR="0069060C" w:rsidRPr="007344FE">
              <w:rPr>
                <w:rFonts w:ascii="Times New Roman" w:hAnsi="Times New Roman" w:cs="Times New Roman"/>
                <w:lang w:val="en-US"/>
              </w:rPr>
              <w:t xml:space="preserve"> </w:t>
            </w:r>
          </w:p>
        </w:tc>
        <w:tc>
          <w:tcPr>
            <w:tcW w:w="910" w:type="dxa"/>
            <w:vMerge w:val="restart"/>
            <w:tcBorders>
              <w:left w:val="nil"/>
              <w:right w:val="nil"/>
            </w:tcBorders>
          </w:tcPr>
          <w:p w14:paraId="07247A92" w14:textId="35DB00C2" w:rsidR="0069060C" w:rsidRPr="007344FE" w:rsidRDefault="00667989" w:rsidP="00600132">
            <w:pPr>
              <w:jc w:val="center"/>
              <w:rPr>
                <w:rFonts w:ascii="Times New Roman" w:hAnsi="Times New Roman" w:cs="Times New Roman"/>
                <w:lang w:val="en-US"/>
              </w:rPr>
            </w:pPr>
            <w:r w:rsidRPr="007344FE">
              <w:rPr>
                <w:rFonts w:ascii="Times New Roman" w:hAnsi="Times New Roman" w:cs="Times New Roman"/>
                <w:lang w:val="en-US"/>
              </w:rPr>
              <w:t>Equally</w:t>
            </w:r>
          </w:p>
        </w:tc>
        <w:tc>
          <w:tcPr>
            <w:tcW w:w="1231" w:type="dxa"/>
            <w:tcBorders>
              <w:left w:val="nil"/>
              <w:right w:val="nil"/>
            </w:tcBorders>
          </w:tcPr>
          <w:p w14:paraId="1D7EE265" w14:textId="738215C6" w:rsidR="0069060C" w:rsidRPr="007344FE" w:rsidRDefault="00667989" w:rsidP="00ED23C0">
            <w:pPr>
              <w:jc w:val="center"/>
              <w:rPr>
                <w:rFonts w:ascii="Times New Roman" w:hAnsi="Times New Roman" w:cs="Times New Roman"/>
                <w:lang w:val="en-US"/>
              </w:rPr>
            </w:pPr>
            <w:r w:rsidRPr="007344FE">
              <w:rPr>
                <w:rFonts w:ascii="Times New Roman" w:hAnsi="Times New Roman" w:cs="Times New Roman"/>
                <w:lang w:val="en-US"/>
              </w:rPr>
              <w:t>Moderately</w:t>
            </w:r>
          </w:p>
        </w:tc>
        <w:tc>
          <w:tcPr>
            <w:tcW w:w="980" w:type="dxa"/>
            <w:tcBorders>
              <w:left w:val="nil"/>
              <w:right w:val="nil"/>
            </w:tcBorders>
          </w:tcPr>
          <w:p w14:paraId="27C00EBD" w14:textId="0A4F81C2" w:rsidR="0069060C" w:rsidRPr="007344FE" w:rsidRDefault="00667989" w:rsidP="00ED23C0">
            <w:pPr>
              <w:jc w:val="center"/>
              <w:rPr>
                <w:rFonts w:ascii="Times New Roman" w:hAnsi="Times New Roman" w:cs="Times New Roman"/>
                <w:lang w:val="en-US"/>
              </w:rPr>
            </w:pPr>
            <w:r w:rsidRPr="007344FE">
              <w:rPr>
                <w:rFonts w:ascii="Times New Roman" w:hAnsi="Times New Roman" w:cs="Times New Roman"/>
                <w:lang w:val="en-US"/>
              </w:rPr>
              <w:t>Strongly</w:t>
            </w:r>
          </w:p>
        </w:tc>
        <w:tc>
          <w:tcPr>
            <w:tcW w:w="950" w:type="dxa"/>
            <w:tcBorders>
              <w:left w:val="nil"/>
              <w:right w:val="nil"/>
            </w:tcBorders>
          </w:tcPr>
          <w:p w14:paraId="0E023E88" w14:textId="6B7BFE47" w:rsidR="0069060C" w:rsidRPr="007344FE" w:rsidRDefault="00667989" w:rsidP="00600132">
            <w:pPr>
              <w:jc w:val="center"/>
              <w:rPr>
                <w:rFonts w:ascii="Times New Roman" w:hAnsi="Times New Roman" w:cs="Times New Roman"/>
                <w:lang w:val="en-US"/>
              </w:rPr>
            </w:pPr>
            <w:r w:rsidRPr="007344FE">
              <w:rPr>
                <w:rFonts w:ascii="Times New Roman" w:hAnsi="Times New Roman" w:cs="Times New Roman"/>
                <w:lang w:val="en-US"/>
              </w:rPr>
              <w:t>Very strongly</w:t>
            </w:r>
          </w:p>
        </w:tc>
        <w:tc>
          <w:tcPr>
            <w:tcW w:w="1136" w:type="dxa"/>
            <w:tcBorders>
              <w:left w:val="nil"/>
              <w:right w:val="nil"/>
            </w:tcBorders>
          </w:tcPr>
          <w:p w14:paraId="1EB62DC8" w14:textId="4F2D54AD" w:rsidR="0069060C" w:rsidRPr="007344FE" w:rsidRDefault="00667989" w:rsidP="0069060C">
            <w:pPr>
              <w:jc w:val="center"/>
              <w:rPr>
                <w:rFonts w:ascii="Times New Roman" w:hAnsi="Times New Roman" w:cs="Times New Roman"/>
                <w:lang w:val="en-US"/>
              </w:rPr>
            </w:pPr>
            <w:r w:rsidRPr="007344FE">
              <w:rPr>
                <w:rFonts w:ascii="Times New Roman" w:hAnsi="Times New Roman" w:cs="Times New Roman"/>
                <w:lang w:val="en-US"/>
              </w:rPr>
              <w:t>Extremely</w:t>
            </w:r>
          </w:p>
        </w:tc>
      </w:tr>
      <w:tr w:rsidR="007344FE" w:rsidRPr="007344FE" w14:paraId="4BB9E2CB" w14:textId="4E070522" w:rsidTr="00F5008F">
        <w:tc>
          <w:tcPr>
            <w:tcW w:w="4421" w:type="dxa"/>
            <w:gridSpan w:val="4"/>
            <w:tcBorders>
              <w:left w:val="nil"/>
              <w:right w:val="nil"/>
            </w:tcBorders>
          </w:tcPr>
          <w:p w14:paraId="7147CA0F" w14:textId="458A3CA6" w:rsidR="0069060C" w:rsidRPr="007344FE" w:rsidRDefault="00667989" w:rsidP="00600132">
            <w:pPr>
              <w:jc w:val="center"/>
              <w:rPr>
                <w:rFonts w:ascii="Times New Roman" w:hAnsi="Times New Roman" w:cs="Times New Roman"/>
                <w:lang w:val="en-US"/>
              </w:rPr>
            </w:pPr>
            <w:r w:rsidRPr="007344FE">
              <w:rPr>
                <w:rFonts w:ascii="Times New Roman" w:hAnsi="Times New Roman" w:cs="Times New Roman"/>
                <w:lang w:val="en-US"/>
              </w:rPr>
              <w:t>Less important</w:t>
            </w:r>
          </w:p>
        </w:tc>
        <w:tc>
          <w:tcPr>
            <w:tcW w:w="910" w:type="dxa"/>
            <w:vMerge/>
            <w:tcBorders>
              <w:left w:val="nil"/>
              <w:right w:val="nil"/>
            </w:tcBorders>
          </w:tcPr>
          <w:p w14:paraId="6A1F9121" w14:textId="77777777" w:rsidR="0069060C" w:rsidRPr="007344FE" w:rsidRDefault="0069060C" w:rsidP="00600132">
            <w:pPr>
              <w:jc w:val="center"/>
              <w:rPr>
                <w:rFonts w:ascii="Times New Roman" w:hAnsi="Times New Roman" w:cs="Times New Roman"/>
                <w:lang w:val="en-US"/>
              </w:rPr>
            </w:pPr>
          </w:p>
        </w:tc>
        <w:tc>
          <w:tcPr>
            <w:tcW w:w="4297" w:type="dxa"/>
            <w:gridSpan w:val="4"/>
            <w:tcBorders>
              <w:left w:val="nil"/>
              <w:right w:val="nil"/>
            </w:tcBorders>
          </w:tcPr>
          <w:p w14:paraId="7E5CBB05" w14:textId="23FAE56F" w:rsidR="0069060C" w:rsidRPr="007344FE" w:rsidRDefault="0069060C" w:rsidP="00600132">
            <w:pPr>
              <w:jc w:val="center"/>
              <w:rPr>
                <w:rFonts w:ascii="Times New Roman" w:hAnsi="Times New Roman" w:cs="Times New Roman"/>
                <w:lang w:val="en-US"/>
              </w:rPr>
            </w:pPr>
            <w:r w:rsidRPr="007344FE">
              <w:rPr>
                <w:rFonts w:ascii="Times New Roman" w:hAnsi="Times New Roman" w:cs="Times New Roman"/>
                <w:lang w:val="en-US"/>
              </w:rPr>
              <w:t>M</w:t>
            </w:r>
            <w:r w:rsidR="00667989" w:rsidRPr="007344FE">
              <w:rPr>
                <w:rFonts w:ascii="Times New Roman" w:hAnsi="Times New Roman" w:cs="Times New Roman"/>
                <w:lang w:val="en-US"/>
              </w:rPr>
              <w:t xml:space="preserve">ore important </w:t>
            </w:r>
          </w:p>
        </w:tc>
      </w:tr>
      <w:tr w:rsidR="00E27AD6" w:rsidRPr="007344FE" w14:paraId="1E153646" w14:textId="467FAE92" w:rsidTr="00F5008F">
        <w:tc>
          <w:tcPr>
            <w:tcW w:w="9628" w:type="dxa"/>
            <w:gridSpan w:val="9"/>
            <w:tcBorders>
              <w:left w:val="nil"/>
              <w:right w:val="nil"/>
            </w:tcBorders>
          </w:tcPr>
          <w:p w14:paraId="2B58E557" w14:textId="3A4227BF" w:rsidR="0069060C" w:rsidRPr="007344FE" w:rsidRDefault="0069060C" w:rsidP="00524475">
            <w:pPr>
              <w:jc w:val="both"/>
              <w:rPr>
                <w:rFonts w:ascii="Times New Roman" w:hAnsi="Times New Roman" w:cs="Times New Roman"/>
                <w:lang w:val="en-US"/>
              </w:rPr>
            </w:pPr>
            <w:r w:rsidRPr="007344FE">
              <w:rPr>
                <w:rFonts w:ascii="Times New Roman" w:hAnsi="Times New Roman" w:cs="Times New Roman"/>
                <w:lang w:val="en-US"/>
              </w:rPr>
              <w:t>*1/2, 1/4, 1/6, 1/8, 2, 4, 6</w:t>
            </w:r>
            <w:r w:rsidR="00667989" w:rsidRPr="007344FE">
              <w:rPr>
                <w:rFonts w:ascii="Times New Roman" w:hAnsi="Times New Roman" w:cs="Times New Roman"/>
                <w:lang w:val="en-US"/>
              </w:rPr>
              <w:t>,</w:t>
            </w:r>
            <w:r w:rsidRPr="007344FE">
              <w:rPr>
                <w:rFonts w:ascii="Times New Roman" w:hAnsi="Times New Roman" w:cs="Times New Roman"/>
                <w:lang w:val="en-US"/>
              </w:rPr>
              <w:t xml:space="preserve"> 8</w:t>
            </w:r>
            <w:r w:rsidR="00667989" w:rsidRPr="007344FE">
              <w:rPr>
                <w:rFonts w:ascii="Times New Roman" w:hAnsi="Times New Roman" w:cs="Times New Roman"/>
                <w:lang w:val="en-US"/>
              </w:rPr>
              <w:t>: intermediate values</w:t>
            </w:r>
          </w:p>
        </w:tc>
      </w:tr>
    </w:tbl>
    <w:p w14:paraId="405A9525" w14:textId="74AC41B9" w:rsidR="00600132" w:rsidRPr="007344FE" w:rsidRDefault="00600132" w:rsidP="00091BCC">
      <w:pPr>
        <w:spacing w:after="0" w:line="240" w:lineRule="auto"/>
        <w:jc w:val="center"/>
        <w:rPr>
          <w:rFonts w:ascii="Times New Roman" w:hAnsi="Times New Roman" w:cs="Times New Roman"/>
          <w:sz w:val="24"/>
          <w:szCs w:val="24"/>
          <w:lang w:val="en-US"/>
        </w:rPr>
      </w:pPr>
    </w:p>
    <w:tbl>
      <w:tblPr>
        <w:tblStyle w:val="Tabelacomgrade"/>
        <w:tblW w:w="0" w:type="auto"/>
        <w:tblLook w:val="04A0" w:firstRow="1" w:lastRow="0" w:firstColumn="1" w:lastColumn="0" w:noHBand="0" w:noVBand="1"/>
      </w:tblPr>
      <w:tblGrid>
        <w:gridCol w:w="2263"/>
        <w:gridCol w:w="2268"/>
        <w:gridCol w:w="993"/>
        <w:gridCol w:w="850"/>
        <w:gridCol w:w="2144"/>
        <w:gridCol w:w="1110"/>
      </w:tblGrid>
      <w:tr w:rsidR="007344FE" w:rsidRPr="007344FE" w14:paraId="064F9E87" w14:textId="77777777" w:rsidTr="00F5008F">
        <w:tc>
          <w:tcPr>
            <w:tcW w:w="8518" w:type="dxa"/>
            <w:gridSpan w:val="5"/>
            <w:tcBorders>
              <w:left w:val="nil"/>
              <w:right w:val="nil"/>
            </w:tcBorders>
          </w:tcPr>
          <w:p w14:paraId="0285448A"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(b) Pairwise comparison matrix</w:t>
            </w:r>
          </w:p>
        </w:tc>
        <w:tc>
          <w:tcPr>
            <w:tcW w:w="1110" w:type="dxa"/>
            <w:vMerge w:val="restart"/>
            <w:tcBorders>
              <w:left w:val="nil"/>
              <w:right w:val="nil"/>
            </w:tcBorders>
          </w:tcPr>
          <w:p w14:paraId="4DA321AC"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(c) Weight</w:t>
            </w:r>
          </w:p>
        </w:tc>
      </w:tr>
      <w:tr w:rsidR="007344FE" w:rsidRPr="007344FE" w14:paraId="32AE409B" w14:textId="77777777" w:rsidTr="00F5008F">
        <w:tc>
          <w:tcPr>
            <w:tcW w:w="2263" w:type="dxa"/>
            <w:tcBorders>
              <w:left w:val="nil"/>
              <w:right w:val="nil"/>
            </w:tcBorders>
          </w:tcPr>
          <w:p w14:paraId="37815FC2"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Variable</w:t>
            </w:r>
          </w:p>
        </w:tc>
        <w:tc>
          <w:tcPr>
            <w:tcW w:w="2268" w:type="dxa"/>
            <w:tcBorders>
              <w:left w:val="nil"/>
              <w:right w:val="nil"/>
            </w:tcBorders>
          </w:tcPr>
          <w:p w14:paraId="79437096"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Relief compartments</w:t>
            </w:r>
          </w:p>
        </w:tc>
        <w:tc>
          <w:tcPr>
            <w:tcW w:w="993" w:type="dxa"/>
            <w:tcBorders>
              <w:left w:val="nil"/>
              <w:right w:val="nil"/>
            </w:tcBorders>
          </w:tcPr>
          <w:p w14:paraId="2B4325E7"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Slope</w:t>
            </w:r>
          </w:p>
        </w:tc>
        <w:tc>
          <w:tcPr>
            <w:tcW w:w="850" w:type="dxa"/>
            <w:tcBorders>
              <w:left w:val="nil"/>
              <w:right w:val="nil"/>
            </w:tcBorders>
          </w:tcPr>
          <w:p w14:paraId="4A11C8B0"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Soil</w:t>
            </w:r>
          </w:p>
        </w:tc>
        <w:tc>
          <w:tcPr>
            <w:tcW w:w="2144" w:type="dxa"/>
            <w:tcBorders>
              <w:left w:val="nil"/>
              <w:right w:val="nil"/>
            </w:tcBorders>
          </w:tcPr>
          <w:p w14:paraId="274CE380"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Land use and cover</w:t>
            </w:r>
          </w:p>
        </w:tc>
        <w:tc>
          <w:tcPr>
            <w:tcW w:w="1110" w:type="dxa"/>
            <w:vMerge/>
            <w:tcBorders>
              <w:left w:val="nil"/>
              <w:right w:val="nil"/>
            </w:tcBorders>
          </w:tcPr>
          <w:p w14:paraId="4BC07DFD" w14:textId="77777777" w:rsidR="00667989" w:rsidRPr="007344FE" w:rsidRDefault="00667989" w:rsidP="00524475">
            <w:pPr>
              <w:jc w:val="both"/>
              <w:rPr>
                <w:rFonts w:ascii="Times New Roman" w:hAnsi="Times New Roman" w:cs="Times New Roman"/>
                <w:lang w:val="en-US"/>
              </w:rPr>
            </w:pPr>
          </w:p>
        </w:tc>
      </w:tr>
      <w:tr w:rsidR="007344FE" w:rsidRPr="007344FE" w14:paraId="53B41636" w14:textId="77777777" w:rsidTr="00F5008F">
        <w:tc>
          <w:tcPr>
            <w:tcW w:w="2263" w:type="dxa"/>
            <w:tcBorders>
              <w:left w:val="nil"/>
              <w:bottom w:val="nil"/>
              <w:right w:val="nil"/>
            </w:tcBorders>
          </w:tcPr>
          <w:p w14:paraId="61F15126"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Relief compartments</w:t>
            </w:r>
          </w:p>
        </w:tc>
        <w:tc>
          <w:tcPr>
            <w:tcW w:w="2268" w:type="dxa"/>
            <w:tcBorders>
              <w:left w:val="nil"/>
              <w:bottom w:val="nil"/>
              <w:right w:val="nil"/>
            </w:tcBorders>
          </w:tcPr>
          <w:p w14:paraId="01C30CA7"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w:t>
            </w:r>
          </w:p>
        </w:tc>
        <w:tc>
          <w:tcPr>
            <w:tcW w:w="993" w:type="dxa"/>
            <w:tcBorders>
              <w:left w:val="nil"/>
              <w:bottom w:val="nil"/>
              <w:right w:val="nil"/>
            </w:tcBorders>
          </w:tcPr>
          <w:p w14:paraId="32C92116"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w:t>
            </w:r>
          </w:p>
        </w:tc>
        <w:tc>
          <w:tcPr>
            <w:tcW w:w="850" w:type="dxa"/>
            <w:tcBorders>
              <w:left w:val="nil"/>
              <w:bottom w:val="nil"/>
              <w:right w:val="nil"/>
            </w:tcBorders>
          </w:tcPr>
          <w:p w14:paraId="6907083B"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3</w:t>
            </w:r>
          </w:p>
        </w:tc>
        <w:tc>
          <w:tcPr>
            <w:tcW w:w="2144" w:type="dxa"/>
            <w:tcBorders>
              <w:left w:val="nil"/>
              <w:bottom w:val="nil"/>
              <w:right w:val="nil"/>
            </w:tcBorders>
          </w:tcPr>
          <w:p w14:paraId="4DD3BBF7"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1/2</w:t>
            </w:r>
          </w:p>
        </w:tc>
        <w:tc>
          <w:tcPr>
            <w:tcW w:w="1110" w:type="dxa"/>
            <w:tcBorders>
              <w:left w:val="nil"/>
              <w:bottom w:val="nil"/>
              <w:right w:val="nil"/>
            </w:tcBorders>
          </w:tcPr>
          <w:p w14:paraId="4EDEC839"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0.235</w:t>
            </w:r>
          </w:p>
        </w:tc>
      </w:tr>
      <w:tr w:rsidR="007344FE" w:rsidRPr="007344FE" w14:paraId="4C7A8BF8" w14:textId="77777777" w:rsidTr="00F5008F">
        <w:tc>
          <w:tcPr>
            <w:tcW w:w="2263" w:type="dxa"/>
            <w:tcBorders>
              <w:top w:val="nil"/>
              <w:left w:val="nil"/>
              <w:bottom w:val="nil"/>
              <w:right w:val="nil"/>
            </w:tcBorders>
          </w:tcPr>
          <w:p w14:paraId="3EC4F7D9"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Slope</w:t>
            </w:r>
          </w:p>
        </w:tc>
        <w:tc>
          <w:tcPr>
            <w:tcW w:w="2268" w:type="dxa"/>
            <w:tcBorders>
              <w:top w:val="nil"/>
              <w:left w:val="nil"/>
              <w:bottom w:val="nil"/>
              <w:right w:val="nil"/>
            </w:tcBorders>
          </w:tcPr>
          <w:p w14:paraId="25651EB1"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w:t>
            </w:r>
          </w:p>
        </w:tc>
        <w:tc>
          <w:tcPr>
            <w:tcW w:w="993" w:type="dxa"/>
            <w:tcBorders>
              <w:top w:val="nil"/>
              <w:left w:val="nil"/>
              <w:bottom w:val="nil"/>
              <w:right w:val="nil"/>
            </w:tcBorders>
          </w:tcPr>
          <w:p w14:paraId="3357447E"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w:t>
            </w:r>
          </w:p>
        </w:tc>
        <w:tc>
          <w:tcPr>
            <w:tcW w:w="850" w:type="dxa"/>
            <w:tcBorders>
              <w:top w:val="nil"/>
              <w:left w:val="nil"/>
              <w:bottom w:val="nil"/>
              <w:right w:val="nil"/>
            </w:tcBorders>
          </w:tcPr>
          <w:p w14:paraId="35EB6799"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3</w:t>
            </w:r>
          </w:p>
        </w:tc>
        <w:tc>
          <w:tcPr>
            <w:tcW w:w="2144" w:type="dxa"/>
            <w:tcBorders>
              <w:top w:val="nil"/>
              <w:left w:val="nil"/>
              <w:bottom w:val="nil"/>
              <w:right w:val="nil"/>
            </w:tcBorders>
          </w:tcPr>
          <w:p w14:paraId="22F2198C"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1/2</w:t>
            </w:r>
          </w:p>
        </w:tc>
        <w:tc>
          <w:tcPr>
            <w:tcW w:w="1110" w:type="dxa"/>
            <w:tcBorders>
              <w:top w:val="nil"/>
              <w:left w:val="nil"/>
              <w:bottom w:val="nil"/>
              <w:right w:val="nil"/>
            </w:tcBorders>
          </w:tcPr>
          <w:p w14:paraId="3CCAD5D8"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0.235</w:t>
            </w:r>
          </w:p>
        </w:tc>
      </w:tr>
      <w:tr w:rsidR="007344FE" w:rsidRPr="007344FE" w14:paraId="12E7F114" w14:textId="77777777" w:rsidTr="00F5008F">
        <w:tc>
          <w:tcPr>
            <w:tcW w:w="2263" w:type="dxa"/>
            <w:tcBorders>
              <w:top w:val="nil"/>
              <w:left w:val="nil"/>
              <w:bottom w:val="nil"/>
              <w:right w:val="nil"/>
            </w:tcBorders>
          </w:tcPr>
          <w:p w14:paraId="14589465"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Soil</w:t>
            </w:r>
          </w:p>
        </w:tc>
        <w:tc>
          <w:tcPr>
            <w:tcW w:w="2268" w:type="dxa"/>
            <w:tcBorders>
              <w:top w:val="nil"/>
              <w:left w:val="nil"/>
              <w:bottom w:val="nil"/>
              <w:right w:val="nil"/>
            </w:tcBorders>
          </w:tcPr>
          <w:p w14:paraId="25419E5D"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1/3</w:t>
            </w:r>
          </w:p>
        </w:tc>
        <w:tc>
          <w:tcPr>
            <w:tcW w:w="993" w:type="dxa"/>
            <w:tcBorders>
              <w:top w:val="nil"/>
              <w:left w:val="nil"/>
              <w:bottom w:val="nil"/>
              <w:right w:val="nil"/>
            </w:tcBorders>
          </w:tcPr>
          <w:p w14:paraId="61652E0D"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1/3</w:t>
            </w:r>
          </w:p>
        </w:tc>
        <w:tc>
          <w:tcPr>
            <w:tcW w:w="850" w:type="dxa"/>
            <w:tcBorders>
              <w:top w:val="nil"/>
              <w:left w:val="nil"/>
              <w:bottom w:val="nil"/>
              <w:right w:val="nil"/>
            </w:tcBorders>
          </w:tcPr>
          <w:p w14:paraId="01A48184"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w:t>
            </w:r>
          </w:p>
        </w:tc>
        <w:tc>
          <w:tcPr>
            <w:tcW w:w="2144" w:type="dxa"/>
            <w:tcBorders>
              <w:top w:val="nil"/>
              <w:left w:val="nil"/>
              <w:bottom w:val="nil"/>
              <w:right w:val="nil"/>
            </w:tcBorders>
          </w:tcPr>
          <w:p w14:paraId="1F0961CC"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1/5</w:t>
            </w:r>
          </w:p>
        </w:tc>
        <w:tc>
          <w:tcPr>
            <w:tcW w:w="1110" w:type="dxa"/>
            <w:tcBorders>
              <w:top w:val="nil"/>
              <w:left w:val="nil"/>
              <w:bottom w:val="nil"/>
              <w:right w:val="nil"/>
            </w:tcBorders>
          </w:tcPr>
          <w:p w14:paraId="45F99578"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0.081</w:t>
            </w:r>
          </w:p>
        </w:tc>
      </w:tr>
      <w:tr w:rsidR="007344FE" w:rsidRPr="007344FE" w14:paraId="06187970" w14:textId="77777777" w:rsidTr="00F5008F">
        <w:tc>
          <w:tcPr>
            <w:tcW w:w="2263" w:type="dxa"/>
            <w:tcBorders>
              <w:top w:val="nil"/>
              <w:left w:val="nil"/>
              <w:right w:val="nil"/>
            </w:tcBorders>
          </w:tcPr>
          <w:p w14:paraId="67184B34"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Land use and cover</w:t>
            </w:r>
          </w:p>
        </w:tc>
        <w:tc>
          <w:tcPr>
            <w:tcW w:w="2268" w:type="dxa"/>
            <w:tcBorders>
              <w:top w:val="nil"/>
              <w:left w:val="nil"/>
              <w:right w:val="nil"/>
            </w:tcBorders>
          </w:tcPr>
          <w:p w14:paraId="2A09F9E9"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2</w:t>
            </w:r>
          </w:p>
        </w:tc>
        <w:tc>
          <w:tcPr>
            <w:tcW w:w="993" w:type="dxa"/>
            <w:tcBorders>
              <w:top w:val="nil"/>
              <w:left w:val="nil"/>
              <w:right w:val="nil"/>
            </w:tcBorders>
          </w:tcPr>
          <w:p w14:paraId="5BC52853"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2</w:t>
            </w:r>
          </w:p>
        </w:tc>
        <w:tc>
          <w:tcPr>
            <w:tcW w:w="850" w:type="dxa"/>
            <w:tcBorders>
              <w:top w:val="nil"/>
              <w:left w:val="nil"/>
              <w:right w:val="nil"/>
            </w:tcBorders>
          </w:tcPr>
          <w:p w14:paraId="35A8D956"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5</w:t>
            </w:r>
          </w:p>
        </w:tc>
        <w:tc>
          <w:tcPr>
            <w:tcW w:w="2144" w:type="dxa"/>
            <w:tcBorders>
              <w:top w:val="nil"/>
              <w:left w:val="nil"/>
              <w:right w:val="nil"/>
            </w:tcBorders>
          </w:tcPr>
          <w:p w14:paraId="29A68246"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1</w:t>
            </w:r>
          </w:p>
        </w:tc>
        <w:tc>
          <w:tcPr>
            <w:tcW w:w="1110" w:type="dxa"/>
            <w:tcBorders>
              <w:top w:val="nil"/>
              <w:left w:val="nil"/>
              <w:right w:val="nil"/>
            </w:tcBorders>
          </w:tcPr>
          <w:p w14:paraId="73E07C96" w14:textId="77777777" w:rsidR="00667989" w:rsidRPr="007344FE" w:rsidRDefault="00667989" w:rsidP="00524475">
            <w:pPr>
              <w:jc w:val="both"/>
              <w:rPr>
                <w:rFonts w:ascii="Times New Roman" w:hAnsi="Times New Roman" w:cs="Times New Roman"/>
                <w:lang w:val="en-US"/>
              </w:rPr>
            </w:pPr>
            <w:r w:rsidRPr="007344FE">
              <w:rPr>
                <w:rFonts w:ascii="Times New Roman" w:hAnsi="Times New Roman" w:cs="Times New Roman"/>
                <w:lang w:val="en-US"/>
              </w:rPr>
              <w:t>0.449</w:t>
            </w:r>
          </w:p>
        </w:tc>
      </w:tr>
    </w:tbl>
    <w:p w14:paraId="402269F1" w14:textId="3EC11CB5" w:rsidR="00CA629B" w:rsidRPr="007344FE" w:rsidRDefault="00667989"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Source: </w:t>
      </w:r>
      <w:r w:rsidRPr="007344FE">
        <w:rPr>
          <w:rFonts w:ascii="Times New Roman" w:hAnsi="Times New Roman" w:cs="Times New Roman"/>
          <w:sz w:val="24"/>
          <w:szCs w:val="24"/>
          <w:lang w:val="en-US"/>
        </w:rPr>
        <w:fldChar w:fldCharType="begin" w:fldLock="1"/>
      </w:r>
      <w:r w:rsidRPr="007344FE">
        <w:rPr>
          <w:rFonts w:ascii="Times New Roman" w:hAnsi="Times New Roman" w:cs="Times New Roman"/>
          <w:sz w:val="24"/>
          <w:szCs w:val="24"/>
          <w:lang w:val="en-US"/>
        </w:rPr>
        <w:instrText>ADDIN CSL_CITATION {"citationItems":[{"id":"ITEM-1","itemData":{"DOI":"10.1007/978-3-642-83555-1_5","author":[{"dropping-particle":"","family":"Saaty","given":"Thomas L.","non-dropping-particle":"","parse-names":false,"suffix":""}],"container-title":"Mathematical Models for Decision Support","editor":[{"dropping-particle":"","family":"Mitra, G., Greenberg, H.J., Lootsma, F.A., Rijkaert, M.J., Zimmermann","given":"H.J.","non-dropping-particle":"","parse-names":false,"suffix":""}],"id":"ITEM-1","issued":{"date-parts":[["1988"]]},"page":"109-121","publisher":"Springer Berlin Heidelberg","publisher-place":"Berlin, Heidelberg","title":"What is the Analytic Hierarchy Process?","type":"chapter"},"uris":["http://www.mendeley.com/documents/?uuid=5abfc3dd-715a-405d-8184-b123a75193fa"]}],"mendeley":{"formattedCitation":"(Saaty, 1988)","manualFormatting":"Saaty (1988)","plainTextFormattedCitation":"(Saaty, 1988)","previouslyFormattedCitation":"(Saaty, 1988)"},"properties":{"noteIndex":0},"schema":"https://github.com/citation-style-language/schema/raw/master/csl-citation.json"}</w:instrText>
      </w:r>
      <w:r w:rsidRPr="007344FE">
        <w:rPr>
          <w:rFonts w:ascii="Times New Roman" w:hAnsi="Times New Roman" w:cs="Times New Roman"/>
          <w:sz w:val="24"/>
          <w:szCs w:val="24"/>
          <w:lang w:val="en-US"/>
        </w:rPr>
        <w:fldChar w:fldCharType="separate"/>
      </w:r>
      <w:r w:rsidRPr="007344FE">
        <w:rPr>
          <w:rFonts w:ascii="Times New Roman" w:hAnsi="Times New Roman" w:cs="Times New Roman"/>
          <w:noProof/>
          <w:sz w:val="24"/>
          <w:szCs w:val="24"/>
          <w:lang w:val="en-US"/>
        </w:rPr>
        <w:t>Saaty (1988)</w:t>
      </w:r>
      <w:r w:rsidRPr="007344FE">
        <w:rPr>
          <w:rFonts w:ascii="Times New Roman" w:hAnsi="Times New Roman" w:cs="Times New Roman"/>
          <w:sz w:val="24"/>
          <w:szCs w:val="24"/>
          <w:lang w:val="en-US"/>
        </w:rPr>
        <w:fldChar w:fldCharType="end"/>
      </w:r>
      <w:r w:rsidR="00E71D76" w:rsidRPr="007344FE">
        <w:rPr>
          <w:rFonts w:ascii="Times New Roman" w:hAnsi="Times New Roman" w:cs="Times New Roman"/>
          <w:sz w:val="24"/>
          <w:szCs w:val="24"/>
          <w:lang w:val="en-US"/>
        </w:rPr>
        <w:t>;</w:t>
      </w:r>
      <w:r w:rsidRPr="007344FE">
        <w:rPr>
          <w:rFonts w:ascii="Times New Roman" w:hAnsi="Times New Roman" w:cs="Times New Roman"/>
          <w:sz w:val="24"/>
          <w:szCs w:val="24"/>
          <w:lang w:val="en-US"/>
        </w:rPr>
        <w:t xml:space="preserve"> </w:t>
      </w:r>
      <w:r w:rsidRPr="007344FE">
        <w:rPr>
          <w:rFonts w:ascii="Times New Roman" w:hAnsi="Times New Roman" w:cs="Times New Roman"/>
          <w:sz w:val="24"/>
          <w:szCs w:val="24"/>
          <w:lang w:val="en-US"/>
        </w:rPr>
        <w:fldChar w:fldCharType="begin" w:fldLock="1"/>
      </w:r>
      <w:r w:rsidRPr="007344FE">
        <w:rPr>
          <w:rFonts w:ascii="Times New Roman" w:hAnsi="Times New Roman" w:cs="Times New Roman"/>
          <w:sz w:val="24"/>
          <w:szCs w:val="24"/>
          <w:lang w:val="en-US"/>
        </w:rPr>
        <w:instrText>ADDIN CSL_CITATION {"citationItems":[{"id":"ITEM-1","itemData":{"DOI":"10.26848/rbgf.v9.1.p016-031","ISSN":"1984-2295","abstract":"A erosão hídrica é uma das maiores causas de depauperamento dos solos no mundo. No Brasil, a erosão causa a perda de produtividade, o avanço das fronteiras agrícolas, o assoreamento e a contaminação dos corpos d'água e a perda da biodiversidade. Neste cenário, para contribuir com o planejamento ambiental e a gestão territorial, foi avaliada a vulnerabilidade ambiental à erosão hídrica da sub-bacia hidrográfica do rio Mandu, sul de Minas Gerais, pela análise empírica da fragilidade dos ambientes naturais e antropizados. Para tanto, foram considerados os componentes da paisagem: uso do solo, relevo, solo, geologia e clima, em ordem decrescente de importância, pelo Processo Analítico Hierárquico. Foi verificado que os usos do solo estão adequados em 32,72% e inadequados em 67,28% da área. Mais especificamente, 17,68% apresentam forte propensão à erosão hídrica e 0,08% são locais em que os impactos diretos da erosão hídrica são irreversíveis. Portanto, a adoção de técnicas de manejo adequadas para as pastagens, a erradicação dos solos expostos e a redefinição dos locais de produção de café e da agricultura temporária atenuariam os impactos ambientais.","author":[{"dropping-particle":"","family":"Ribeiro","given":"André dos Santos","non-dropping-particle":"","parse-names":false,"suffix":""},{"dropping-particle":"","family":"Mincato","given":"Ronaldo Luiz","non-dropping-particle":"","parse-names":false,"suffix":""},{"dropping-particle":"","family":"Curi","given":"Nilton","non-dropping-particle":"","parse-names":false,"suffix":""},{"dropping-particle":"","family":"Kawakubo","given":"Fernando Shinji","non-dropping-particle":"","parse-names":false,"suffix":""}],"container-title":"Revista Brasileira de Geografia Física","id":"ITEM-1","issue":"1","issued":{"date-parts":[["2016","1","26"]]},"page":"016-031","title":"Vulnerabilidade Ambiental à Erosão Hídrica em uma Sub-Bacia Hidrográfica pelo Processo Analítico Hierárquico","type":"article-journal","volume":"9"},"uris":["http://www.mendeley.com/documents/?uuid=b7e91100-d303-41d6-8787-2f90e99ce721"]}],"mendeley":{"formattedCitation":"(Ribeiro et al., 2016)","manualFormatting":"Ribeiro et al. (2016)","plainTextFormattedCitation":"(Ribeiro et al., 2016)","previouslyFormattedCitation":"(Ribeiro et al., 2016)"},"properties":{"noteIndex":0},"schema":"https://github.com/citation-style-language/schema/raw/master/csl-citation.json"}</w:instrText>
      </w:r>
      <w:r w:rsidRPr="007344FE">
        <w:rPr>
          <w:rFonts w:ascii="Times New Roman" w:hAnsi="Times New Roman" w:cs="Times New Roman"/>
          <w:sz w:val="24"/>
          <w:szCs w:val="24"/>
          <w:lang w:val="en-US"/>
        </w:rPr>
        <w:fldChar w:fldCharType="separate"/>
      </w:r>
      <w:r w:rsidRPr="007344FE">
        <w:rPr>
          <w:rFonts w:ascii="Times New Roman" w:hAnsi="Times New Roman" w:cs="Times New Roman"/>
          <w:noProof/>
          <w:sz w:val="24"/>
          <w:szCs w:val="24"/>
          <w:lang w:val="en-US"/>
        </w:rPr>
        <w:t>Ribeiro et al. (2016)</w:t>
      </w:r>
      <w:r w:rsidRPr="007344FE">
        <w:rPr>
          <w:rFonts w:ascii="Times New Roman" w:hAnsi="Times New Roman" w:cs="Times New Roman"/>
          <w:sz w:val="24"/>
          <w:szCs w:val="24"/>
          <w:lang w:val="en-US"/>
        </w:rPr>
        <w:fldChar w:fldCharType="end"/>
      </w:r>
      <w:r w:rsidRPr="007344FE">
        <w:rPr>
          <w:rFonts w:ascii="Times New Roman" w:hAnsi="Times New Roman" w:cs="Times New Roman"/>
          <w:sz w:val="24"/>
          <w:szCs w:val="24"/>
          <w:lang w:val="en-US"/>
        </w:rPr>
        <w:t>.</w:t>
      </w:r>
    </w:p>
    <w:p w14:paraId="252BCFE6" w14:textId="77777777" w:rsidR="00E71D76" w:rsidRPr="007344FE" w:rsidRDefault="00E71D76" w:rsidP="002C2702">
      <w:pPr>
        <w:spacing w:after="0" w:line="360" w:lineRule="auto"/>
        <w:ind w:firstLine="708"/>
        <w:jc w:val="both"/>
        <w:rPr>
          <w:rFonts w:ascii="Times New Roman" w:hAnsi="Times New Roman" w:cs="Times New Roman"/>
          <w:sz w:val="24"/>
          <w:szCs w:val="24"/>
          <w:lang w:val="en-US"/>
        </w:rPr>
      </w:pPr>
    </w:p>
    <w:p w14:paraId="38B55227" w14:textId="10E5E985" w:rsidR="001C1670" w:rsidRPr="007344FE" w:rsidRDefault="00E71D76"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weights obtained were inserted into ArcGIS with the “Raster Calculator” tool using </w:t>
      </w:r>
      <w:r w:rsidR="000B762F" w:rsidRPr="007344FE">
        <w:rPr>
          <w:rFonts w:ascii="Times New Roman" w:hAnsi="Times New Roman" w:cs="Times New Roman"/>
          <w:sz w:val="24"/>
          <w:szCs w:val="24"/>
          <w:lang w:val="en-US"/>
        </w:rPr>
        <w:t>Equa</w:t>
      </w:r>
      <w:r w:rsidR="007E3AB5" w:rsidRPr="007344FE">
        <w:rPr>
          <w:rFonts w:ascii="Times New Roman" w:hAnsi="Times New Roman" w:cs="Times New Roman"/>
          <w:sz w:val="24"/>
          <w:szCs w:val="24"/>
          <w:lang w:val="en-US"/>
        </w:rPr>
        <w:t>tion</w:t>
      </w:r>
      <w:r w:rsidR="000B762F" w:rsidRPr="007344FE">
        <w:rPr>
          <w:rFonts w:ascii="Times New Roman" w:hAnsi="Times New Roman" w:cs="Times New Roman"/>
          <w:sz w:val="24"/>
          <w:szCs w:val="24"/>
          <w:lang w:val="en-US"/>
        </w:rPr>
        <w:t xml:space="preserve"> </w:t>
      </w:r>
      <w:r w:rsidR="007E3AB5" w:rsidRPr="007344FE">
        <w:rPr>
          <w:rFonts w:ascii="Times New Roman" w:hAnsi="Times New Roman" w:cs="Times New Roman"/>
          <w:sz w:val="24"/>
          <w:szCs w:val="24"/>
          <w:lang w:val="en-US"/>
        </w:rPr>
        <w:t>(</w:t>
      </w:r>
      <w:r w:rsidR="000B762F" w:rsidRPr="007344FE">
        <w:rPr>
          <w:rFonts w:ascii="Times New Roman" w:hAnsi="Times New Roman" w:cs="Times New Roman"/>
          <w:sz w:val="24"/>
          <w:szCs w:val="24"/>
          <w:lang w:val="en-US"/>
        </w:rPr>
        <w:t>1</w:t>
      </w:r>
      <w:r w:rsidR="007E3AB5" w:rsidRPr="007344FE">
        <w:rPr>
          <w:rFonts w:ascii="Times New Roman" w:hAnsi="Times New Roman" w:cs="Times New Roman"/>
          <w:sz w:val="24"/>
          <w:szCs w:val="24"/>
          <w:lang w:val="en-US"/>
        </w:rPr>
        <w:t>)</w:t>
      </w:r>
      <w:r w:rsidR="000B762F" w:rsidRPr="007344FE">
        <w:rPr>
          <w:rFonts w:ascii="Times New Roman" w:hAnsi="Times New Roman" w:cs="Times New Roman"/>
          <w:sz w:val="24"/>
          <w:szCs w:val="24"/>
          <w:lang w:val="en-US"/>
        </w:rPr>
        <w:t xml:space="preserve">: </w:t>
      </w:r>
    </w:p>
    <w:p w14:paraId="5CFAED4E" w14:textId="2A03B1E0" w:rsidR="000B762F" w:rsidRPr="007344FE" w:rsidRDefault="007E3AB5"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E</w:t>
      </w:r>
      <w:r w:rsidR="000B762F" w:rsidRPr="007344FE">
        <w:rPr>
          <w:rFonts w:ascii="Times New Roman" w:hAnsi="Times New Roman" w:cs="Times New Roman"/>
          <w:sz w:val="24"/>
          <w:szCs w:val="24"/>
          <w:lang w:val="en-US"/>
        </w:rPr>
        <w:t xml:space="preserve"> = (R</w:t>
      </w:r>
      <w:r w:rsidRPr="007344FE">
        <w:rPr>
          <w:rFonts w:ascii="Times New Roman" w:hAnsi="Times New Roman" w:cs="Times New Roman"/>
          <w:sz w:val="24"/>
          <w:szCs w:val="24"/>
          <w:lang w:val="en-US"/>
        </w:rPr>
        <w:t xml:space="preserve"> </w:t>
      </w:r>
      <w:r w:rsidR="000B762F" w:rsidRPr="007344FE">
        <w:rPr>
          <w:rFonts w:ascii="Times New Roman" w:hAnsi="Times New Roman" w:cs="Times New Roman"/>
          <w:sz w:val="24"/>
          <w:szCs w:val="24"/>
          <w:lang w:val="en-US"/>
        </w:rPr>
        <w:t>*</w:t>
      </w:r>
      <w:r w:rsidRPr="007344FE">
        <w:rPr>
          <w:rFonts w:ascii="Times New Roman" w:hAnsi="Times New Roman" w:cs="Times New Roman"/>
          <w:sz w:val="24"/>
          <w:szCs w:val="24"/>
          <w:lang w:val="en-US"/>
        </w:rPr>
        <w:t xml:space="preserve"> </w:t>
      </w:r>
      <w:r w:rsidR="000B762F" w:rsidRPr="007344FE">
        <w:rPr>
          <w:rFonts w:ascii="Times New Roman" w:hAnsi="Times New Roman" w:cs="Times New Roman"/>
          <w:sz w:val="24"/>
          <w:szCs w:val="24"/>
          <w:lang w:val="en-US"/>
        </w:rPr>
        <w:t>0</w:t>
      </w:r>
      <w:r w:rsidRPr="007344FE">
        <w:rPr>
          <w:rFonts w:ascii="Times New Roman" w:hAnsi="Times New Roman" w:cs="Times New Roman"/>
          <w:sz w:val="24"/>
          <w:szCs w:val="24"/>
          <w:lang w:val="en-US"/>
        </w:rPr>
        <w:t>.</w:t>
      </w:r>
      <w:r w:rsidR="000B762F" w:rsidRPr="007344FE">
        <w:rPr>
          <w:rFonts w:ascii="Times New Roman" w:hAnsi="Times New Roman" w:cs="Times New Roman"/>
          <w:sz w:val="24"/>
          <w:szCs w:val="24"/>
          <w:lang w:val="en-US"/>
        </w:rPr>
        <w:t>235) + (</w:t>
      </w:r>
      <w:r w:rsidRPr="007344FE">
        <w:rPr>
          <w:rFonts w:ascii="Times New Roman" w:hAnsi="Times New Roman" w:cs="Times New Roman"/>
          <w:sz w:val="24"/>
          <w:szCs w:val="24"/>
          <w:lang w:val="en-US"/>
        </w:rPr>
        <w:t xml:space="preserve">SL </w:t>
      </w:r>
      <w:r w:rsidR="000B762F" w:rsidRPr="007344FE">
        <w:rPr>
          <w:rFonts w:ascii="Times New Roman" w:hAnsi="Times New Roman" w:cs="Times New Roman"/>
          <w:sz w:val="24"/>
          <w:szCs w:val="24"/>
          <w:lang w:val="en-US"/>
        </w:rPr>
        <w:t>*</w:t>
      </w:r>
      <w:r w:rsidRPr="007344FE">
        <w:rPr>
          <w:rFonts w:ascii="Times New Roman" w:hAnsi="Times New Roman" w:cs="Times New Roman"/>
          <w:sz w:val="24"/>
          <w:szCs w:val="24"/>
          <w:lang w:val="en-US"/>
        </w:rPr>
        <w:t xml:space="preserve"> </w:t>
      </w:r>
      <w:r w:rsidR="000B762F" w:rsidRPr="007344FE">
        <w:rPr>
          <w:rFonts w:ascii="Times New Roman" w:hAnsi="Times New Roman" w:cs="Times New Roman"/>
          <w:sz w:val="24"/>
          <w:szCs w:val="24"/>
          <w:lang w:val="en-US"/>
        </w:rPr>
        <w:t>0</w:t>
      </w:r>
      <w:r w:rsidRPr="007344FE">
        <w:rPr>
          <w:rFonts w:ascii="Times New Roman" w:hAnsi="Times New Roman" w:cs="Times New Roman"/>
          <w:sz w:val="24"/>
          <w:szCs w:val="24"/>
          <w:lang w:val="en-US"/>
        </w:rPr>
        <w:t>.</w:t>
      </w:r>
      <w:r w:rsidR="000B762F" w:rsidRPr="007344FE">
        <w:rPr>
          <w:rFonts w:ascii="Times New Roman" w:hAnsi="Times New Roman" w:cs="Times New Roman"/>
          <w:sz w:val="24"/>
          <w:szCs w:val="24"/>
          <w:lang w:val="en-US"/>
        </w:rPr>
        <w:t>235) + (S</w:t>
      </w:r>
      <w:r w:rsidRPr="007344FE">
        <w:rPr>
          <w:rFonts w:ascii="Times New Roman" w:hAnsi="Times New Roman" w:cs="Times New Roman"/>
          <w:sz w:val="24"/>
          <w:szCs w:val="24"/>
          <w:lang w:val="en-US"/>
        </w:rPr>
        <w:t xml:space="preserve">O </w:t>
      </w:r>
      <w:r w:rsidR="000B762F" w:rsidRPr="007344FE">
        <w:rPr>
          <w:rFonts w:ascii="Times New Roman" w:hAnsi="Times New Roman" w:cs="Times New Roman"/>
          <w:sz w:val="24"/>
          <w:szCs w:val="24"/>
          <w:lang w:val="en-US"/>
        </w:rPr>
        <w:t>*</w:t>
      </w:r>
      <w:r w:rsidRPr="007344FE">
        <w:rPr>
          <w:rFonts w:ascii="Times New Roman" w:hAnsi="Times New Roman" w:cs="Times New Roman"/>
          <w:sz w:val="24"/>
          <w:szCs w:val="24"/>
          <w:lang w:val="en-US"/>
        </w:rPr>
        <w:t xml:space="preserve"> </w:t>
      </w:r>
      <w:r w:rsidR="000B762F" w:rsidRPr="007344FE">
        <w:rPr>
          <w:rFonts w:ascii="Times New Roman" w:hAnsi="Times New Roman" w:cs="Times New Roman"/>
          <w:sz w:val="24"/>
          <w:szCs w:val="24"/>
          <w:lang w:val="en-US"/>
        </w:rPr>
        <w:t>0</w:t>
      </w:r>
      <w:r w:rsidRPr="007344FE">
        <w:rPr>
          <w:rFonts w:ascii="Times New Roman" w:hAnsi="Times New Roman" w:cs="Times New Roman"/>
          <w:sz w:val="24"/>
          <w:szCs w:val="24"/>
          <w:lang w:val="en-US"/>
        </w:rPr>
        <w:t>.</w:t>
      </w:r>
      <w:r w:rsidR="000B762F" w:rsidRPr="007344FE">
        <w:rPr>
          <w:rFonts w:ascii="Times New Roman" w:hAnsi="Times New Roman" w:cs="Times New Roman"/>
          <w:sz w:val="24"/>
          <w:szCs w:val="24"/>
          <w:lang w:val="en-US"/>
        </w:rPr>
        <w:t>081) + (</w:t>
      </w:r>
      <w:r w:rsidRPr="007344FE">
        <w:rPr>
          <w:rFonts w:ascii="Times New Roman" w:hAnsi="Times New Roman" w:cs="Times New Roman"/>
          <w:sz w:val="24"/>
          <w:szCs w:val="24"/>
          <w:lang w:val="en-US"/>
        </w:rPr>
        <w:t xml:space="preserve">L </w:t>
      </w:r>
      <w:r w:rsidR="000B762F" w:rsidRPr="007344FE">
        <w:rPr>
          <w:rFonts w:ascii="Times New Roman" w:hAnsi="Times New Roman" w:cs="Times New Roman"/>
          <w:sz w:val="24"/>
          <w:szCs w:val="24"/>
          <w:lang w:val="en-US"/>
        </w:rPr>
        <w:t>*</w:t>
      </w:r>
      <w:r w:rsidRPr="007344FE">
        <w:rPr>
          <w:rFonts w:ascii="Times New Roman" w:hAnsi="Times New Roman" w:cs="Times New Roman"/>
          <w:sz w:val="24"/>
          <w:szCs w:val="24"/>
          <w:lang w:val="en-US"/>
        </w:rPr>
        <w:t xml:space="preserve"> </w:t>
      </w:r>
      <w:r w:rsidR="000B762F" w:rsidRPr="007344FE">
        <w:rPr>
          <w:rFonts w:ascii="Times New Roman" w:hAnsi="Times New Roman" w:cs="Times New Roman"/>
          <w:sz w:val="24"/>
          <w:szCs w:val="24"/>
          <w:lang w:val="en-US"/>
        </w:rPr>
        <w:t>0</w:t>
      </w:r>
      <w:r w:rsidRPr="007344FE">
        <w:rPr>
          <w:rFonts w:ascii="Times New Roman" w:hAnsi="Times New Roman" w:cs="Times New Roman"/>
          <w:sz w:val="24"/>
          <w:szCs w:val="24"/>
          <w:lang w:val="en-US"/>
        </w:rPr>
        <w:t>.</w:t>
      </w:r>
      <w:r w:rsidR="000B762F" w:rsidRPr="007344FE">
        <w:rPr>
          <w:rFonts w:ascii="Times New Roman" w:hAnsi="Times New Roman" w:cs="Times New Roman"/>
          <w:sz w:val="24"/>
          <w:szCs w:val="24"/>
          <w:lang w:val="en-US"/>
        </w:rPr>
        <w:t xml:space="preserve">449) </w:t>
      </w:r>
      <w:r w:rsidRPr="007344FE">
        <w:rPr>
          <w:rFonts w:ascii="Times New Roman" w:hAnsi="Times New Roman" w:cs="Times New Roman"/>
          <w:sz w:val="24"/>
          <w:szCs w:val="24"/>
          <w:lang w:val="en-US"/>
        </w:rPr>
        <w:tab/>
      </w:r>
      <w:r w:rsidRPr="007344FE">
        <w:rPr>
          <w:rFonts w:ascii="Times New Roman" w:hAnsi="Times New Roman" w:cs="Times New Roman"/>
          <w:sz w:val="24"/>
          <w:szCs w:val="24"/>
          <w:lang w:val="en-US"/>
        </w:rPr>
        <w:tab/>
      </w:r>
      <w:r w:rsidRPr="007344FE">
        <w:rPr>
          <w:rFonts w:ascii="Times New Roman" w:hAnsi="Times New Roman" w:cs="Times New Roman"/>
          <w:sz w:val="24"/>
          <w:szCs w:val="24"/>
          <w:lang w:val="en-US"/>
        </w:rPr>
        <w:tab/>
      </w:r>
      <w:r w:rsidRPr="007344FE">
        <w:rPr>
          <w:rFonts w:ascii="Times New Roman" w:hAnsi="Times New Roman" w:cs="Times New Roman"/>
          <w:sz w:val="24"/>
          <w:szCs w:val="24"/>
          <w:lang w:val="en-US"/>
        </w:rPr>
        <w:tab/>
      </w:r>
      <w:proofErr w:type="gramStart"/>
      <w:r w:rsidRPr="007344FE">
        <w:rPr>
          <w:rFonts w:ascii="Times New Roman" w:hAnsi="Times New Roman" w:cs="Times New Roman"/>
          <w:sz w:val="24"/>
          <w:szCs w:val="24"/>
          <w:lang w:val="en-US"/>
        </w:rPr>
        <w:tab/>
        <w:t xml:space="preserve">  </w:t>
      </w:r>
      <w:r w:rsidR="000B762F" w:rsidRPr="007344FE">
        <w:rPr>
          <w:rFonts w:ascii="Times New Roman" w:hAnsi="Times New Roman" w:cs="Times New Roman"/>
          <w:sz w:val="24"/>
          <w:szCs w:val="24"/>
          <w:lang w:val="en-US"/>
        </w:rPr>
        <w:t>(</w:t>
      </w:r>
      <w:proofErr w:type="gramEnd"/>
      <w:r w:rsidR="000B762F" w:rsidRPr="007344FE">
        <w:rPr>
          <w:rFonts w:ascii="Times New Roman" w:hAnsi="Times New Roman" w:cs="Times New Roman"/>
          <w:sz w:val="24"/>
          <w:szCs w:val="24"/>
          <w:lang w:val="en-US"/>
        </w:rPr>
        <w:t>1)</w:t>
      </w:r>
      <w:r w:rsidR="003723DC" w:rsidRPr="007344FE">
        <w:rPr>
          <w:rFonts w:ascii="Times New Roman" w:hAnsi="Times New Roman" w:cs="Times New Roman"/>
          <w:sz w:val="24"/>
          <w:szCs w:val="24"/>
          <w:lang w:val="en-US"/>
        </w:rPr>
        <w:t xml:space="preserve"> </w:t>
      </w:r>
    </w:p>
    <w:p w14:paraId="504C09A8" w14:textId="77777777" w:rsidR="001D05DC" w:rsidRPr="007344FE" w:rsidRDefault="001D05DC" w:rsidP="002C2702">
      <w:pPr>
        <w:spacing w:after="0" w:line="360" w:lineRule="auto"/>
        <w:jc w:val="both"/>
        <w:rPr>
          <w:rFonts w:ascii="Times New Roman" w:hAnsi="Times New Roman" w:cs="Times New Roman"/>
          <w:sz w:val="24"/>
          <w:szCs w:val="24"/>
          <w:lang w:val="en-US"/>
        </w:rPr>
      </w:pPr>
    </w:p>
    <w:p w14:paraId="5EB3D0BE" w14:textId="70EB00AD" w:rsidR="000B762F" w:rsidRPr="007344FE" w:rsidRDefault="007E3AB5"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E</w:t>
      </w:r>
      <w:r w:rsidR="000B762F" w:rsidRPr="007344FE">
        <w:rPr>
          <w:rFonts w:ascii="Times New Roman" w:hAnsi="Times New Roman" w:cs="Times New Roman"/>
          <w:sz w:val="24"/>
          <w:szCs w:val="24"/>
          <w:lang w:val="en-US"/>
        </w:rPr>
        <w:t xml:space="preserve"> = </w:t>
      </w:r>
      <w:r w:rsidRPr="007344FE">
        <w:rPr>
          <w:rFonts w:ascii="Times New Roman" w:hAnsi="Times New Roman" w:cs="Times New Roman"/>
          <w:sz w:val="24"/>
          <w:szCs w:val="24"/>
          <w:lang w:val="en-US"/>
        </w:rPr>
        <w:t>Environmental vulnerability to linear erosive processes</w:t>
      </w:r>
    </w:p>
    <w:p w14:paraId="4A927DA5" w14:textId="627A305E" w:rsidR="007E3AB5" w:rsidRPr="007344FE" w:rsidRDefault="000B762F"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R = </w:t>
      </w:r>
      <w:r w:rsidR="007E3AB5" w:rsidRPr="007344FE">
        <w:rPr>
          <w:rFonts w:ascii="Times New Roman" w:hAnsi="Times New Roman" w:cs="Times New Roman"/>
          <w:sz w:val="24"/>
          <w:szCs w:val="24"/>
          <w:lang w:val="en-US"/>
        </w:rPr>
        <w:t xml:space="preserve">Relief compartments </w:t>
      </w:r>
    </w:p>
    <w:p w14:paraId="6E251C65" w14:textId="1E408E02" w:rsidR="008736B4" w:rsidRPr="007344FE" w:rsidRDefault="007E3AB5"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SL</w:t>
      </w:r>
      <w:r w:rsidR="008736B4" w:rsidRPr="007344FE">
        <w:rPr>
          <w:rFonts w:ascii="Times New Roman" w:hAnsi="Times New Roman" w:cs="Times New Roman"/>
          <w:sz w:val="24"/>
          <w:szCs w:val="24"/>
          <w:lang w:val="en-US"/>
        </w:rPr>
        <w:t xml:space="preserve"> = </w:t>
      </w:r>
      <w:r w:rsidRPr="007344FE">
        <w:rPr>
          <w:rFonts w:ascii="Times New Roman" w:hAnsi="Times New Roman" w:cs="Times New Roman"/>
          <w:sz w:val="24"/>
          <w:szCs w:val="24"/>
          <w:lang w:val="en-US"/>
        </w:rPr>
        <w:t>Slope</w:t>
      </w:r>
    </w:p>
    <w:p w14:paraId="4932AFA8" w14:textId="57F49F38" w:rsidR="000B762F" w:rsidRPr="007344FE" w:rsidRDefault="000B762F"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S</w:t>
      </w:r>
      <w:r w:rsidR="007E3AB5" w:rsidRPr="007344FE">
        <w:rPr>
          <w:rFonts w:ascii="Times New Roman" w:hAnsi="Times New Roman" w:cs="Times New Roman"/>
          <w:sz w:val="24"/>
          <w:szCs w:val="24"/>
          <w:lang w:val="en-US"/>
        </w:rPr>
        <w:t>O</w:t>
      </w:r>
      <w:r w:rsidRPr="007344FE">
        <w:rPr>
          <w:rFonts w:ascii="Times New Roman" w:hAnsi="Times New Roman" w:cs="Times New Roman"/>
          <w:sz w:val="24"/>
          <w:szCs w:val="24"/>
          <w:lang w:val="en-US"/>
        </w:rPr>
        <w:t xml:space="preserve"> = </w:t>
      </w:r>
      <w:r w:rsidR="007E3AB5" w:rsidRPr="007344FE">
        <w:rPr>
          <w:rFonts w:ascii="Times New Roman" w:hAnsi="Times New Roman" w:cs="Times New Roman"/>
          <w:sz w:val="24"/>
          <w:szCs w:val="24"/>
          <w:lang w:val="en-US"/>
        </w:rPr>
        <w:t>Soil</w:t>
      </w:r>
    </w:p>
    <w:p w14:paraId="4FC79EF2" w14:textId="57E26BCE" w:rsidR="000B762F" w:rsidRPr="007344FE" w:rsidRDefault="007E3AB5"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L</w:t>
      </w:r>
      <w:r w:rsidR="000B762F" w:rsidRPr="007344FE">
        <w:rPr>
          <w:rFonts w:ascii="Times New Roman" w:hAnsi="Times New Roman" w:cs="Times New Roman"/>
          <w:sz w:val="24"/>
          <w:szCs w:val="24"/>
          <w:lang w:val="en-US"/>
        </w:rPr>
        <w:t xml:space="preserve"> = </w:t>
      </w:r>
      <w:r w:rsidRPr="007344FE">
        <w:rPr>
          <w:rFonts w:ascii="Times New Roman" w:hAnsi="Times New Roman" w:cs="Times New Roman"/>
          <w:sz w:val="24"/>
          <w:szCs w:val="24"/>
          <w:lang w:val="en-US"/>
        </w:rPr>
        <w:t>Land use and cover</w:t>
      </w:r>
    </w:p>
    <w:p w14:paraId="214D9DDD" w14:textId="77777777" w:rsidR="000B762F" w:rsidRPr="007344FE" w:rsidRDefault="000B762F" w:rsidP="002C2702">
      <w:pPr>
        <w:spacing w:after="0" w:line="360" w:lineRule="auto"/>
        <w:jc w:val="both"/>
        <w:rPr>
          <w:rFonts w:ascii="Times New Roman" w:hAnsi="Times New Roman" w:cs="Times New Roman"/>
          <w:sz w:val="24"/>
          <w:szCs w:val="24"/>
          <w:lang w:val="en-US"/>
        </w:rPr>
      </w:pPr>
    </w:p>
    <w:p w14:paraId="2A77642C" w14:textId="26F45D71" w:rsidR="0083479E" w:rsidRPr="007344FE" w:rsidRDefault="0083479E"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The information obtained from the map was updated during fieldwork in representative areas of low, medium, and high environmental vulnerability to linear erosive processes. The linear erosi</w:t>
      </w:r>
      <w:r w:rsidR="00AE6E73" w:rsidRPr="007344FE">
        <w:rPr>
          <w:rFonts w:ascii="Times New Roman" w:hAnsi="Times New Roman" w:cs="Times New Roman"/>
          <w:sz w:val="24"/>
          <w:szCs w:val="24"/>
          <w:lang w:val="en-US"/>
        </w:rPr>
        <w:t>ve</w:t>
      </w:r>
      <w:r w:rsidRPr="007344FE">
        <w:rPr>
          <w:rFonts w:ascii="Times New Roman" w:hAnsi="Times New Roman" w:cs="Times New Roman"/>
          <w:sz w:val="24"/>
          <w:szCs w:val="24"/>
          <w:lang w:val="en-US"/>
        </w:rPr>
        <w:t xml:space="preserve"> features (rill and </w:t>
      </w:r>
      <w:r w:rsidR="00C56F6C" w:rsidRPr="007344FE">
        <w:rPr>
          <w:rFonts w:ascii="Times New Roman" w:hAnsi="Times New Roman" w:cs="Times New Roman"/>
          <w:sz w:val="24"/>
          <w:szCs w:val="24"/>
          <w:lang w:val="en-US"/>
        </w:rPr>
        <w:t>ravine</w:t>
      </w:r>
      <w:r w:rsidRPr="007344FE">
        <w:rPr>
          <w:rFonts w:ascii="Times New Roman" w:hAnsi="Times New Roman" w:cs="Times New Roman"/>
          <w:sz w:val="24"/>
          <w:szCs w:val="24"/>
          <w:lang w:val="en-US"/>
        </w:rPr>
        <w:t>) were previously identified in images from World Imagery</w:t>
      </w:r>
      <w:r w:rsidRPr="007344FE">
        <w:rPr>
          <w:rFonts w:ascii="Times New Roman" w:hAnsi="Times New Roman" w:cs="Times New Roman"/>
          <w:sz w:val="24"/>
          <w:szCs w:val="24"/>
          <w:vertAlign w:val="superscript"/>
          <w:lang w:val="en-US"/>
        </w:rPr>
        <w:t>®</w:t>
      </w:r>
      <w:r w:rsidRPr="007344FE">
        <w:rPr>
          <w:rFonts w:ascii="Times New Roman" w:hAnsi="Times New Roman" w:cs="Times New Roman"/>
          <w:sz w:val="24"/>
          <w:szCs w:val="24"/>
          <w:lang w:val="en-US"/>
        </w:rPr>
        <w:t xml:space="preserve"> (of ArcMap</w:t>
      </w:r>
      <w:r w:rsidRPr="007344FE">
        <w:rPr>
          <w:rFonts w:ascii="Times New Roman" w:hAnsi="Times New Roman" w:cs="Times New Roman"/>
          <w:sz w:val="24"/>
          <w:szCs w:val="24"/>
          <w:vertAlign w:val="superscript"/>
          <w:lang w:val="en-US"/>
        </w:rPr>
        <w:t>®</w:t>
      </w:r>
      <w:r w:rsidRPr="007344FE">
        <w:rPr>
          <w:rFonts w:ascii="Times New Roman" w:hAnsi="Times New Roman" w:cs="Times New Roman"/>
          <w:sz w:val="24"/>
          <w:szCs w:val="24"/>
          <w:lang w:val="en-US"/>
        </w:rPr>
        <w:t>), Google Earth Pro</w:t>
      </w:r>
      <w:r w:rsidRPr="007344FE">
        <w:rPr>
          <w:rFonts w:ascii="Times New Roman" w:hAnsi="Times New Roman" w:cs="Times New Roman"/>
          <w:sz w:val="24"/>
          <w:szCs w:val="24"/>
          <w:vertAlign w:val="superscript"/>
          <w:lang w:val="en-US"/>
        </w:rPr>
        <w:t>®</w:t>
      </w:r>
      <w:r w:rsidRPr="007344FE">
        <w:rPr>
          <w:rFonts w:ascii="Times New Roman" w:hAnsi="Times New Roman" w:cs="Times New Roman"/>
          <w:sz w:val="24"/>
          <w:szCs w:val="24"/>
          <w:lang w:val="en-US"/>
        </w:rPr>
        <w:t xml:space="preserve"> (from February 20, 2025), and CBERS-4A (from June 19, 2024), validated during fieldwork, and overlaid on the map of environmental vulnerability to linear erosive processes.</w:t>
      </w:r>
    </w:p>
    <w:p w14:paraId="14DE2D2A" w14:textId="19F69383" w:rsidR="0083479E" w:rsidRPr="007344FE" w:rsidRDefault="00AC62E3"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ab/>
      </w:r>
      <w:r w:rsidR="00A61284" w:rsidRPr="007344FE">
        <w:rPr>
          <w:rFonts w:ascii="Times New Roman" w:hAnsi="Times New Roman" w:cs="Times New Roman"/>
          <w:sz w:val="24"/>
          <w:szCs w:val="24"/>
          <w:lang w:val="en-US"/>
        </w:rPr>
        <w:t xml:space="preserve">The soils were collected and analyzed in profiles and </w:t>
      </w:r>
      <w:proofErr w:type="spellStart"/>
      <w:r w:rsidR="00A61284" w:rsidRPr="007344FE">
        <w:rPr>
          <w:rFonts w:ascii="Times New Roman" w:hAnsi="Times New Roman" w:cs="Times New Roman"/>
          <w:sz w:val="24"/>
          <w:szCs w:val="24"/>
          <w:lang w:val="en-US"/>
        </w:rPr>
        <w:t>toposequence</w:t>
      </w:r>
      <w:proofErr w:type="spellEnd"/>
      <w:r w:rsidR="00A61284" w:rsidRPr="007344FE">
        <w:rPr>
          <w:rFonts w:ascii="Times New Roman" w:hAnsi="Times New Roman" w:cs="Times New Roman"/>
          <w:sz w:val="24"/>
          <w:szCs w:val="24"/>
          <w:lang w:val="en-US"/>
        </w:rPr>
        <w:t xml:space="preserve">, according to </w:t>
      </w:r>
      <w:r w:rsidR="00A61284" w:rsidRPr="007344FE">
        <w:rPr>
          <w:rFonts w:ascii="Times New Roman" w:hAnsi="Times New Roman" w:cs="Times New Roman"/>
          <w:sz w:val="24"/>
          <w:szCs w:val="24"/>
        </w:rPr>
        <w:fldChar w:fldCharType="begin" w:fldLock="1"/>
      </w:r>
      <w:r w:rsidR="00A61284" w:rsidRPr="007344FE">
        <w:rPr>
          <w:rFonts w:ascii="Times New Roman" w:hAnsi="Times New Roman" w:cs="Times New Roman"/>
          <w:sz w:val="24"/>
          <w:szCs w:val="24"/>
          <w:lang w:val="en-US"/>
        </w:rPr>
        <w:instrText>ADDIN CSL_CITATION {"citationItems":[{"id":"ITEM-1","itemData":{"author":[{"dropping-particle":"","family":"Lemos","given":"Raimundo Costa","non-dropping-particle":"","parse-names":false,"suffix":""},{"dropping-particle":"","family":"Santos","given":"Raphael David","non-dropping-particle":"","parse-names":false,"suffix":""}],"edition":"3. ed.","id":"ITEM-1","issued":{"date-parts":[["1996"]]},"number-of-pages":"84","publisher":"Sociedade Brasileira de Ciência do Solo","publisher-place":"Campinas","title":"Manual de descrição e coleta de solo no campo","type":"book"},"uris":["http://www.mendeley.com/documents/?uuid=0ddbd0e4-8299-4406-947c-90b7d04f7055"]}],"mendeley":{"formattedCitation":"(Lemos &amp; Santos, 1996)","manualFormatting":"Lemos &amp; Santos (1996)","plainTextFormattedCitation":"(Lemos &amp; Santos, 1996)","previouslyFormattedCitation":"(Lemos &amp; Santos, 1996)"},"properties":{"noteIndex":0},"schema":"https://github.com/citation-style-language/schema/raw/master/csl-citation.json"}</w:instrText>
      </w:r>
      <w:r w:rsidR="00A61284" w:rsidRPr="007344FE">
        <w:rPr>
          <w:rFonts w:ascii="Times New Roman" w:hAnsi="Times New Roman" w:cs="Times New Roman"/>
          <w:sz w:val="24"/>
          <w:szCs w:val="24"/>
        </w:rPr>
        <w:fldChar w:fldCharType="separate"/>
      </w:r>
      <w:r w:rsidR="00A61284" w:rsidRPr="007344FE">
        <w:rPr>
          <w:rFonts w:ascii="Times New Roman" w:hAnsi="Times New Roman" w:cs="Times New Roman"/>
          <w:noProof/>
          <w:sz w:val="24"/>
          <w:szCs w:val="24"/>
          <w:lang w:val="en-US"/>
        </w:rPr>
        <w:t>Lemos &amp; Santos (1996)</w:t>
      </w:r>
      <w:r w:rsidR="00A61284" w:rsidRPr="007344FE">
        <w:rPr>
          <w:rFonts w:ascii="Times New Roman" w:hAnsi="Times New Roman" w:cs="Times New Roman"/>
          <w:sz w:val="24"/>
          <w:szCs w:val="24"/>
        </w:rPr>
        <w:fldChar w:fldCharType="end"/>
      </w:r>
      <w:r w:rsidR="00A61284" w:rsidRPr="007344FE">
        <w:rPr>
          <w:rFonts w:ascii="Times New Roman" w:hAnsi="Times New Roman" w:cs="Times New Roman"/>
          <w:sz w:val="24"/>
          <w:szCs w:val="24"/>
          <w:lang w:val="en-US"/>
        </w:rPr>
        <w:t xml:space="preserve">; </w:t>
      </w:r>
      <w:r w:rsidR="00A61284" w:rsidRPr="007344FE">
        <w:rPr>
          <w:rFonts w:ascii="Times New Roman" w:hAnsi="Times New Roman" w:cs="Times New Roman"/>
          <w:sz w:val="24"/>
          <w:szCs w:val="24"/>
        </w:rPr>
        <w:fldChar w:fldCharType="begin" w:fldLock="1"/>
      </w:r>
      <w:r w:rsidR="00A61284" w:rsidRPr="007344FE">
        <w:rPr>
          <w:rFonts w:ascii="Times New Roman" w:hAnsi="Times New Roman" w:cs="Times New Roman"/>
          <w:sz w:val="24"/>
          <w:szCs w:val="24"/>
          <w:lang w:val="en-US"/>
        </w:rPr>
        <w:instrText>ADDIN CSL_CITATION {"citationItems":[{"id":"ITEM-1","itemData":{"ISBN":"9788524043598","abstract":"(Food and Agriculture Organization of the United Nations - FAO); Normas e critérios para levantamentos pedológicos (1989), da Empresa Brasileira de Pesquisa Agropecuária - Embrapa; Soil survey manual (1993), do Departamento de Agricultura dos Estados Unidos (United States Department of Agriculture - USDA); Manual técnico de pedologia, de Souza (1995); Procedimentos normativos de levantamentos pedológicos (1995), da Embrapa Solos; Manual de descrição e coleta de solo no campo, de Lemos e Santos (1996); Manual para interpretação de análise de solo, de Tomé Junior (1997); Manual de métodos de análise de solo (1997, 2011), da Embrapa Solos; Métodos de análise química, mineralógica e física de solos do Instituto Agronômico de Campinas, de Camargo e outros (2009); Field book for describing and sampling soils, de Schoeneberger e outros (1998, 2002, 2012); Sistema brasileiro de classificação de solos (1999, 2006, 2013), da Embrapa Solos; Soil taxonomy: a basic system of soil classification for making and interpreting soil surveys (1999), do USDA; Manual de descrição e coleta de solo no campo, de Santos e outros (2005, 2013); World reference base for soil resources 2006: a framework for international classification, correlation and communication (2006), da FAO; e Manual Técnico de Pedologia (2007), do Instituto Brasileiro de Geografia e Estatística - IBGE.","author":[{"dropping-particle":"","family":"IBGE","given":"","non-dropping-particle":"","parse-names":false,"suffix":""}],"container-title":"IBGE","id":"ITEM-1","issue":"4","issued":{"date-parts":[["2015"]]},"number-of-pages":"430","publisher-place":"Rio de Janeiro","title":"Manual Técnico de Pedologia","type":"book","volume":"3"},"uris":["http://www.mendeley.com/documents/?uuid=9dce74fe-e411-4c70-b81a-01589261282f"]}],"mendeley":{"formattedCitation":"(IBGE, 2015)","manualFormatting":"IBGE (2015)","plainTextFormattedCitation":"(IBGE, 2015)","previouslyFormattedCitation":"(IBGE, 2015)"},"properties":{"noteIndex":0},"schema":"https://github.com/citation-style-language/schema/raw/master/csl-citation.json"}</w:instrText>
      </w:r>
      <w:r w:rsidR="00A61284" w:rsidRPr="007344FE">
        <w:rPr>
          <w:rFonts w:ascii="Times New Roman" w:hAnsi="Times New Roman" w:cs="Times New Roman"/>
          <w:sz w:val="24"/>
          <w:szCs w:val="24"/>
        </w:rPr>
        <w:fldChar w:fldCharType="separate"/>
      </w:r>
      <w:r w:rsidR="00A61284" w:rsidRPr="007344FE">
        <w:rPr>
          <w:rFonts w:ascii="Times New Roman" w:hAnsi="Times New Roman" w:cs="Times New Roman"/>
          <w:noProof/>
          <w:sz w:val="24"/>
          <w:szCs w:val="24"/>
          <w:lang w:val="en-US"/>
        </w:rPr>
        <w:t>IBGE (2015)</w:t>
      </w:r>
      <w:r w:rsidR="00A61284" w:rsidRPr="007344FE">
        <w:rPr>
          <w:rFonts w:ascii="Times New Roman" w:hAnsi="Times New Roman" w:cs="Times New Roman"/>
          <w:sz w:val="24"/>
          <w:szCs w:val="24"/>
        </w:rPr>
        <w:fldChar w:fldCharType="end"/>
      </w:r>
      <w:r w:rsidR="00A61284" w:rsidRPr="007344FE">
        <w:rPr>
          <w:rFonts w:ascii="Times New Roman" w:hAnsi="Times New Roman" w:cs="Times New Roman"/>
          <w:sz w:val="24"/>
          <w:szCs w:val="24"/>
          <w:lang w:val="en-US"/>
        </w:rPr>
        <w:t xml:space="preserve">; </w:t>
      </w:r>
      <w:r w:rsidR="00A61284" w:rsidRPr="007344FE">
        <w:rPr>
          <w:rFonts w:ascii="Times New Roman" w:hAnsi="Times New Roman" w:cs="Times New Roman"/>
          <w:sz w:val="24"/>
          <w:szCs w:val="24"/>
        </w:rPr>
        <w:fldChar w:fldCharType="begin" w:fldLock="1"/>
      </w:r>
      <w:r w:rsidR="00A61284" w:rsidRPr="007344FE">
        <w:rPr>
          <w:rFonts w:ascii="Times New Roman" w:hAnsi="Times New Roman" w:cs="Times New Roman"/>
          <w:sz w:val="24"/>
          <w:szCs w:val="24"/>
          <w:lang w:val="en-US"/>
        </w:rPr>
        <w:instrText>ADDIN CSL_CITATION {"citationItems":[{"id":"ITEM-1","itemData":{"DOI":"10.1016/j.catena.2013.11.007","ISSN":"03418162","author":[{"dropping-particle":"","family":"Dessalegn","given":"Dinku","non-dropping-particle":"","parse-names":false,"suffix":""},{"dropping-particle":"","family":"Beyene","given":"Sheleme","non-dropping-particle":"","parse-names":false,"suffix":""},{"dropping-particle":"","family":"Ram","given":"Nand","non-dropping-particle":"","parse-names":false,"suffix":""},{"dropping-particle":"","family":"Walley","given":"Fran","non-dropping-particle":"","parse-names":false,"suffix":""},{"dropping-particle":"","family":"Gala","given":"Tekleab S.","non-dropping-particle":"","parse-names":false,"suffix":""}],"container-title":"CATENA","id":"ITEM-1","issued":{"date-parts":[["2014","4"]]},"page":"47-54","title":"Effects of topography and land use on soil characteristics along the toposequence of Ele watershed in southern Ethiopia","type":"article-journal","volume":"115"},"uris":["http://www.mendeley.com/documents/?uuid=dc896791-0aba-4168-992b-652d77a7d513"]}],"mendeley":{"formattedCitation":"(Dessalegn et al., 2014)","manualFormatting":"Dessalegn et al. (2014)","plainTextFormattedCitation":"(Dessalegn et al., 2014)","previouslyFormattedCitation":"(Dessalegn et al., 2014)"},"properties":{"noteIndex":0},"schema":"https://github.com/citation-style-language/schema/raw/master/csl-citation.json"}</w:instrText>
      </w:r>
      <w:r w:rsidR="00A61284" w:rsidRPr="007344FE">
        <w:rPr>
          <w:rFonts w:ascii="Times New Roman" w:hAnsi="Times New Roman" w:cs="Times New Roman"/>
          <w:sz w:val="24"/>
          <w:szCs w:val="24"/>
        </w:rPr>
        <w:fldChar w:fldCharType="separate"/>
      </w:r>
      <w:r w:rsidR="00A61284" w:rsidRPr="007344FE">
        <w:rPr>
          <w:rFonts w:ascii="Times New Roman" w:hAnsi="Times New Roman" w:cs="Times New Roman"/>
          <w:noProof/>
          <w:sz w:val="24"/>
          <w:szCs w:val="24"/>
          <w:lang w:val="en-US"/>
        </w:rPr>
        <w:t>Dessalegn et al. (2014)</w:t>
      </w:r>
      <w:r w:rsidR="00A61284" w:rsidRPr="007344FE">
        <w:rPr>
          <w:rFonts w:ascii="Times New Roman" w:hAnsi="Times New Roman" w:cs="Times New Roman"/>
          <w:sz w:val="24"/>
          <w:szCs w:val="24"/>
        </w:rPr>
        <w:fldChar w:fldCharType="end"/>
      </w:r>
      <w:r w:rsidR="00A61284" w:rsidRPr="007344FE">
        <w:rPr>
          <w:rFonts w:ascii="Times New Roman" w:hAnsi="Times New Roman" w:cs="Times New Roman"/>
          <w:sz w:val="24"/>
          <w:szCs w:val="24"/>
          <w:lang w:val="en-US"/>
        </w:rPr>
        <w:t xml:space="preserve">. Granulometric analyses were carried out in the laboratory, where the quantities of clay, silt, total sand, fine sand, and coarse sand were measured using the method of </w:t>
      </w:r>
      <w:r w:rsidR="00A61284" w:rsidRPr="007344FE">
        <w:rPr>
          <w:rFonts w:ascii="Times New Roman" w:hAnsi="Times New Roman" w:cs="Times New Roman"/>
          <w:sz w:val="24"/>
          <w:szCs w:val="24"/>
        </w:rPr>
        <w:fldChar w:fldCharType="begin" w:fldLock="1"/>
      </w:r>
      <w:r w:rsidR="00A61284" w:rsidRPr="007344FE">
        <w:rPr>
          <w:rFonts w:ascii="Times New Roman" w:hAnsi="Times New Roman" w:cs="Times New Roman"/>
          <w:sz w:val="24"/>
          <w:szCs w:val="24"/>
          <w:lang w:val="en-US"/>
        </w:rPr>
        <w:instrText>ADDIN CSL_CITATION {"citationItems":[{"id":"ITEM-1","itemData":{"ISBN":"9788570357717","abstract":"3. ed. rev. atual.","author":[{"dropping-particle":"","family":"Teixeira","given":"Paulo César","non-dropping-particle":"","parse-names":false,"suffix":""},{"dropping-particle":"","family":"Donagemma","given":"Guilherme Kangussu","non-dropping-particle":"","parse-names":false,"suffix":""},{"dropping-particle":"","family":"Fontana","given":"Ademir","non-dropping-particle":"","parse-names":false,"suffix":""},{"dropping-particle":"","family":"Teixeira","given":"Wenceslau Geraldes","non-dropping-particle":"","parse-names":false,"suffix":""},{"dropping-particle":"","family":"Técnicos","given":"Editores","non-dropping-particle":"","parse-names":false,"suffix":""}],"id":"ITEM-1","issued":{"date-parts":[["2017"]]},"number-of-pages":"574","publisher":"Embrapa","publisher-place":"Brasília, DF","title":"Manual de Métodos de Análise de Solo","type":"book"},"uris":["http://www.mendeley.com/documents/?uuid=34e6e454-544c-4d93-a9e8-411b241d3ecb"]}],"mendeley":{"formattedCitation":"(Teixeira et al., 2017)","manualFormatting":"Teixeira et al. (2017)","plainTextFormattedCitation":"(Teixeira et al., 2017)","previouslyFormattedCitation":"(Teixeira et al., 2017)"},"properties":{"noteIndex":0},"schema":"https://github.com/citation-style-language/schema/raw/master/csl-citation.json"}</w:instrText>
      </w:r>
      <w:r w:rsidR="00A61284" w:rsidRPr="007344FE">
        <w:rPr>
          <w:rFonts w:ascii="Times New Roman" w:hAnsi="Times New Roman" w:cs="Times New Roman"/>
          <w:sz w:val="24"/>
          <w:szCs w:val="24"/>
        </w:rPr>
        <w:fldChar w:fldCharType="separate"/>
      </w:r>
      <w:r w:rsidR="00A61284" w:rsidRPr="007344FE">
        <w:rPr>
          <w:rFonts w:ascii="Times New Roman" w:hAnsi="Times New Roman" w:cs="Times New Roman"/>
          <w:noProof/>
          <w:sz w:val="24"/>
          <w:szCs w:val="24"/>
          <w:lang w:val="en-US"/>
        </w:rPr>
        <w:t>Teixeira et al. (2017)</w:t>
      </w:r>
      <w:r w:rsidR="00A61284" w:rsidRPr="007344FE">
        <w:rPr>
          <w:rFonts w:ascii="Times New Roman" w:hAnsi="Times New Roman" w:cs="Times New Roman"/>
          <w:sz w:val="24"/>
          <w:szCs w:val="24"/>
        </w:rPr>
        <w:fldChar w:fldCharType="end"/>
      </w:r>
      <w:r w:rsidR="00A61284" w:rsidRPr="007344FE">
        <w:rPr>
          <w:rFonts w:ascii="Times New Roman" w:hAnsi="Times New Roman" w:cs="Times New Roman"/>
          <w:sz w:val="24"/>
          <w:szCs w:val="24"/>
          <w:lang w:val="en-US"/>
        </w:rPr>
        <w:t xml:space="preserve">. Soil fractions (sand, silt, and clay) are one of the main soil attributes that influence erosion potential, that is, the amount of soil transported by erosion </w:t>
      </w:r>
      <w:r w:rsidR="00A61284" w:rsidRPr="007344FE">
        <w:rPr>
          <w:rFonts w:ascii="Times New Roman" w:hAnsi="Times New Roman" w:cs="Times New Roman"/>
          <w:sz w:val="24"/>
          <w:szCs w:val="24"/>
        </w:rPr>
        <w:fldChar w:fldCharType="begin" w:fldLock="1"/>
      </w:r>
      <w:r w:rsidR="00A61284" w:rsidRPr="007344FE">
        <w:rPr>
          <w:rFonts w:ascii="Times New Roman" w:hAnsi="Times New Roman" w:cs="Times New Roman"/>
          <w:sz w:val="24"/>
          <w:szCs w:val="24"/>
          <w:lang w:val="en-US"/>
        </w:rPr>
        <w:instrText>ADDIN CSL_CITATION {"citationItems":[{"id":"ITEM-1","itemData":{"author":[{"dropping-particle":"","family":"Bertoni","given":"J;","non-dropping-particle":"","parse-names":false,"suffix":""},{"dropping-particle":"","family":"Lombardi Neto","given":"F","non-dropping-particle":"","parse-names":false,"suffix":""}],"edition":"10","id":"ITEM-1","issued":{"date-parts":[["2017"]]},"publisher":"Icone","publisher-place":"São Paulo","title":"Conservação do Solo","type":"book"},"uris":["http://www.mendeley.com/documents/?uuid=70b6ba71-236f-4e96-84a5-b661f7731f15"]}],"mendeley":{"formattedCitation":"(Bertoni &amp; Lombardi Neto, 2017)","manualFormatting":"(Bertoni &amp; Lombardi Neto, 2017)","plainTextFormattedCitation":"(Bertoni &amp; Lombardi Neto, 2017)","previouslyFormattedCitation":"(Bertoni &amp; Lombardi Neto, 2017)"},"properties":{"noteIndex":0},"schema":"https://github.com/citation-style-language/schema/raw/master/csl-citation.json"}</w:instrText>
      </w:r>
      <w:r w:rsidR="00A61284" w:rsidRPr="007344FE">
        <w:rPr>
          <w:rFonts w:ascii="Times New Roman" w:hAnsi="Times New Roman" w:cs="Times New Roman"/>
          <w:sz w:val="24"/>
          <w:szCs w:val="24"/>
        </w:rPr>
        <w:fldChar w:fldCharType="separate"/>
      </w:r>
      <w:r w:rsidR="00A61284" w:rsidRPr="007344FE">
        <w:rPr>
          <w:rFonts w:ascii="Times New Roman" w:hAnsi="Times New Roman" w:cs="Times New Roman"/>
          <w:noProof/>
          <w:sz w:val="24"/>
          <w:szCs w:val="24"/>
          <w:lang w:val="en-US"/>
        </w:rPr>
        <w:t>(Bertoni &amp; Lombardi Neto, 2017)</w:t>
      </w:r>
      <w:r w:rsidR="00A61284" w:rsidRPr="007344FE">
        <w:rPr>
          <w:rFonts w:ascii="Times New Roman" w:hAnsi="Times New Roman" w:cs="Times New Roman"/>
          <w:sz w:val="24"/>
          <w:szCs w:val="24"/>
        </w:rPr>
        <w:fldChar w:fldCharType="end"/>
      </w:r>
      <w:r w:rsidR="00A61284" w:rsidRPr="007344FE">
        <w:rPr>
          <w:rFonts w:ascii="Times New Roman" w:hAnsi="Times New Roman" w:cs="Times New Roman"/>
          <w:sz w:val="24"/>
          <w:szCs w:val="24"/>
          <w:lang w:val="en-US"/>
        </w:rPr>
        <w:t>.</w:t>
      </w:r>
    </w:p>
    <w:p w14:paraId="27C92176" w14:textId="77777777" w:rsidR="00562C43" w:rsidRPr="007344FE" w:rsidRDefault="00562C43" w:rsidP="002C2702">
      <w:pPr>
        <w:spacing w:after="0" w:line="360" w:lineRule="auto"/>
        <w:ind w:firstLine="709"/>
        <w:jc w:val="both"/>
        <w:rPr>
          <w:rFonts w:ascii="Times New Roman" w:hAnsi="Times New Roman" w:cs="Times New Roman"/>
          <w:sz w:val="24"/>
          <w:szCs w:val="24"/>
          <w:lang w:val="en-US"/>
        </w:rPr>
      </w:pPr>
      <w:bookmarkStart w:id="3" w:name="_Hlk210072877"/>
      <w:r w:rsidRPr="007344FE">
        <w:rPr>
          <w:rFonts w:ascii="Times New Roman" w:hAnsi="Times New Roman" w:cs="Times New Roman"/>
          <w:sz w:val="24"/>
          <w:szCs w:val="24"/>
          <w:lang w:val="en-US"/>
        </w:rPr>
        <w:lastRenderedPageBreak/>
        <w:t xml:space="preserve">Complementing the methodology used to assess environmental vulnerability to linear erosive processes, the analysis of the erosion potential of rainfall in the </w:t>
      </w:r>
      <w:proofErr w:type="spellStart"/>
      <w:r w:rsidRPr="007344FE">
        <w:rPr>
          <w:rFonts w:ascii="Times New Roman" w:hAnsi="Times New Roman" w:cs="Times New Roman"/>
          <w:sz w:val="24"/>
          <w:szCs w:val="24"/>
          <w:lang w:val="en-US"/>
        </w:rPr>
        <w:t>Jacutinga</w:t>
      </w:r>
      <w:proofErr w:type="spellEnd"/>
      <w:r w:rsidRPr="007344FE">
        <w:rPr>
          <w:rFonts w:ascii="Times New Roman" w:hAnsi="Times New Roman" w:cs="Times New Roman"/>
          <w:sz w:val="24"/>
          <w:szCs w:val="24"/>
          <w:lang w:val="en-US"/>
        </w:rPr>
        <w:t xml:space="preserve"> Stream basin was incorporated. The inclusion of this stage is justified because, in humid tropical environments, the rainfall regime, especially the intensity, frequency, and seasonal distribution of rainfall, is a determining factor in triggering and in the evolution of linear erosive features </w:t>
      </w:r>
      <w:r w:rsidRPr="007344FE">
        <w:rPr>
          <w:rFonts w:ascii="Times New Roman" w:hAnsi="Times New Roman" w:cs="Times New Roman"/>
          <w:sz w:val="24"/>
          <w:szCs w:val="24"/>
          <w:lang w:val="pt-PT"/>
        </w:rPr>
        <w:fldChar w:fldCharType="begin" w:fldLock="1"/>
      </w:r>
      <w:r w:rsidRPr="007344FE">
        <w:rPr>
          <w:rFonts w:ascii="Times New Roman" w:hAnsi="Times New Roman" w:cs="Times New Roman"/>
          <w:sz w:val="24"/>
          <w:szCs w:val="24"/>
          <w:lang w:val="en-US"/>
        </w:rPr>
        <w:instrText>ADDIN CSL_CITATION {"citationItems":[{"id":"ITEM-1","itemData":{"DOI":"10.1038/s41598-017-04282-8","ISSN":"2045-2322","abstract":"The exposure of the Earth’s surface to the energetic input of rainfall is one of the key factors controlling water erosion. While water erosion is identified as the most serious cause of soil degradation globally, global patterns of rainfall erosivity remain poorly quantified and estimates have large uncertainties. This hampers the implementation of effective soil degradation mitigation and restoration strategies. Quantifying rainfall erosivity is challenging as it requires high temporal resolution(&lt;30 min) and high fidelity rainfall recordings. We present the results of an extensive global data collection effort whereby we estimated rainfall erosivity for 3,625 stations covering 63 countries. This first ever Global Rainfall Erosivity Database was used to develop a global erosivity map at 30 arc-seconds(~1 km) based on a Gaussian Process Regression(GPR). Globally, the mean rainfall erosivity was estimated to be 2,190 MJ mm ha −1 h −1 yr −1 , with the highest values in South America and the Caribbean countries, Central east Africa and South east Asia. The lowest values are mainly found in Canada, the Russian Federation, Northern Europe, Northern Africa and the Middle East. The tropical climate zone has the highest mean rainfall erosivity followed by the temperate whereas the lowest mean was estimated in the cold climate zone.","author":[{"dropping-particle":"","family":"Panagos","given":"Panos","non-dropping-particle":"","parse-names":false,"suffix":""},{"dropping-particle":"","family":"Borrelli","given":"Pasquale","non-dropping-particle":"","parse-names":false,"suffix":""},{"dropping-particle":"","family":"Meusburger","given":"Katrin","non-dropping-particle":"","parse-names":false,"suffix":""},{"dropping-particle":"","family":"Yu","given":"Bofu","non-dropping-particle":"","parse-names":false,"suffix":""},{"dropping-particle":"","family":"Klik","given":"Andreas","non-dropping-particle":"","parse-names":false,"suffix":""},{"dropping-particle":"","family":"Jae Lim","given":"Kyoung","non-dropping-particle":"","parse-names":false,"suffix":""},{"dropping-particle":"","family":"Yang","given":"Jae E.","non-dropping-particle":"","parse-names":false,"suffix":""},{"dropping-particle":"","family":"Ni","given":"Jinren","non-dropping-particle":"","parse-names":false,"suffix":""},{"dropping-particle":"","family":"Miao","given":"Chiyuan","non-dropping-particle":"","parse-names":f</w:instrText>
      </w:r>
      <w:r w:rsidRPr="007344FE">
        <w:rPr>
          <w:rFonts w:ascii="Times New Roman" w:hAnsi="Times New Roman" w:cs="Times New Roman"/>
          <w:sz w:val="24"/>
          <w:szCs w:val="24"/>
          <w:lang w:val="pt-PT"/>
        </w:rPr>
        <w:instrText>alse,"suffix":""},{"dropping-particle":"","family":"Chattopadhyay","given":"Nabansu","non-dropping-particle":"","parse-names":false,"suffix":""},{"dropping-particle":"","family":"Sadeghi","given":"Seyed Hamidreza","non-dropping-particle":"","parse-names":false,"suffix":""},{"dropping-particle":"","family":"Hazbavi","given":"Zeinab","non-dropping-particle":"","parse-names":false,"suffix":""},{"dropping-particle":"","family":"Zabihi","given":"Mohsen","non-dropping-particle":"","parse-names":false,"suffix":""},{"dropping-particle":"","family":"Larionov","given":"Gennady A.","non-dropping-particle":"","parse-names":false,"suffix":""},{"dropping-particle":"","family":"Krasnov","given":"Sergey F.","non-dropping-particle":"","parse-names":false,"suffix":""},{"dropping-particle":"V.","family":"Gorobets","given":"Andrey","non-dropping-particle":"","parse-names":false,"suffix":""},{"dropping-particle":"","family":"Levi","given":"Yoav","non-dropping-particle":"","parse-names":false,"suffix":""},{"dropping-particle":"","family":"Erpul","given":"Gunay","non-dropping-particle":"","parse-names":false,"suffix":""},{"dropping-particle":"","family":"Birkel","given":"Christian","non-dropping-particle":"","parse-names":false,"suffix":""},{"dropping-particle":"","family":"Hoyos","given":"Natalia","non-dropping-particle":"","parse-names":false,"suffix":""},{"dropping-particle":"","family":"Naipal","given":"Victoria","non-dropping-particle":"","parse-names":false,"suffix":""},{"dropping-particle":"","family":"Oliveira","given":"Paulo Tarso S.","non-dropping-particle":"","parse-names":false,"suffix":""},{"dropping-particle":"","family":"Bonilla","given":"Carlos A.","non-dropping-particle":"","parse-names":false,"suffix":""},{"dropping-particle":"","family":"Meddi","given":"Mohamed","non-dropping-particle":"","parse-names</w:instrText>
      </w:r>
      <w:r w:rsidRPr="007344FE">
        <w:rPr>
          <w:rFonts w:ascii="Times New Roman" w:hAnsi="Times New Roman" w:cs="Times New Roman"/>
          <w:sz w:val="24"/>
          <w:szCs w:val="24"/>
          <w:lang w:val="en-US"/>
        </w:rPr>
        <w:instrText>":false,"suffix":""},{"dropping-particle":"","family":"Nel","given":"Werner","non-dropping-particle":"","parse-names":false,"suffix":""},{"dropping-particle":"","family":"Dashti","given":"Hassan","non-dropping-particle":"Al","parse-names":false,"suffix":""},{"dropping-particle":"","family":"Boni","given":"Martino","non-dropping-particle":"","parse-names":false,"suffix":""},{"dropping-particle":"","family":"Diodato","given":"Nazzareno","non-dropping-particle":"","parse-names":false,"suffix":""},{"dropping-particle":"","family":"Oost","given":"Kristof","non-dropping-particle":"Van","parse-names":false,"suffix":""},{"dropping-particle":"","family":"Nearing","given":"Mark","non-dropping-particle":"","parse-names":false,"suffix":""},{"dropping-particle":"","family":"Ballabio","given":"Cristiano","non-dropping-particle":"","parse-names":false,"suffix":""}],"container-title":"Scientific Reports","id":"ITEM-1","issue":"1","issued":{"date-parts":[["2017","6","23"]]},"page":"4175","title":"Global rainfall erosivity assessment based on high-temporal resolution rainfall records","type":"article-journal","volume":"7"},"uris":["http://www.mendeley.com/documents/?uuid=a57d8cba-4fe0-4161-b779-c01628beb25f"]}],"mendeley":{"formattedCitation":"(Panagos et al., 2017)","plainTextFormattedCitation":"(Panagos et al., 2017)","previouslyFormattedCitation":"(Panagos et al., 2017)"},"properties":{"noteIndex":0},"schema":"https://github.com/citation-style-language/schema/raw/master/csl-citation.json"}</w:instrText>
      </w:r>
      <w:r w:rsidRPr="007344FE">
        <w:rPr>
          <w:rFonts w:ascii="Times New Roman" w:hAnsi="Times New Roman" w:cs="Times New Roman"/>
          <w:sz w:val="24"/>
          <w:szCs w:val="24"/>
          <w:lang w:val="pt-PT"/>
        </w:rPr>
        <w:fldChar w:fldCharType="separate"/>
      </w:r>
      <w:r w:rsidRPr="007344FE">
        <w:rPr>
          <w:rFonts w:ascii="Times New Roman" w:hAnsi="Times New Roman" w:cs="Times New Roman"/>
          <w:noProof/>
          <w:sz w:val="24"/>
          <w:szCs w:val="24"/>
          <w:lang w:val="en-US"/>
        </w:rPr>
        <w:t>(Panagos et al., 2017)</w:t>
      </w:r>
      <w:r w:rsidRPr="007344FE">
        <w:rPr>
          <w:rFonts w:ascii="Times New Roman" w:hAnsi="Times New Roman" w:cs="Times New Roman"/>
          <w:sz w:val="24"/>
          <w:szCs w:val="24"/>
          <w:lang w:val="pt-PT"/>
        </w:rPr>
        <w:fldChar w:fldCharType="end"/>
      </w:r>
      <w:r w:rsidRPr="007344FE">
        <w:rPr>
          <w:rFonts w:ascii="Times New Roman" w:hAnsi="Times New Roman" w:cs="Times New Roman"/>
          <w:sz w:val="24"/>
          <w:szCs w:val="24"/>
          <w:lang w:val="en-US"/>
        </w:rPr>
        <w:t xml:space="preserve">. Understanding these characteristics enables us to establish more consistent relationships between climate patterns and the </w:t>
      </w:r>
      <w:proofErr w:type="spellStart"/>
      <w:r w:rsidRPr="007344FE">
        <w:rPr>
          <w:rFonts w:ascii="Times New Roman" w:hAnsi="Times New Roman" w:cs="Times New Roman"/>
          <w:sz w:val="24"/>
          <w:szCs w:val="24"/>
          <w:lang w:val="en-US"/>
        </w:rPr>
        <w:t>areas</w:t>
      </w:r>
      <w:proofErr w:type="spellEnd"/>
      <w:r w:rsidRPr="007344FE">
        <w:rPr>
          <w:rFonts w:ascii="Times New Roman" w:hAnsi="Times New Roman" w:cs="Times New Roman"/>
          <w:sz w:val="24"/>
          <w:szCs w:val="24"/>
          <w:lang w:val="en-US"/>
        </w:rPr>
        <w:t xml:space="preserve"> most vulnerable to erosion identified in the integrated landscape analysis.</w:t>
      </w:r>
    </w:p>
    <w:p w14:paraId="5F4DFEAC" w14:textId="77777777" w:rsidR="00562C43" w:rsidRPr="007344FE" w:rsidRDefault="00C66507" w:rsidP="002C2702">
      <w:pPr>
        <w:spacing w:after="0" w:line="360" w:lineRule="auto"/>
        <w:ind w:firstLine="709"/>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 </w:t>
      </w:r>
      <w:r w:rsidR="00562C43" w:rsidRPr="007344FE">
        <w:rPr>
          <w:rFonts w:ascii="Times New Roman" w:hAnsi="Times New Roman" w:cs="Times New Roman"/>
          <w:sz w:val="24"/>
          <w:szCs w:val="24"/>
          <w:lang w:val="en-US"/>
        </w:rPr>
        <w:t>Daily precipitation data from the Meteorological Station of Analysis Center and Environmental Planning (CEAPLA/IGCE/UNESP) (Prefix D4 – 112M), located at 22°23’ S to 47°32’ W, with an altitude of 626.5 m, were used, covering the period from 1994 to 2025 (first half of the year). Data processing consisted of:</w:t>
      </w:r>
    </w:p>
    <w:bookmarkEnd w:id="3"/>
    <w:p w14:paraId="22AE6B47" w14:textId="5853AB8C" w:rsidR="00C37E43" w:rsidRPr="007344FE" w:rsidRDefault="00562C43" w:rsidP="002C2702">
      <w:pPr>
        <w:numPr>
          <w:ilvl w:val="0"/>
          <w:numId w:val="2"/>
        </w:num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Monthly and annual aggregation from daily records;</w:t>
      </w:r>
      <w:r w:rsidR="00C37E43" w:rsidRPr="007344FE">
        <w:rPr>
          <w:rFonts w:ascii="Times New Roman" w:hAnsi="Times New Roman" w:cs="Times New Roman"/>
          <w:sz w:val="24"/>
          <w:szCs w:val="24"/>
          <w:lang w:val="en-US"/>
        </w:rPr>
        <w:t xml:space="preserve"> </w:t>
      </w:r>
    </w:p>
    <w:p w14:paraId="18564675" w14:textId="074D0D83" w:rsidR="00C37E43" w:rsidRPr="007344FE" w:rsidRDefault="00562C43" w:rsidP="002C2702">
      <w:pPr>
        <w:numPr>
          <w:ilvl w:val="0"/>
          <w:numId w:val="2"/>
        </w:num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Calculation of the </w:t>
      </w:r>
      <w:r w:rsidR="00C37E43" w:rsidRPr="007344FE">
        <w:rPr>
          <w:rFonts w:ascii="Times New Roman" w:hAnsi="Times New Roman" w:cs="Times New Roman"/>
          <w:sz w:val="24"/>
          <w:szCs w:val="24"/>
          <w:lang w:val="en-US"/>
        </w:rPr>
        <w:t>Modified Fournier Index (MFI)</w:t>
      </w:r>
      <w:r w:rsidRPr="007344FE">
        <w:rPr>
          <w:rFonts w:ascii="Times New Roman" w:hAnsi="Times New Roman" w:cs="Times New Roman"/>
          <w:sz w:val="24"/>
          <w:szCs w:val="24"/>
          <w:lang w:val="en-US"/>
        </w:rPr>
        <w:t>:</w:t>
      </w:r>
      <w:r w:rsidR="00C37E43" w:rsidRPr="007344FE">
        <w:rPr>
          <w:rFonts w:ascii="Times New Roman" w:hAnsi="Times New Roman" w:cs="Times New Roman"/>
          <w:sz w:val="24"/>
          <w:szCs w:val="24"/>
          <w:lang w:val="en-US"/>
        </w:rPr>
        <w:t xml:space="preserve">  </w:t>
      </w:r>
    </w:p>
    <w:p w14:paraId="06E7F00A" w14:textId="0AF054CD" w:rsidR="00562C43" w:rsidRPr="007344FE" w:rsidRDefault="00C37E43" w:rsidP="002C2702">
      <w:pPr>
        <w:spacing w:after="0" w:line="360" w:lineRule="auto"/>
        <w:ind w:left="720"/>
        <w:jc w:val="both"/>
        <w:rPr>
          <w:rFonts w:ascii="Times New Roman" w:hAnsi="Times New Roman" w:cs="Times New Roman"/>
          <w:sz w:val="24"/>
          <w:szCs w:val="24"/>
          <w:lang w:val="en-US"/>
        </w:rPr>
      </w:pPr>
      <m:oMath>
        <m:r>
          <w:rPr>
            <w:rFonts w:ascii="Cambria Math" w:hAnsi="Cambria Math" w:cs="Times New Roman"/>
            <w:sz w:val="24"/>
            <w:szCs w:val="24"/>
            <w:lang w:val="en-US"/>
          </w:rPr>
          <m:t>MFI=</m:t>
        </m:r>
        <m:nary>
          <m:naryPr>
            <m:chr m:val="∑"/>
            <m:ctrlPr>
              <w:rPr>
                <w:rFonts w:ascii="Cambria Math" w:hAnsi="Cambria Math" w:cs="Times New Roman"/>
                <w:sz w:val="24"/>
                <w:szCs w:val="24"/>
                <w:lang w:val="en-US"/>
              </w:rPr>
            </m:ctrlPr>
          </m:naryPr>
          <m:sub>
            <m:r>
              <w:rPr>
                <w:rFonts w:ascii="Cambria Math" w:hAnsi="Cambria Math" w:cs="Times New Roman"/>
                <w:sz w:val="24"/>
                <w:szCs w:val="24"/>
                <w:lang w:val="en-US"/>
              </w:rPr>
              <m:t>i=1</m:t>
            </m:r>
            <m:ctrlPr>
              <w:rPr>
                <w:rFonts w:ascii="Cambria Math" w:hAnsi="Cambria Math" w:cs="Times New Roman"/>
                <w:i/>
                <w:sz w:val="24"/>
                <w:szCs w:val="24"/>
                <w:lang w:val="en-US"/>
              </w:rPr>
            </m:ctrlPr>
          </m:sub>
          <m:sup>
            <m:r>
              <w:rPr>
                <w:rFonts w:ascii="Cambria Math" w:hAnsi="Cambria Math" w:cs="Times New Roman"/>
                <w:sz w:val="24"/>
                <w:szCs w:val="24"/>
                <w:lang w:val="en-US"/>
              </w:rPr>
              <m:t>12</m:t>
            </m:r>
            <m:ctrlPr>
              <w:rPr>
                <w:rFonts w:ascii="Cambria Math" w:hAnsi="Cambria Math" w:cs="Times New Roman"/>
                <w:i/>
                <w:sz w:val="24"/>
                <w:szCs w:val="24"/>
                <w:lang w:val="en-US"/>
              </w:rPr>
            </m:ctrlPr>
          </m:sup>
          <m:e>
            <m:f>
              <m:fPr>
                <m:ctrlPr>
                  <w:rPr>
                    <w:rFonts w:ascii="Cambria Math" w:hAnsi="Cambria Math" w:cs="Times New Roman"/>
                    <w:sz w:val="24"/>
                    <w:szCs w:val="24"/>
                    <w:lang w:val="en-US"/>
                  </w:rPr>
                </m:ctrlPr>
              </m:fPr>
              <m:num>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P</m:t>
                    </m:r>
                  </m:e>
                  <m:sub>
                    <m:r>
                      <w:rPr>
                        <w:rFonts w:ascii="Cambria Math" w:hAnsi="Cambria Math" w:cs="Times New Roman"/>
                        <w:sz w:val="24"/>
                        <w:szCs w:val="24"/>
                        <w:lang w:val="en-US"/>
                      </w:rPr>
                      <m:t>i</m:t>
                    </m:r>
                  </m:sub>
                  <m:sup>
                    <m:r>
                      <w:rPr>
                        <w:rFonts w:ascii="Cambria Math" w:hAnsi="Cambria Math" w:cs="Times New Roman"/>
                        <w:sz w:val="24"/>
                        <w:szCs w:val="24"/>
                        <w:lang w:val="en-US"/>
                      </w:rPr>
                      <m:t>2</m:t>
                    </m:r>
                  </m:sup>
                </m:sSubSup>
                <m:ctrlPr>
                  <w:rPr>
                    <w:rFonts w:ascii="Cambria Math" w:hAnsi="Cambria Math" w:cs="Times New Roman"/>
                    <w:i/>
                    <w:sz w:val="24"/>
                    <w:szCs w:val="24"/>
                    <w:lang w:val="en-US"/>
                  </w:rPr>
                </m:ctrlP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m:rPr>
                        <m:nor/>
                      </m:rPr>
                      <w:rPr>
                        <w:rFonts w:ascii="Times New Roman" w:hAnsi="Times New Roman" w:cs="Times New Roman"/>
                        <w:sz w:val="24"/>
                        <w:szCs w:val="24"/>
                        <w:lang w:val="en-US"/>
                      </w:rPr>
                      <m:t>anual</m:t>
                    </m:r>
                  </m:sub>
                </m:sSub>
                <m:ctrlPr>
                  <w:rPr>
                    <w:rFonts w:ascii="Cambria Math" w:hAnsi="Cambria Math" w:cs="Times New Roman"/>
                    <w:i/>
                    <w:sz w:val="24"/>
                    <w:szCs w:val="24"/>
                    <w:lang w:val="en-US"/>
                  </w:rPr>
                </m:ctrlPr>
              </m:den>
            </m:f>
            <m:ctrlPr>
              <w:rPr>
                <w:rFonts w:ascii="Cambria Math" w:hAnsi="Cambria Math" w:cs="Times New Roman"/>
                <w:i/>
                <w:sz w:val="24"/>
                <w:szCs w:val="24"/>
                <w:lang w:val="en-US"/>
              </w:rPr>
            </m:ctrlPr>
          </m:e>
        </m:nary>
      </m:oMath>
      <w:r w:rsidR="00AE1FD1" w:rsidRPr="007344FE">
        <w:rPr>
          <w:rFonts w:ascii="Times New Roman" w:eastAsiaTheme="minorEastAsia" w:hAnsi="Times New Roman" w:cs="Times New Roman"/>
          <w:sz w:val="24"/>
          <w:szCs w:val="24"/>
          <w:lang w:val="en-US"/>
        </w:rPr>
        <w:t xml:space="preserve"> </w:t>
      </w:r>
      <w:r w:rsidR="00AE1FD1" w:rsidRPr="007344FE">
        <w:rPr>
          <w:rFonts w:ascii="Times New Roman" w:eastAsiaTheme="minorEastAsia" w:hAnsi="Times New Roman" w:cs="Times New Roman"/>
          <w:sz w:val="24"/>
          <w:szCs w:val="24"/>
          <w:lang w:val="en-US"/>
        </w:rPr>
        <w:tab/>
      </w:r>
      <w:r w:rsidR="00AE1FD1" w:rsidRPr="007344FE">
        <w:rPr>
          <w:rFonts w:ascii="Times New Roman" w:eastAsiaTheme="minorEastAsia" w:hAnsi="Times New Roman" w:cs="Times New Roman"/>
          <w:sz w:val="24"/>
          <w:szCs w:val="24"/>
          <w:lang w:val="en-US"/>
        </w:rPr>
        <w:tab/>
      </w:r>
      <w:r w:rsidR="00AE1FD1" w:rsidRPr="007344FE">
        <w:rPr>
          <w:rFonts w:ascii="Times New Roman" w:eastAsiaTheme="minorEastAsia" w:hAnsi="Times New Roman" w:cs="Times New Roman"/>
          <w:sz w:val="24"/>
          <w:szCs w:val="24"/>
          <w:lang w:val="en-US"/>
        </w:rPr>
        <w:tab/>
      </w:r>
      <w:r w:rsidR="00AE1FD1" w:rsidRPr="007344FE">
        <w:rPr>
          <w:rFonts w:ascii="Times New Roman" w:eastAsiaTheme="minorEastAsia" w:hAnsi="Times New Roman" w:cs="Times New Roman"/>
          <w:sz w:val="24"/>
          <w:szCs w:val="24"/>
          <w:lang w:val="en-US"/>
        </w:rPr>
        <w:tab/>
      </w:r>
      <w:r w:rsidR="00AE1FD1" w:rsidRPr="007344FE">
        <w:rPr>
          <w:rFonts w:ascii="Times New Roman" w:eastAsiaTheme="minorEastAsia" w:hAnsi="Times New Roman" w:cs="Times New Roman"/>
          <w:sz w:val="24"/>
          <w:szCs w:val="24"/>
          <w:lang w:val="en-US"/>
        </w:rPr>
        <w:tab/>
      </w:r>
      <w:r w:rsidR="00AE1FD1" w:rsidRPr="007344FE">
        <w:rPr>
          <w:rFonts w:ascii="Times New Roman" w:eastAsiaTheme="minorEastAsia" w:hAnsi="Times New Roman" w:cs="Times New Roman"/>
          <w:sz w:val="24"/>
          <w:szCs w:val="24"/>
          <w:lang w:val="en-US"/>
        </w:rPr>
        <w:tab/>
      </w:r>
      <w:r w:rsidR="00AE1FD1" w:rsidRPr="007344FE">
        <w:rPr>
          <w:rFonts w:ascii="Times New Roman" w:eastAsiaTheme="minorEastAsia" w:hAnsi="Times New Roman" w:cs="Times New Roman"/>
          <w:sz w:val="24"/>
          <w:szCs w:val="24"/>
          <w:lang w:val="en-US"/>
        </w:rPr>
        <w:tab/>
      </w:r>
      <w:r w:rsidR="00AE1FD1" w:rsidRPr="007344FE">
        <w:rPr>
          <w:rFonts w:ascii="Times New Roman" w:eastAsiaTheme="minorEastAsia" w:hAnsi="Times New Roman" w:cs="Times New Roman"/>
          <w:sz w:val="24"/>
          <w:szCs w:val="24"/>
          <w:lang w:val="en-US"/>
        </w:rPr>
        <w:tab/>
      </w:r>
      <w:r w:rsidR="00AE1FD1" w:rsidRPr="007344FE">
        <w:rPr>
          <w:rFonts w:ascii="Times New Roman" w:eastAsiaTheme="minorEastAsia" w:hAnsi="Times New Roman" w:cs="Times New Roman"/>
          <w:sz w:val="24"/>
          <w:szCs w:val="24"/>
          <w:lang w:val="en-US"/>
        </w:rPr>
        <w:tab/>
      </w:r>
      <w:r w:rsidR="00AE1FD1" w:rsidRPr="007344FE">
        <w:rPr>
          <w:rFonts w:ascii="Times New Roman" w:eastAsiaTheme="minorEastAsia" w:hAnsi="Times New Roman" w:cs="Times New Roman"/>
          <w:sz w:val="24"/>
          <w:szCs w:val="24"/>
          <w:lang w:val="en-US"/>
        </w:rPr>
        <w:tab/>
        <w:t xml:space="preserve">  (2)</w:t>
      </w:r>
      <m:oMath>
        <m:r>
          <m:rPr>
            <m:sty m:val="p"/>
          </m:rPr>
          <w:rPr>
            <w:rFonts w:ascii="Cambria Math" w:hAnsi="Cambria Math" w:cs="Times New Roman"/>
            <w:sz w:val="24"/>
            <w:szCs w:val="24"/>
            <w:lang w:val="en-US"/>
          </w:rPr>
          <w:br/>
        </m:r>
      </m:oMath>
      <w:r w:rsidR="00562C43" w:rsidRPr="007344FE">
        <w:rPr>
          <w:rFonts w:ascii="Times New Roman" w:hAnsi="Times New Roman" w:cs="Times New Roman"/>
          <w:sz w:val="24"/>
          <w:szCs w:val="24"/>
          <w:lang w:val="en-US"/>
        </w:rPr>
        <w:t>where P</w:t>
      </w:r>
      <w:r w:rsidR="00562C43" w:rsidRPr="007344FE">
        <w:rPr>
          <w:rFonts w:ascii="Times New Roman" w:hAnsi="Times New Roman" w:cs="Times New Roman"/>
          <w:i/>
          <w:iCs/>
          <w:sz w:val="24"/>
          <w:szCs w:val="24"/>
          <w:lang w:val="en-US"/>
        </w:rPr>
        <w:t>i</w:t>
      </w:r>
      <w:r w:rsidR="00562C43" w:rsidRPr="007344FE">
        <w:rPr>
          <w:rFonts w:ascii="Times New Roman" w:hAnsi="Times New Roman" w:cs="Times New Roman"/>
          <w:sz w:val="24"/>
          <w:szCs w:val="24"/>
          <w:lang w:val="en-US"/>
        </w:rPr>
        <w:t xml:space="preserve"> corresponds to the monthly total and </w:t>
      </w:r>
      <w:proofErr w:type="spellStart"/>
      <w:r w:rsidR="00562C43" w:rsidRPr="007344FE">
        <w:rPr>
          <w:rFonts w:ascii="Times New Roman" w:hAnsi="Times New Roman" w:cs="Times New Roman"/>
          <w:sz w:val="24"/>
          <w:szCs w:val="24"/>
          <w:lang w:val="en-US"/>
        </w:rPr>
        <w:t>P</w:t>
      </w:r>
      <w:r w:rsidR="00562C43" w:rsidRPr="007344FE">
        <w:rPr>
          <w:rFonts w:ascii="Times New Roman" w:hAnsi="Times New Roman" w:cs="Times New Roman"/>
          <w:i/>
          <w:iCs/>
          <w:sz w:val="24"/>
          <w:szCs w:val="24"/>
          <w:lang w:val="en-US"/>
        </w:rPr>
        <w:t>annual</w:t>
      </w:r>
      <w:proofErr w:type="spellEnd"/>
      <w:r w:rsidR="00562C43" w:rsidRPr="007344FE">
        <w:rPr>
          <w:rFonts w:ascii="Times New Roman" w:hAnsi="Times New Roman" w:cs="Times New Roman"/>
          <w:i/>
          <w:iCs/>
          <w:sz w:val="24"/>
          <w:szCs w:val="24"/>
          <w:lang w:val="en-US"/>
        </w:rPr>
        <w:t>​</w:t>
      </w:r>
      <w:r w:rsidR="00562C43" w:rsidRPr="007344FE">
        <w:rPr>
          <w:rFonts w:ascii="Times New Roman" w:hAnsi="Times New Roman" w:cs="Times New Roman"/>
          <w:sz w:val="24"/>
          <w:szCs w:val="24"/>
          <w:lang w:val="en-US"/>
        </w:rPr>
        <w:t xml:space="preserve"> to the total annual precipitation;</w:t>
      </w:r>
    </w:p>
    <w:p w14:paraId="7C2DA828" w14:textId="5C4C1BB2" w:rsidR="001B53B4" w:rsidRPr="007344FE" w:rsidRDefault="001B53B4" w:rsidP="002C2702">
      <w:pPr>
        <w:numPr>
          <w:ilvl w:val="0"/>
          <w:numId w:val="2"/>
        </w:numPr>
        <w:spacing w:after="0" w:line="360" w:lineRule="auto"/>
        <w:jc w:val="both"/>
        <w:rPr>
          <w:rFonts w:ascii="Times New Roman" w:hAnsi="Times New Roman" w:cs="Times New Roman"/>
          <w:sz w:val="24"/>
          <w:szCs w:val="24"/>
          <w:lang w:val="en-US"/>
        </w:rPr>
      </w:pPr>
      <w:r w:rsidRPr="007344FE">
        <w:rPr>
          <w:rStyle w:val="rynqvb"/>
          <w:rFonts w:ascii="Times New Roman" w:hAnsi="Times New Roman" w:cs="Times New Roman"/>
          <w:sz w:val="24"/>
          <w:szCs w:val="24"/>
          <w:lang w:val="en"/>
        </w:rPr>
        <w:t>Estimation of the R</w:t>
      </w:r>
      <w:r w:rsidR="00EA56BF" w:rsidRPr="007344FE">
        <w:rPr>
          <w:rStyle w:val="rynqvb"/>
          <w:rFonts w:ascii="Times New Roman" w:hAnsi="Times New Roman" w:cs="Times New Roman"/>
          <w:sz w:val="24"/>
          <w:szCs w:val="24"/>
          <w:lang w:val="en"/>
        </w:rPr>
        <w:t>-</w:t>
      </w:r>
      <w:r w:rsidRPr="007344FE">
        <w:rPr>
          <w:rStyle w:val="rynqvb"/>
          <w:rFonts w:ascii="Times New Roman" w:hAnsi="Times New Roman" w:cs="Times New Roman"/>
          <w:sz w:val="24"/>
          <w:szCs w:val="24"/>
          <w:lang w:val="en"/>
        </w:rPr>
        <w:t>factor</w:t>
      </w:r>
      <w:r w:rsidRPr="007344FE">
        <w:rPr>
          <w:rFonts w:ascii="Times New Roman" w:hAnsi="Times New Roman" w:cs="Times New Roman"/>
          <w:sz w:val="24"/>
          <w:szCs w:val="24"/>
          <w:lang w:val="en-US"/>
        </w:rPr>
        <w:t xml:space="preserve"> (MJ·mm·ha⁻¹·h⁻¹·ano⁻¹) from the MFI, using the exponential and quadratic </w:t>
      </w:r>
      <w:r w:rsidR="00237F9C" w:rsidRPr="007344FE">
        <w:rPr>
          <w:rFonts w:ascii="Times New Roman" w:hAnsi="Times New Roman" w:cs="Times New Roman"/>
          <w:sz w:val="24"/>
          <w:szCs w:val="24"/>
          <w:lang w:val="en-US"/>
        </w:rPr>
        <w:t>equations</w:t>
      </w:r>
      <w:r w:rsidRPr="007344FE">
        <w:rPr>
          <w:rFonts w:ascii="Times New Roman" w:hAnsi="Times New Roman" w:cs="Times New Roman"/>
          <w:sz w:val="24"/>
          <w:szCs w:val="24"/>
          <w:lang w:val="en-US"/>
        </w:rPr>
        <w:t xml:space="preserve"> proposed by </w:t>
      </w:r>
      <w:r w:rsidRPr="007344FE">
        <w:rPr>
          <w:rFonts w:ascii="Times New Roman" w:hAnsi="Times New Roman" w:cs="Times New Roman"/>
          <w:sz w:val="24"/>
          <w:szCs w:val="24"/>
          <w:lang w:val="pt-PT"/>
        </w:rPr>
        <w:fldChar w:fldCharType="begin" w:fldLock="1"/>
      </w:r>
      <w:r w:rsidR="0056552C" w:rsidRPr="007344FE">
        <w:rPr>
          <w:rFonts w:ascii="Times New Roman" w:hAnsi="Times New Roman" w:cs="Times New Roman"/>
          <w:sz w:val="24"/>
          <w:szCs w:val="24"/>
          <w:lang w:val="en-US"/>
        </w:rPr>
        <w:instrText>ADDIN CSL_CITATION {"citationItems":[{"id":"ITEM-1","itemData":{"DOI":"10.1016/0022-1694(94)90110-4","ISSN":"00221694","author":[{"dropping-particle":"","family":"Renard","given":"Kenneth G.","non-dropping-particle":"","parse-names":false,"suffix":""},{"dropping-particle":"","family":"Freimund","given":"Jeremy R.","non-dropping-particle":"","parse-names":false,"suffix":""}],"container-title":"Journal of Hydrology","id":"ITEM-1","issue":"1-4","issued":{"date-parts":[["1994","5"]]},"page":"287-306","title":"Using monthly precipitation data to estimate the R-factor in the revised USLE","type":"article-journal","volume":"157"},"uris":["http://www.mendeley.com/documents/?uuid=1e3e8f8a-9a42-406b-9c51-e58a9a942646"]}],"mendeley":{"formattedCitation":"(Renard &amp; Freimund, 1994)","manualFormatting":"Renard &amp; Freimund (1994)","plainTextFormattedCitation":"(Renard &amp; Freimund, 1994)","previouslyFormattedCitation":"(Renard &amp; Freimund, 1994)"},"properties":{"noteIndex":0},"schema":"https://github.com/citation-style-language/schema/raw/master/csl-citation.json"}</w:instrText>
      </w:r>
      <w:r w:rsidRPr="007344FE">
        <w:rPr>
          <w:rFonts w:ascii="Times New Roman" w:hAnsi="Times New Roman" w:cs="Times New Roman"/>
          <w:sz w:val="24"/>
          <w:szCs w:val="24"/>
          <w:lang w:val="pt-PT"/>
        </w:rPr>
        <w:fldChar w:fldCharType="separate"/>
      </w:r>
      <w:r w:rsidRPr="007344FE">
        <w:rPr>
          <w:rFonts w:ascii="Times New Roman" w:hAnsi="Times New Roman" w:cs="Times New Roman"/>
          <w:noProof/>
          <w:sz w:val="24"/>
          <w:szCs w:val="24"/>
          <w:lang w:val="en-US"/>
        </w:rPr>
        <w:t>Renard &amp; Freimund (1994)</w:t>
      </w:r>
      <w:r w:rsidRPr="007344FE">
        <w:rPr>
          <w:rFonts w:ascii="Times New Roman" w:hAnsi="Times New Roman" w:cs="Times New Roman"/>
          <w:sz w:val="24"/>
          <w:szCs w:val="24"/>
          <w:lang w:val="pt-PT"/>
        </w:rPr>
        <w:fldChar w:fldCharType="end"/>
      </w:r>
      <w:r w:rsidRPr="007344FE">
        <w:rPr>
          <w:rFonts w:ascii="Times New Roman" w:hAnsi="Times New Roman" w:cs="Times New Roman"/>
          <w:sz w:val="24"/>
          <w:szCs w:val="24"/>
          <w:lang w:val="en-US"/>
        </w:rPr>
        <w:t>.</w:t>
      </w:r>
    </w:p>
    <w:p w14:paraId="6984DEBE" w14:textId="189B91B0" w:rsidR="00C37E43" w:rsidRPr="007344FE" w:rsidRDefault="001B53B4" w:rsidP="002C2702">
      <w:pPr>
        <w:spacing w:after="0" w:line="360" w:lineRule="auto"/>
        <w:ind w:left="720"/>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Exponential form</w:t>
      </w:r>
      <w:r w:rsidR="00C37E43" w:rsidRPr="007344FE">
        <w:rPr>
          <w:rFonts w:ascii="Times New Roman" w:hAnsi="Times New Roman" w:cs="Times New Roman"/>
          <w:sz w:val="24"/>
          <w:szCs w:val="24"/>
          <w:lang w:val="en-US"/>
        </w:rPr>
        <w:t>:</w:t>
      </w:r>
    </w:p>
    <w:p w14:paraId="296217BC" w14:textId="1195F4FC" w:rsidR="00C37E43" w:rsidRPr="007344FE" w:rsidRDefault="008C7402" w:rsidP="002C2702">
      <w:pPr>
        <w:spacing w:after="0" w:line="360" w:lineRule="auto"/>
        <w:ind w:left="720"/>
        <w:jc w:val="both"/>
        <w:rPr>
          <w:rFonts w:ascii="Times New Roman" w:eastAsiaTheme="minorEastAsia"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m:rPr>
                <m:nor/>
              </m:rPr>
              <w:rPr>
                <w:rFonts w:ascii="Times New Roman" w:hAnsi="Times New Roman" w:cs="Times New Roman"/>
                <w:sz w:val="24"/>
                <w:szCs w:val="24"/>
                <w:lang w:val="en-US"/>
              </w:rPr>
              <m:t>exp</m:t>
            </m:r>
          </m:sub>
        </m:sSub>
        <m:r>
          <w:rPr>
            <w:rFonts w:ascii="Cambria Math" w:hAnsi="Cambria Math" w:cs="Times New Roman"/>
            <w:sz w:val="24"/>
            <w:szCs w:val="24"/>
            <w:lang w:val="en-US"/>
          </w:rPr>
          <m:t>=0.07397</m:t>
        </m:r>
        <m:r>
          <m:rPr>
            <m:sty m:val="p"/>
          </m:rPr>
          <w:rPr>
            <w:rFonts w:ascii="Cambria Math" w:hAnsi="Cambria Math" w:cs="Times New Roman"/>
            <w:sz w:val="24"/>
            <w:szCs w:val="24"/>
            <w:lang w:val="en-US"/>
          </w:rPr>
          <m:t>⋅</m:t>
        </m:r>
        <m:r>
          <m:rPr>
            <m:nor/>
          </m:rPr>
          <w:rPr>
            <w:rFonts w:ascii="Times New Roman" w:hAnsi="Times New Roman" w:cs="Times New Roman"/>
            <w:sz w:val="24"/>
            <w:szCs w:val="24"/>
            <w:lang w:val="en-US"/>
          </w:rPr>
          <m:t>MF</m:t>
        </m:r>
        <m:sSup>
          <m:sSupPr>
            <m:ctrlPr>
              <w:rPr>
                <w:rFonts w:ascii="Cambria Math" w:hAnsi="Cambria Math" w:cs="Times New Roman"/>
                <w:sz w:val="24"/>
                <w:szCs w:val="24"/>
                <w:lang w:val="en-US"/>
              </w:rPr>
            </m:ctrlPr>
          </m:sSupPr>
          <m:e>
            <m:r>
              <m:rPr>
                <m:nor/>
              </m:rPr>
              <w:rPr>
                <w:rFonts w:ascii="Times New Roman" w:hAnsi="Times New Roman" w:cs="Times New Roman"/>
                <w:sz w:val="24"/>
                <w:szCs w:val="24"/>
                <w:lang w:val="en-US"/>
              </w:rPr>
              <m:t>I</m:t>
            </m:r>
          </m:e>
          <m:sup>
            <m:r>
              <m:rPr>
                <m:nor/>
              </m:rPr>
              <w:rPr>
                <w:rFonts w:ascii="Times New Roman" w:hAnsi="Times New Roman" w:cs="Times New Roman"/>
                <w:sz w:val="24"/>
                <w:szCs w:val="24"/>
                <w:lang w:val="en-US"/>
              </w:rPr>
              <m:t>1.847</m:t>
            </m:r>
          </m:sup>
        </m:sSup>
      </m:oMath>
      <w:r w:rsidR="00E760BA" w:rsidRPr="007344FE">
        <w:rPr>
          <w:rFonts w:ascii="Times New Roman" w:eastAsiaTheme="minorEastAsia" w:hAnsi="Times New Roman" w:cs="Times New Roman"/>
          <w:sz w:val="24"/>
          <w:szCs w:val="24"/>
          <w:lang w:val="en-US"/>
        </w:rPr>
        <w:t xml:space="preserve"> </w:t>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t xml:space="preserve">  (3)</w:t>
      </w:r>
    </w:p>
    <w:p w14:paraId="333552AD" w14:textId="3EA4BC1A" w:rsidR="00C37E43" w:rsidRPr="007344FE" w:rsidRDefault="001B53B4" w:rsidP="002C2702">
      <w:pPr>
        <w:spacing w:after="0" w:line="360" w:lineRule="auto"/>
        <w:ind w:left="720"/>
        <w:jc w:val="both"/>
        <w:rPr>
          <w:rFonts w:ascii="Times New Roman" w:eastAsiaTheme="minorEastAsia" w:hAnsi="Times New Roman" w:cs="Times New Roman"/>
          <w:sz w:val="24"/>
          <w:szCs w:val="24"/>
          <w:lang w:val="en-US"/>
        </w:rPr>
      </w:pPr>
      <w:r w:rsidRPr="007344FE">
        <w:rPr>
          <w:rFonts w:ascii="Times New Roman" w:eastAsiaTheme="minorEastAsia" w:hAnsi="Times New Roman" w:cs="Times New Roman"/>
          <w:sz w:val="24"/>
          <w:szCs w:val="24"/>
          <w:lang w:val="en-US"/>
        </w:rPr>
        <w:t>Quadratic form</w:t>
      </w:r>
      <w:r w:rsidR="00C37E43" w:rsidRPr="007344FE">
        <w:rPr>
          <w:rFonts w:ascii="Times New Roman" w:eastAsiaTheme="minorEastAsia" w:hAnsi="Times New Roman" w:cs="Times New Roman"/>
          <w:sz w:val="24"/>
          <w:szCs w:val="24"/>
          <w:lang w:val="en-US"/>
        </w:rPr>
        <w:t>:</w:t>
      </w:r>
    </w:p>
    <w:p w14:paraId="1FB18659" w14:textId="393550D1" w:rsidR="00C37E43" w:rsidRPr="007344FE" w:rsidRDefault="008C7402" w:rsidP="002C2702">
      <w:pPr>
        <w:spacing w:after="0" w:line="360" w:lineRule="auto"/>
        <w:ind w:left="720"/>
        <w:jc w:val="both"/>
        <w:rPr>
          <w:rFonts w:ascii="Times New Roman" w:eastAsiaTheme="minorEastAsia" w:hAnsi="Times New Roman"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R</m:t>
            </m:r>
          </m:e>
          <m:sub>
            <m:r>
              <m:rPr>
                <m:nor/>
              </m:rPr>
              <w:rPr>
                <w:rFonts w:ascii="Times New Roman" w:eastAsiaTheme="minorEastAsia" w:hAnsi="Times New Roman" w:cs="Times New Roman"/>
                <w:sz w:val="24"/>
                <w:szCs w:val="24"/>
                <w:lang w:val="en-US"/>
              </w:rPr>
              <m:t>quad</m:t>
            </m:r>
          </m:sub>
        </m:sSub>
        <m:r>
          <w:rPr>
            <w:rFonts w:ascii="Cambria Math" w:eastAsiaTheme="minorEastAsia" w:hAnsi="Cambria Math" w:cs="Times New Roman"/>
            <w:sz w:val="24"/>
            <w:szCs w:val="24"/>
            <w:lang w:val="en-US"/>
          </w:rPr>
          <m:t>=95.77-6.081</m:t>
        </m:r>
        <m:r>
          <m:rPr>
            <m:sty m:val="p"/>
          </m:rPr>
          <w:rPr>
            <w:rFonts w:ascii="Cambria Math" w:eastAsiaTheme="minorEastAsia" w:hAnsi="Cambria Math" w:cs="Times New Roman"/>
            <w:sz w:val="24"/>
            <w:szCs w:val="24"/>
            <w:lang w:val="en-US"/>
          </w:rPr>
          <m:t>⋅</m:t>
        </m:r>
        <m:r>
          <m:rPr>
            <m:nor/>
          </m:rPr>
          <w:rPr>
            <w:rFonts w:ascii="Times New Roman" w:eastAsiaTheme="minorEastAsia" w:hAnsi="Times New Roman" w:cs="Times New Roman"/>
            <w:sz w:val="24"/>
            <w:szCs w:val="24"/>
            <w:lang w:val="en-US"/>
          </w:rPr>
          <m:t>MFI</m:t>
        </m:r>
        <m:r>
          <w:rPr>
            <w:rFonts w:ascii="Cambria Math" w:eastAsiaTheme="minorEastAsia" w:hAnsi="Cambria Math" w:cs="Times New Roman"/>
            <w:sz w:val="24"/>
            <w:szCs w:val="24"/>
            <w:lang w:val="en-US"/>
          </w:rPr>
          <m:t>+0.477</m:t>
        </m:r>
        <m:r>
          <m:rPr>
            <m:sty m:val="p"/>
          </m:rPr>
          <w:rPr>
            <w:rFonts w:ascii="Cambria Math" w:eastAsiaTheme="minorEastAsia" w:hAnsi="Cambria Math" w:cs="Times New Roman"/>
            <w:sz w:val="24"/>
            <w:szCs w:val="24"/>
            <w:lang w:val="en-US"/>
          </w:rPr>
          <m:t>⋅</m:t>
        </m:r>
        <m:r>
          <m:rPr>
            <m:nor/>
          </m:rPr>
          <w:rPr>
            <w:rFonts w:ascii="Times New Roman" w:eastAsiaTheme="minorEastAsia" w:hAnsi="Times New Roman" w:cs="Times New Roman"/>
            <w:sz w:val="24"/>
            <w:szCs w:val="24"/>
            <w:lang w:val="en-US"/>
          </w:rPr>
          <m:t>MF</m:t>
        </m:r>
        <m:sSup>
          <m:sSupPr>
            <m:ctrlPr>
              <w:rPr>
                <w:rFonts w:ascii="Cambria Math" w:eastAsiaTheme="minorEastAsia" w:hAnsi="Cambria Math" w:cs="Times New Roman"/>
                <w:sz w:val="24"/>
                <w:szCs w:val="24"/>
                <w:lang w:val="en-US"/>
              </w:rPr>
            </m:ctrlPr>
          </m:sSupPr>
          <m:e>
            <m:r>
              <m:rPr>
                <m:nor/>
              </m:rPr>
              <w:rPr>
                <w:rFonts w:ascii="Times New Roman" w:eastAsiaTheme="minorEastAsia" w:hAnsi="Times New Roman" w:cs="Times New Roman"/>
                <w:sz w:val="24"/>
                <w:szCs w:val="24"/>
                <w:lang w:val="en-US"/>
              </w:rPr>
              <m:t>I</m:t>
            </m:r>
          </m:e>
          <m:sup>
            <m:r>
              <m:rPr>
                <m:nor/>
              </m:rPr>
              <w:rPr>
                <w:rFonts w:ascii="Times New Roman" w:eastAsiaTheme="minorEastAsia" w:hAnsi="Times New Roman" w:cs="Times New Roman"/>
                <w:sz w:val="24"/>
                <w:szCs w:val="24"/>
                <w:lang w:val="en-US"/>
              </w:rPr>
              <m:t>2</m:t>
            </m:r>
          </m:sup>
        </m:sSup>
      </m:oMath>
      <w:r w:rsidR="00E760BA" w:rsidRPr="007344FE">
        <w:rPr>
          <w:rFonts w:ascii="Times New Roman" w:eastAsiaTheme="minorEastAsia" w:hAnsi="Times New Roman" w:cs="Times New Roman"/>
          <w:sz w:val="24"/>
          <w:szCs w:val="24"/>
          <w:lang w:val="en-US"/>
        </w:rPr>
        <w:t xml:space="preserve"> </w:t>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r>
      <w:r w:rsidR="00E760BA" w:rsidRPr="007344FE">
        <w:rPr>
          <w:rFonts w:ascii="Times New Roman" w:eastAsiaTheme="minorEastAsia" w:hAnsi="Times New Roman" w:cs="Times New Roman"/>
          <w:sz w:val="24"/>
          <w:szCs w:val="24"/>
          <w:lang w:val="en-US"/>
        </w:rPr>
        <w:tab/>
        <w:t xml:space="preserve">  (4)</w:t>
      </w:r>
    </w:p>
    <w:p w14:paraId="23F7F9C0" w14:textId="77777777" w:rsidR="001B53B4" w:rsidRPr="007344FE" w:rsidRDefault="001B53B4" w:rsidP="002C2702">
      <w:pPr>
        <w:spacing w:after="0" w:line="360" w:lineRule="auto"/>
        <w:ind w:firstLine="709"/>
        <w:jc w:val="both"/>
        <w:rPr>
          <w:rFonts w:ascii="Times New Roman" w:hAnsi="Times New Roman" w:cs="Times New Roman"/>
          <w:sz w:val="24"/>
          <w:szCs w:val="24"/>
          <w:lang w:val="en-US"/>
        </w:rPr>
      </w:pPr>
    </w:p>
    <w:p w14:paraId="59E01C7A" w14:textId="77777777" w:rsidR="001B53B4" w:rsidRPr="007344FE" w:rsidRDefault="001B53B4" w:rsidP="002C2702">
      <w:pPr>
        <w:spacing w:after="0" w:line="360" w:lineRule="auto"/>
        <w:ind w:firstLine="709"/>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In addition, the number of days with precipitation greater than 10 mm, 12.7 mm, and 20 mm was counted, recognized as indicators of potentially erosive days </w:t>
      </w:r>
      <w:r w:rsidRPr="007344FE">
        <w:rPr>
          <w:rFonts w:ascii="Times New Roman" w:hAnsi="Times New Roman" w:cs="Times New Roman"/>
          <w:sz w:val="24"/>
          <w:szCs w:val="24"/>
          <w:lang w:val="pt-PT"/>
        </w:rPr>
        <w:fldChar w:fldCharType="begin" w:fldLock="1"/>
      </w:r>
      <w:r w:rsidRPr="007344FE">
        <w:rPr>
          <w:rFonts w:ascii="Times New Roman" w:hAnsi="Times New Roman" w:cs="Times New Roman"/>
          <w:sz w:val="24"/>
          <w:szCs w:val="24"/>
          <w:lang w:val="en-US"/>
        </w:rPr>
        <w:instrText>ADDIN CSL_CITATION {"citationItems":[{"id":"ITEM-1","itemData":{"author":[{"dropping-particle":"","family":"Wischmeier","given":"W.H.","non-dropping-particle":"","parse-names":false,"suffix":""},{"dropping-particle":"","family":"Smith","given":"D.D.","non-dropping-particle":"","parse-names":false,"suffix":""}],"id":"ITEM-1","issued":{"date-parts":[["1978"]]},"publisher":"The USDA Agricultural Handbook No. 537","publisher-place":"Maryland","title":"Predicting Rainfall Erosion Losses. A Guide to Conservation Planning.","type":"book"},"uris":["http://www.mendeley.com/documents/?uuid=bba8f74a-07a9-4d37-9eff-3662baa7d5d1"]},{"id":"ITEM-2","itemData":{"DOI":"10.1016/j.catena.2009.05.010","ISSN":"03418162","author":[{"dropping-particle":"","family":"Beskow","given":"S.","non-dropping-particle":"","parse-names":false,"suffix":""},{"dropping-particle":"","family":"Mello","given":"C.R.","non-dropping-particle":"","parse-names":false,"suffix":""},{"dropping-particle":"","family":"Norton","given":"L.D.","non-dropping-particle":"","parse-names":false,"suffix":""},{"dropping-particle":"","family":"Curi","given":"N.","non-dropping-particle":"","parse-names":false,"suffix":""},{"dropping-particle":"","family":"Viola","given":"M.R.","non-dropping-particle":"","parse-names":false,"suffix":""},{"dropping-particle":"","family":"Avanzi","given":"J.C.","non-dropping-particle":"","parse-names":false,"suffix":""}],"container-title":"CATENA","id":"ITEM-2","issue":"1","issued":{"date-parts":[["2009","10"]]},"page":"49-59","title":"Soil erosion prediction in the Grande River Basin, Brazil using distributed modeling","type":"article-journal","volume":"79"},"uris":["http://www.mendeley.com/documents/?uuid=46a03c2b-93ef-471c-ae47-8ea86d23ff52"]}],"mendeley":{"formattedCitation":"(Beskow et al., 2009; Wischmeier &amp; Smith, 1978)","manualFormatting":"(Beskow et al., 2009; Wischmeier &amp; Smith, 1978)","plainTextFormattedCitation":"(Beskow et al., 2009; Wischmeier &amp; Smith, 1978)","previouslyFormattedCitation":"(Beskow et al., 2009; Wischmeier &amp; Smith, 1978)"},"properties":{"noteIndex":0},"schema":"https://github.com/citation-style-language/schema/raw/master/csl-citation.json"}</w:instrText>
      </w:r>
      <w:r w:rsidRPr="007344FE">
        <w:rPr>
          <w:rFonts w:ascii="Times New Roman" w:hAnsi="Times New Roman" w:cs="Times New Roman"/>
          <w:sz w:val="24"/>
          <w:szCs w:val="24"/>
          <w:lang w:val="pt-PT"/>
        </w:rPr>
        <w:fldChar w:fldCharType="separate"/>
      </w:r>
      <w:r w:rsidRPr="007344FE">
        <w:rPr>
          <w:rFonts w:ascii="Times New Roman" w:hAnsi="Times New Roman" w:cs="Times New Roman"/>
          <w:noProof/>
          <w:sz w:val="24"/>
          <w:szCs w:val="24"/>
          <w:lang w:val="en-US"/>
        </w:rPr>
        <w:t>(Beskow et al., 2009; Wischmeier &amp; Smith, 1978)</w:t>
      </w:r>
      <w:r w:rsidRPr="007344FE">
        <w:rPr>
          <w:rFonts w:ascii="Times New Roman" w:hAnsi="Times New Roman" w:cs="Times New Roman"/>
          <w:sz w:val="24"/>
          <w:szCs w:val="24"/>
          <w:lang w:val="pt-PT"/>
        </w:rPr>
        <w:fldChar w:fldCharType="end"/>
      </w:r>
      <w:r w:rsidRPr="007344FE">
        <w:rPr>
          <w:rStyle w:val="Refdecomentrio"/>
          <w:rFonts w:ascii="Times New Roman" w:hAnsi="Times New Roman" w:cs="Times New Roman"/>
          <w:sz w:val="24"/>
          <w:szCs w:val="24"/>
          <w:lang w:val="en-US"/>
        </w:rPr>
        <w:t>.</w:t>
      </w:r>
      <w:r w:rsidRPr="007344FE">
        <w:rPr>
          <w:rFonts w:ascii="Times New Roman" w:hAnsi="Times New Roman" w:cs="Times New Roman"/>
          <w:sz w:val="24"/>
          <w:szCs w:val="24"/>
          <w:lang w:val="en-US"/>
        </w:rPr>
        <w:t xml:space="preserve"> This approach was adopted because it is compatible with daily rainfall series and allows the integration of climate data with geomorphological and land use and cover parameters considered in the assessment of environmental vulnerability to erosion.</w:t>
      </w:r>
    </w:p>
    <w:p w14:paraId="3DABD06D" w14:textId="77777777" w:rsidR="00861D9D" w:rsidRPr="007344FE" w:rsidRDefault="00861D9D" w:rsidP="002C2702">
      <w:pPr>
        <w:spacing w:after="0" w:line="360" w:lineRule="auto"/>
        <w:jc w:val="both"/>
        <w:rPr>
          <w:rFonts w:ascii="Times New Roman" w:hAnsi="Times New Roman" w:cs="Times New Roman"/>
          <w:b/>
          <w:sz w:val="24"/>
          <w:szCs w:val="24"/>
          <w:lang w:val="en-US"/>
        </w:rPr>
      </w:pPr>
    </w:p>
    <w:p w14:paraId="72E72CA5" w14:textId="46DA3EE6" w:rsidR="00FA4487" w:rsidRPr="007344FE" w:rsidRDefault="00FD1475"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4</w:t>
      </w:r>
      <w:r w:rsidR="00C90453" w:rsidRPr="007344FE">
        <w:rPr>
          <w:rFonts w:ascii="Times New Roman" w:hAnsi="Times New Roman" w:cs="Times New Roman"/>
          <w:b/>
          <w:sz w:val="24"/>
          <w:szCs w:val="24"/>
          <w:lang w:val="en-US"/>
        </w:rPr>
        <w:t>. Results</w:t>
      </w:r>
    </w:p>
    <w:p w14:paraId="44782832" w14:textId="5EE80687" w:rsidR="00FA4487" w:rsidRPr="007344FE" w:rsidRDefault="00FA4487" w:rsidP="002C2702">
      <w:pPr>
        <w:spacing w:after="0" w:line="360" w:lineRule="auto"/>
        <w:jc w:val="both"/>
        <w:rPr>
          <w:rFonts w:ascii="Times New Roman" w:hAnsi="Times New Roman" w:cs="Times New Roman"/>
          <w:sz w:val="24"/>
          <w:szCs w:val="24"/>
          <w:lang w:val="en-US"/>
        </w:rPr>
      </w:pPr>
    </w:p>
    <w:p w14:paraId="3A800D22" w14:textId="67CFEF3F" w:rsidR="00686CDB" w:rsidRPr="007344FE" w:rsidRDefault="00511872" w:rsidP="002C2702">
      <w:pPr>
        <w:spacing w:after="0" w:line="360" w:lineRule="auto"/>
        <w:ind w:firstLine="708"/>
        <w:jc w:val="both"/>
        <w:rPr>
          <w:rFonts w:ascii="Times New Roman" w:eastAsia="Calibri" w:hAnsi="Times New Roman" w:cs="Times New Roman"/>
          <w:sz w:val="24"/>
          <w:szCs w:val="24"/>
          <w:lang w:val="en-US" w:eastAsia="en-US"/>
        </w:rPr>
      </w:pPr>
      <w:r w:rsidRPr="007344FE">
        <w:rPr>
          <w:rFonts w:ascii="Times New Roman" w:eastAsia="Calibri" w:hAnsi="Times New Roman" w:cs="Times New Roman"/>
          <w:sz w:val="24"/>
          <w:szCs w:val="24"/>
          <w:lang w:val="en-US" w:eastAsia="en-US"/>
        </w:rPr>
        <w:t>The human action and natural aspects</w:t>
      </w:r>
      <w:r w:rsidRPr="007344FE">
        <w:rPr>
          <w:rFonts w:ascii="Times New Roman" w:hAnsi="Times New Roman" w:cs="Times New Roman"/>
          <w:b/>
          <w:sz w:val="24"/>
          <w:szCs w:val="24"/>
          <w:lang w:val="en-US"/>
        </w:rPr>
        <w:t xml:space="preserve"> </w:t>
      </w:r>
      <w:r w:rsidRPr="007344FE">
        <w:rPr>
          <w:rFonts w:ascii="Times New Roman" w:hAnsi="Times New Roman" w:cs="Times New Roman"/>
          <w:sz w:val="24"/>
          <w:szCs w:val="24"/>
          <w:lang w:val="en-US"/>
        </w:rPr>
        <w:t xml:space="preserve">were represented in the thematic maps of relief compartments, slope, soil, and land use and cover (Fig. 2). Based on the AHP weighting, three classes of environmental vulnerability to linear erosive processes were identified: low, medium, and high </w:t>
      </w:r>
      <w:r w:rsidRPr="007344FE">
        <w:rPr>
          <w:rFonts w:ascii="Times New Roman" w:hAnsi="Times New Roman" w:cs="Times New Roman"/>
          <w:sz w:val="24"/>
          <w:szCs w:val="24"/>
          <w:lang w:val="en-US"/>
        </w:rPr>
        <w:lastRenderedPageBreak/>
        <w:t>(Fig. 3). High vulnerability is the most representative, with an area of ​​22.09</w:t>
      </w:r>
      <w:r w:rsidRPr="007344FE">
        <w:rPr>
          <w:rFonts w:ascii="Times New Roman" w:eastAsia="Calibri" w:hAnsi="Times New Roman" w:cs="Times New Roman"/>
          <w:sz w:val="24"/>
          <w:szCs w:val="24"/>
          <w:lang w:val="en-US" w:eastAsia="en-US"/>
        </w:rPr>
        <w:t xml:space="preserve"> km</w:t>
      </w:r>
      <w:r w:rsidRPr="007344FE">
        <w:rPr>
          <w:rFonts w:ascii="Times New Roman" w:eastAsia="Calibri" w:hAnsi="Times New Roman" w:cs="Times New Roman"/>
          <w:sz w:val="24"/>
          <w:szCs w:val="24"/>
          <w:vertAlign w:val="superscript"/>
          <w:lang w:val="en-US" w:eastAsia="en-US"/>
        </w:rPr>
        <w:t>2</w:t>
      </w:r>
      <w:r w:rsidRPr="007344FE">
        <w:rPr>
          <w:rFonts w:ascii="Times New Roman" w:eastAsia="Calibri" w:hAnsi="Times New Roman" w:cs="Times New Roman"/>
          <w:sz w:val="24"/>
          <w:szCs w:val="24"/>
          <w:lang w:val="en-US" w:eastAsia="en-US"/>
        </w:rPr>
        <w:t xml:space="preserve"> (76.86 % of the total area of ​​the basin), followed by medium vulnerability (4.71 km</w:t>
      </w:r>
      <w:r w:rsidRPr="007344FE">
        <w:rPr>
          <w:rFonts w:ascii="Times New Roman" w:eastAsia="Calibri" w:hAnsi="Times New Roman" w:cs="Times New Roman"/>
          <w:sz w:val="24"/>
          <w:szCs w:val="24"/>
          <w:vertAlign w:val="superscript"/>
          <w:lang w:val="en-US" w:eastAsia="en-US"/>
        </w:rPr>
        <w:t>2</w:t>
      </w:r>
      <w:r w:rsidRPr="007344FE">
        <w:rPr>
          <w:rFonts w:ascii="Times New Roman" w:eastAsia="Calibri" w:hAnsi="Times New Roman" w:cs="Times New Roman"/>
          <w:sz w:val="24"/>
          <w:szCs w:val="24"/>
          <w:lang w:val="en-US" w:eastAsia="en-US"/>
        </w:rPr>
        <w:t xml:space="preserve"> and 16.37 %), and low vulnerability, in only 1.95 km</w:t>
      </w:r>
      <w:r w:rsidRPr="007344FE">
        <w:rPr>
          <w:rFonts w:ascii="Times New Roman" w:eastAsia="Calibri" w:hAnsi="Times New Roman" w:cs="Times New Roman"/>
          <w:sz w:val="24"/>
          <w:szCs w:val="24"/>
          <w:vertAlign w:val="superscript"/>
          <w:lang w:val="en-US" w:eastAsia="en-US"/>
        </w:rPr>
        <w:t>2</w:t>
      </w:r>
      <w:r w:rsidRPr="007344FE">
        <w:rPr>
          <w:rFonts w:ascii="Times New Roman" w:eastAsia="Calibri" w:hAnsi="Times New Roman" w:cs="Times New Roman"/>
          <w:sz w:val="24"/>
          <w:szCs w:val="24"/>
          <w:lang w:val="en-US" w:eastAsia="en-US"/>
        </w:rPr>
        <w:t xml:space="preserve"> (6.77%) of the </w:t>
      </w:r>
      <w:bookmarkStart w:id="4" w:name="_Hlk210900746"/>
      <w:proofErr w:type="spellStart"/>
      <w:r w:rsidRPr="007344FE">
        <w:rPr>
          <w:rFonts w:ascii="Times New Roman" w:hAnsi="Times New Roman" w:cs="Times New Roman"/>
          <w:sz w:val="24"/>
          <w:szCs w:val="24"/>
          <w:lang w:val="en-US"/>
        </w:rPr>
        <w:t>Jacutinga</w:t>
      </w:r>
      <w:proofErr w:type="spellEnd"/>
      <w:r w:rsidRPr="007344FE">
        <w:rPr>
          <w:rFonts w:ascii="Times New Roman" w:hAnsi="Times New Roman" w:cs="Times New Roman"/>
          <w:sz w:val="24"/>
          <w:szCs w:val="24"/>
          <w:lang w:val="en-US"/>
        </w:rPr>
        <w:t xml:space="preserve"> Stream basin</w:t>
      </w:r>
      <w:bookmarkEnd w:id="4"/>
      <w:r w:rsidRPr="007344FE">
        <w:rPr>
          <w:rFonts w:ascii="Times New Roman" w:eastAsia="Calibri" w:hAnsi="Times New Roman" w:cs="Times New Roman"/>
          <w:sz w:val="24"/>
          <w:szCs w:val="24"/>
          <w:lang w:val="en-US" w:eastAsia="en-US"/>
        </w:rPr>
        <w:t>.</w:t>
      </w:r>
    </w:p>
    <w:p w14:paraId="4172AF12" w14:textId="231DBB0A" w:rsidR="003D5223" w:rsidRPr="007344FE" w:rsidRDefault="00F6769A" w:rsidP="002C2702">
      <w:pPr>
        <w:spacing w:after="0" w:line="360" w:lineRule="auto"/>
        <w:jc w:val="center"/>
        <w:rPr>
          <w:rFonts w:ascii="Times New Roman" w:hAnsi="Times New Roman" w:cs="Times New Roman"/>
          <w:lang w:val="en-US"/>
        </w:rPr>
      </w:pPr>
      <w:r w:rsidRPr="007344FE">
        <w:rPr>
          <w:rFonts w:ascii="Times New Roman" w:hAnsi="Times New Roman" w:cs="Times New Roman"/>
          <w:noProof/>
        </w:rPr>
        <w:drawing>
          <wp:inline distT="0" distB="0" distL="0" distR="0" wp14:anchorId="469D2A33" wp14:editId="4B2A9C0C">
            <wp:extent cx="6120130" cy="427545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 2 - Mapas temáticos.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4275455"/>
                    </a:xfrm>
                    <a:prstGeom prst="rect">
                      <a:avLst/>
                    </a:prstGeom>
                  </pic:spPr>
                </pic:pic>
              </a:graphicData>
            </a:graphic>
          </wp:inline>
        </w:drawing>
      </w:r>
    </w:p>
    <w:p w14:paraId="17728B42" w14:textId="20552D62" w:rsidR="00511872" w:rsidRPr="007344FE" w:rsidRDefault="00686CDB"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b/>
          <w:sz w:val="24"/>
          <w:szCs w:val="24"/>
          <w:lang w:val="en-US"/>
        </w:rPr>
        <w:t>Fig</w:t>
      </w:r>
      <w:r w:rsidR="00EF45EB" w:rsidRPr="007344FE">
        <w:rPr>
          <w:rFonts w:ascii="Times New Roman" w:hAnsi="Times New Roman" w:cs="Times New Roman"/>
          <w:b/>
          <w:sz w:val="24"/>
          <w:szCs w:val="24"/>
          <w:lang w:val="en-US"/>
        </w:rPr>
        <w:t>.</w:t>
      </w:r>
      <w:r w:rsidRPr="007344FE">
        <w:rPr>
          <w:rFonts w:ascii="Times New Roman" w:hAnsi="Times New Roman" w:cs="Times New Roman"/>
          <w:b/>
          <w:sz w:val="24"/>
          <w:szCs w:val="24"/>
          <w:lang w:val="en-US"/>
        </w:rPr>
        <w:t xml:space="preserve"> 2.</w:t>
      </w:r>
      <w:r w:rsidR="00D87CBA" w:rsidRPr="007344FE">
        <w:rPr>
          <w:rFonts w:ascii="Times New Roman" w:hAnsi="Times New Roman" w:cs="Times New Roman"/>
          <w:sz w:val="24"/>
          <w:szCs w:val="24"/>
          <w:lang w:val="en-US"/>
        </w:rPr>
        <w:t xml:space="preserve"> </w:t>
      </w:r>
      <w:r w:rsidR="00511872" w:rsidRPr="007344FE">
        <w:rPr>
          <w:rFonts w:ascii="Times New Roman" w:hAnsi="Times New Roman" w:cs="Times New Roman"/>
          <w:sz w:val="24"/>
          <w:szCs w:val="24"/>
          <w:lang w:val="en-US"/>
        </w:rPr>
        <w:t>Factors (landscape components) used to define areas of environmental vulnerability to linear erosive processes.</w:t>
      </w:r>
    </w:p>
    <w:p w14:paraId="5B0647BA" w14:textId="6D3CDBD4" w:rsidR="005C24F8" w:rsidRPr="007344FE" w:rsidRDefault="00AA6AFD"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noProof/>
          <w:sz w:val="24"/>
          <w:szCs w:val="24"/>
        </w:rPr>
        <w:lastRenderedPageBreak/>
        <w:drawing>
          <wp:inline distT="0" distB="0" distL="0" distR="0" wp14:anchorId="52CA374B" wp14:editId="04454A76">
            <wp:extent cx="5637600" cy="4179943"/>
            <wp:effectExtent l="0" t="0" r="127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 3 - Mapa de vulnerabilidade.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37600" cy="4179943"/>
                    </a:xfrm>
                    <a:prstGeom prst="rect">
                      <a:avLst/>
                    </a:prstGeom>
                  </pic:spPr>
                </pic:pic>
              </a:graphicData>
            </a:graphic>
          </wp:inline>
        </w:drawing>
      </w:r>
    </w:p>
    <w:p w14:paraId="0B3FE22B" w14:textId="2B0B1B65" w:rsidR="002D7E8A" w:rsidRPr="007344FE" w:rsidRDefault="002D7E8A"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b/>
          <w:sz w:val="24"/>
          <w:szCs w:val="24"/>
          <w:lang w:val="en-US"/>
        </w:rPr>
        <w:t>Fig. 3.</w:t>
      </w:r>
      <w:r w:rsidRPr="007344FE">
        <w:rPr>
          <w:rFonts w:ascii="Times New Roman" w:hAnsi="Times New Roman" w:cs="Times New Roman"/>
          <w:sz w:val="24"/>
          <w:szCs w:val="24"/>
          <w:lang w:val="en-US"/>
        </w:rPr>
        <w:t xml:space="preserve"> </w:t>
      </w:r>
      <w:r w:rsidR="00511872" w:rsidRPr="007344FE">
        <w:rPr>
          <w:rFonts w:ascii="Times New Roman" w:eastAsia="Calibri" w:hAnsi="Times New Roman" w:cs="Times New Roman"/>
          <w:sz w:val="24"/>
          <w:szCs w:val="24"/>
          <w:lang w:val="en-US" w:eastAsia="en-US"/>
        </w:rPr>
        <w:t>Environmental vulnerability to linear erosive processes</w:t>
      </w:r>
      <w:r w:rsidRPr="007344FE">
        <w:rPr>
          <w:rFonts w:ascii="Times New Roman" w:hAnsi="Times New Roman" w:cs="Times New Roman"/>
          <w:sz w:val="24"/>
          <w:szCs w:val="24"/>
          <w:lang w:val="en-US"/>
        </w:rPr>
        <w:t>.</w:t>
      </w:r>
    </w:p>
    <w:p w14:paraId="3FCDEF33" w14:textId="556DB03A" w:rsidR="00FA4487" w:rsidRPr="007344FE" w:rsidRDefault="00FA4487" w:rsidP="002C2702">
      <w:pPr>
        <w:spacing w:after="0" w:line="360" w:lineRule="auto"/>
        <w:jc w:val="both"/>
        <w:rPr>
          <w:rFonts w:ascii="Times New Roman" w:hAnsi="Times New Roman" w:cs="Times New Roman"/>
          <w:b/>
          <w:sz w:val="24"/>
          <w:szCs w:val="24"/>
          <w:lang w:val="en-US"/>
        </w:rPr>
      </w:pPr>
    </w:p>
    <w:p w14:paraId="6E2B851E" w14:textId="77777777" w:rsidR="00C56F6C" w:rsidRPr="007344FE" w:rsidRDefault="00C56F6C" w:rsidP="002C2702">
      <w:pPr>
        <w:spacing w:after="0" w:line="360" w:lineRule="auto"/>
        <w:ind w:firstLine="708"/>
        <w:jc w:val="both"/>
        <w:rPr>
          <w:rFonts w:ascii="Times New Roman" w:eastAsia="Calibri" w:hAnsi="Times New Roman" w:cs="Times New Roman"/>
          <w:sz w:val="24"/>
          <w:szCs w:val="24"/>
          <w:lang w:val="en-US" w:eastAsia="en-US"/>
        </w:rPr>
      </w:pPr>
      <w:r w:rsidRPr="007344FE">
        <w:rPr>
          <w:rFonts w:ascii="Times New Roman" w:eastAsia="Calibri" w:hAnsi="Times New Roman" w:cs="Times New Roman"/>
          <w:sz w:val="24"/>
          <w:szCs w:val="24"/>
          <w:lang w:val="en-US" w:eastAsia="en-US"/>
        </w:rPr>
        <w:t xml:space="preserve">The </w:t>
      </w:r>
      <w:proofErr w:type="spellStart"/>
      <w:r w:rsidRPr="007344FE">
        <w:rPr>
          <w:rFonts w:ascii="Times New Roman" w:hAnsi="Times New Roman" w:cs="Times New Roman"/>
          <w:sz w:val="24"/>
          <w:szCs w:val="24"/>
          <w:lang w:val="en-US"/>
        </w:rPr>
        <w:t>Jacutinga</w:t>
      </w:r>
      <w:proofErr w:type="spellEnd"/>
      <w:r w:rsidRPr="007344FE">
        <w:rPr>
          <w:rFonts w:ascii="Times New Roman" w:hAnsi="Times New Roman" w:cs="Times New Roman"/>
          <w:sz w:val="24"/>
          <w:szCs w:val="24"/>
          <w:lang w:val="en-US"/>
        </w:rPr>
        <w:t xml:space="preserve"> Stream basin</w:t>
      </w:r>
      <w:r w:rsidRPr="007344FE">
        <w:rPr>
          <w:rFonts w:ascii="Times New Roman" w:eastAsia="Calibri" w:hAnsi="Times New Roman" w:cs="Times New Roman"/>
          <w:sz w:val="24"/>
          <w:szCs w:val="24"/>
          <w:lang w:val="en-US" w:eastAsia="en-US"/>
        </w:rPr>
        <w:t xml:space="preserve"> presents an environmental diversity of relief compartments, slope, soil, and land use and cover that provide a basis for analyzing low, medium, and high environmental vulnerability to linear erosive processes. </w:t>
      </w:r>
    </w:p>
    <w:p w14:paraId="6C0E7E47" w14:textId="45A32133" w:rsidR="00C56F6C" w:rsidRPr="007344FE" w:rsidRDefault="00C56F6C" w:rsidP="002C2702">
      <w:pPr>
        <w:spacing w:after="0" w:line="360" w:lineRule="auto"/>
        <w:ind w:firstLine="708"/>
        <w:jc w:val="both"/>
        <w:rPr>
          <w:rFonts w:ascii="Times New Roman" w:hAnsi="Times New Roman" w:cs="Times New Roman"/>
          <w:b/>
          <w:sz w:val="24"/>
          <w:szCs w:val="24"/>
          <w:lang w:val="en-US"/>
        </w:rPr>
      </w:pPr>
      <w:r w:rsidRPr="007344FE">
        <w:rPr>
          <w:rFonts w:ascii="Times New Roman" w:eastAsia="Calibri" w:hAnsi="Times New Roman" w:cs="Times New Roman"/>
          <w:sz w:val="24"/>
          <w:szCs w:val="24"/>
          <w:lang w:val="en-US" w:eastAsia="en-US"/>
        </w:rPr>
        <w:t xml:space="preserve">The alluvial plain of the </w:t>
      </w:r>
      <w:proofErr w:type="spellStart"/>
      <w:r w:rsidRPr="007344FE">
        <w:rPr>
          <w:rFonts w:ascii="Times New Roman" w:eastAsia="Calibri" w:hAnsi="Times New Roman" w:cs="Times New Roman"/>
          <w:sz w:val="24"/>
          <w:szCs w:val="24"/>
          <w:lang w:val="en-US" w:eastAsia="en-US"/>
        </w:rPr>
        <w:t>Jacutinga</w:t>
      </w:r>
      <w:proofErr w:type="spellEnd"/>
      <w:r w:rsidRPr="007344FE">
        <w:rPr>
          <w:rFonts w:ascii="Times New Roman" w:eastAsia="Calibri" w:hAnsi="Times New Roman" w:cs="Times New Roman"/>
          <w:sz w:val="24"/>
          <w:szCs w:val="24"/>
          <w:lang w:val="en-US" w:eastAsia="en-US"/>
        </w:rPr>
        <w:t xml:space="preserve"> Stream, located in the northern sector of the study area, are characterized by low environmental vulnerability to linear erosion. The predominant morphology is flat valley bottoms, with slopes ranging from 0 % to 8 %. Forest vegetation and cattail (</w:t>
      </w:r>
      <w:r w:rsidRPr="007344FE">
        <w:rPr>
          <w:rFonts w:ascii="Times New Roman" w:eastAsia="Calibri" w:hAnsi="Times New Roman" w:cs="Times New Roman"/>
          <w:i/>
          <w:sz w:val="24"/>
          <w:szCs w:val="24"/>
          <w:lang w:val="en-US" w:eastAsia="en-US"/>
        </w:rPr>
        <w:t xml:space="preserve">Typha </w:t>
      </w:r>
      <w:proofErr w:type="spellStart"/>
      <w:r w:rsidRPr="007344FE">
        <w:rPr>
          <w:rFonts w:ascii="Times New Roman" w:eastAsia="Calibri" w:hAnsi="Times New Roman" w:cs="Times New Roman"/>
          <w:i/>
          <w:sz w:val="24"/>
          <w:szCs w:val="24"/>
          <w:lang w:val="en-US" w:eastAsia="en-US"/>
        </w:rPr>
        <w:t>domingensis</w:t>
      </w:r>
      <w:proofErr w:type="spellEnd"/>
      <w:r w:rsidRPr="007344FE">
        <w:rPr>
          <w:rFonts w:ascii="Times New Roman" w:eastAsia="Calibri" w:hAnsi="Times New Roman" w:cs="Times New Roman"/>
          <w:sz w:val="24"/>
          <w:szCs w:val="24"/>
          <w:lang w:val="en-US" w:eastAsia="en-US"/>
        </w:rPr>
        <w:t xml:space="preserve">) are common in the floodplain area. The predominant soils are </w:t>
      </w:r>
      <w:proofErr w:type="spellStart"/>
      <w:r w:rsidRPr="007344FE">
        <w:rPr>
          <w:rFonts w:ascii="Times New Roman" w:hAnsi="Times New Roman" w:cs="Times New Roman"/>
          <w:sz w:val="24"/>
          <w:szCs w:val="24"/>
          <w:lang w:val="en-US"/>
        </w:rPr>
        <w:t>Entisols</w:t>
      </w:r>
      <w:proofErr w:type="spellEnd"/>
      <w:r w:rsidRPr="007344FE">
        <w:rPr>
          <w:rFonts w:ascii="Times New Roman" w:hAnsi="Times New Roman" w:cs="Times New Roman"/>
          <w:sz w:val="24"/>
          <w:szCs w:val="24"/>
          <w:lang w:val="en-US"/>
        </w:rPr>
        <w:t xml:space="preserve"> (</w:t>
      </w:r>
      <w:proofErr w:type="spellStart"/>
      <w:r w:rsidRPr="007344FE">
        <w:rPr>
          <w:rFonts w:ascii="Times New Roman" w:hAnsi="Times New Roman" w:cs="Times New Roman"/>
          <w:sz w:val="24"/>
          <w:szCs w:val="24"/>
          <w:lang w:val="en-US"/>
        </w:rPr>
        <w:t>Fluvents</w:t>
      </w:r>
      <w:proofErr w:type="spellEnd"/>
      <w:r w:rsidRPr="007344FE">
        <w:rPr>
          <w:rFonts w:ascii="Times New Roman" w:hAnsi="Times New Roman" w:cs="Times New Roman"/>
          <w:sz w:val="24"/>
          <w:szCs w:val="24"/>
          <w:lang w:val="en-US"/>
        </w:rPr>
        <w:t xml:space="preserve">)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{"citationItems":[{"id":"ITEM-1","itemData":{"DOI":"10.11606/rdg.v2i0.116671","author":[{"dropping-particle":"","family":"Corrêa","given":"Edvania Aparecida","non-dropping-particle":"","parse-names":false,"suffix":""}],"id":"ITEM-1","issued":{"date-parts":[["2016"]]},"number-of-pages":"187","publisher":"Universidade Estadual Paulista","title":"Perdas de solos e índices de vegetação: proposta metodológica para a determinação do fator C (MEUPS) em pastagens e cana-de-açúcar","type":"thesis"},"uris":["http://www.mendeley.com/documents/?uuid=e8ca7f15-9001-4445-bd5b-cc50d3adc090"]},{"id":"ITEM-2","itemData":{"author":[{"dropping-particle":"","family":"Corrêa","given":"Edvania Aparecida;","non-dropping-particle":"","parse-names":false,"suffix":""},{"dropping-particle":"","family":"Moraes","given":"Isabel Cristina;","non-dropping-particle":"","parse-names":false,"suffix":""},{"dropping-particle":"","family":"Pinto","given":"Sérgio dos Anjos Ferreira","non-dropping-particle":"","parse-names":false,"suffix":""}],"container-title":"Geociências","id":"ITEM-2","issue":"4","issued":{"date-parts":[["2015"]]},"page":"848-860","title":"Estimativa da erodibilidade e tolerância de perdas de solo na região do Centro Leste Paulista","type":"article-journal","volume":"34"},"uris":["http://www.mendeley.com/documents/?uuid=c3a3e63f-b076-4845-9322-de0653f43f8a"]}],"mendeley":{"formattedCitation":"(E. A. Corrêa, 2016; E. A. Corrêa et al., 2015)","manualFormatting":"(Corrêa, 2016; Corrêa et al., 2015)","plainTextFormattedCitation":"(E. A. Corrêa, 2016; E. A. Corrêa et al., 2015)","previouslyFormattedCitation":"(E. A. Corrêa, 2016; E. A. Corrêa et al., 2015)"},"properties":{"noteIndex":0},"schema":"https://github.com/citation-style-language/schema/raw/master/csl-citation.json"}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(Corrêa, 2016; Corrêa et al., 2015)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w:t>
      </w:r>
    </w:p>
    <w:p w14:paraId="75A7462C" w14:textId="77777777" w:rsidR="0085345D" w:rsidRPr="007344FE" w:rsidRDefault="0085345D"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w:t>
      </w:r>
      <w:r w:rsidRPr="007344FE">
        <w:rPr>
          <w:rFonts w:ascii="Times New Roman" w:eastAsia="Calibri" w:hAnsi="Times New Roman" w:cs="Times New Roman"/>
          <w:sz w:val="24"/>
          <w:szCs w:val="24"/>
          <w:lang w:val="en-US" w:eastAsia="en-US"/>
        </w:rPr>
        <w:t>alluvial plain with slope</w:t>
      </w:r>
      <w:r w:rsidRPr="007344FE">
        <w:rPr>
          <w:rFonts w:ascii="Times New Roman" w:hAnsi="Times New Roman" w:cs="Times New Roman"/>
          <w:sz w:val="24"/>
          <w:szCs w:val="24"/>
          <w:lang w:val="en-US"/>
        </w:rPr>
        <w:t xml:space="preserve"> are associated with vegetation that, despite being remnant and covering an area of ​​3.63 km</w:t>
      </w:r>
      <w:r w:rsidRPr="007344FE">
        <w:rPr>
          <w:rFonts w:ascii="Times New Roman" w:hAnsi="Times New Roman" w:cs="Times New Roman"/>
          <w:sz w:val="24"/>
          <w:szCs w:val="24"/>
          <w:vertAlign w:val="superscript"/>
          <w:lang w:val="en-US"/>
        </w:rPr>
        <w:t>2</w:t>
      </w:r>
      <w:r w:rsidRPr="007344FE">
        <w:rPr>
          <w:rFonts w:ascii="Times New Roman" w:hAnsi="Times New Roman" w:cs="Times New Roman"/>
          <w:sz w:val="24"/>
          <w:szCs w:val="24"/>
          <w:lang w:val="en-US"/>
        </w:rPr>
        <w:t xml:space="preserve">, acts as a direct shield against the impact of raindrops on the surface, reducing the erosive potential of the splash effect, the initial stage of erosion. These landscape characteristics provide </w:t>
      </w:r>
      <w:proofErr w:type="spellStart"/>
      <w:r w:rsidRPr="007344FE">
        <w:rPr>
          <w:rFonts w:ascii="Times New Roman" w:hAnsi="Times New Roman" w:cs="Times New Roman"/>
          <w:sz w:val="24"/>
          <w:szCs w:val="24"/>
          <w:lang w:val="en-US"/>
        </w:rPr>
        <w:t>morphodynamic</w:t>
      </w:r>
      <w:proofErr w:type="spellEnd"/>
      <w:r w:rsidRPr="007344FE">
        <w:rPr>
          <w:rFonts w:ascii="Times New Roman" w:hAnsi="Times New Roman" w:cs="Times New Roman"/>
          <w:sz w:val="24"/>
          <w:szCs w:val="24"/>
          <w:lang w:val="en-US"/>
        </w:rPr>
        <w:t xml:space="preserve"> stability and low environmental vulnerability to linear erosive processes.</w:t>
      </w:r>
    </w:p>
    <w:p w14:paraId="09DA284C" w14:textId="77777777" w:rsidR="0085345D" w:rsidRPr="007344FE" w:rsidRDefault="0085345D"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The medium environmental vulnerability to linear erosive processes is found on hilltops with slopes between 3 and 8 % and on low slopes with slopes between 8 and 20 %. Areas of medium erosion potential are also related to land use, such as sugarcane (</w:t>
      </w:r>
      <w:r w:rsidRPr="007344FE">
        <w:rPr>
          <w:rFonts w:ascii="Times New Roman" w:hAnsi="Times New Roman" w:cs="Times New Roman"/>
          <w:i/>
          <w:sz w:val="24"/>
          <w:szCs w:val="24"/>
          <w:lang w:val="en-US"/>
        </w:rPr>
        <w:t xml:space="preserve">Saccharum </w:t>
      </w:r>
      <w:r w:rsidRPr="007344FE">
        <w:rPr>
          <w:rFonts w:ascii="Times New Roman" w:hAnsi="Times New Roman" w:cs="Times New Roman"/>
          <w:sz w:val="24"/>
          <w:szCs w:val="24"/>
          <w:lang w:val="en-US"/>
        </w:rPr>
        <w:t xml:space="preserve">spp.) cultivation and </w:t>
      </w:r>
      <w:r w:rsidRPr="007344FE">
        <w:rPr>
          <w:rFonts w:ascii="Times New Roman" w:hAnsi="Times New Roman" w:cs="Times New Roman"/>
          <w:sz w:val="24"/>
          <w:szCs w:val="24"/>
          <w:lang w:val="en-US"/>
        </w:rPr>
        <w:lastRenderedPageBreak/>
        <w:t>pasture on shallow soils (</w:t>
      </w:r>
      <w:proofErr w:type="spellStart"/>
      <w:r w:rsidRPr="007344FE">
        <w:rPr>
          <w:rFonts w:ascii="Times New Roman" w:hAnsi="Times New Roman" w:cs="Times New Roman"/>
          <w:sz w:val="24"/>
          <w:szCs w:val="24"/>
          <w:lang w:val="en-US"/>
        </w:rPr>
        <w:t>Entisols</w:t>
      </w:r>
      <w:proofErr w:type="spellEnd"/>
      <w:r w:rsidRPr="007344FE">
        <w:rPr>
          <w:rFonts w:ascii="Times New Roman" w:hAnsi="Times New Roman" w:cs="Times New Roman"/>
          <w:sz w:val="24"/>
          <w:szCs w:val="24"/>
          <w:lang w:val="en-US"/>
        </w:rPr>
        <w:t xml:space="preserve"> Lithic and </w:t>
      </w:r>
      <w:proofErr w:type="spellStart"/>
      <w:r w:rsidRPr="007344FE">
        <w:rPr>
          <w:rFonts w:ascii="Times New Roman" w:hAnsi="Times New Roman" w:cs="Times New Roman"/>
          <w:sz w:val="24"/>
          <w:szCs w:val="24"/>
          <w:lang w:val="en-US"/>
        </w:rPr>
        <w:t>Inceptisols</w:t>
      </w:r>
      <w:proofErr w:type="spellEnd"/>
      <w:r w:rsidRPr="007344FE">
        <w:rPr>
          <w:rFonts w:ascii="Times New Roman" w:hAnsi="Times New Roman" w:cs="Times New Roman"/>
          <w:sz w:val="24"/>
          <w:szCs w:val="24"/>
          <w:lang w:val="en-US"/>
        </w:rPr>
        <w:t xml:space="preserve">), providing intergraded </w:t>
      </w:r>
      <w:proofErr w:type="spellStart"/>
      <w:r w:rsidRPr="007344FE">
        <w:rPr>
          <w:rFonts w:ascii="Times New Roman" w:hAnsi="Times New Roman" w:cs="Times New Roman"/>
          <w:sz w:val="24"/>
          <w:szCs w:val="24"/>
          <w:lang w:val="en-US"/>
        </w:rPr>
        <w:t>morphodynamic</w:t>
      </w:r>
      <w:proofErr w:type="spellEnd"/>
      <w:r w:rsidRPr="007344FE">
        <w:rPr>
          <w:rFonts w:ascii="Times New Roman" w:hAnsi="Times New Roman" w:cs="Times New Roman"/>
          <w:sz w:val="24"/>
          <w:szCs w:val="24"/>
          <w:lang w:val="en-US"/>
        </w:rPr>
        <w:t xml:space="preserve"> and medium environmental vulnerability to linear erosive processes.</w:t>
      </w:r>
    </w:p>
    <w:p w14:paraId="705E9195" w14:textId="784648E8" w:rsidR="00AB4DF4" w:rsidRPr="007344FE" w:rsidRDefault="00AB4DF4"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High environmental vulnerability to linear erosion is characterized primarily by slopes with gradients between 8 % and over 20 %, and land uses such as pasture and exposed soil. On the steepest slopes (over 20 %) are the concave slopes, where springs are located. Fieldwork has shown that eucalyptus (</w:t>
      </w:r>
      <w:r w:rsidRPr="007344FE">
        <w:rPr>
          <w:rFonts w:ascii="Times New Roman" w:hAnsi="Times New Roman" w:cs="Times New Roman"/>
          <w:i/>
          <w:sz w:val="24"/>
          <w:szCs w:val="24"/>
          <w:lang w:val="en-US"/>
        </w:rPr>
        <w:t>Eucalyptus</w:t>
      </w:r>
      <w:r w:rsidRPr="007344FE">
        <w:rPr>
          <w:rFonts w:ascii="Times New Roman" w:hAnsi="Times New Roman" w:cs="Times New Roman"/>
          <w:sz w:val="24"/>
          <w:szCs w:val="24"/>
          <w:lang w:val="en-US"/>
        </w:rPr>
        <w:t xml:space="preserve"> spp.) is cultivated in the </w:t>
      </w:r>
      <w:r w:rsidR="00734584" w:rsidRPr="007344FE">
        <w:rPr>
          <w:rFonts w:ascii="Times New Roman" w:hAnsi="Times New Roman" w:cs="Times New Roman"/>
          <w:sz w:val="24"/>
          <w:szCs w:val="24"/>
          <w:lang w:val="en-US"/>
        </w:rPr>
        <w:t>drainage headwaters</w:t>
      </w:r>
      <w:r w:rsidRPr="007344FE">
        <w:rPr>
          <w:rFonts w:ascii="Times New Roman" w:hAnsi="Times New Roman" w:cs="Times New Roman"/>
          <w:sz w:val="24"/>
          <w:szCs w:val="24"/>
          <w:lang w:val="en-US"/>
        </w:rPr>
        <w:t xml:space="preserve">. According to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{"citationItems":[{"id":"ITEM-1","itemData":{"DOI":"10.11606/rdg.v2i0.116671","author":[{"dropping-particle":"","family":"Corrêa","given":"Edvania Aparecida","non-dropping-particle":"","parse-names":false,"suffix":""}],"id":"ITEM-1","issued":{"date-parts":[["2016"]]},"number-of-pages":"187","publisher":"Universidade Estadual Paulista","title":"Perdas de solos e índices de vegetação: proposta metodológica para a determinação do fator C (MEUPS) em pastagens e cana-de-açúcar","type":"thesis"},"uris":["http://www.mendeley.com/documents/?uuid=e8ca7f15-9001-4445-bd5b-cc50d3adc090"]}],"mendeley":{"formattedCitation":"(E. A. Corrêa, 2016)","manualFormatting":"Corrêa (2016)","plainTextFormattedCitation":"(E. A. Corrêa, 2016)","previouslyFormattedCitation":"(E. A. Corrêa, 2016)"},"properties":{"noteIndex":0},"schema":"https://github.com/citation-style-language/schema/raw/master/csl-citation.json"}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Corrêa (2016)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and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{"citationItems":[{"id":"ITEM-1","itemData":{"author":[{"dropping-particle":"","family":"Corrêa","given":"Edvania Aparecida;","non-dropping-particle":"","parse-names":false,"suffix":""},{"dropping-particle":"","family":"Moraes","given":"Isabel Cristina;","non-dropping-particle":"","parse-names":false,"suffix":""},{"dropping-particle":"","family":"Pinto","given":"Sérgio dos Anjos Ferreira","non-dropping-particle":"","parse-names":false,"suffix":""}],"container-title":"Geociências","id":"ITEM-1","issue":"4","issued":{"date-parts":[["2015"]]},"page":"848-860","title":"Estimativa da erodibilidade e tolerância de perdas de solo na região do Centro Leste Paulista","type":"article-journal","volume":"34"},"uris":["http://www.mendeley.com/documents/?uuid=c3a3e63f-b076-4845-9322-de0653f43f8a"]}],"mendeley":{"formattedCitation":"(E. A. Corrêa et al., 2015)","manualFormatting":"Corrêa et al. (2015)","plainTextFormattedCitation":"(E. A. Corrêa et al., 2015)","previouslyFormattedCitation":"(E. A. Corrêa et al., 2015)"},"properties":{"noteIndex":0},"schema":"https://github.com/citation-style-language/schema/raw/master/csl-citation.json"}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Corrêa et al. (2015)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the main types of soil are </w:t>
      </w:r>
      <w:proofErr w:type="spellStart"/>
      <w:r w:rsidRPr="007344FE">
        <w:rPr>
          <w:rFonts w:ascii="Times New Roman" w:hAnsi="Times New Roman" w:cs="Times New Roman"/>
          <w:sz w:val="24"/>
          <w:szCs w:val="24"/>
          <w:lang w:val="en-US"/>
        </w:rPr>
        <w:t>Ultisols</w:t>
      </w:r>
      <w:proofErr w:type="spellEnd"/>
      <w:r w:rsidRPr="007344FE">
        <w:rPr>
          <w:rFonts w:ascii="Times New Roman" w:hAnsi="Times New Roman" w:cs="Times New Roman"/>
          <w:sz w:val="24"/>
          <w:szCs w:val="24"/>
          <w:lang w:val="en-US"/>
        </w:rPr>
        <w:t xml:space="preserve">, </w:t>
      </w:r>
      <w:proofErr w:type="spellStart"/>
      <w:r w:rsidRPr="007344FE">
        <w:rPr>
          <w:rFonts w:ascii="Times New Roman" w:hAnsi="Times New Roman" w:cs="Times New Roman"/>
          <w:sz w:val="24"/>
          <w:szCs w:val="24"/>
          <w:lang w:val="en-US"/>
        </w:rPr>
        <w:t>Inceptisols</w:t>
      </w:r>
      <w:proofErr w:type="spellEnd"/>
      <w:r w:rsidRPr="007344FE">
        <w:rPr>
          <w:rFonts w:ascii="Times New Roman" w:hAnsi="Times New Roman" w:cs="Times New Roman"/>
          <w:sz w:val="24"/>
          <w:szCs w:val="24"/>
          <w:lang w:val="en-US"/>
        </w:rPr>
        <w:t xml:space="preserve">, and </w:t>
      </w:r>
      <w:proofErr w:type="spellStart"/>
      <w:r w:rsidRPr="007344FE">
        <w:rPr>
          <w:rFonts w:ascii="Times New Roman" w:hAnsi="Times New Roman" w:cs="Times New Roman"/>
          <w:sz w:val="24"/>
          <w:szCs w:val="24"/>
          <w:lang w:val="en-US"/>
        </w:rPr>
        <w:t>Entisols</w:t>
      </w:r>
      <w:proofErr w:type="spellEnd"/>
      <w:r w:rsidRPr="007344FE">
        <w:rPr>
          <w:rFonts w:ascii="Times New Roman" w:hAnsi="Times New Roman" w:cs="Times New Roman"/>
          <w:sz w:val="24"/>
          <w:szCs w:val="24"/>
          <w:lang w:val="en-US"/>
        </w:rPr>
        <w:t xml:space="preserve"> Quartzipsamments.</w:t>
      </w:r>
    </w:p>
    <w:p w14:paraId="242FFCCE" w14:textId="45861C2F" w:rsidR="00AB4DF4" w:rsidRPr="007344FE" w:rsidRDefault="00AB4DF4"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Forty-nine erosion hotspots were identified, all of which are located in pasture areas. Cattle trampling removes vegetation cover, compacting the surface horizons, and consequently, reducing infiltration and increasing concentrated runoff. Initially, rills form, which can develop into ravines.</w:t>
      </w:r>
    </w:p>
    <w:p w14:paraId="51E34CA6" w14:textId="36FD0221" w:rsidR="00D52101" w:rsidRPr="007344FE" w:rsidRDefault="00AB4DF4" w:rsidP="002C2702">
      <w:pPr>
        <w:spacing w:after="0" w:line="360" w:lineRule="auto"/>
        <w:ind w:firstLine="708"/>
        <w:jc w:val="both"/>
        <w:rPr>
          <w:rFonts w:ascii="Times New Roman" w:eastAsia="Calibri" w:hAnsi="Times New Roman" w:cs="Times New Roman"/>
          <w:sz w:val="24"/>
          <w:szCs w:val="24"/>
          <w:lang w:val="en-US" w:eastAsia="en-US"/>
        </w:rPr>
      </w:pPr>
      <w:r w:rsidRPr="007344FE">
        <w:rPr>
          <w:rFonts w:ascii="Times New Roman" w:eastAsia="Calibri" w:hAnsi="Times New Roman" w:cs="Times New Roman"/>
          <w:sz w:val="24"/>
          <w:szCs w:val="24"/>
          <w:lang w:val="en-US" w:eastAsia="en-US"/>
        </w:rPr>
        <w:t xml:space="preserve">The landscape components, relief compartments, slope, soil, and land use and cover that influence the relationships of environmental vulnerability to linear erosive processes (low, medium, and high) of the </w:t>
      </w:r>
      <w:proofErr w:type="spellStart"/>
      <w:r w:rsidRPr="007344FE">
        <w:rPr>
          <w:rFonts w:ascii="Times New Roman" w:eastAsia="Calibri" w:hAnsi="Times New Roman" w:cs="Times New Roman"/>
          <w:sz w:val="24"/>
          <w:szCs w:val="24"/>
          <w:lang w:val="en-US" w:eastAsia="en-US"/>
        </w:rPr>
        <w:t>Jacutinga</w:t>
      </w:r>
      <w:proofErr w:type="spellEnd"/>
      <w:r w:rsidRPr="007344FE">
        <w:rPr>
          <w:rFonts w:ascii="Times New Roman" w:eastAsia="Calibri" w:hAnsi="Times New Roman" w:cs="Times New Roman"/>
          <w:sz w:val="24"/>
          <w:szCs w:val="24"/>
          <w:lang w:val="en-US" w:eastAsia="en-US"/>
        </w:rPr>
        <w:t xml:space="preserve"> Stream basin are systematized in Table 4.</w:t>
      </w:r>
    </w:p>
    <w:p w14:paraId="5B2B43B9" w14:textId="5DFDD7EE" w:rsidR="00CD3E5B" w:rsidRPr="007344FE" w:rsidRDefault="00D52101"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 xml:space="preserve">Table </w:t>
      </w:r>
      <w:r w:rsidR="00377395" w:rsidRPr="007344FE">
        <w:rPr>
          <w:rFonts w:ascii="Times New Roman" w:hAnsi="Times New Roman" w:cs="Times New Roman"/>
          <w:b/>
          <w:sz w:val="24"/>
          <w:szCs w:val="24"/>
          <w:lang w:val="en-US"/>
        </w:rPr>
        <w:t>4</w:t>
      </w:r>
    </w:p>
    <w:p w14:paraId="18006D39" w14:textId="524C0765" w:rsidR="00D52101" w:rsidRPr="007344FE" w:rsidRDefault="00A46A99"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Integrated synthesis of environmental vulnerability to linear erosive processes</w:t>
      </w:r>
      <w:r w:rsidR="00D52101" w:rsidRPr="007344FE">
        <w:rPr>
          <w:rFonts w:ascii="Times New Roman" w:eastAsia="Calibri" w:hAnsi="Times New Roman" w:cs="Times New Roman"/>
          <w:sz w:val="24"/>
          <w:szCs w:val="24"/>
          <w:lang w:val="en-US" w:eastAsia="en-US"/>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126"/>
        <w:gridCol w:w="284"/>
        <w:gridCol w:w="1842"/>
        <w:gridCol w:w="142"/>
        <w:gridCol w:w="1418"/>
        <w:gridCol w:w="283"/>
        <w:gridCol w:w="2126"/>
      </w:tblGrid>
      <w:tr w:rsidR="007344FE" w:rsidRPr="007344FE" w14:paraId="1C09B16F" w14:textId="77777777" w:rsidTr="0039066D">
        <w:tc>
          <w:tcPr>
            <w:tcW w:w="1413" w:type="dxa"/>
            <w:tcBorders>
              <w:left w:val="nil"/>
              <w:right w:val="nil"/>
            </w:tcBorders>
            <w:shd w:val="clear" w:color="auto" w:fill="auto"/>
          </w:tcPr>
          <w:p w14:paraId="636AF347" w14:textId="1A2BA164"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Vulnerability class</w:t>
            </w:r>
          </w:p>
        </w:tc>
        <w:tc>
          <w:tcPr>
            <w:tcW w:w="2126" w:type="dxa"/>
            <w:tcBorders>
              <w:left w:val="nil"/>
              <w:right w:val="nil"/>
            </w:tcBorders>
            <w:shd w:val="clear" w:color="auto" w:fill="auto"/>
          </w:tcPr>
          <w:p w14:paraId="1903E740" w14:textId="604F9A3B" w:rsidR="00D52101"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Relief compartments and slope</w:t>
            </w:r>
          </w:p>
        </w:tc>
        <w:tc>
          <w:tcPr>
            <w:tcW w:w="2126" w:type="dxa"/>
            <w:gridSpan w:val="2"/>
            <w:tcBorders>
              <w:left w:val="nil"/>
              <w:right w:val="nil"/>
            </w:tcBorders>
            <w:shd w:val="clear" w:color="auto" w:fill="auto"/>
          </w:tcPr>
          <w:p w14:paraId="45CB50C6" w14:textId="038826DA" w:rsidR="00D52101"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Soil</w:t>
            </w:r>
          </w:p>
        </w:tc>
        <w:tc>
          <w:tcPr>
            <w:tcW w:w="1843" w:type="dxa"/>
            <w:gridSpan w:val="3"/>
            <w:tcBorders>
              <w:left w:val="nil"/>
              <w:right w:val="nil"/>
            </w:tcBorders>
            <w:shd w:val="clear" w:color="auto" w:fill="auto"/>
          </w:tcPr>
          <w:p w14:paraId="23E6A38F" w14:textId="41EC5F36" w:rsidR="00D52101"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Land use and cover</w:t>
            </w:r>
          </w:p>
        </w:tc>
        <w:tc>
          <w:tcPr>
            <w:tcW w:w="2126" w:type="dxa"/>
            <w:tcBorders>
              <w:left w:val="nil"/>
              <w:right w:val="nil"/>
            </w:tcBorders>
            <w:shd w:val="clear" w:color="auto" w:fill="auto"/>
          </w:tcPr>
          <w:p w14:paraId="621D6071" w14:textId="061C526D" w:rsidR="00D52101" w:rsidRPr="007344FE" w:rsidRDefault="008377BE" w:rsidP="00524475">
            <w:pPr>
              <w:spacing w:after="0" w:line="240" w:lineRule="auto"/>
              <w:jc w:val="both"/>
              <w:rPr>
                <w:rFonts w:ascii="Times New Roman" w:hAnsi="Times New Roman" w:cs="Times New Roman"/>
                <w:lang w:val="en-US"/>
              </w:rPr>
            </w:pPr>
            <w:proofErr w:type="spellStart"/>
            <w:r w:rsidRPr="007344FE">
              <w:rPr>
                <w:rFonts w:ascii="Times New Roman" w:hAnsi="Times New Roman" w:cs="Times New Roman"/>
                <w:lang w:val="en-US"/>
              </w:rPr>
              <w:t>Morphodynamic</w:t>
            </w:r>
            <w:proofErr w:type="spellEnd"/>
          </w:p>
        </w:tc>
      </w:tr>
      <w:tr w:rsidR="007344FE" w:rsidRPr="007344FE" w14:paraId="6340B0EA" w14:textId="77777777" w:rsidTr="0039066D">
        <w:tc>
          <w:tcPr>
            <w:tcW w:w="1413" w:type="dxa"/>
            <w:tcBorders>
              <w:left w:val="nil"/>
              <w:right w:val="nil"/>
            </w:tcBorders>
            <w:shd w:val="clear" w:color="auto" w:fill="auto"/>
          </w:tcPr>
          <w:p w14:paraId="3AE8B5C2" w14:textId="76AEBF61" w:rsidR="00D52101"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Low</w:t>
            </w:r>
          </w:p>
          <w:p w14:paraId="0C91A36E" w14:textId="77777777" w:rsidR="00D52101" w:rsidRPr="007344FE" w:rsidRDefault="00D52101" w:rsidP="00524475">
            <w:pPr>
              <w:spacing w:after="0" w:line="240" w:lineRule="auto"/>
              <w:jc w:val="both"/>
              <w:rPr>
                <w:rFonts w:ascii="Times New Roman" w:hAnsi="Times New Roman" w:cs="Times New Roman"/>
                <w:lang w:val="en-US"/>
              </w:rPr>
            </w:pPr>
          </w:p>
        </w:tc>
        <w:tc>
          <w:tcPr>
            <w:tcW w:w="2126" w:type="dxa"/>
            <w:tcBorders>
              <w:left w:val="nil"/>
              <w:right w:val="nil"/>
            </w:tcBorders>
            <w:shd w:val="clear" w:color="auto" w:fill="auto"/>
          </w:tcPr>
          <w:p w14:paraId="4A375F2B" w14:textId="2E6F6B5A" w:rsidR="00D52101" w:rsidRPr="007344FE" w:rsidRDefault="00524475"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Alluvial plain and 0−8 %</w:t>
            </w:r>
          </w:p>
        </w:tc>
        <w:tc>
          <w:tcPr>
            <w:tcW w:w="2126" w:type="dxa"/>
            <w:gridSpan w:val="2"/>
            <w:tcBorders>
              <w:left w:val="nil"/>
              <w:right w:val="nil"/>
            </w:tcBorders>
            <w:shd w:val="clear" w:color="auto" w:fill="auto"/>
          </w:tcPr>
          <w:p w14:paraId="56D68B6A" w14:textId="469B2153" w:rsidR="00D52101" w:rsidRPr="007344FE" w:rsidRDefault="00524475" w:rsidP="00524475">
            <w:pPr>
              <w:spacing w:after="0" w:line="240" w:lineRule="auto"/>
              <w:jc w:val="both"/>
              <w:rPr>
                <w:rFonts w:ascii="Times New Roman" w:hAnsi="Times New Roman" w:cs="Times New Roman"/>
                <w:b/>
                <w:lang w:val="en-US"/>
              </w:rPr>
            </w:pPr>
            <w:proofErr w:type="spellStart"/>
            <w:r w:rsidRPr="007344FE">
              <w:rPr>
                <w:rFonts w:ascii="Times New Roman" w:hAnsi="Times New Roman" w:cs="Times New Roman"/>
                <w:lang w:val="en-US"/>
              </w:rPr>
              <w:t>Entisols</w:t>
            </w:r>
            <w:proofErr w:type="spellEnd"/>
            <w:r w:rsidRPr="007344FE">
              <w:rPr>
                <w:rFonts w:ascii="Times New Roman" w:hAnsi="Times New Roman" w:cs="Times New Roman"/>
                <w:lang w:val="en-US"/>
              </w:rPr>
              <w:t xml:space="preserve"> (</w:t>
            </w:r>
            <w:proofErr w:type="spellStart"/>
            <w:r w:rsidRPr="007344FE">
              <w:rPr>
                <w:rFonts w:ascii="Times New Roman" w:hAnsi="Times New Roman" w:cs="Times New Roman"/>
                <w:lang w:val="en-US"/>
              </w:rPr>
              <w:t>Fluvents</w:t>
            </w:r>
            <w:proofErr w:type="spellEnd"/>
            <w:r w:rsidRPr="007344FE">
              <w:rPr>
                <w:rFonts w:ascii="Times New Roman" w:hAnsi="Times New Roman" w:cs="Times New Roman"/>
                <w:lang w:val="en-US"/>
              </w:rPr>
              <w:t>)</w:t>
            </w:r>
          </w:p>
        </w:tc>
        <w:tc>
          <w:tcPr>
            <w:tcW w:w="1843" w:type="dxa"/>
            <w:gridSpan w:val="3"/>
            <w:tcBorders>
              <w:left w:val="nil"/>
              <w:right w:val="nil"/>
            </w:tcBorders>
            <w:shd w:val="clear" w:color="auto" w:fill="auto"/>
          </w:tcPr>
          <w:p w14:paraId="7FAF581E" w14:textId="5561D730" w:rsidR="00D52101" w:rsidRPr="007344FE" w:rsidRDefault="00524475" w:rsidP="00524475">
            <w:pPr>
              <w:spacing w:after="0" w:line="240" w:lineRule="auto"/>
              <w:jc w:val="both"/>
              <w:rPr>
                <w:rFonts w:ascii="Times New Roman" w:hAnsi="Times New Roman" w:cs="Times New Roman"/>
                <w:b/>
                <w:lang w:val="en-US"/>
              </w:rPr>
            </w:pPr>
            <w:r w:rsidRPr="007344FE">
              <w:rPr>
                <w:rFonts w:ascii="Times New Roman" w:hAnsi="Times New Roman" w:cs="Times New Roman"/>
                <w:lang w:val="en-US"/>
              </w:rPr>
              <w:t>Forest vegetation</w:t>
            </w:r>
          </w:p>
        </w:tc>
        <w:tc>
          <w:tcPr>
            <w:tcW w:w="2126" w:type="dxa"/>
            <w:tcBorders>
              <w:left w:val="nil"/>
              <w:right w:val="nil"/>
            </w:tcBorders>
            <w:shd w:val="clear" w:color="auto" w:fill="auto"/>
          </w:tcPr>
          <w:p w14:paraId="04D46559" w14:textId="6372EFED" w:rsidR="00D52101" w:rsidRPr="007344FE" w:rsidRDefault="00524475" w:rsidP="00524475">
            <w:pPr>
              <w:spacing w:after="0" w:line="240" w:lineRule="auto"/>
              <w:jc w:val="both"/>
              <w:rPr>
                <w:rFonts w:ascii="Times New Roman" w:hAnsi="Times New Roman" w:cs="Times New Roman"/>
                <w:b/>
                <w:lang w:val="en-US"/>
              </w:rPr>
            </w:pPr>
            <w:r w:rsidRPr="007344FE">
              <w:rPr>
                <w:rFonts w:ascii="Times New Roman" w:hAnsi="Times New Roman" w:cs="Times New Roman"/>
                <w:lang w:val="en-US"/>
              </w:rPr>
              <w:t>Stable</w:t>
            </w:r>
          </w:p>
        </w:tc>
      </w:tr>
      <w:tr w:rsidR="007344FE" w:rsidRPr="007344FE" w14:paraId="5255F75A" w14:textId="77777777" w:rsidTr="0039066D">
        <w:tc>
          <w:tcPr>
            <w:tcW w:w="1413" w:type="dxa"/>
            <w:vMerge w:val="restart"/>
            <w:tcBorders>
              <w:left w:val="nil"/>
              <w:right w:val="nil"/>
            </w:tcBorders>
            <w:shd w:val="clear" w:color="auto" w:fill="auto"/>
          </w:tcPr>
          <w:p w14:paraId="43CFF9F1" w14:textId="1AA66F74" w:rsidR="00D52101" w:rsidRPr="007344FE" w:rsidRDefault="00D52101"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M</w:t>
            </w:r>
            <w:r w:rsidR="008377BE" w:rsidRPr="007344FE">
              <w:rPr>
                <w:rFonts w:ascii="Times New Roman" w:hAnsi="Times New Roman" w:cs="Times New Roman"/>
                <w:lang w:val="en-US"/>
              </w:rPr>
              <w:t>edium</w:t>
            </w:r>
          </w:p>
          <w:p w14:paraId="1CB472D6" w14:textId="77777777" w:rsidR="00D52101" w:rsidRPr="007344FE" w:rsidRDefault="00D52101" w:rsidP="00524475">
            <w:pPr>
              <w:spacing w:after="0" w:line="240" w:lineRule="auto"/>
              <w:jc w:val="both"/>
              <w:rPr>
                <w:rFonts w:ascii="Times New Roman" w:hAnsi="Times New Roman" w:cs="Times New Roman"/>
                <w:lang w:val="en-US"/>
              </w:rPr>
            </w:pPr>
          </w:p>
        </w:tc>
        <w:tc>
          <w:tcPr>
            <w:tcW w:w="2126" w:type="dxa"/>
            <w:tcBorders>
              <w:left w:val="nil"/>
              <w:right w:val="nil"/>
            </w:tcBorders>
            <w:shd w:val="clear" w:color="auto" w:fill="auto"/>
          </w:tcPr>
          <w:p w14:paraId="51A63EE1" w14:textId="7EC7FA66" w:rsidR="00D52101" w:rsidRPr="007344FE" w:rsidRDefault="00524475"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Hilltop and 3−8 %</w:t>
            </w:r>
          </w:p>
        </w:tc>
        <w:tc>
          <w:tcPr>
            <w:tcW w:w="2126" w:type="dxa"/>
            <w:gridSpan w:val="2"/>
            <w:tcBorders>
              <w:left w:val="nil"/>
              <w:right w:val="nil"/>
            </w:tcBorders>
            <w:shd w:val="clear" w:color="auto" w:fill="auto"/>
          </w:tcPr>
          <w:p w14:paraId="71C70DFC" w14:textId="5AE6E782" w:rsidR="00D52101" w:rsidRPr="007344FE" w:rsidRDefault="00524475" w:rsidP="00524475">
            <w:pPr>
              <w:spacing w:after="0" w:line="240" w:lineRule="auto"/>
              <w:jc w:val="both"/>
              <w:rPr>
                <w:rFonts w:ascii="Times New Roman" w:hAnsi="Times New Roman" w:cs="Times New Roman"/>
                <w:lang w:val="en-US"/>
              </w:rPr>
            </w:pPr>
            <w:proofErr w:type="spellStart"/>
            <w:r w:rsidRPr="007344FE">
              <w:rPr>
                <w:rFonts w:ascii="Times New Roman" w:hAnsi="Times New Roman" w:cs="Times New Roman"/>
                <w:lang w:val="en-US"/>
              </w:rPr>
              <w:t>Entisols</w:t>
            </w:r>
            <w:proofErr w:type="spellEnd"/>
            <w:r w:rsidRPr="007344FE">
              <w:rPr>
                <w:rFonts w:ascii="Times New Roman" w:hAnsi="Times New Roman" w:cs="Times New Roman"/>
                <w:lang w:val="en-US"/>
              </w:rPr>
              <w:t xml:space="preserve"> (Lithic)</w:t>
            </w:r>
          </w:p>
        </w:tc>
        <w:tc>
          <w:tcPr>
            <w:tcW w:w="1843" w:type="dxa"/>
            <w:gridSpan w:val="3"/>
            <w:tcBorders>
              <w:left w:val="nil"/>
              <w:right w:val="nil"/>
            </w:tcBorders>
            <w:shd w:val="clear" w:color="auto" w:fill="auto"/>
          </w:tcPr>
          <w:p w14:paraId="7C706AFD" w14:textId="330FF047" w:rsidR="00D52101" w:rsidRPr="007344FE" w:rsidRDefault="00524475"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Temporary crop</w:t>
            </w:r>
            <w:r w:rsidRPr="007344FE">
              <w:rPr>
                <w:lang w:val="en-US"/>
              </w:rPr>
              <w:t xml:space="preserve"> </w:t>
            </w:r>
            <w:r w:rsidRPr="007344FE">
              <w:rPr>
                <w:rFonts w:ascii="Times New Roman" w:hAnsi="Times New Roman" w:cs="Times New Roman"/>
                <w:lang w:val="en-US"/>
              </w:rPr>
              <w:t>of sugar cane</w:t>
            </w:r>
          </w:p>
        </w:tc>
        <w:tc>
          <w:tcPr>
            <w:tcW w:w="2126" w:type="dxa"/>
            <w:tcBorders>
              <w:left w:val="nil"/>
              <w:right w:val="nil"/>
            </w:tcBorders>
            <w:shd w:val="clear" w:color="auto" w:fill="auto"/>
          </w:tcPr>
          <w:p w14:paraId="7FC56238" w14:textId="3C7222BF" w:rsidR="00D52101" w:rsidRPr="007344FE" w:rsidRDefault="00524475"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Intermediate with rill</w:t>
            </w:r>
          </w:p>
        </w:tc>
      </w:tr>
      <w:tr w:rsidR="007344FE" w:rsidRPr="007344FE" w14:paraId="0464D800" w14:textId="77777777" w:rsidTr="0039066D">
        <w:tc>
          <w:tcPr>
            <w:tcW w:w="1413" w:type="dxa"/>
            <w:vMerge/>
            <w:tcBorders>
              <w:left w:val="nil"/>
              <w:right w:val="nil"/>
            </w:tcBorders>
            <w:shd w:val="clear" w:color="auto" w:fill="auto"/>
          </w:tcPr>
          <w:p w14:paraId="46FF1F05" w14:textId="77777777" w:rsidR="00D52101" w:rsidRPr="007344FE" w:rsidRDefault="00D52101" w:rsidP="00524475">
            <w:pPr>
              <w:spacing w:after="0" w:line="240" w:lineRule="auto"/>
              <w:jc w:val="both"/>
              <w:rPr>
                <w:rFonts w:ascii="Times New Roman" w:hAnsi="Times New Roman" w:cs="Times New Roman"/>
                <w:lang w:val="en-US"/>
              </w:rPr>
            </w:pPr>
          </w:p>
        </w:tc>
        <w:tc>
          <w:tcPr>
            <w:tcW w:w="2126" w:type="dxa"/>
            <w:tcBorders>
              <w:left w:val="nil"/>
              <w:right w:val="nil"/>
            </w:tcBorders>
            <w:shd w:val="clear" w:color="auto" w:fill="auto"/>
          </w:tcPr>
          <w:p w14:paraId="2DFDA091" w14:textId="77777777" w:rsidR="00E83416" w:rsidRPr="007344FE" w:rsidRDefault="00524475"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 xml:space="preserve">Low slope and </w:t>
            </w:r>
          </w:p>
          <w:p w14:paraId="4455EF2A" w14:textId="0035E0CC" w:rsidR="00D52101" w:rsidRPr="007344FE" w:rsidRDefault="00524475"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8−20 %</w:t>
            </w:r>
          </w:p>
        </w:tc>
        <w:tc>
          <w:tcPr>
            <w:tcW w:w="2126" w:type="dxa"/>
            <w:gridSpan w:val="2"/>
            <w:tcBorders>
              <w:left w:val="nil"/>
              <w:right w:val="nil"/>
            </w:tcBorders>
            <w:shd w:val="clear" w:color="auto" w:fill="auto"/>
          </w:tcPr>
          <w:p w14:paraId="2FC4EAC3" w14:textId="56EAF8DB" w:rsidR="00D52101" w:rsidRPr="007344FE" w:rsidRDefault="00EB10BD" w:rsidP="00524475">
            <w:pPr>
              <w:spacing w:after="0" w:line="240" w:lineRule="auto"/>
              <w:jc w:val="both"/>
              <w:rPr>
                <w:rFonts w:ascii="Times New Roman" w:hAnsi="Times New Roman" w:cs="Times New Roman"/>
                <w:lang w:val="en-US"/>
              </w:rPr>
            </w:pPr>
            <w:proofErr w:type="spellStart"/>
            <w:r w:rsidRPr="007344FE">
              <w:rPr>
                <w:rFonts w:ascii="Times New Roman" w:hAnsi="Times New Roman" w:cs="Times New Roman"/>
                <w:lang w:val="en-US"/>
              </w:rPr>
              <w:t>Inceptisols</w:t>
            </w:r>
            <w:proofErr w:type="spellEnd"/>
          </w:p>
        </w:tc>
        <w:tc>
          <w:tcPr>
            <w:tcW w:w="1843" w:type="dxa"/>
            <w:gridSpan w:val="3"/>
            <w:tcBorders>
              <w:left w:val="nil"/>
              <w:right w:val="nil"/>
            </w:tcBorders>
            <w:shd w:val="clear" w:color="auto" w:fill="auto"/>
          </w:tcPr>
          <w:p w14:paraId="306EFFC6" w14:textId="78165598" w:rsidR="00D52101" w:rsidRPr="007344FE" w:rsidRDefault="00EB10BD"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Pasture</w:t>
            </w:r>
          </w:p>
        </w:tc>
        <w:tc>
          <w:tcPr>
            <w:tcW w:w="2126" w:type="dxa"/>
            <w:tcBorders>
              <w:left w:val="nil"/>
              <w:right w:val="nil"/>
            </w:tcBorders>
            <w:shd w:val="clear" w:color="auto" w:fill="auto"/>
          </w:tcPr>
          <w:p w14:paraId="2D572CF7" w14:textId="7188BAA9" w:rsidR="00D52101" w:rsidRPr="007344FE" w:rsidRDefault="00524475"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Intermediate with rill</w:t>
            </w:r>
          </w:p>
        </w:tc>
      </w:tr>
      <w:tr w:rsidR="007344FE" w:rsidRPr="00764944" w14:paraId="5810E4FF" w14:textId="77777777" w:rsidTr="0039066D">
        <w:tc>
          <w:tcPr>
            <w:tcW w:w="1413" w:type="dxa"/>
            <w:tcBorders>
              <w:left w:val="nil"/>
              <w:right w:val="nil"/>
            </w:tcBorders>
            <w:shd w:val="clear" w:color="auto" w:fill="auto"/>
          </w:tcPr>
          <w:p w14:paraId="2BBF2A6E" w14:textId="58706A5C" w:rsidR="00D52101"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High</w:t>
            </w:r>
          </w:p>
          <w:p w14:paraId="5FCB7ACD" w14:textId="77777777" w:rsidR="00D52101" w:rsidRPr="007344FE" w:rsidRDefault="00D52101" w:rsidP="00524475">
            <w:pPr>
              <w:spacing w:after="0" w:line="240" w:lineRule="auto"/>
              <w:jc w:val="both"/>
              <w:rPr>
                <w:rFonts w:ascii="Times New Roman" w:hAnsi="Times New Roman" w:cs="Times New Roman"/>
                <w:lang w:val="en-US"/>
              </w:rPr>
            </w:pPr>
          </w:p>
        </w:tc>
        <w:tc>
          <w:tcPr>
            <w:tcW w:w="2126" w:type="dxa"/>
            <w:tcBorders>
              <w:left w:val="nil"/>
              <w:right w:val="nil"/>
            </w:tcBorders>
            <w:shd w:val="clear" w:color="auto" w:fill="auto"/>
          </w:tcPr>
          <w:p w14:paraId="3EDE7263" w14:textId="24C84E6D" w:rsidR="00EB10BD" w:rsidRPr="007344FE" w:rsidRDefault="00EB10BD"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Slope and 8 to &gt;20 %</w:t>
            </w:r>
          </w:p>
          <w:p w14:paraId="1C32F732" w14:textId="3948C804" w:rsidR="00D52101" w:rsidRPr="007344FE" w:rsidRDefault="00D52101" w:rsidP="00524475">
            <w:pPr>
              <w:spacing w:after="0" w:line="240" w:lineRule="auto"/>
              <w:jc w:val="both"/>
              <w:rPr>
                <w:rFonts w:ascii="Times New Roman" w:hAnsi="Times New Roman" w:cs="Times New Roman"/>
                <w:lang w:val="en-US"/>
              </w:rPr>
            </w:pPr>
          </w:p>
        </w:tc>
        <w:tc>
          <w:tcPr>
            <w:tcW w:w="2126" w:type="dxa"/>
            <w:gridSpan w:val="2"/>
            <w:tcBorders>
              <w:left w:val="nil"/>
              <w:right w:val="nil"/>
            </w:tcBorders>
            <w:shd w:val="clear" w:color="auto" w:fill="auto"/>
          </w:tcPr>
          <w:p w14:paraId="6A420224" w14:textId="5A749C40" w:rsidR="00D52101" w:rsidRPr="007344FE" w:rsidRDefault="00E83416" w:rsidP="00524475">
            <w:pPr>
              <w:spacing w:after="0" w:line="240" w:lineRule="auto"/>
              <w:jc w:val="both"/>
              <w:rPr>
                <w:rFonts w:ascii="Times New Roman" w:hAnsi="Times New Roman" w:cs="Times New Roman"/>
                <w:lang w:val="en-US"/>
              </w:rPr>
            </w:pPr>
            <w:proofErr w:type="spellStart"/>
            <w:r w:rsidRPr="007344FE">
              <w:rPr>
                <w:rFonts w:ascii="Times New Roman" w:hAnsi="Times New Roman" w:cs="Times New Roman"/>
                <w:lang w:val="en-US"/>
              </w:rPr>
              <w:t>Ultisols</w:t>
            </w:r>
            <w:proofErr w:type="spellEnd"/>
            <w:r w:rsidRPr="007344FE">
              <w:rPr>
                <w:rFonts w:ascii="Times New Roman" w:hAnsi="Times New Roman" w:cs="Times New Roman"/>
                <w:lang w:val="en-US"/>
              </w:rPr>
              <w:t xml:space="preserve">, </w:t>
            </w:r>
            <w:proofErr w:type="spellStart"/>
            <w:r w:rsidRPr="007344FE">
              <w:rPr>
                <w:rFonts w:ascii="Times New Roman" w:hAnsi="Times New Roman" w:cs="Times New Roman"/>
                <w:lang w:val="en-US"/>
              </w:rPr>
              <w:t>Inceptisols</w:t>
            </w:r>
            <w:proofErr w:type="spellEnd"/>
            <w:r w:rsidRPr="007344FE">
              <w:rPr>
                <w:rFonts w:ascii="Times New Roman" w:hAnsi="Times New Roman" w:cs="Times New Roman"/>
                <w:lang w:val="en-US"/>
              </w:rPr>
              <w:t xml:space="preserve">, </w:t>
            </w:r>
            <w:proofErr w:type="spellStart"/>
            <w:r w:rsidRPr="007344FE">
              <w:rPr>
                <w:rFonts w:ascii="Times New Roman" w:hAnsi="Times New Roman" w:cs="Times New Roman"/>
                <w:lang w:val="en-US"/>
              </w:rPr>
              <w:t>Entisols</w:t>
            </w:r>
            <w:proofErr w:type="spellEnd"/>
            <w:r w:rsidRPr="007344FE">
              <w:rPr>
                <w:rFonts w:ascii="Times New Roman" w:hAnsi="Times New Roman" w:cs="Times New Roman"/>
                <w:lang w:val="en-US"/>
              </w:rPr>
              <w:t xml:space="preserve"> (Quartzipsamments)</w:t>
            </w:r>
          </w:p>
        </w:tc>
        <w:tc>
          <w:tcPr>
            <w:tcW w:w="1843" w:type="dxa"/>
            <w:gridSpan w:val="3"/>
            <w:tcBorders>
              <w:left w:val="nil"/>
              <w:right w:val="nil"/>
            </w:tcBorders>
            <w:shd w:val="clear" w:color="auto" w:fill="auto"/>
          </w:tcPr>
          <w:p w14:paraId="01591C23" w14:textId="04BED3AA" w:rsidR="00D52101" w:rsidRPr="007344FE" w:rsidRDefault="00EB10BD"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Pasture</w:t>
            </w:r>
            <w:r w:rsidR="00E83416" w:rsidRPr="007344FE">
              <w:rPr>
                <w:rFonts w:ascii="Times New Roman" w:hAnsi="Times New Roman" w:cs="Times New Roman"/>
                <w:lang w:val="en-US"/>
              </w:rPr>
              <w:t xml:space="preserve">, </w:t>
            </w:r>
            <w:r w:rsidRPr="007344FE">
              <w:rPr>
                <w:rFonts w:ascii="Times New Roman" w:hAnsi="Times New Roman" w:cs="Times New Roman"/>
                <w:lang w:val="en-US"/>
              </w:rPr>
              <w:t xml:space="preserve">exposed soil </w:t>
            </w:r>
          </w:p>
        </w:tc>
        <w:tc>
          <w:tcPr>
            <w:tcW w:w="2126" w:type="dxa"/>
            <w:tcBorders>
              <w:left w:val="nil"/>
              <w:right w:val="nil"/>
            </w:tcBorders>
            <w:shd w:val="clear" w:color="auto" w:fill="auto"/>
          </w:tcPr>
          <w:p w14:paraId="52992442" w14:textId="2F450A65" w:rsidR="00D52101" w:rsidRPr="007344FE" w:rsidRDefault="00524475"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Strongly unstable with rill, ravine and gully</w:t>
            </w:r>
          </w:p>
        </w:tc>
      </w:tr>
      <w:tr w:rsidR="007344FE" w:rsidRPr="007344FE" w14:paraId="452927E0" w14:textId="77777777" w:rsidTr="00991FBD">
        <w:trPr>
          <w:trHeight w:val="148"/>
        </w:trPr>
        <w:tc>
          <w:tcPr>
            <w:tcW w:w="3823" w:type="dxa"/>
            <w:gridSpan w:val="3"/>
            <w:vMerge w:val="restart"/>
            <w:tcBorders>
              <w:left w:val="nil"/>
              <w:right w:val="nil"/>
            </w:tcBorders>
            <w:shd w:val="clear" w:color="auto" w:fill="auto"/>
          </w:tcPr>
          <w:p w14:paraId="0189CBE0" w14:textId="53F11068" w:rsidR="008377BE" w:rsidRPr="007344FE" w:rsidRDefault="008377BE" w:rsidP="00524475">
            <w:pPr>
              <w:spacing w:after="0" w:line="240" w:lineRule="auto"/>
              <w:jc w:val="both"/>
              <w:rPr>
                <w:rFonts w:ascii="Times New Roman" w:hAnsi="Times New Roman"/>
                <w:lang w:val="en-US"/>
              </w:rPr>
            </w:pPr>
            <w:r w:rsidRPr="007344FE">
              <w:rPr>
                <w:rFonts w:ascii="Times New Roman" w:hAnsi="Times New Roman"/>
                <w:lang w:val="en-US"/>
              </w:rPr>
              <w:t>Class</w:t>
            </w:r>
            <w:r w:rsidR="00A36543" w:rsidRPr="007344FE">
              <w:rPr>
                <w:rFonts w:ascii="Times New Roman" w:hAnsi="Times New Roman"/>
                <w:lang w:val="en-US"/>
              </w:rPr>
              <w:t xml:space="preserve"> of environmental vulnerability to linear erosive processes</w:t>
            </w:r>
          </w:p>
        </w:tc>
        <w:tc>
          <w:tcPr>
            <w:tcW w:w="3402" w:type="dxa"/>
            <w:gridSpan w:val="3"/>
            <w:tcBorders>
              <w:left w:val="nil"/>
              <w:bottom w:val="nil"/>
              <w:right w:val="nil"/>
            </w:tcBorders>
            <w:shd w:val="clear" w:color="auto" w:fill="auto"/>
          </w:tcPr>
          <w:p w14:paraId="1E5EF11F" w14:textId="58B8812C" w:rsidR="008377BE" w:rsidRPr="007344FE" w:rsidRDefault="00A36543" w:rsidP="00524475">
            <w:pPr>
              <w:spacing w:after="0" w:line="240" w:lineRule="auto"/>
              <w:jc w:val="both"/>
              <w:rPr>
                <w:rFonts w:ascii="Times New Roman" w:hAnsi="Times New Roman" w:cs="Times New Roman"/>
                <w:lang w:val="en-US"/>
              </w:rPr>
            </w:pPr>
            <w:r w:rsidRPr="007344FE">
              <w:rPr>
                <w:rFonts w:ascii="Times New Roman" w:hAnsi="Times New Roman"/>
                <w:lang w:val="en-US"/>
              </w:rPr>
              <w:t xml:space="preserve">Area </w:t>
            </w:r>
          </w:p>
        </w:tc>
        <w:tc>
          <w:tcPr>
            <w:tcW w:w="2409" w:type="dxa"/>
            <w:gridSpan w:val="2"/>
            <w:vMerge w:val="restart"/>
            <w:tcBorders>
              <w:left w:val="nil"/>
              <w:right w:val="nil"/>
            </w:tcBorders>
            <w:shd w:val="clear" w:color="auto" w:fill="auto"/>
          </w:tcPr>
          <w:p w14:paraId="3B54F433" w14:textId="63B73414" w:rsidR="008377BE" w:rsidRPr="007344FE" w:rsidRDefault="00991FBD" w:rsidP="00524475">
            <w:pPr>
              <w:spacing w:after="0" w:line="240" w:lineRule="auto"/>
              <w:jc w:val="both"/>
              <w:rPr>
                <w:rFonts w:ascii="Times New Roman" w:hAnsi="Times New Roman" w:cs="Times New Roman"/>
                <w:lang w:val="en-US"/>
              </w:rPr>
            </w:pPr>
            <w:r w:rsidRPr="007344FE">
              <w:rPr>
                <w:rFonts w:ascii="Times New Roman" w:hAnsi="Times New Roman"/>
                <w:lang w:val="en-US"/>
              </w:rPr>
              <w:t>Linear erosive feature</w:t>
            </w:r>
          </w:p>
        </w:tc>
      </w:tr>
      <w:tr w:rsidR="007344FE" w:rsidRPr="007344FE" w14:paraId="203E6F6A" w14:textId="77777777" w:rsidTr="001E364A">
        <w:trPr>
          <w:trHeight w:val="148"/>
        </w:trPr>
        <w:tc>
          <w:tcPr>
            <w:tcW w:w="3823" w:type="dxa"/>
            <w:gridSpan w:val="3"/>
            <w:vMerge/>
            <w:tcBorders>
              <w:left w:val="nil"/>
              <w:right w:val="nil"/>
            </w:tcBorders>
            <w:shd w:val="clear" w:color="auto" w:fill="auto"/>
          </w:tcPr>
          <w:p w14:paraId="56EB885A" w14:textId="77777777" w:rsidR="008377BE" w:rsidRPr="007344FE" w:rsidRDefault="008377BE" w:rsidP="00524475">
            <w:pPr>
              <w:spacing w:after="0" w:line="240" w:lineRule="auto"/>
              <w:jc w:val="both"/>
              <w:rPr>
                <w:rFonts w:ascii="Times New Roman" w:hAnsi="Times New Roman" w:cs="Times New Roman"/>
                <w:lang w:val="en-US"/>
              </w:rPr>
            </w:pPr>
          </w:p>
        </w:tc>
        <w:tc>
          <w:tcPr>
            <w:tcW w:w="1984" w:type="dxa"/>
            <w:gridSpan w:val="2"/>
            <w:tcBorders>
              <w:top w:val="single" w:sz="4" w:space="0" w:color="auto"/>
              <w:left w:val="nil"/>
              <w:right w:val="nil"/>
            </w:tcBorders>
            <w:shd w:val="clear" w:color="auto" w:fill="auto"/>
          </w:tcPr>
          <w:p w14:paraId="24DAC594" w14:textId="77777777"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km</w:t>
            </w:r>
            <w:r w:rsidRPr="007344FE">
              <w:rPr>
                <w:rFonts w:ascii="Times New Roman" w:hAnsi="Times New Roman"/>
                <w:vertAlign w:val="superscript"/>
                <w:lang w:val="en-US"/>
              </w:rPr>
              <w:t>2</w:t>
            </w:r>
          </w:p>
        </w:tc>
        <w:tc>
          <w:tcPr>
            <w:tcW w:w="1418" w:type="dxa"/>
            <w:tcBorders>
              <w:top w:val="single" w:sz="4" w:space="0" w:color="auto"/>
              <w:left w:val="nil"/>
              <w:right w:val="nil"/>
            </w:tcBorders>
            <w:shd w:val="clear" w:color="auto" w:fill="auto"/>
          </w:tcPr>
          <w:p w14:paraId="77DA9348" w14:textId="77777777"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w:t>
            </w:r>
          </w:p>
        </w:tc>
        <w:tc>
          <w:tcPr>
            <w:tcW w:w="2409" w:type="dxa"/>
            <w:gridSpan w:val="2"/>
            <w:vMerge/>
            <w:tcBorders>
              <w:left w:val="nil"/>
              <w:right w:val="nil"/>
            </w:tcBorders>
            <w:shd w:val="clear" w:color="auto" w:fill="auto"/>
          </w:tcPr>
          <w:p w14:paraId="17512D2A" w14:textId="77777777" w:rsidR="008377BE" w:rsidRPr="007344FE" w:rsidRDefault="008377BE" w:rsidP="00524475">
            <w:pPr>
              <w:spacing w:after="0" w:line="240" w:lineRule="auto"/>
              <w:jc w:val="both"/>
              <w:rPr>
                <w:rFonts w:ascii="Times New Roman" w:hAnsi="Times New Roman" w:cs="Times New Roman"/>
                <w:lang w:val="en-US"/>
              </w:rPr>
            </w:pPr>
          </w:p>
        </w:tc>
      </w:tr>
      <w:tr w:rsidR="007344FE" w:rsidRPr="007344FE" w14:paraId="3B83D47D" w14:textId="77777777" w:rsidTr="00991FBD">
        <w:trPr>
          <w:trHeight w:val="148"/>
        </w:trPr>
        <w:tc>
          <w:tcPr>
            <w:tcW w:w="3823" w:type="dxa"/>
            <w:gridSpan w:val="3"/>
            <w:tcBorders>
              <w:left w:val="nil"/>
              <w:bottom w:val="nil"/>
              <w:right w:val="nil"/>
            </w:tcBorders>
            <w:shd w:val="clear" w:color="auto" w:fill="auto"/>
          </w:tcPr>
          <w:p w14:paraId="1644F01B" w14:textId="46A0C80F" w:rsidR="008377BE" w:rsidRPr="007344FE" w:rsidRDefault="00A36543"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Low</w:t>
            </w:r>
          </w:p>
        </w:tc>
        <w:tc>
          <w:tcPr>
            <w:tcW w:w="1984" w:type="dxa"/>
            <w:gridSpan w:val="2"/>
            <w:tcBorders>
              <w:left w:val="nil"/>
              <w:bottom w:val="nil"/>
              <w:right w:val="nil"/>
            </w:tcBorders>
            <w:shd w:val="clear" w:color="auto" w:fill="auto"/>
          </w:tcPr>
          <w:p w14:paraId="6DBBF0EE" w14:textId="1A3DC5E9"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1</w:t>
            </w:r>
            <w:r w:rsidR="00A36543" w:rsidRPr="007344FE">
              <w:rPr>
                <w:rFonts w:ascii="Times New Roman" w:hAnsi="Times New Roman"/>
                <w:lang w:val="en-US"/>
              </w:rPr>
              <w:t>.</w:t>
            </w:r>
            <w:r w:rsidRPr="007344FE">
              <w:rPr>
                <w:rFonts w:ascii="Times New Roman" w:hAnsi="Times New Roman"/>
                <w:lang w:val="en-US"/>
              </w:rPr>
              <w:t>95</w:t>
            </w:r>
          </w:p>
        </w:tc>
        <w:tc>
          <w:tcPr>
            <w:tcW w:w="1418" w:type="dxa"/>
            <w:tcBorders>
              <w:left w:val="nil"/>
              <w:bottom w:val="nil"/>
              <w:right w:val="nil"/>
            </w:tcBorders>
            <w:shd w:val="clear" w:color="auto" w:fill="auto"/>
          </w:tcPr>
          <w:p w14:paraId="5E16D258" w14:textId="4A018921"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6</w:t>
            </w:r>
            <w:r w:rsidR="00A36543" w:rsidRPr="007344FE">
              <w:rPr>
                <w:rFonts w:ascii="Times New Roman" w:hAnsi="Times New Roman"/>
                <w:lang w:val="en-US"/>
              </w:rPr>
              <w:t>.</w:t>
            </w:r>
            <w:r w:rsidRPr="007344FE">
              <w:rPr>
                <w:rFonts w:ascii="Times New Roman" w:hAnsi="Times New Roman"/>
                <w:lang w:val="en-US"/>
              </w:rPr>
              <w:t>77</w:t>
            </w:r>
          </w:p>
        </w:tc>
        <w:tc>
          <w:tcPr>
            <w:tcW w:w="2409" w:type="dxa"/>
            <w:gridSpan w:val="2"/>
            <w:tcBorders>
              <w:left w:val="nil"/>
              <w:bottom w:val="nil"/>
              <w:right w:val="nil"/>
            </w:tcBorders>
            <w:shd w:val="clear" w:color="auto" w:fill="auto"/>
          </w:tcPr>
          <w:p w14:paraId="2C906BC9" w14:textId="77777777"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0</w:t>
            </w:r>
          </w:p>
        </w:tc>
      </w:tr>
      <w:tr w:rsidR="007344FE" w:rsidRPr="007344FE" w14:paraId="227E98E4" w14:textId="77777777" w:rsidTr="00991FBD">
        <w:trPr>
          <w:trHeight w:val="148"/>
        </w:trPr>
        <w:tc>
          <w:tcPr>
            <w:tcW w:w="3823" w:type="dxa"/>
            <w:gridSpan w:val="3"/>
            <w:tcBorders>
              <w:top w:val="nil"/>
              <w:left w:val="nil"/>
              <w:bottom w:val="nil"/>
              <w:right w:val="nil"/>
            </w:tcBorders>
            <w:shd w:val="clear" w:color="auto" w:fill="auto"/>
          </w:tcPr>
          <w:p w14:paraId="4B7B8A6A" w14:textId="67566F71" w:rsidR="008377BE" w:rsidRPr="007344FE" w:rsidRDefault="00A36543"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Medium</w:t>
            </w:r>
          </w:p>
        </w:tc>
        <w:tc>
          <w:tcPr>
            <w:tcW w:w="1984" w:type="dxa"/>
            <w:gridSpan w:val="2"/>
            <w:tcBorders>
              <w:top w:val="nil"/>
              <w:left w:val="nil"/>
              <w:bottom w:val="nil"/>
              <w:right w:val="nil"/>
            </w:tcBorders>
            <w:shd w:val="clear" w:color="auto" w:fill="auto"/>
          </w:tcPr>
          <w:p w14:paraId="5D79D787" w14:textId="40D5FAFD"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4</w:t>
            </w:r>
            <w:r w:rsidR="00A36543" w:rsidRPr="007344FE">
              <w:rPr>
                <w:rFonts w:ascii="Times New Roman" w:hAnsi="Times New Roman"/>
                <w:lang w:val="en-US"/>
              </w:rPr>
              <w:t>.</w:t>
            </w:r>
            <w:r w:rsidRPr="007344FE">
              <w:rPr>
                <w:rFonts w:ascii="Times New Roman" w:hAnsi="Times New Roman"/>
                <w:lang w:val="en-US"/>
              </w:rPr>
              <w:t>71</w:t>
            </w:r>
          </w:p>
        </w:tc>
        <w:tc>
          <w:tcPr>
            <w:tcW w:w="1418" w:type="dxa"/>
            <w:tcBorders>
              <w:top w:val="nil"/>
              <w:left w:val="nil"/>
              <w:bottom w:val="nil"/>
              <w:right w:val="nil"/>
            </w:tcBorders>
            <w:shd w:val="clear" w:color="auto" w:fill="auto"/>
          </w:tcPr>
          <w:p w14:paraId="264E39C6" w14:textId="08DCC9AA"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16</w:t>
            </w:r>
            <w:r w:rsidR="00A36543" w:rsidRPr="007344FE">
              <w:rPr>
                <w:rFonts w:ascii="Times New Roman" w:hAnsi="Times New Roman"/>
                <w:lang w:val="en-US"/>
              </w:rPr>
              <w:t>.</w:t>
            </w:r>
            <w:r w:rsidRPr="007344FE">
              <w:rPr>
                <w:rFonts w:ascii="Times New Roman" w:hAnsi="Times New Roman"/>
                <w:lang w:val="en-US"/>
              </w:rPr>
              <w:t>37</w:t>
            </w:r>
          </w:p>
        </w:tc>
        <w:tc>
          <w:tcPr>
            <w:tcW w:w="2409" w:type="dxa"/>
            <w:gridSpan w:val="2"/>
            <w:tcBorders>
              <w:top w:val="nil"/>
              <w:left w:val="nil"/>
              <w:bottom w:val="nil"/>
              <w:right w:val="nil"/>
            </w:tcBorders>
            <w:shd w:val="clear" w:color="auto" w:fill="auto"/>
          </w:tcPr>
          <w:p w14:paraId="220B31B4" w14:textId="77777777"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2</w:t>
            </w:r>
          </w:p>
        </w:tc>
      </w:tr>
      <w:tr w:rsidR="007344FE" w:rsidRPr="007344FE" w14:paraId="647C6CAF" w14:textId="77777777" w:rsidTr="00991FBD">
        <w:trPr>
          <w:trHeight w:val="148"/>
        </w:trPr>
        <w:tc>
          <w:tcPr>
            <w:tcW w:w="3823" w:type="dxa"/>
            <w:gridSpan w:val="3"/>
            <w:tcBorders>
              <w:top w:val="nil"/>
              <w:left w:val="nil"/>
              <w:right w:val="nil"/>
            </w:tcBorders>
            <w:shd w:val="clear" w:color="auto" w:fill="auto"/>
          </w:tcPr>
          <w:p w14:paraId="6DBC15C7" w14:textId="6C3BB028" w:rsidR="008377BE" w:rsidRPr="007344FE" w:rsidRDefault="00A36543" w:rsidP="00524475">
            <w:pPr>
              <w:spacing w:after="0" w:line="240" w:lineRule="auto"/>
              <w:jc w:val="both"/>
              <w:rPr>
                <w:rFonts w:ascii="Times New Roman" w:hAnsi="Times New Roman" w:cs="Times New Roman"/>
                <w:lang w:val="en-US"/>
              </w:rPr>
            </w:pPr>
            <w:r w:rsidRPr="007344FE">
              <w:rPr>
                <w:rFonts w:ascii="Times New Roman" w:hAnsi="Times New Roman" w:cs="Times New Roman"/>
                <w:lang w:val="en-US"/>
              </w:rPr>
              <w:t>High</w:t>
            </w:r>
          </w:p>
        </w:tc>
        <w:tc>
          <w:tcPr>
            <w:tcW w:w="1984" w:type="dxa"/>
            <w:gridSpan w:val="2"/>
            <w:tcBorders>
              <w:top w:val="nil"/>
              <w:left w:val="nil"/>
              <w:right w:val="nil"/>
            </w:tcBorders>
            <w:shd w:val="clear" w:color="auto" w:fill="auto"/>
          </w:tcPr>
          <w:p w14:paraId="639C60E9" w14:textId="6D1718CF"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22</w:t>
            </w:r>
            <w:r w:rsidR="00A36543" w:rsidRPr="007344FE">
              <w:rPr>
                <w:rFonts w:ascii="Times New Roman" w:hAnsi="Times New Roman"/>
                <w:lang w:val="en-US"/>
              </w:rPr>
              <w:t>.</w:t>
            </w:r>
            <w:r w:rsidRPr="007344FE">
              <w:rPr>
                <w:rFonts w:ascii="Times New Roman" w:hAnsi="Times New Roman"/>
                <w:lang w:val="en-US"/>
              </w:rPr>
              <w:t>09</w:t>
            </w:r>
          </w:p>
        </w:tc>
        <w:tc>
          <w:tcPr>
            <w:tcW w:w="1418" w:type="dxa"/>
            <w:tcBorders>
              <w:top w:val="nil"/>
              <w:left w:val="nil"/>
              <w:right w:val="nil"/>
            </w:tcBorders>
            <w:shd w:val="clear" w:color="auto" w:fill="auto"/>
          </w:tcPr>
          <w:p w14:paraId="013EC0F6" w14:textId="12047B15"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76</w:t>
            </w:r>
            <w:r w:rsidR="00A36543" w:rsidRPr="007344FE">
              <w:rPr>
                <w:rFonts w:ascii="Times New Roman" w:hAnsi="Times New Roman"/>
                <w:lang w:val="en-US"/>
              </w:rPr>
              <w:t>.</w:t>
            </w:r>
            <w:r w:rsidRPr="007344FE">
              <w:rPr>
                <w:rFonts w:ascii="Times New Roman" w:hAnsi="Times New Roman"/>
                <w:lang w:val="en-US"/>
              </w:rPr>
              <w:t>86</w:t>
            </w:r>
          </w:p>
        </w:tc>
        <w:tc>
          <w:tcPr>
            <w:tcW w:w="2409" w:type="dxa"/>
            <w:gridSpan w:val="2"/>
            <w:tcBorders>
              <w:top w:val="nil"/>
              <w:left w:val="nil"/>
              <w:right w:val="nil"/>
            </w:tcBorders>
            <w:shd w:val="clear" w:color="auto" w:fill="auto"/>
          </w:tcPr>
          <w:p w14:paraId="5F7D4993" w14:textId="77777777"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47</w:t>
            </w:r>
          </w:p>
        </w:tc>
      </w:tr>
      <w:tr w:rsidR="008377BE" w:rsidRPr="007344FE" w14:paraId="443B55D0" w14:textId="77777777" w:rsidTr="00991FBD">
        <w:trPr>
          <w:trHeight w:val="148"/>
        </w:trPr>
        <w:tc>
          <w:tcPr>
            <w:tcW w:w="3823" w:type="dxa"/>
            <w:gridSpan w:val="3"/>
            <w:tcBorders>
              <w:left w:val="nil"/>
              <w:right w:val="nil"/>
            </w:tcBorders>
            <w:shd w:val="clear" w:color="auto" w:fill="auto"/>
          </w:tcPr>
          <w:p w14:paraId="14626A8A" w14:textId="77777777"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Total</w:t>
            </w:r>
          </w:p>
        </w:tc>
        <w:tc>
          <w:tcPr>
            <w:tcW w:w="1984" w:type="dxa"/>
            <w:gridSpan w:val="2"/>
            <w:tcBorders>
              <w:left w:val="nil"/>
              <w:right w:val="nil"/>
            </w:tcBorders>
            <w:shd w:val="clear" w:color="auto" w:fill="auto"/>
          </w:tcPr>
          <w:p w14:paraId="1E9DF85E" w14:textId="511ACA36"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28</w:t>
            </w:r>
            <w:r w:rsidR="00A36543" w:rsidRPr="007344FE">
              <w:rPr>
                <w:rFonts w:ascii="Times New Roman" w:hAnsi="Times New Roman"/>
                <w:lang w:val="en-US"/>
              </w:rPr>
              <w:t>.</w:t>
            </w:r>
            <w:r w:rsidRPr="007344FE">
              <w:rPr>
                <w:rFonts w:ascii="Times New Roman" w:hAnsi="Times New Roman"/>
                <w:lang w:val="en-US"/>
              </w:rPr>
              <w:t>7</w:t>
            </w:r>
            <w:r w:rsidR="003D3D5E" w:rsidRPr="007344FE">
              <w:rPr>
                <w:rFonts w:ascii="Times New Roman" w:hAnsi="Times New Roman"/>
                <w:lang w:val="en-US"/>
              </w:rPr>
              <w:t>5</w:t>
            </w:r>
          </w:p>
        </w:tc>
        <w:tc>
          <w:tcPr>
            <w:tcW w:w="1418" w:type="dxa"/>
            <w:tcBorders>
              <w:left w:val="nil"/>
              <w:right w:val="nil"/>
            </w:tcBorders>
            <w:shd w:val="clear" w:color="auto" w:fill="auto"/>
          </w:tcPr>
          <w:p w14:paraId="2D4DE586" w14:textId="77777777"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100</w:t>
            </w:r>
          </w:p>
        </w:tc>
        <w:tc>
          <w:tcPr>
            <w:tcW w:w="2409" w:type="dxa"/>
            <w:gridSpan w:val="2"/>
            <w:tcBorders>
              <w:left w:val="nil"/>
              <w:right w:val="nil"/>
            </w:tcBorders>
            <w:shd w:val="clear" w:color="auto" w:fill="auto"/>
          </w:tcPr>
          <w:p w14:paraId="206B0213" w14:textId="77777777" w:rsidR="008377BE" w:rsidRPr="007344FE" w:rsidRDefault="008377BE" w:rsidP="00524475">
            <w:pPr>
              <w:spacing w:after="0" w:line="240" w:lineRule="auto"/>
              <w:jc w:val="both"/>
              <w:rPr>
                <w:rFonts w:ascii="Times New Roman" w:hAnsi="Times New Roman" w:cs="Times New Roman"/>
                <w:lang w:val="en-US"/>
              </w:rPr>
            </w:pPr>
            <w:r w:rsidRPr="007344FE">
              <w:rPr>
                <w:rFonts w:ascii="Times New Roman" w:hAnsi="Times New Roman"/>
                <w:lang w:val="en-US"/>
              </w:rPr>
              <w:t>49</w:t>
            </w:r>
          </w:p>
        </w:tc>
      </w:tr>
    </w:tbl>
    <w:p w14:paraId="29792B4C" w14:textId="17042151" w:rsidR="008377BE" w:rsidRPr="007344FE" w:rsidRDefault="008377BE" w:rsidP="002C2702">
      <w:pPr>
        <w:spacing w:after="0" w:line="360" w:lineRule="auto"/>
        <w:jc w:val="both"/>
        <w:rPr>
          <w:rFonts w:ascii="Times New Roman" w:hAnsi="Times New Roman" w:cs="Times New Roman"/>
          <w:sz w:val="24"/>
          <w:szCs w:val="24"/>
          <w:lang w:val="en-US"/>
        </w:rPr>
      </w:pPr>
    </w:p>
    <w:p w14:paraId="147ED5A1" w14:textId="60A2FF4F" w:rsidR="00DA0A91" w:rsidRPr="007344FE" w:rsidRDefault="00DA0A91"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soils of profiles 1, 2, and 3 (Fig. 4) presented variations in the thickness of the horizons and in the morphological and granulometric characteristics (Tables 5 and 6). Soil profiles 1 and 3 are shallow (40 cm and 20 cm) compared to soil profile 2 which is over 150 cm deep. The colors range from red (in soil profiles 1 and 2 which are at the hilltop and hillslope) to reddish brown (in soil profile 3 on the alluvial plain), indicating the influence of relief on soil color patterns. Consistency varies from very friable to firm in moist soil and soft to hard in dry soil. Determinations of fractions </w:t>
      </w:r>
      <w:r w:rsidRPr="007344FE">
        <w:rPr>
          <w:rFonts w:ascii="Times New Roman" w:hAnsi="Times New Roman" w:cs="Times New Roman"/>
          <w:sz w:val="24"/>
          <w:szCs w:val="24"/>
          <w:lang w:val="en-US"/>
        </w:rPr>
        <w:lastRenderedPageBreak/>
        <w:t xml:space="preserve">in field and laboratory work demonstrated the predominance of clay and sand (mainly fine sand). The </w:t>
      </w:r>
      <w:proofErr w:type="spellStart"/>
      <w:r w:rsidRPr="007344FE">
        <w:rPr>
          <w:rFonts w:ascii="Times New Roman" w:hAnsi="Times New Roman" w:cs="Times New Roman"/>
          <w:sz w:val="24"/>
          <w:szCs w:val="24"/>
          <w:lang w:val="en-US"/>
        </w:rPr>
        <w:t>silt:clay</w:t>
      </w:r>
      <w:proofErr w:type="spellEnd"/>
      <w:r w:rsidRPr="007344FE">
        <w:rPr>
          <w:rFonts w:ascii="Times New Roman" w:hAnsi="Times New Roman" w:cs="Times New Roman"/>
          <w:sz w:val="24"/>
          <w:szCs w:val="24"/>
          <w:lang w:val="en-US"/>
        </w:rPr>
        <w:t xml:space="preserve"> ratio is equal to or less than 0.7, with the exception of soil profile 1.</w:t>
      </w:r>
    </w:p>
    <w:p w14:paraId="56503681" w14:textId="0AF61692" w:rsidR="008C152C" w:rsidRPr="007344FE" w:rsidRDefault="009E19E4"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noProof/>
          <w:sz w:val="24"/>
          <w:szCs w:val="24"/>
        </w:rPr>
        <w:drawing>
          <wp:inline distT="0" distB="0" distL="0" distR="0" wp14:anchorId="1DCC9092" wp14:editId="76DDE6E6">
            <wp:extent cx="6120000" cy="28640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4 - perfi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000" cy="2864000"/>
                    </a:xfrm>
                    <a:prstGeom prst="rect">
                      <a:avLst/>
                    </a:prstGeom>
                  </pic:spPr>
                </pic:pic>
              </a:graphicData>
            </a:graphic>
          </wp:inline>
        </w:drawing>
      </w:r>
    </w:p>
    <w:p w14:paraId="09BE3463" w14:textId="7062A7B1" w:rsidR="00A429DD" w:rsidRPr="007344FE" w:rsidRDefault="00515A74"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b/>
          <w:sz w:val="24"/>
          <w:szCs w:val="24"/>
          <w:lang w:val="en-US"/>
        </w:rPr>
        <w:t>Fig. 4</w:t>
      </w:r>
      <w:r w:rsidR="00E7044D" w:rsidRPr="007344FE">
        <w:rPr>
          <w:rFonts w:ascii="Times New Roman" w:hAnsi="Times New Roman" w:cs="Times New Roman"/>
          <w:b/>
          <w:sz w:val="24"/>
          <w:szCs w:val="24"/>
          <w:lang w:val="en-US"/>
        </w:rPr>
        <w:t>.</w:t>
      </w:r>
      <w:r w:rsidR="00E7044D" w:rsidRPr="007344FE">
        <w:rPr>
          <w:rFonts w:ascii="Times New Roman" w:hAnsi="Times New Roman" w:cs="Times New Roman"/>
          <w:sz w:val="24"/>
          <w:szCs w:val="24"/>
          <w:lang w:val="en-US"/>
        </w:rPr>
        <w:t xml:space="preserve"> Soil profiles along the </w:t>
      </w:r>
      <w:proofErr w:type="spellStart"/>
      <w:r w:rsidR="00E7044D" w:rsidRPr="007344FE">
        <w:rPr>
          <w:rFonts w:ascii="Times New Roman" w:hAnsi="Times New Roman" w:cs="Times New Roman"/>
          <w:sz w:val="24"/>
          <w:szCs w:val="24"/>
          <w:lang w:val="en-US"/>
        </w:rPr>
        <w:t>toposequence</w:t>
      </w:r>
      <w:proofErr w:type="spellEnd"/>
      <w:r w:rsidR="00E7044D" w:rsidRPr="007344FE">
        <w:rPr>
          <w:rFonts w:ascii="Times New Roman" w:hAnsi="Times New Roman" w:cs="Times New Roman"/>
          <w:sz w:val="24"/>
          <w:szCs w:val="24"/>
          <w:lang w:val="en-US"/>
        </w:rPr>
        <w:t>.</w:t>
      </w:r>
    </w:p>
    <w:p w14:paraId="4335345F" w14:textId="77777777" w:rsidR="0015785D" w:rsidRPr="007344FE" w:rsidRDefault="0015785D" w:rsidP="002C2702">
      <w:pPr>
        <w:spacing w:after="0" w:line="360" w:lineRule="auto"/>
        <w:jc w:val="center"/>
        <w:rPr>
          <w:rFonts w:ascii="Times New Roman" w:hAnsi="Times New Roman" w:cs="Times New Roman"/>
          <w:sz w:val="24"/>
          <w:szCs w:val="24"/>
          <w:lang w:val="en-US"/>
        </w:rPr>
      </w:pPr>
    </w:p>
    <w:p w14:paraId="028DCEB5" w14:textId="4BBF7726" w:rsidR="00CD3E5B" w:rsidRPr="007344FE" w:rsidRDefault="00515A74"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 xml:space="preserve">Table </w:t>
      </w:r>
      <w:r w:rsidR="00377395" w:rsidRPr="007344FE">
        <w:rPr>
          <w:rFonts w:ascii="Times New Roman" w:hAnsi="Times New Roman" w:cs="Times New Roman"/>
          <w:b/>
          <w:sz w:val="24"/>
          <w:szCs w:val="24"/>
          <w:lang w:val="en-US"/>
        </w:rPr>
        <w:t>5</w:t>
      </w:r>
    </w:p>
    <w:p w14:paraId="061E1AA2" w14:textId="25D1F417" w:rsidR="00B46648" w:rsidRPr="007344FE" w:rsidRDefault="00B46648"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Morphological properties of the soils in the horizons.</w:t>
      </w:r>
    </w:p>
    <w:tbl>
      <w:tblPr>
        <w:tblStyle w:val="Tabelacomgrade"/>
        <w:tblW w:w="7792" w:type="dxa"/>
        <w:jc w:val="center"/>
        <w:tblLook w:val="04A0" w:firstRow="1" w:lastRow="0" w:firstColumn="1" w:lastColumn="0" w:noHBand="0" w:noVBand="1"/>
      </w:tblPr>
      <w:tblGrid>
        <w:gridCol w:w="806"/>
        <w:gridCol w:w="937"/>
        <w:gridCol w:w="1036"/>
        <w:gridCol w:w="1185"/>
        <w:gridCol w:w="1387"/>
        <w:gridCol w:w="1517"/>
        <w:gridCol w:w="924"/>
      </w:tblGrid>
      <w:tr w:rsidR="007344FE" w:rsidRPr="007344FE" w14:paraId="786288BC" w14:textId="77777777" w:rsidTr="003A1407">
        <w:trPr>
          <w:jc w:val="center"/>
        </w:trPr>
        <w:tc>
          <w:tcPr>
            <w:tcW w:w="806" w:type="dxa"/>
            <w:vMerge w:val="restart"/>
            <w:tcBorders>
              <w:left w:val="nil"/>
              <w:right w:val="nil"/>
            </w:tcBorders>
          </w:tcPr>
          <w:p w14:paraId="70FE31BF" w14:textId="0EC4C17A"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Soil profile</w:t>
            </w:r>
          </w:p>
        </w:tc>
        <w:tc>
          <w:tcPr>
            <w:tcW w:w="937" w:type="dxa"/>
            <w:vMerge w:val="restart"/>
            <w:tcBorders>
              <w:left w:val="nil"/>
              <w:right w:val="nil"/>
            </w:tcBorders>
          </w:tcPr>
          <w:p w14:paraId="21D070BD" w14:textId="5267BE59"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Horizon</w:t>
            </w:r>
          </w:p>
        </w:tc>
        <w:tc>
          <w:tcPr>
            <w:tcW w:w="1036" w:type="dxa"/>
            <w:vMerge w:val="restart"/>
            <w:tcBorders>
              <w:left w:val="nil"/>
              <w:right w:val="nil"/>
            </w:tcBorders>
          </w:tcPr>
          <w:p w14:paraId="79918782" w14:textId="77777777"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Depth</w:t>
            </w:r>
          </w:p>
          <w:p w14:paraId="5481C725" w14:textId="5F087B57"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(cm)</w:t>
            </w:r>
          </w:p>
        </w:tc>
        <w:tc>
          <w:tcPr>
            <w:tcW w:w="1185" w:type="dxa"/>
            <w:vMerge w:val="restart"/>
            <w:tcBorders>
              <w:left w:val="nil"/>
              <w:right w:val="nil"/>
            </w:tcBorders>
          </w:tcPr>
          <w:p w14:paraId="3CFC295B" w14:textId="303924A0"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Munsell color</w:t>
            </w:r>
            <w:r w:rsidR="00C954C8" w:rsidRPr="007344FE">
              <w:rPr>
                <w:rFonts w:ascii="Times New Roman" w:hAnsi="Times New Roman" w:cs="Times New Roman"/>
                <w:lang w:val="en-US"/>
              </w:rPr>
              <w:t xml:space="preserve"> (dry)</w:t>
            </w:r>
          </w:p>
        </w:tc>
        <w:tc>
          <w:tcPr>
            <w:tcW w:w="1387" w:type="dxa"/>
            <w:vMerge w:val="restart"/>
            <w:tcBorders>
              <w:left w:val="nil"/>
              <w:right w:val="nil"/>
            </w:tcBorders>
          </w:tcPr>
          <w:p w14:paraId="024FCA92" w14:textId="562D9226"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Structure</w:t>
            </w:r>
          </w:p>
        </w:tc>
        <w:tc>
          <w:tcPr>
            <w:tcW w:w="2441" w:type="dxa"/>
            <w:gridSpan w:val="2"/>
            <w:tcBorders>
              <w:left w:val="nil"/>
              <w:right w:val="nil"/>
            </w:tcBorders>
          </w:tcPr>
          <w:p w14:paraId="086FCC1F" w14:textId="7F371BF5"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Consistency</w:t>
            </w:r>
          </w:p>
        </w:tc>
      </w:tr>
      <w:tr w:rsidR="007344FE" w:rsidRPr="007344FE" w14:paraId="7C1F34BB" w14:textId="77777777" w:rsidTr="003A1407">
        <w:trPr>
          <w:jc w:val="center"/>
        </w:trPr>
        <w:tc>
          <w:tcPr>
            <w:tcW w:w="806" w:type="dxa"/>
            <w:vMerge/>
            <w:tcBorders>
              <w:left w:val="nil"/>
              <w:right w:val="nil"/>
            </w:tcBorders>
          </w:tcPr>
          <w:p w14:paraId="180529F3" w14:textId="77777777" w:rsidR="002573D3" w:rsidRPr="007344FE" w:rsidRDefault="002573D3" w:rsidP="00C84C30">
            <w:pPr>
              <w:jc w:val="both"/>
              <w:rPr>
                <w:rFonts w:ascii="Times New Roman" w:hAnsi="Times New Roman" w:cs="Times New Roman"/>
                <w:lang w:val="en-US"/>
              </w:rPr>
            </w:pPr>
          </w:p>
        </w:tc>
        <w:tc>
          <w:tcPr>
            <w:tcW w:w="937" w:type="dxa"/>
            <w:vMerge/>
            <w:tcBorders>
              <w:left w:val="nil"/>
              <w:right w:val="nil"/>
            </w:tcBorders>
          </w:tcPr>
          <w:p w14:paraId="4EB14A89" w14:textId="62C76F49" w:rsidR="002573D3" w:rsidRPr="007344FE" w:rsidRDefault="002573D3" w:rsidP="00C84C30">
            <w:pPr>
              <w:jc w:val="both"/>
              <w:rPr>
                <w:rFonts w:ascii="Times New Roman" w:hAnsi="Times New Roman" w:cs="Times New Roman"/>
                <w:lang w:val="en-US"/>
              </w:rPr>
            </w:pPr>
          </w:p>
        </w:tc>
        <w:tc>
          <w:tcPr>
            <w:tcW w:w="1036" w:type="dxa"/>
            <w:vMerge/>
            <w:tcBorders>
              <w:left w:val="nil"/>
              <w:right w:val="nil"/>
            </w:tcBorders>
          </w:tcPr>
          <w:p w14:paraId="02854051" w14:textId="77777777" w:rsidR="002573D3" w:rsidRPr="007344FE" w:rsidRDefault="002573D3" w:rsidP="00C84C30">
            <w:pPr>
              <w:jc w:val="both"/>
              <w:rPr>
                <w:rFonts w:ascii="Times New Roman" w:hAnsi="Times New Roman" w:cs="Times New Roman"/>
                <w:lang w:val="en-US"/>
              </w:rPr>
            </w:pPr>
          </w:p>
        </w:tc>
        <w:tc>
          <w:tcPr>
            <w:tcW w:w="1185" w:type="dxa"/>
            <w:vMerge/>
            <w:tcBorders>
              <w:left w:val="nil"/>
              <w:right w:val="nil"/>
            </w:tcBorders>
          </w:tcPr>
          <w:p w14:paraId="77248E21" w14:textId="11C1B108" w:rsidR="002573D3" w:rsidRPr="007344FE" w:rsidRDefault="002573D3" w:rsidP="00C84C30">
            <w:pPr>
              <w:jc w:val="both"/>
              <w:rPr>
                <w:rFonts w:ascii="Times New Roman" w:hAnsi="Times New Roman" w:cs="Times New Roman"/>
                <w:lang w:val="en-US"/>
              </w:rPr>
            </w:pPr>
          </w:p>
        </w:tc>
        <w:tc>
          <w:tcPr>
            <w:tcW w:w="1387" w:type="dxa"/>
            <w:vMerge/>
            <w:tcBorders>
              <w:left w:val="nil"/>
              <w:right w:val="nil"/>
            </w:tcBorders>
          </w:tcPr>
          <w:p w14:paraId="11543C7D" w14:textId="77777777" w:rsidR="002573D3" w:rsidRPr="007344FE" w:rsidRDefault="002573D3" w:rsidP="00C84C30">
            <w:pPr>
              <w:jc w:val="both"/>
              <w:rPr>
                <w:rFonts w:ascii="Times New Roman" w:hAnsi="Times New Roman" w:cs="Times New Roman"/>
                <w:lang w:val="en-US"/>
              </w:rPr>
            </w:pPr>
          </w:p>
        </w:tc>
        <w:tc>
          <w:tcPr>
            <w:tcW w:w="1517" w:type="dxa"/>
            <w:tcBorders>
              <w:left w:val="nil"/>
              <w:right w:val="nil"/>
            </w:tcBorders>
          </w:tcPr>
          <w:p w14:paraId="67A13484" w14:textId="4E043A04"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Dry</w:t>
            </w:r>
          </w:p>
        </w:tc>
        <w:tc>
          <w:tcPr>
            <w:tcW w:w="924" w:type="dxa"/>
            <w:tcBorders>
              <w:top w:val="nil"/>
              <w:left w:val="nil"/>
              <w:right w:val="nil"/>
            </w:tcBorders>
          </w:tcPr>
          <w:p w14:paraId="2E689321" w14:textId="74937E89"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Moist</w:t>
            </w:r>
          </w:p>
        </w:tc>
      </w:tr>
      <w:tr w:rsidR="007344FE" w:rsidRPr="007344FE" w14:paraId="7B2F4B78" w14:textId="77777777" w:rsidTr="003A1407">
        <w:trPr>
          <w:jc w:val="center"/>
        </w:trPr>
        <w:tc>
          <w:tcPr>
            <w:tcW w:w="806" w:type="dxa"/>
            <w:tcBorders>
              <w:left w:val="nil"/>
              <w:right w:val="nil"/>
            </w:tcBorders>
          </w:tcPr>
          <w:p w14:paraId="0A5F03BE" w14:textId="44385438"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1</w:t>
            </w:r>
          </w:p>
        </w:tc>
        <w:tc>
          <w:tcPr>
            <w:tcW w:w="937" w:type="dxa"/>
            <w:tcBorders>
              <w:left w:val="nil"/>
              <w:right w:val="nil"/>
            </w:tcBorders>
          </w:tcPr>
          <w:p w14:paraId="3CAA9B2C" w14:textId="19270E5F"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Ap</w:t>
            </w:r>
          </w:p>
        </w:tc>
        <w:tc>
          <w:tcPr>
            <w:tcW w:w="1036" w:type="dxa"/>
            <w:tcBorders>
              <w:left w:val="nil"/>
              <w:right w:val="nil"/>
            </w:tcBorders>
          </w:tcPr>
          <w:p w14:paraId="780FBBBA" w14:textId="7024F74A"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0–40</w:t>
            </w:r>
          </w:p>
        </w:tc>
        <w:tc>
          <w:tcPr>
            <w:tcW w:w="1185" w:type="dxa"/>
            <w:tcBorders>
              <w:left w:val="nil"/>
              <w:right w:val="nil"/>
            </w:tcBorders>
          </w:tcPr>
          <w:p w14:paraId="5436D5FB" w14:textId="0765AFDE" w:rsidR="002573D3" w:rsidRPr="007344FE" w:rsidRDefault="002151D6" w:rsidP="00C84C30">
            <w:pPr>
              <w:jc w:val="both"/>
              <w:rPr>
                <w:rFonts w:ascii="Times New Roman" w:hAnsi="Times New Roman" w:cs="Times New Roman"/>
                <w:lang w:val="en-US"/>
              </w:rPr>
            </w:pPr>
            <w:r w:rsidRPr="007344FE">
              <w:rPr>
                <w:rFonts w:ascii="Times New Roman" w:hAnsi="Times New Roman" w:cs="Times New Roman"/>
                <w:lang w:val="en-US"/>
              </w:rPr>
              <w:t>10R 3/3</w:t>
            </w:r>
          </w:p>
        </w:tc>
        <w:tc>
          <w:tcPr>
            <w:tcW w:w="1387" w:type="dxa"/>
            <w:tcBorders>
              <w:left w:val="nil"/>
              <w:right w:val="nil"/>
            </w:tcBorders>
          </w:tcPr>
          <w:p w14:paraId="7EF3B481" w14:textId="1E5AF5BB"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Granular</w:t>
            </w:r>
          </w:p>
        </w:tc>
        <w:tc>
          <w:tcPr>
            <w:tcW w:w="1517" w:type="dxa"/>
            <w:tcBorders>
              <w:left w:val="nil"/>
              <w:right w:val="nil"/>
            </w:tcBorders>
          </w:tcPr>
          <w:p w14:paraId="6660B385" w14:textId="2796BFF2"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Slightly hard</w:t>
            </w:r>
          </w:p>
        </w:tc>
        <w:tc>
          <w:tcPr>
            <w:tcW w:w="924" w:type="dxa"/>
            <w:tcBorders>
              <w:left w:val="nil"/>
              <w:right w:val="nil"/>
            </w:tcBorders>
          </w:tcPr>
          <w:p w14:paraId="26D3DC7F" w14:textId="445777F1"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Friable</w:t>
            </w:r>
          </w:p>
        </w:tc>
      </w:tr>
      <w:tr w:rsidR="007344FE" w:rsidRPr="007344FE" w14:paraId="2030D2FA" w14:textId="77777777" w:rsidTr="003A1407">
        <w:trPr>
          <w:jc w:val="center"/>
        </w:trPr>
        <w:tc>
          <w:tcPr>
            <w:tcW w:w="806" w:type="dxa"/>
            <w:tcBorders>
              <w:left w:val="nil"/>
              <w:bottom w:val="nil"/>
              <w:right w:val="nil"/>
            </w:tcBorders>
          </w:tcPr>
          <w:p w14:paraId="1E5EA0CD" w14:textId="4003BF90"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2</w:t>
            </w:r>
          </w:p>
        </w:tc>
        <w:tc>
          <w:tcPr>
            <w:tcW w:w="937" w:type="dxa"/>
            <w:tcBorders>
              <w:left w:val="nil"/>
              <w:bottom w:val="nil"/>
              <w:right w:val="nil"/>
            </w:tcBorders>
          </w:tcPr>
          <w:p w14:paraId="6D479920" w14:textId="7A1F5075"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Ap</w:t>
            </w:r>
          </w:p>
        </w:tc>
        <w:tc>
          <w:tcPr>
            <w:tcW w:w="1036" w:type="dxa"/>
            <w:tcBorders>
              <w:left w:val="nil"/>
              <w:bottom w:val="nil"/>
              <w:right w:val="nil"/>
            </w:tcBorders>
          </w:tcPr>
          <w:p w14:paraId="6ECA49AC" w14:textId="27701E2C"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0–40</w:t>
            </w:r>
          </w:p>
        </w:tc>
        <w:tc>
          <w:tcPr>
            <w:tcW w:w="1185" w:type="dxa"/>
            <w:tcBorders>
              <w:left w:val="nil"/>
              <w:bottom w:val="nil"/>
              <w:right w:val="nil"/>
            </w:tcBorders>
          </w:tcPr>
          <w:p w14:paraId="606F4609" w14:textId="42EBA409" w:rsidR="002573D3" w:rsidRPr="007344FE" w:rsidRDefault="009326C3" w:rsidP="00C84C30">
            <w:pPr>
              <w:jc w:val="both"/>
              <w:rPr>
                <w:rFonts w:ascii="Times New Roman" w:hAnsi="Times New Roman" w:cs="Times New Roman"/>
                <w:lang w:val="en-US"/>
              </w:rPr>
            </w:pPr>
            <w:r w:rsidRPr="007344FE">
              <w:rPr>
                <w:rFonts w:ascii="Times New Roman" w:hAnsi="Times New Roman" w:cs="Times New Roman"/>
                <w:lang w:val="en-US"/>
              </w:rPr>
              <w:t>10R 3/6</w:t>
            </w:r>
          </w:p>
        </w:tc>
        <w:tc>
          <w:tcPr>
            <w:tcW w:w="1387" w:type="dxa"/>
            <w:tcBorders>
              <w:left w:val="nil"/>
              <w:bottom w:val="nil"/>
              <w:right w:val="nil"/>
            </w:tcBorders>
          </w:tcPr>
          <w:p w14:paraId="230B3E85" w14:textId="4C137B08"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Granular</w:t>
            </w:r>
          </w:p>
        </w:tc>
        <w:tc>
          <w:tcPr>
            <w:tcW w:w="1517" w:type="dxa"/>
            <w:tcBorders>
              <w:left w:val="nil"/>
              <w:bottom w:val="nil"/>
              <w:right w:val="nil"/>
            </w:tcBorders>
          </w:tcPr>
          <w:p w14:paraId="016A29E5" w14:textId="5332418C"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Hard</w:t>
            </w:r>
          </w:p>
        </w:tc>
        <w:tc>
          <w:tcPr>
            <w:tcW w:w="924" w:type="dxa"/>
            <w:tcBorders>
              <w:left w:val="nil"/>
              <w:bottom w:val="nil"/>
              <w:right w:val="nil"/>
            </w:tcBorders>
          </w:tcPr>
          <w:p w14:paraId="60D5E4CC" w14:textId="44E0BDEC"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Firm</w:t>
            </w:r>
          </w:p>
        </w:tc>
      </w:tr>
      <w:tr w:rsidR="007344FE" w:rsidRPr="007344FE" w14:paraId="7BC4C08C" w14:textId="77777777" w:rsidTr="003A1407">
        <w:trPr>
          <w:jc w:val="center"/>
        </w:trPr>
        <w:tc>
          <w:tcPr>
            <w:tcW w:w="806" w:type="dxa"/>
            <w:tcBorders>
              <w:top w:val="nil"/>
              <w:left w:val="nil"/>
              <w:right w:val="nil"/>
            </w:tcBorders>
          </w:tcPr>
          <w:p w14:paraId="029AA00E" w14:textId="6AD8BB45"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2</w:t>
            </w:r>
          </w:p>
        </w:tc>
        <w:tc>
          <w:tcPr>
            <w:tcW w:w="937" w:type="dxa"/>
            <w:tcBorders>
              <w:top w:val="nil"/>
              <w:left w:val="nil"/>
              <w:right w:val="nil"/>
            </w:tcBorders>
          </w:tcPr>
          <w:p w14:paraId="036B06EF" w14:textId="2F4B9B89"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B</w:t>
            </w:r>
          </w:p>
        </w:tc>
        <w:tc>
          <w:tcPr>
            <w:tcW w:w="1036" w:type="dxa"/>
            <w:tcBorders>
              <w:top w:val="nil"/>
              <w:left w:val="nil"/>
              <w:right w:val="nil"/>
            </w:tcBorders>
          </w:tcPr>
          <w:p w14:paraId="3BF5A4BD" w14:textId="1EF0A8AE"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40Ⱶ150+</w:t>
            </w:r>
          </w:p>
        </w:tc>
        <w:tc>
          <w:tcPr>
            <w:tcW w:w="1185" w:type="dxa"/>
            <w:tcBorders>
              <w:top w:val="nil"/>
              <w:left w:val="nil"/>
              <w:right w:val="nil"/>
            </w:tcBorders>
          </w:tcPr>
          <w:p w14:paraId="0C1A7A98" w14:textId="4AD209B0" w:rsidR="002573D3" w:rsidRPr="007344FE" w:rsidRDefault="009326C3" w:rsidP="00C84C30">
            <w:pPr>
              <w:jc w:val="both"/>
              <w:rPr>
                <w:rFonts w:ascii="Times New Roman" w:hAnsi="Times New Roman" w:cs="Times New Roman"/>
                <w:lang w:val="en-US"/>
              </w:rPr>
            </w:pPr>
            <w:r w:rsidRPr="007344FE">
              <w:rPr>
                <w:rFonts w:ascii="Times New Roman" w:hAnsi="Times New Roman" w:cs="Times New Roman"/>
                <w:lang w:val="en-US"/>
              </w:rPr>
              <w:t>10R 3/4</w:t>
            </w:r>
          </w:p>
        </w:tc>
        <w:tc>
          <w:tcPr>
            <w:tcW w:w="1387" w:type="dxa"/>
            <w:tcBorders>
              <w:top w:val="nil"/>
              <w:left w:val="nil"/>
              <w:right w:val="nil"/>
            </w:tcBorders>
          </w:tcPr>
          <w:p w14:paraId="4E44B75C" w14:textId="673A7F27"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Sub-angular blocks</w:t>
            </w:r>
          </w:p>
        </w:tc>
        <w:tc>
          <w:tcPr>
            <w:tcW w:w="1517" w:type="dxa"/>
            <w:tcBorders>
              <w:top w:val="nil"/>
              <w:left w:val="nil"/>
              <w:right w:val="nil"/>
            </w:tcBorders>
          </w:tcPr>
          <w:p w14:paraId="3D3B3231" w14:textId="0DF4A58F"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Hard</w:t>
            </w:r>
          </w:p>
        </w:tc>
        <w:tc>
          <w:tcPr>
            <w:tcW w:w="924" w:type="dxa"/>
            <w:tcBorders>
              <w:top w:val="nil"/>
              <w:left w:val="nil"/>
              <w:right w:val="nil"/>
            </w:tcBorders>
          </w:tcPr>
          <w:p w14:paraId="23015F9D" w14:textId="038071DD"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Firm</w:t>
            </w:r>
          </w:p>
        </w:tc>
      </w:tr>
      <w:tr w:rsidR="007344FE" w:rsidRPr="007344FE" w14:paraId="5FF36412" w14:textId="77777777" w:rsidTr="003A1407">
        <w:trPr>
          <w:jc w:val="center"/>
        </w:trPr>
        <w:tc>
          <w:tcPr>
            <w:tcW w:w="806" w:type="dxa"/>
            <w:tcBorders>
              <w:left w:val="nil"/>
              <w:bottom w:val="nil"/>
              <w:right w:val="nil"/>
            </w:tcBorders>
          </w:tcPr>
          <w:p w14:paraId="3346F986" w14:textId="17953C9B"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3</w:t>
            </w:r>
          </w:p>
        </w:tc>
        <w:tc>
          <w:tcPr>
            <w:tcW w:w="937" w:type="dxa"/>
            <w:tcBorders>
              <w:left w:val="nil"/>
              <w:bottom w:val="nil"/>
              <w:right w:val="nil"/>
            </w:tcBorders>
          </w:tcPr>
          <w:p w14:paraId="5F0A861F" w14:textId="00FADEEE"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Ap1</w:t>
            </w:r>
          </w:p>
        </w:tc>
        <w:tc>
          <w:tcPr>
            <w:tcW w:w="1036" w:type="dxa"/>
            <w:tcBorders>
              <w:left w:val="nil"/>
              <w:bottom w:val="nil"/>
              <w:right w:val="nil"/>
            </w:tcBorders>
          </w:tcPr>
          <w:p w14:paraId="31C82A68" w14:textId="2E0DC9F8"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0–10</w:t>
            </w:r>
          </w:p>
        </w:tc>
        <w:tc>
          <w:tcPr>
            <w:tcW w:w="1185" w:type="dxa"/>
            <w:tcBorders>
              <w:left w:val="nil"/>
              <w:bottom w:val="nil"/>
              <w:right w:val="nil"/>
            </w:tcBorders>
          </w:tcPr>
          <w:p w14:paraId="461BB225" w14:textId="50B1E52E" w:rsidR="002573D3" w:rsidRPr="007344FE" w:rsidRDefault="009326C3" w:rsidP="00C84C30">
            <w:pPr>
              <w:jc w:val="both"/>
              <w:rPr>
                <w:rFonts w:ascii="Times New Roman" w:hAnsi="Times New Roman" w:cs="Times New Roman"/>
                <w:lang w:val="en-US"/>
              </w:rPr>
            </w:pPr>
            <w:r w:rsidRPr="007344FE">
              <w:rPr>
                <w:rFonts w:ascii="Times New Roman" w:hAnsi="Times New Roman" w:cs="Times New Roman"/>
                <w:lang w:val="en-US"/>
              </w:rPr>
              <w:t>5YR 4/3</w:t>
            </w:r>
          </w:p>
        </w:tc>
        <w:tc>
          <w:tcPr>
            <w:tcW w:w="1387" w:type="dxa"/>
            <w:tcBorders>
              <w:left w:val="nil"/>
              <w:bottom w:val="nil"/>
              <w:right w:val="nil"/>
            </w:tcBorders>
          </w:tcPr>
          <w:p w14:paraId="78EA0372" w14:textId="36504FC0"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Granular</w:t>
            </w:r>
          </w:p>
        </w:tc>
        <w:tc>
          <w:tcPr>
            <w:tcW w:w="1517" w:type="dxa"/>
            <w:tcBorders>
              <w:left w:val="nil"/>
              <w:bottom w:val="nil"/>
              <w:right w:val="nil"/>
            </w:tcBorders>
          </w:tcPr>
          <w:p w14:paraId="44931AC9" w14:textId="2932E572"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Soft</w:t>
            </w:r>
          </w:p>
        </w:tc>
        <w:tc>
          <w:tcPr>
            <w:tcW w:w="924" w:type="dxa"/>
            <w:tcBorders>
              <w:left w:val="nil"/>
              <w:bottom w:val="nil"/>
              <w:right w:val="nil"/>
            </w:tcBorders>
          </w:tcPr>
          <w:p w14:paraId="5A7759EC" w14:textId="7AD3C7CE"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Very friable</w:t>
            </w:r>
          </w:p>
        </w:tc>
      </w:tr>
      <w:tr w:rsidR="002573D3" w:rsidRPr="007344FE" w14:paraId="725B8F71" w14:textId="77777777" w:rsidTr="003A1407">
        <w:trPr>
          <w:jc w:val="center"/>
        </w:trPr>
        <w:tc>
          <w:tcPr>
            <w:tcW w:w="806" w:type="dxa"/>
            <w:tcBorders>
              <w:top w:val="nil"/>
              <w:left w:val="nil"/>
              <w:right w:val="nil"/>
            </w:tcBorders>
          </w:tcPr>
          <w:p w14:paraId="49C5944C" w14:textId="5342C792"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3</w:t>
            </w:r>
          </w:p>
        </w:tc>
        <w:tc>
          <w:tcPr>
            <w:tcW w:w="937" w:type="dxa"/>
            <w:tcBorders>
              <w:top w:val="nil"/>
              <w:left w:val="nil"/>
              <w:right w:val="nil"/>
            </w:tcBorders>
          </w:tcPr>
          <w:p w14:paraId="5BCB4439" w14:textId="44DF68D5"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Ap2</w:t>
            </w:r>
          </w:p>
        </w:tc>
        <w:tc>
          <w:tcPr>
            <w:tcW w:w="1036" w:type="dxa"/>
            <w:tcBorders>
              <w:top w:val="nil"/>
              <w:left w:val="nil"/>
              <w:right w:val="nil"/>
            </w:tcBorders>
          </w:tcPr>
          <w:p w14:paraId="200525D0" w14:textId="315ABC0E"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10Ⱶ20+</w:t>
            </w:r>
          </w:p>
        </w:tc>
        <w:tc>
          <w:tcPr>
            <w:tcW w:w="1185" w:type="dxa"/>
            <w:tcBorders>
              <w:top w:val="nil"/>
              <w:left w:val="nil"/>
              <w:right w:val="nil"/>
            </w:tcBorders>
          </w:tcPr>
          <w:p w14:paraId="1752EEEB" w14:textId="3C6FE32C" w:rsidR="002573D3" w:rsidRPr="007344FE" w:rsidRDefault="009326C3" w:rsidP="00C84C30">
            <w:pPr>
              <w:jc w:val="both"/>
              <w:rPr>
                <w:rFonts w:ascii="Times New Roman" w:hAnsi="Times New Roman" w:cs="Times New Roman"/>
                <w:lang w:val="en-US"/>
              </w:rPr>
            </w:pPr>
            <w:r w:rsidRPr="007344FE">
              <w:rPr>
                <w:rFonts w:ascii="Times New Roman" w:hAnsi="Times New Roman" w:cs="Times New Roman"/>
                <w:lang w:val="en-US"/>
              </w:rPr>
              <w:t>5YR 4/3</w:t>
            </w:r>
          </w:p>
        </w:tc>
        <w:tc>
          <w:tcPr>
            <w:tcW w:w="1387" w:type="dxa"/>
            <w:tcBorders>
              <w:top w:val="nil"/>
              <w:left w:val="nil"/>
              <w:right w:val="nil"/>
            </w:tcBorders>
          </w:tcPr>
          <w:p w14:paraId="344994D3" w14:textId="072EDD2D"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Granular</w:t>
            </w:r>
          </w:p>
        </w:tc>
        <w:tc>
          <w:tcPr>
            <w:tcW w:w="1517" w:type="dxa"/>
            <w:tcBorders>
              <w:top w:val="nil"/>
              <w:left w:val="nil"/>
              <w:right w:val="nil"/>
            </w:tcBorders>
          </w:tcPr>
          <w:p w14:paraId="05DF2CD6" w14:textId="27EF38AF"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Soft</w:t>
            </w:r>
          </w:p>
        </w:tc>
        <w:tc>
          <w:tcPr>
            <w:tcW w:w="924" w:type="dxa"/>
            <w:tcBorders>
              <w:top w:val="nil"/>
              <w:left w:val="nil"/>
              <w:right w:val="nil"/>
            </w:tcBorders>
          </w:tcPr>
          <w:p w14:paraId="5DC7BA79" w14:textId="5E7E673C" w:rsidR="002573D3" w:rsidRPr="007344FE" w:rsidRDefault="002573D3" w:rsidP="00C84C30">
            <w:pPr>
              <w:jc w:val="both"/>
              <w:rPr>
                <w:rFonts w:ascii="Times New Roman" w:hAnsi="Times New Roman" w:cs="Times New Roman"/>
                <w:lang w:val="en-US"/>
              </w:rPr>
            </w:pPr>
            <w:r w:rsidRPr="007344FE">
              <w:rPr>
                <w:rFonts w:ascii="Times New Roman" w:hAnsi="Times New Roman" w:cs="Times New Roman"/>
                <w:lang w:val="en-US"/>
              </w:rPr>
              <w:t xml:space="preserve"> Very friable</w:t>
            </w:r>
          </w:p>
        </w:tc>
      </w:tr>
    </w:tbl>
    <w:p w14:paraId="631674E2" w14:textId="77777777" w:rsidR="00B46648" w:rsidRPr="007344FE" w:rsidRDefault="00B46648" w:rsidP="002C2702">
      <w:pPr>
        <w:spacing w:after="0" w:line="360" w:lineRule="auto"/>
        <w:jc w:val="both"/>
        <w:rPr>
          <w:rFonts w:ascii="Times New Roman" w:hAnsi="Times New Roman" w:cs="Times New Roman"/>
          <w:sz w:val="24"/>
          <w:szCs w:val="24"/>
          <w:lang w:val="en-US"/>
        </w:rPr>
      </w:pPr>
    </w:p>
    <w:p w14:paraId="6C1AC655" w14:textId="4D438A2B" w:rsidR="00CD3E5B" w:rsidRPr="007344FE" w:rsidRDefault="00515A74" w:rsidP="002C2702">
      <w:pPr>
        <w:spacing w:after="0" w:line="360" w:lineRule="auto"/>
        <w:jc w:val="both"/>
        <w:rPr>
          <w:rFonts w:ascii="Times New Roman" w:hAnsi="Times New Roman" w:cs="Times New Roman"/>
          <w:b/>
          <w:sz w:val="24"/>
          <w:szCs w:val="24"/>
          <w:lang w:val="en-US"/>
        </w:rPr>
      </w:pPr>
      <w:bookmarkStart w:id="5" w:name="_Hlk210113322"/>
      <w:r w:rsidRPr="007344FE">
        <w:rPr>
          <w:rFonts w:ascii="Times New Roman" w:hAnsi="Times New Roman" w:cs="Times New Roman"/>
          <w:b/>
          <w:sz w:val="24"/>
          <w:szCs w:val="24"/>
          <w:lang w:val="en-US"/>
        </w:rPr>
        <w:t xml:space="preserve">Table </w:t>
      </w:r>
      <w:r w:rsidR="00377395" w:rsidRPr="007344FE">
        <w:rPr>
          <w:rFonts w:ascii="Times New Roman" w:hAnsi="Times New Roman" w:cs="Times New Roman"/>
          <w:b/>
          <w:sz w:val="24"/>
          <w:szCs w:val="24"/>
          <w:lang w:val="en-US"/>
        </w:rPr>
        <w:t>6</w:t>
      </w:r>
    </w:p>
    <w:p w14:paraId="5A8B620A" w14:textId="30186648" w:rsidR="00524475" w:rsidRPr="007344FE" w:rsidRDefault="00612CB5"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Physical properties of the soils in the horizons.</w:t>
      </w:r>
    </w:p>
    <w:tbl>
      <w:tblPr>
        <w:tblStyle w:val="Tabelacomgrade"/>
        <w:tblW w:w="0" w:type="auto"/>
        <w:jc w:val="center"/>
        <w:tblLook w:val="04A0" w:firstRow="1" w:lastRow="0" w:firstColumn="1" w:lastColumn="0" w:noHBand="0" w:noVBand="1"/>
      </w:tblPr>
      <w:tblGrid>
        <w:gridCol w:w="846"/>
        <w:gridCol w:w="992"/>
        <w:gridCol w:w="1036"/>
        <w:gridCol w:w="665"/>
        <w:gridCol w:w="709"/>
        <w:gridCol w:w="709"/>
        <w:gridCol w:w="850"/>
        <w:gridCol w:w="718"/>
        <w:gridCol w:w="1536"/>
        <w:gridCol w:w="1148"/>
      </w:tblGrid>
      <w:tr w:rsidR="007344FE" w:rsidRPr="007344FE" w14:paraId="58D765F1" w14:textId="77777777" w:rsidTr="00FB7C0A">
        <w:trPr>
          <w:jc w:val="center"/>
        </w:trPr>
        <w:tc>
          <w:tcPr>
            <w:tcW w:w="846" w:type="dxa"/>
            <w:vMerge w:val="restart"/>
            <w:tcBorders>
              <w:left w:val="nil"/>
              <w:right w:val="nil"/>
            </w:tcBorders>
          </w:tcPr>
          <w:p w14:paraId="57BE8679" w14:textId="44F76C93" w:rsidR="004C3C71" w:rsidRPr="007344FE" w:rsidRDefault="001014D6" w:rsidP="00524475">
            <w:pPr>
              <w:jc w:val="both"/>
              <w:rPr>
                <w:rFonts w:ascii="Times New Roman" w:hAnsi="Times New Roman" w:cs="Times New Roman"/>
                <w:lang w:val="en-US"/>
              </w:rPr>
            </w:pPr>
            <w:r w:rsidRPr="007344FE">
              <w:rPr>
                <w:rFonts w:ascii="Times New Roman" w:hAnsi="Times New Roman" w:cs="Times New Roman"/>
                <w:lang w:val="en-US"/>
              </w:rPr>
              <w:t>Soil p</w:t>
            </w:r>
            <w:r w:rsidR="004C3C71" w:rsidRPr="007344FE">
              <w:rPr>
                <w:rFonts w:ascii="Times New Roman" w:hAnsi="Times New Roman" w:cs="Times New Roman"/>
                <w:lang w:val="en-US"/>
              </w:rPr>
              <w:t>rofile</w:t>
            </w:r>
          </w:p>
        </w:tc>
        <w:tc>
          <w:tcPr>
            <w:tcW w:w="992" w:type="dxa"/>
            <w:vMerge w:val="restart"/>
            <w:tcBorders>
              <w:left w:val="nil"/>
              <w:right w:val="nil"/>
            </w:tcBorders>
          </w:tcPr>
          <w:p w14:paraId="79DBD01A" w14:textId="231E2D59"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Horizon</w:t>
            </w:r>
          </w:p>
        </w:tc>
        <w:tc>
          <w:tcPr>
            <w:tcW w:w="1036" w:type="dxa"/>
            <w:vMerge w:val="restart"/>
            <w:tcBorders>
              <w:left w:val="nil"/>
              <w:right w:val="nil"/>
            </w:tcBorders>
          </w:tcPr>
          <w:p w14:paraId="77278518" w14:textId="77777777"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Depth</w:t>
            </w:r>
          </w:p>
          <w:p w14:paraId="00CB7008" w14:textId="3E3E412A"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(cm)</w:t>
            </w:r>
          </w:p>
        </w:tc>
        <w:tc>
          <w:tcPr>
            <w:tcW w:w="3651" w:type="dxa"/>
            <w:gridSpan w:val="5"/>
            <w:tcBorders>
              <w:left w:val="nil"/>
              <w:right w:val="nil"/>
            </w:tcBorders>
          </w:tcPr>
          <w:p w14:paraId="1ABF0F4B" w14:textId="27F22F26"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Particle size distribution (%)</w:t>
            </w:r>
          </w:p>
        </w:tc>
        <w:tc>
          <w:tcPr>
            <w:tcW w:w="1536" w:type="dxa"/>
            <w:vMerge w:val="restart"/>
            <w:tcBorders>
              <w:left w:val="nil"/>
              <w:right w:val="nil"/>
            </w:tcBorders>
          </w:tcPr>
          <w:p w14:paraId="4B1F48BB" w14:textId="47FEF30D"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Textural class</w:t>
            </w:r>
          </w:p>
        </w:tc>
        <w:tc>
          <w:tcPr>
            <w:tcW w:w="1148" w:type="dxa"/>
            <w:vMerge w:val="restart"/>
            <w:tcBorders>
              <w:left w:val="nil"/>
              <w:right w:val="nil"/>
            </w:tcBorders>
          </w:tcPr>
          <w:p w14:paraId="7EA96A04" w14:textId="77777777" w:rsidR="001E364A"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 xml:space="preserve">Silt: </w:t>
            </w:r>
          </w:p>
          <w:p w14:paraId="0A361BDB" w14:textId="6FE9FD5A"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clay ratio</w:t>
            </w:r>
          </w:p>
        </w:tc>
      </w:tr>
      <w:tr w:rsidR="007344FE" w:rsidRPr="007344FE" w14:paraId="0939BFC5" w14:textId="77777777" w:rsidTr="00FB7C0A">
        <w:trPr>
          <w:jc w:val="center"/>
        </w:trPr>
        <w:tc>
          <w:tcPr>
            <w:tcW w:w="846" w:type="dxa"/>
            <w:vMerge/>
            <w:tcBorders>
              <w:left w:val="nil"/>
              <w:right w:val="nil"/>
            </w:tcBorders>
          </w:tcPr>
          <w:p w14:paraId="17A0D85C" w14:textId="77777777" w:rsidR="004C3C71" w:rsidRPr="007344FE" w:rsidRDefault="004C3C71" w:rsidP="00524475">
            <w:pPr>
              <w:jc w:val="both"/>
              <w:rPr>
                <w:rFonts w:ascii="Times New Roman" w:hAnsi="Times New Roman" w:cs="Times New Roman"/>
                <w:lang w:val="en-US"/>
              </w:rPr>
            </w:pPr>
          </w:p>
        </w:tc>
        <w:tc>
          <w:tcPr>
            <w:tcW w:w="992" w:type="dxa"/>
            <w:vMerge/>
            <w:tcBorders>
              <w:left w:val="nil"/>
              <w:right w:val="nil"/>
            </w:tcBorders>
          </w:tcPr>
          <w:p w14:paraId="5A6EB008" w14:textId="4339B350" w:rsidR="004C3C71" w:rsidRPr="007344FE" w:rsidRDefault="004C3C71" w:rsidP="00524475">
            <w:pPr>
              <w:jc w:val="both"/>
              <w:rPr>
                <w:rFonts w:ascii="Times New Roman" w:hAnsi="Times New Roman" w:cs="Times New Roman"/>
                <w:lang w:val="en-US"/>
              </w:rPr>
            </w:pPr>
          </w:p>
        </w:tc>
        <w:tc>
          <w:tcPr>
            <w:tcW w:w="1036" w:type="dxa"/>
            <w:vMerge/>
            <w:tcBorders>
              <w:left w:val="nil"/>
              <w:right w:val="nil"/>
            </w:tcBorders>
          </w:tcPr>
          <w:p w14:paraId="636408CF" w14:textId="77777777" w:rsidR="004C3C71" w:rsidRPr="007344FE" w:rsidRDefault="004C3C71" w:rsidP="00524475">
            <w:pPr>
              <w:jc w:val="both"/>
              <w:rPr>
                <w:rFonts w:ascii="Times New Roman" w:hAnsi="Times New Roman" w:cs="Times New Roman"/>
                <w:lang w:val="en-US"/>
              </w:rPr>
            </w:pPr>
          </w:p>
        </w:tc>
        <w:tc>
          <w:tcPr>
            <w:tcW w:w="665" w:type="dxa"/>
            <w:tcBorders>
              <w:left w:val="nil"/>
              <w:right w:val="nil"/>
            </w:tcBorders>
          </w:tcPr>
          <w:p w14:paraId="0FB2C83E" w14:textId="08341A04"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Clay</w:t>
            </w:r>
          </w:p>
        </w:tc>
        <w:tc>
          <w:tcPr>
            <w:tcW w:w="709" w:type="dxa"/>
            <w:tcBorders>
              <w:left w:val="nil"/>
              <w:right w:val="nil"/>
            </w:tcBorders>
          </w:tcPr>
          <w:p w14:paraId="58B89A3C" w14:textId="795CDA19"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Silt</w:t>
            </w:r>
          </w:p>
        </w:tc>
        <w:tc>
          <w:tcPr>
            <w:tcW w:w="709" w:type="dxa"/>
            <w:tcBorders>
              <w:left w:val="nil"/>
              <w:right w:val="nil"/>
            </w:tcBorders>
          </w:tcPr>
          <w:p w14:paraId="3D01D3FA" w14:textId="78BCB092"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Total sand</w:t>
            </w:r>
          </w:p>
        </w:tc>
        <w:tc>
          <w:tcPr>
            <w:tcW w:w="850" w:type="dxa"/>
            <w:tcBorders>
              <w:left w:val="nil"/>
              <w:right w:val="nil"/>
            </w:tcBorders>
          </w:tcPr>
          <w:p w14:paraId="502E2EC8" w14:textId="6B588F4D"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Coarse sand</w:t>
            </w:r>
          </w:p>
        </w:tc>
        <w:tc>
          <w:tcPr>
            <w:tcW w:w="718" w:type="dxa"/>
            <w:tcBorders>
              <w:left w:val="nil"/>
              <w:right w:val="nil"/>
            </w:tcBorders>
          </w:tcPr>
          <w:p w14:paraId="420EA52B" w14:textId="693E5C68"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Fine sand</w:t>
            </w:r>
          </w:p>
        </w:tc>
        <w:tc>
          <w:tcPr>
            <w:tcW w:w="1536" w:type="dxa"/>
            <w:vMerge/>
            <w:tcBorders>
              <w:left w:val="nil"/>
              <w:right w:val="nil"/>
            </w:tcBorders>
          </w:tcPr>
          <w:p w14:paraId="0A2DF20B" w14:textId="2EBA745B" w:rsidR="004C3C71" w:rsidRPr="007344FE" w:rsidRDefault="004C3C71" w:rsidP="00524475">
            <w:pPr>
              <w:jc w:val="both"/>
              <w:rPr>
                <w:rFonts w:ascii="Times New Roman" w:hAnsi="Times New Roman" w:cs="Times New Roman"/>
                <w:lang w:val="en-US"/>
              </w:rPr>
            </w:pPr>
          </w:p>
        </w:tc>
        <w:tc>
          <w:tcPr>
            <w:tcW w:w="1148" w:type="dxa"/>
            <w:vMerge/>
            <w:tcBorders>
              <w:left w:val="nil"/>
              <w:right w:val="nil"/>
            </w:tcBorders>
          </w:tcPr>
          <w:p w14:paraId="1FAB49C5" w14:textId="77777777" w:rsidR="004C3C71" w:rsidRPr="007344FE" w:rsidRDefault="004C3C71" w:rsidP="00524475">
            <w:pPr>
              <w:jc w:val="both"/>
              <w:rPr>
                <w:rFonts w:ascii="Times New Roman" w:hAnsi="Times New Roman" w:cs="Times New Roman"/>
                <w:lang w:val="en-US"/>
              </w:rPr>
            </w:pPr>
          </w:p>
        </w:tc>
      </w:tr>
      <w:tr w:rsidR="007344FE" w:rsidRPr="007344FE" w14:paraId="0AE036B2" w14:textId="77777777" w:rsidTr="00FB7C0A">
        <w:trPr>
          <w:jc w:val="center"/>
        </w:trPr>
        <w:tc>
          <w:tcPr>
            <w:tcW w:w="846" w:type="dxa"/>
            <w:tcBorders>
              <w:left w:val="nil"/>
              <w:right w:val="nil"/>
            </w:tcBorders>
          </w:tcPr>
          <w:p w14:paraId="58F4B656" w14:textId="1CEE49FB" w:rsidR="004C3C71" w:rsidRPr="007344FE" w:rsidRDefault="004C3C71" w:rsidP="00524475">
            <w:pPr>
              <w:jc w:val="both"/>
              <w:rPr>
                <w:rFonts w:ascii="Times New Roman" w:hAnsi="Times New Roman" w:cs="Times New Roman"/>
                <w:lang w:val="en-US"/>
              </w:rPr>
            </w:pPr>
            <w:bookmarkStart w:id="6" w:name="_Hlk206427530"/>
            <w:r w:rsidRPr="007344FE">
              <w:rPr>
                <w:rFonts w:ascii="Times New Roman" w:hAnsi="Times New Roman" w:cs="Times New Roman"/>
                <w:lang w:val="en-US"/>
              </w:rPr>
              <w:t>1</w:t>
            </w:r>
          </w:p>
        </w:tc>
        <w:tc>
          <w:tcPr>
            <w:tcW w:w="992" w:type="dxa"/>
            <w:tcBorders>
              <w:left w:val="nil"/>
              <w:right w:val="nil"/>
            </w:tcBorders>
          </w:tcPr>
          <w:p w14:paraId="077E9AB2" w14:textId="1099022A"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Ap</w:t>
            </w:r>
          </w:p>
        </w:tc>
        <w:tc>
          <w:tcPr>
            <w:tcW w:w="1036" w:type="dxa"/>
            <w:tcBorders>
              <w:left w:val="nil"/>
              <w:right w:val="nil"/>
            </w:tcBorders>
          </w:tcPr>
          <w:p w14:paraId="1F016600" w14:textId="072CE659"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0–40</w:t>
            </w:r>
          </w:p>
        </w:tc>
        <w:tc>
          <w:tcPr>
            <w:tcW w:w="665" w:type="dxa"/>
            <w:tcBorders>
              <w:left w:val="nil"/>
              <w:right w:val="nil"/>
            </w:tcBorders>
          </w:tcPr>
          <w:p w14:paraId="13B2BE7B" w14:textId="50F308EA"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30.8</w:t>
            </w:r>
          </w:p>
        </w:tc>
        <w:tc>
          <w:tcPr>
            <w:tcW w:w="709" w:type="dxa"/>
            <w:tcBorders>
              <w:left w:val="nil"/>
              <w:right w:val="nil"/>
            </w:tcBorders>
          </w:tcPr>
          <w:p w14:paraId="4B423C2A" w14:textId="49582FA0"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40.2</w:t>
            </w:r>
          </w:p>
        </w:tc>
        <w:tc>
          <w:tcPr>
            <w:tcW w:w="709" w:type="dxa"/>
            <w:tcBorders>
              <w:left w:val="nil"/>
              <w:right w:val="nil"/>
            </w:tcBorders>
          </w:tcPr>
          <w:p w14:paraId="470AFC09" w14:textId="3B995EFA"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29.0</w:t>
            </w:r>
          </w:p>
        </w:tc>
        <w:tc>
          <w:tcPr>
            <w:tcW w:w="850" w:type="dxa"/>
            <w:tcBorders>
              <w:left w:val="nil"/>
              <w:right w:val="nil"/>
            </w:tcBorders>
          </w:tcPr>
          <w:p w14:paraId="35BE6308" w14:textId="14EA6543"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7.4</w:t>
            </w:r>
          </w:p>
        </w:tc>
        <w:tc>
          <w:tcPr>
            <w:tcW w:w="718" w:type="dxa"/>
            <w:tcBorders>
              <w:left w:val="nil"/>
              <w:right w:val="nil"/>
            </w:tcBorders>
          </w:tcPr>
          <w:p w14:paraId="1762433B" w14:textId="5005E43E"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21.5</w:t>
            </w:r>
          </w:p>
        </w:tc>
        <w:tc>
          <w:tcPr>
            <w:tcW w:w="1536" w:type="dxa"/>
            <w:tcBorders>
              <w:left w:val="nil"/>
              <w:right w:val="nil"/>
            </w:tcBorders>
          </w:tcPr>
          <w:p w14:paraId="0B73CAE0" w14:textId="01FBCB23" w:rsidR="004C3C71" w:rsidRPr="007344FE" w:rsidRDefault="002D53D7" w:rsidP="00524475">
            <w:pPr>
              <w:jc w:val="both"/>
              <w:rPr>
                <w:rFonts w:ascii="Times New Roman" w:hAnsi="Times New Roman" w:cs="Times New Roman"/>
                <w:lang w:val="en-US"/>
              </w:rPr>
            </w:pPr>
            <w:r w:rsidRPr="007344FE">
              <w:rPr>
                <w:rFonts w:ascii="Times New Roman" w:hAnsi="Times New Roman" w:cs="Times New Roman"/>
                <w:lang w:val="en-US"/>
              </w:rPr>
              <w:t>Clay loam</w:t>
            </w:r>
          </w:p>
        </w:tc>
        <w:tc>
          <w:tcPr>
            <w:tcW w:w="1148" w:type="dxa"/>
            <w:tcBorders>
              <w:left w:val="nil"/>
              <w:right w:val="nil"/>
            </w:tcBorders>
          </w:tcPr>
          <w:p w14:paraId="743AB289" w14:textId="41286C1F"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1.3</w:t>
            </w:r>
          </w:p>
        </w:tc>
      </w:tr>
      <w:tr w:rsidR="007344FE" w:rsidRPr="007344FE" w14:paraId="79079B05" w14:textId="77777777" w:rsidTr="00FB7C0A">
        <w:trPr>
          <w:jc w:val="center"/>
        </w:trPr>
        <w:tc>
          <w:tcPr>
            <w:tcW w:w="846" w:type="dxa"/>
            <w:tcBorders>
              <w:left w:val="nil"/>
              <w:bottom w:val="nil"/>
              <w:right w:val="nil"/>
            </w:tcBorders>
          </w:tcPr>
          <w:p w14:paraId="11D327FC" w14:textId="7C98E265"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2</w:t>
            </w:r>
          </w:p>
        </w:tc>
        <w:tc>
          <w:tcPr>
            <w:tcW w:w="992" w:type="dxa"/>
            <w:tcBorders>
              <w:left w:val="nil"/>
              <w:bottom w:val="nil"/>
              <w:right w:val="nil"/>
            </w:tcBorders>
          </w:tcPr>
          <w:p w14:paraId="569F0721" w14:textId="3F03DA1C"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Ap</w:t>
            </w:r>
          </w:p>
        </w:tc>
        <w:tc>
          <w:tcPr>
            <w:tcW w:w="1036" w:type="dxa"/>
            <w:tcBorders>
              <w:left w:val="nil"/>
              <w:bottom w:val="nil"/>
              <w:right w:val="nil"/>
            </w:tcBorders>
          </w:tcPr>
          <w:p w14:paraId="2DE16D3B" w14:textId="632AB1E9"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0–40</w:t>
            </w:r>
          </w:p>
        </w:tc>
        <w:tc>
          <w:tcPr>
            <w:tcW w:w="665" w:type="dxa"/>
            <w:tcBorders>
              <w:left w:val="nil"/>
              <w:bottom w:val="nil"/>
              <w:right w:val="nil"/>
            </w:tcBorders>
          </w:tcPr>
          <w:p w14:paraId="3C284E05" w14:textId="431F8B0A"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49.3</w:t>
            </w:r>
          </w:p>
        </w:tc>
        <w:tc>
          <w:tcPr>
            <w:tcW w:w="709" w:type="dxa"/>
            <w:tcBorders>
              <w:left w:val="nil"/>
              <w:bottom w:val="nil"/>
              <w:right w:val="nil"/>
            </w:tcBorders>
          </w:tcPr>
          <w:p w14:paraId="7145EAA2" w14:textId="7ECB0060"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25.7</w:t>
            </w:r>
          </w:p>
        </w:tc>
        <w:tc>
          <w:tcPr>
            <w:tcW w:w="709" w:type="dxa"/>
            <w:tcBorders>
              <w:left w:val="nil"/>
              <w:bottom w:val="nil"/>
              <w:right w:val="nil"/>
            </w:tcBorders>
          </w:tcPr>
          <w:p w14:paraId="22473A5F" w14:textId="10D0BE95"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25.1</w:t>
            </w:r>
          </w:p>
        </w:tc>
        <w:tc>
          <w:tcPr>
            <w:tcW w:w="850" w:type="dxa"/>
            <w:tcBorders>
              <w:left w:val="nil"/>
              <w:bottom w:val="nil"/>
              <w:right w:val="nil"/>
            </w:tcBorders>
          </w:tcPr>
          <w:p w14:paraId="204BAE57" w14:textId="6C86A71D"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6.2</w:t>
            </w:r>
          </w:p>
        </w:tc>
        <w:tc>
          <w:tcPr>
            <w:tcW w:w="718" w:type="dxa"/>
            <w:tcBorders>
              <w:left w:val="nil"/>
              <w:bottom w:val="nil"/>
              <w:right w:val="nil"/>
            </w:tcBorders>
          </w:tcPr>
          <w:p w14:paraId="0A922882" w14:textId="0833E1BC"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18.9</w:t>
            </w:r>
          </w:p>
        </w:tc>
        <w:tc>
          <w:tcPr>
            <w:tcW w:w="1536" w:type="dxa"/>
            <w:tcBorders>
              <w:left w:val="nil"/>
              <w:bottom w:val="nil"/>
              <w:right w:val="nil"/>
            </w:tcBorders>
          </w:tcPr>
          <w:p w14:paraId="2197092F" w14:textId="0FEBD459" w:rsidR="004C3C71" w:rsidRPr="007344FE" w:rsidRDefault="00A27665" w:rsidP="00524475">
            <w:pPr>
              <w:jc w:val="both"/>
              <w:rPr>
                <w:rFonts w:ascii="Times New Roman" w:hAnsi="Times New Roman" w:cs="Times New Roman"/>
                <w:lang w:val="en-US"/>
              </w:rPr>
            </w:pPr>
            <w:r w:rsidRPr="007344FE">
              <w:rPr>
                <w:rFonts w:ascii="Times New Roman" w:hAnsi="Times New Roman" w:cs="Times New Roman"/>
                <w:lang w:val="en-US"/>
              </w:rPr>
              <w:t>Clay</w:t>
            </w:r>
          </w:p>
        </w:tc>
        <w:tc>
          <w:tcPr>
            <w:tcW w:w="1148" w:type="dxa"/>
            <w:tcBorders>
              <w:left w:val="nil"/>
              <w:bottom w:val="nil"/>
              <w:right w:val="nil"/>
            </w:tcBorders>
          </w:tcPr>
          <w:p w14:paraId="3A480C2B" w14:textId="391BC134"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0.5</w:t>
            </w:r>
          </w:p>
        </w:tc>
      </w:tr>
      <w:tr w:rsidR="007344FE" w:rsidRPr="007344FE" w14:paraId="36EFA359" w14:textId="77777777" w:rsidTr="00FB7C0A">
        <w:trPr>
          <w:jc w:val="center"/>
        </w:trPr>
        <w:tc>
          <w:tcPr>
            <w:tcW w:w="846" w:type="dxa"/>
            <w:tcBorders>
              <w:top w:val="nil"/>
              <w:left w:val="nil"/>
              <w:right w:val="nil"/>
            </w:tcBorders>
          </w:tcPr>
          <w:p w14:paraId="77D7D85F" w14:textId="10323016"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2</w:t>
            </w:r>
          </w:p>
        </w:tc>
        <w:tc>
          <w:tcPr>
            <w:tcW w:w="992" w:type="dxa"/>
            <w:tcBorders>
              <w:top w:val="nil"/>
              <w:left w:val="nil"/>
              <w:right w:val="nil"/>
            </w:tcBorders>
          </w:tcPr>
          <w:p w14:paraId="33D30102" w14:textId="6CB1B0C8"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B</w:t>
            </w:r>
          </w:p>
        </w:tc>
        <w:tc>
          <w:tcPr>
            <w:tcW w:w="1036" w:type="dxa"/>
            <w:tcBorders>
              <w:top w:val="nil"/>
              <w:left w:val="nil"/>
              <w:right w:val="nil"/>
            </w:tcBorders>
          </w:tcPr>
          <w:p w14:paraId="40DA7CAC" w14:textId="76E2CECD"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40Ⱶ150+</w:t>
            </w:r>
          </w:p>
        </w:tc>
        <w:tc>
          <w:tcPr>
            <w:tcW w:w="665" w:type="dxa"/>
            <w:tcBorders>
              <w:top w:val="nil"/>
              <w:left w:val="nil"/>
              <w:right w:val="nil"/>
            </w:tcBorders>
          </w:tcPr>
          <w:p w14:paraId="18EDAF40" w14:textId="5CF34CA0"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67.3</w:t>
            </w:r>
          </w:p>
        </w:tc>
        <w:tc>
          <w:tcPr>
            <w:tcW w:w="709" w:type="dxa"/>
            <w:tcBorders>
              <w:top w:val="nil"/>
              <w:left w:val="nil"/>
              <w:right w:val="nil"/>
            </w:tcBorders>
          </w:tcPr>
          <w:p w14:paraId="7168D8C7" w14:textId="36AA7489"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19.3</w:t>
            </w:r>
          </w:p>
        </w:tc>
        <w:tc>
          <w:tcPr>
            <w:tcW w:w="709" w:type="dxa"/>
            <w:tcBorders>
              <w:top w:val="nil"/>
              <w:left w:val="nil"/>
              <w:right w:val="nil"/>
            </w:tcBorders>
          </w:tcPr>
          <w:p w14:paraId="5E5142C7" w14:textId="2C09533A"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13.5</w:t>
            </w:r>
          </w:p>
        </w:tc>
        <w:tc>
          <w:tcPr>
            <w:tcW w:w="850" w:type="dxa"/>
            <w:tcBorders>
              <w:top w:val="nil"/>
              <w:left w:val="nil"/>
              <w:right w:val="nil"/>
            </w:tcBorders>
          </w:tcPr>
          <w:p w14:paraId="56DCCA50" w14:textId="703DE9A2"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2.8</w:t>
            </w:r>
          </w:p>
        </w:tc>
        <w:tc>
          <w:tcPr>
            <w:tcW w:w="718" w:type="dxa"/>
            <w:tcBorders>
              <w:top w:val="nil"/>
              <w:left w:val="nil"/>
              <w:right w:val="nil"/>
            </w:tcBorders>
          </w:tcPr>
          <w:p w14:paraId="49186783" w14:textId="40DA89B8"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10.7</w:t>
            </w:r>
          </w:p>
        </w:tc>
        <w:tc>
          <w:tcPr>
            <w:tcW w:w="1536" w:type="dxa"/>
            <w:tcBorders>
              <w:top w:val="nil"/>
              <w:left w:val="nil"/>
              <w:right w:val="nil"/>
            </w:tcBorders>
          </w:tcPr>
          <w:p w14:paraId="6E7BA920" w14:textId="49321117" w:rsidR="004C3C71" w:rsidRPr="007344FE" w:rsidRDefault="00A27665" w:rsidP="00524475">
            <w:pPr>
              <w:jc w:val="both"/>
              <w:rPr>
                <w:rFonts w:ascii="Times New Roman" w:hAnsi="Times New Roman" w:cs="Times New Roman"/>
                <w:lang w:val="en-US"/>
              </w:rPr>
            </w:pPr>
            <w:r w:rsidRPr="007344FE">
              <w:rPr>
                <w:rFonts w:ascii="Times New Roman" w:hAnsi="Times New Roman" w:cs="Times New Roman"/>
                <w:lang w:val="en-US"/>
              </w:rPr>
              <w:t>Clay</w:t>
            </w:r>
          </w:p>
        </w:tc>
        <w:tc>
          <w:tcPr>
            <w:tcW w:w="1148" w:type="dxa"/>
            <w:tcBorders>
              <w:top w:val="nil"/>
              <w:left w:val="nil"/>
              <w:right w:val="nil"/>
            </w:tcBorders>
          </w:tcPr>
          <w:p w14:paraId="191432DA" w14:textId="3C86D033"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0.3</w:t>
            </w:r>
          </w:p>
        </w:tc>
      </w:tr>
      <w:tr w:rsidR="007344FE" w:rsidRPr="007344FE" w14:paraId="4EFC689F" w14:textId="77777777" w:rsidTr="00FB7C0A">
        <w:trPr>
          <w:jc w:val="center"/>
        </w:trPr>
        <w:tc>
          <w:tcPr>
            <w:tcW w:w="846" w:type="dxa"/>
            <w:tcBorders>
              <w:left w:val="nil"/>
              <w:bottom w:val="nil"/>
              <w:right w:val="nil"/>
            </w:tcBorders>
          </w:tcPr>
          <w:p w14:paraId="18E8AD9C" w14:textId="706B64FA"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3</w:t>
            </w:r>
          </w:p>
        </w:tc>
        <w:tc>
          <w:tcPr>
            <w:tcW w:w="992" w:type="dxa"/>
            <w:tcBorders>
              <w:left w:val="nil"/>
              <w:bottom w:val="nil"/>
              <w:right w:val="nil"/>
            </w:tcBorders>
          </w:tcPr>
          <w:p w14:paraId="225A521E" w14:textId="2E94AE1F"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Ap1</w:t>
            </w:r>
          </w:p>
        </w:tc>
        <w:tc>
          <w:tcPr>
            <w:tcW w:w="1036" w:type="dxa"/>
            <w:tcBorders>
              <w:left w:val="nil"/>
              <w:bottom w:val="nil"/>
              <w:right w:val="nil"/>
            </w:tcBorders>
          </w:tcPr>
          <w:p w14:paraId="7E0D18FE" w14:textId="71B1A5D9"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0–10</w:t>
            </w:r>
          </w:p>
        </w:tc>
        <w:tc>
          <w:tcPr>
            <w:tcW w:w="665" w:type="dxa"/>
            <w:tcBorders>
              <w:left w:val="nil"/>
              <w:bottom w:val="nil"/>
              <w:right w:val="nil"/>
            </w:tcBorders>
          </w:tcPr>
          <w:p w14:paraId="5784CF25" w14:textId="094B8CC0"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17.6</w:t>
            </w:r>
          </w:p>
        </w:tc>
        <w:tc>
          <w:tcPr>
            <w:tcW w:w="709" w:type="dxa"/>
            <w:tcBorders>
              <w:left w:val="nil"/>
              <w:bottom w:val="nil"/>
              <w:right w:val="nil"/>
            </w:tcBorders>
          </w:tcPr>
          <w:p w14:paraId="1D0B967C" w14:textId="3CD185EA"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5.4</w:t>
            </w:r>
          </w:p>
        </w:tc>
        <w:tc>
          <w:tcPr>
            <w:tcW w:w="709" w:type="dxa"/>
            <w:tcBorders>
              <w:left w:val="nil"/>
              <w:bottom w:val="nil"/>
              <w:right w:val="nil"/>
            </w:tcBorders>
          </w:tcPr>
          <w:p w14:paraId="6098D6EE" w14:textId="2E7F7FDB"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77.0</w:t>
            </w:r>
          </w:p>
        </w:tc>
        <w:tc>
          <w:tcPr>
            <w:tcW w:w="850" w:type="dxa"/>
            <w:tcBorders>
              <w:left w:val="nil"/>
              <w:bottom w:val="nil"/>
              <w:right w:val="nil"/>
            </w:tcBorders>
          </w:tcPr>
          <w:p w14:paraId="0C565487" w14:textId="48254DB1"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15.8</w:t>
            </w:r>
          </w:p>
        </w:tc>
        <w:tc>
          <w:tcPr>
            <w:tcW w:w="718" w:type="dxa"/>
            <w:tcBorders>
              <w:left w:val="nil"/>
              <w:bottom w:val="nil"/>
              <w:right w:val="nil"/>
            </w:tcBorders>
          </w:tcPr>
          <w:p w14:paraId="07A52F8D" w14:textId="6F6A1E47"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61.2</w:t>
            </w:r>
          </w:p>
        </w:tc>
        <w:tc>
          <w:tcPr>
            <w:tcW w:w="1536" w:type="dxa"/>
            <w:tcBorders>
              <w:left w:val="nil"/>
              <w:bottom w:val="nil"/>
              <w:right w:val="nil"/>
            </w:tcBorders>
          </w:tcPr>
          <w:p w14:paraId="627A5807" w14:textId="247F5CFC" w:rsidR="004C3C71" w:rsidRPr="007344FE" w:rsidRDefault="00A27665" w:rsidP="00524475">
            <w:pPr>
              <w:jc w:val="both"/>
              <w:rPr>
                <w:rFonts w:ascii="Times New Roman" w:hAnsi="Times New Roman" w:cs="Times New Roman"/>
                <w:lang w:val="en-US"/>
              </w:rPr>
            </w:pPr>
            <w:r w:rsidRPr="007344FE">
              <w:rPr>
                <w:rFonts w:ascii="Times New Roman" w:hAnsi="Times New Roman" w:cs="Times New Roman"/>
                <w:lang w:val="en-US"/>
              </w:rPr>
              <w:t>Sandy loam</w:t>
            </w:r>
          </w:p>
        </w:tc>
        <w:tc>
          <w:tcPr>
            <w:tcW w:w="1148" w:type="dxa"/>
            <w:tcBorders>
              <w:left w:val="nil"/>
              <w:bottom w:val="nil"/>
              <w:right w:val="nil"/>
            </w:tcBorders>
          </w:tcPr>
          <w:p w14:paraId="0A8FF025" w14:textId="5FBD478E"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0.3</w:t>
            </w:r>
          </w:p>
        </w:tc>
      </w:tr>
      <w:tr w:rsidR="00FB7C0A" w:rsidRPr="007344FE" w14:paraId="01E5EDBB" w14:textId="77777777" w:rsidTr="00FB7C0A">
        <w:trPr>
          <w:jc w:val="center"/>
        </w:trPr>
        <w:tc>
          <w:tcPr>
            <w:tcW w:w="846" w:type="dxa"/>
            <w:tcBorders>
              <w:top w:val="nil"/>
              <w:left w:val="nil"/>
              <w:right w:val="nil"/>
            </w:tcBorders>
          </w:tcPr>
          <w:p w14:paraId="3F239339" w14:textId="630DB25F"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3</w:t>
            </w:r>
          </w:p>
        </w:tc>
        <w:tc>
          <w:tcPr>
            <w:tcW w:w="992" w:type="dxa"/>
            <w:tcBorders>
              <w:top w:val="nil"/>
              <w:left w:val="nil"/>
              <w:right w:val="nil"/>
            </w:tcBorders>
          </w:tcPr>
          <w:p w14:paraId="2C082266" w14:textId="3159050D"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Ap2</w:t>
            </w:r>
          </w:p>
        </w:tc>
        <w:tc>
          <w:tcPr>
            <w:tcW w:w="1036" w:type="dxa"/>
            <w:tcBorders>
              <w:top w:val="nil"/>
              <w:left w:val="nil"/>
              <w:right w:val="nil"/>
            </w:tcBorders>
          </w:tcPr>
          <w:p w14:paraId="4F1C6EE2" w14:textId="2FDEF9CD"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10Ⱶ20</w:t>
            </w:r>
          </w:p>
        </w:tc>
        <w:tc>
          <w:tcPr>
            <w:tcW w:w="665" w:type="dxa"/>
            <w:tcBorders>
              <w:top w:val="nil"/>
              <w:left w:val="nil"/>
              <w:right w:val="nil"/>
            </w:tcBorders>
          </w:tcPr>
          <w:p w14:paraId="10D6A70D" w14:textId="264F539B"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17.9</w:t>
            </w:r>
          </w:p>
        </w:tc>
        <w:tc>
          <w:tcPr>
            <w:tcW w:w="709" w:type="dxa"/>
            <w:tcBorders>
              <w:top w:val="nil"/>
              <w:left w:val="nil"/>
              <w:right w:val="nil"/>
            </w:tcBorders>
          </w:tcPr>
          <w:p w14:paraId="15D35420" w14:textId="60A8F212"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12.2</w:t>
            </w:r>
          </w:p>
        </w:tc>
        <w:tc>
          <w:tcPr>
            <w:tcW w:w="709" w:type="dxa"/>
            <w:tcBorders>
              <w:top w:val="nil"/>
              <w:left w:val="nil"/>
              <w:right w:val="nil"/>
            </w:tcBorders>
          </w:tcPr>
          <w:p w14:paraId="674EFE27" w14:textId="3E9899B8"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70.0</w:t>
            </w:r>
          </w:p>
        </w:tc>
        <w:tc>
          <w:tcPr>
            <w:tcW w:w="850" w:type="dxa"/>
            <w:tcBorders>
              <w:top w:val="nil"/>
              <w:left w:val="nil"/>
              <w:right w:val="nil"/>
            </w:tcBorders>
          </w:tcPr>
          <w:p w14:paraId="6FB03B93" w14:textId="1A19087B"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12.8</w:t>
            </w:r>
          </w:p>
        </w:tc>
        <w:tc>
          <w:tcPr>
            <w:tcW w:w="718" w:type="dxa"/>
            <w:tcBorders>
              <w:top w:val="nil"/>
              <w:left w:val="nil"/>
              <w:right w:val="nil"/>
            </w:tcBorders>
          </w:tcPr>
          <w:p w14:paraId="045C6C87" w14:textId="3BAB367F"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57.2</w:t>
            </w:r>
          </w:p>
        </w:tc>
        <w:tc>
          <w:tcPr>
            <w:tcW w:w="1536" w:type="dxa"/>
            <w:tcBorders>
              <w:top w:val="nil"/>
              <w:left w:val="nil"/>
              <w:right w:val="nil"/>
            </w:tcBorders>
          </w:tcPr>
          <w:p w14:paraId="5C7916A7" w14:textId="1E54F439" w:rsidR="004C3C71" w:rsidRPr="007344FE" w:rsidRDefault="00A27665" w:rsidP="00524475">
            <w:pPr>
              <w:jc w:val="both"/>
              <w:rPr>
                <w:rFonts w:ascii="Times New Roman" w:hAnsi="Times New Roman" w:cs="Times New Roman"/>
                <w:lang w:val="en-US"/>
              </w:rPr>
            </w:pPr>
            <w:r w:rsidRPr="007344FE">
              <w:rPr>
                <w:rFonts w:ascii="Times New Roman" w:hAnsi="Times New Roman" w:cs="Times New Roman"/>
                <w:lang w:val="en-US"/>
              </w:rPr>
              <w:t>Sandy loam</w:t>
            </w:r>
          </w:p>
        </w:tc>
        <w:tc>
          <w:tcPr>
            <w:tcW w:w="1148" w:type="dxa"/>
            <w:tcBorders>
              <w:top w:val="nil"/>
              <w:left w:val="nil"/>
              <w:right w:val="nil"/>
            </w:tcBorders>
          </w:tcPr>
          <w:p w14:paraId="2C66E181" w14:textId="08C2EAE1" w:rsidR="004C3C71" w:rsidRPr="007344FE" w:rsidRDefault="004C3C71" w:rsidP="00524475">
            <w:pPr>
              <w:jc w:val="both"/>
              <w:rPr>
                <w:rFonts w:ascii="Times New Roman" w:hAnsi="Times New Roman" w:cs="Times New Roman"/>
                <w:lang w:val="en-US"/>
              </w:rPr>
            </w:pPr>
            <w:r w:rsidRPr="007344FE">
              <w:rPr>
                <w:rFonts w:ascii="Times New Roman" w:hAnsi="Times New Roman" w:cs="Times New Roman"/>
                <w:lang w:val="en-US"/>
              </w:rPr>
              <w:t>0.7</w:t>
            </w:r>
          </w:p>
        </w:tc>
      </w:tr>
      <w:bookmarkEnd w:id="6"/>
    </w:tbl>
    <w:p w14:paraId="57A36A22" w14:textId="099E1509" w:rsidR="00167A16" w:rsidRPr="007344FE" w:rsidRDefault="00167A16" w:rsidP="002C2702">
      <w:pPr>
        <w:spacing w:after="0" w:line="360" w:lineRule="auto"/>
        <w:jc w:val="both"/>
        <w:rPr>
          <w:rFonts w:ascii="Times New Roman" w:hAnsi="Times New Roman" w:cs="Times New Roman"/>
          <w:sz w:val="24"/>
          <w:szCs w:val="24"/>
          <w:lang w:val="en-US"/>
        </w:rPr>
      </w:pPr>
    </w:p>
    <w:p w14:paraId="730FE588" w14:textId="21B834A2" w:rsidR="001F7BA7" w:rsidRPr="007344FE" w:rsidRDefault="001F7BA7" w:rsidP="002C2702">
      <w:pPr>
        <w:spacing w:after="0" w:line="360" w:lineRule="auto"/>
        <w:ind w:firstLine="709"/>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rainfall analysis for the period 1994 to 2025 (first half of the year) shows that the average annual precipitation in the </w:t>
      </w:r>
      <w:proofErr w:type="spellStart"/>
      <w:r w:rsidRPr="007344FE">
        <w:rPr>
          <w:rFonts w:ascii="Times New Roman" w:hAnsi="Times New Roman" w:cs="Times New Roman"/>
          <w:sz w:val="24"/>
          <w:szCs w:val="24"/>
          <w:lang w:val="en-US"/>
        </w:rPr>
        <w:t>Jacutinga</w:t>
      </w:r>
      <w:proofErr w:type="spellEnd"/>
      <w:r w:rsidRPr="007344FE">
        <w:rPr>
          <w:rFonts w:ascii="Times New Roman" w:hAnsi="Times New Roman" w:cs="Times New Roman"/>
          <w:sz w:val="24"/>
          <w:szCs w:val="24"/>
          <w:lang w:val="en-US"/>
        </w:rPr>
        <w:t xml:space="preserve"> Stream basin was approximately 1419 mm, with a strong concentration in the period from November to February. The average Modified Fournier Index (MFI) </w:t>
      </w:r>
      <w:r w:rsidRPr="007344FE">
        <w:rPr>
          <w:rFonts w:ascii="Times New Roman" w:hAnsi="Times New Roman" w:cs="Times New Roman"/>
          <w:sz w:val="24"/>
          <w:szCs w:val="24"/>
          <w:lang w:val="en-US"/>
        </w:rPr>
        <w:lastRenderedPageBreak/>
        <w:t>calculated for the period was 208.1, indicating a high monthly concentration of rainfall, and the R</w:t>
      </w:r>
      <w:r w:rsidR="00EA56BF" w:rsidRPr="007344FE">
        <w:rPr>
          <w:rFonts w:ascii="Times New Roman" w:hAnsi="Times New Roman" w:cs="Times New Roman"/>
          <w:sz w:val="24"/>
          <w:szCs w:val="24"/>
          <w:lang w:val="en-US"/>
        </w:rPr>
        <w:t>-</w:t>
      </w:r>
      <w:r w:rsidRPr="007344FE">
        <w:rPr>
          <w:rFonts w:ascii="Times New Roman" w:hAnsi="Times New Roman" w:cs="Times New Roman"/>
          <w:sz w:val="24"/>
          <w:szCs w:val="24"/>
          <w:lang w:val="en-US"/>
        </w:rPr>
        <w:t xml:space="preserve">factor showed average annual values ​​of 1464.6 MJ·mm·ha⁻¹·h⁻¹·year⁻¹ (exponential </w:t>
      </w:r>
      <w:r w:rsidR="00237F9C" w:rsidRPr="007344FE">
        <w:rPr>
          <w:rFonts w:ascii="Times New Roman" w:hAnsi="Times New Roman" w:cs="Times New Roman"/>
          <w:sz w:val="24"/>
          <w:szCs w:val="24"/>
          <w:lang w:val="en-US"/>
        </w:rPr>
        <w:t>equation</w:t>
      </w:r>
      <w:r w:rsidRPr="007344FE">
        <w:rPr>
          <w:rFonts w:ascii="Times New Roman" w:hAnsi="Times New Roman" w:cs="Times New Roman"/>
          <w:sz w:val="24"/>
          <w:szCs w:val="24"/>
          <w:lang w:val="en-US"/>
        </w:rPr>
        <w:t xml:space="preserve">) and 20406.1 MJ·mm·ha⁻¹·h⁻¹·year⁻¹ (quadratic </w:t>
      </w:r>
      <w:r w:rsidR="00237F9C" w:rsidRPr="007344FE">
        <w:rPr>
          <w:rFonts w:ascii="Times New Roman" w:hAnsi="Times New Roman" w:cs="Times New Roman"/>
          <w:sz w:val="24"/>
          <w:szCs w:val="24"/>
          <w:lang w:val="en-US"/>
        </w:rPr>
        <w:t>equation</w:t>
      </w:r>
      <w:r w:rsidRPr="007344FE">
        <w:rPr>
          <w:rFonts w:ascii="Times New Roman" w:hAnsi="Times New Roman" w:cs="Times New Roman"/>
          <w:sz w:val="24"/>
          <w:szCs w:val="24"/>
          <w:lang w:val="en-US"/>
        </w:rPr>
        <w:t>). In years with higher annual totals (such as 1995, 1999, 2010, and 2011) or a higher frequency of intense events, these values ​​significantly exceeded the average, increasing the potential for sediment mobilization. The monthly climatology (Fig. 5</w:t>
      </w:r>
      <w:r w:rsidR="00047856" w:rsidRPr="007344FE">
        <w:rPr>
          <w:rFonts w:ascii="Times New Roman" w:hAnsi="Times New Roman" w:cs="Times New Roman"/>
          <w:sz w:val="24"/>
          <w:szCs w:val="24"/>
          <w:lang w:val="en-US"/>
        </w:rPr>
        <w:t>a</w:t>
      </w:r>
      <w:r w:rsidRPr="007344FE">
        <w:rPr>
          <w:rFonts w:ascii="Times New Roman" w:hAnsi="Times New Roman" w:cs="Times New Roman"/>
          <w:sz w:val="24"/>
          <w:szCs w:val="24"/>
          <w:lang w:val="en-US"/>
        </w:rPr>
        <w:t>) confirms the predominance of summer rainfall, and the MFI time series (Fig. 5</w:t>
      </w:r>
      <w:r w:rsidR="00047856" w:rsidRPr="007344FE">
        <w:rPr>
          <w:rFonts w:ascii="Times New Roman" w:hAnsi="Times New Roman" w:cs="Times New Roman"/>
          <w:sz w:val="24"/>
          <w:szCs w:val="24"/>
          <w:lang w:val="en-US"/>
        </w:rPr>
        <w:t>b</w:t>
      </w:r>
      <w:r w:rsidRPr="007344FE">
        <w:rPr>
          <w:rFonts w:ascii="Times New Roman" w:hAnsi="Times New Roman" w:cs="Times New Roman"/>
          <w:sz w:val="24"/>
          <w:szCs w:val="24"/>
          <w:lang w:val="en-US"/>
        </w:rPr>
        <w:t>) indicates that higher values ​​reflect years in which precipitation was concentrated in a few months.</w:t>
      </w:r>
    </w:p>
    <w:bookmarkEnd w:id="5"/>
    <w:p w14:paraId="1C78DF88" w14:textId="38F9F963" w:rsidR="00930398" w:rsidRPr="007344FE" w:rsidRDefault="003E79BB"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noProof/>
          <w:sz w:val="24"/>
          <w:szCs w:val="24"/>
        </w:rPr>
        <w:drawing>
          <wp:inline distT="0" distB="0" distL="0" distR="0" wp14:anchorId="68E12BB2" wp14:editId="7F17BA11">
            <wp:extent cx="4680000" cy="5497519"/>
            <wp:effectExtent l="0" t="0" r="6350" b="825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5.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5497519"/>
                    </a:xfrm>
                    <a:prstGeom prst="rect">
                      <a:avLst/>
                    </a:prstGeom>
                  </pic:spPr>
                </pic:pic>
              </a:graphicData>
            </a:graphic>
          </wp:inline>
        </w:drawing>
      </w:r>
    </w:p>
    <w:p w14:paraId="642421D8" w14:textId="27D37E6F" w:rsidR="00930398" w:rsidRPr="007344FE" w:rsidRDefault="006A5D2D"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b/>
          <w:sz w:val="24"/>
          <w:szCs w:val="24"/>
          <w:lang w:val="en-US"/>
        </w:rPr>
        <w:t>Fig. 5</w:t>
      </w:r>
      <w:r w:rsidR="00930398" w:rsidRPr="007344FE">
        <w:rPr>
          <w:rFonts w:ascii="Times New Roman" w:hAnsi="Times New Roman" w:cs="Times New Roman"/>
          <w:b/>
          <w:sz w:val="24"/>
          <w:szCs w:val="24"/>
          <w:lang w:val="en-US"/>
        </w:rPr>
        <w:t>.</w:t>
      </w:r>
      <w:r w:rsidR="00930398" w:rsidRPr="007344FE">
        <w:rPr>
          <w:rFonts w:ascii="Times New Roman" w:hAnsi="Times New Roman" w:cs="Times New Roman"/>
          <w:sz w:val="24"/>
          <w:szCs w:val="24"/>
          <w:lang w:val="en-US"/>
        </w:rPr>
        <w:t xml:space="preserve"> </w:t>
      </w:r>
      <w:r w:rsidR="001F7BA7" w:rsidRPr="007344FE">
        <w:rPr>
          <w:rFonts w:ascii="Times New Roman" w:hAnsi="Times New Roman" w:cs="Times New Roman"/>
          <w:sz w:val="24"/>
          <w:szCs w:val="24"/>
          <w:lang w:val="en-US"/>
        </w:rPr>
        <w:t>(</w:t>
      </w:r>
      <w:r w:rsidR="00047856" w:rsidRPr="007344FE">
        <w:rPr>
          <w:rFonts w:ascii="Times New Roman" w:hAnsi="Times New Roman" w:cs="Times New Roman"/>
          <w:sz w:val="24"/>
          <w:szCs w:val="24"/>
          <w:lang w:val="en-US"/>
        </w:rPr>
        <w:t>a</w:t>
      </w:r>
      <w:r w:rsidR="001F7BA7" w:rsidRPr="007344FE">
        <w:rPr>
          <w:rFonts w:ascii="Times New Roman" w:hAnsi="Times New Roman" w:cs="Times New Roman"/>
          <w:sz w:val="24"/>
          <w:szCs w:val="24"/>
          <w:lang w:val="en-US"/>
        </w:rPr>
        <w:t xml:space="preserve">) Monthly climatological distribution of precipitation in the </w:t>
      </w:r>
      <w:proofErr w:type="spellStart"/>
      <w:r w:rsidR="001F7BA7" w:rsidRPr="007344FE">
        <w:rPr>
          <w:rFonts w:ascii="Times New Roman" w:hAnsi="Times New Roman" w:cs="Times New Roman"/>
          <w:sz w:val="24"/>
          <w:szCs w:val="24"/>
          <w:lang w:val="en-US"/>
        </w:rPr>
        <w:t>Jacutinga</w:t>
      </w:r>
      <w:proofErr w:type="spellEnd"/>
      <w:r w:rsidR="001F7BA7" w:rsidRPr="007344FE">
        <w:rPr>
          <w:rFonts w:ascii="Times New Roman" w:hAnsi="Times New Roman" w:cs="Times New Roman"/>
          <w:sz w:val="24"/>
          <w:szCs w:val="24"/>
          <w:lang w:val="en-US"/>
        </w:rPr>
        <w:t xml:space="preserve"> Stream basin (1994–2025). (</w:t>
      </w:r>
      <w:r w:rsidR="00047856" w:rsidRPr="007344FE">
        <w:rPr>
          <w:rFonts w:ascii="Times New Roman" w:hAnsi="Times New Roman" w:cs="Times New Roman"/>
          <w:sz w:val="24"/>
          <w:szCs w:val="24"/>
          <w:lang w:val="en-US"/>
        </w:rPr>
        <w:t>b</w:t>
      </w:r>
      <w:r w:rsidR="001F7BA7" w:rsidRPr="007344FE">
        <w:rPr>
          <w:rFonts w:ascii="Times New Roman" w:hAnsi="Times New Roman" w:cs="Times New Roman"/>
          <w:sz w:val="24"/>
          <w:szCs w:val="24"/>
          <w:lang w:val="en-US"/>
        </w:rPr>
        <w:t xml:space="preserve">) </w:t>
      </w:r>
      <w:r w:rsidR="00AB2E3C" w:rsidRPr="007344FE">
        <w:rPr>
          <w:rFonts w:ascii="Times New Roman" w:hAnsi="Times New Roman" w:cs="Times New Roman"/>
          <w:sz w:val="24"/>
          <w:szCs w:val="24"/>
          <w:lang w:val="en-US"/>
        </w:rPr>
        <w:t>A</w:t>
      </w:r>
      <w:r w:rsidR="001F7BA7" w:rsidRPr="007344FE">
        <w:rPr>
          <w:rFonts w:ascii="Times New Roman" w:hAnsi="Times New Roman" w:cs="Times New Roman"/>
          <w:sz w:val="24"/>
          <w:szCs w:val="24"/>
          <w:lang w:val="en-US"/>
        </w:rPr>
        <w:t>nnual</w:t>
      </w:r>
      <w:r w:rsidR="00AB2E3C" w:rsidRPr="007344FE">
        <w:rPr>
          <w:rFonts w:ascii="Times New Roman" w:hAnsi="Times New Roman" w:cs="Times New Roman"/>
          <w:sz w:val="24"/>
          <w:szCs w:val="24"/>
          <w:lang w:val="en-US"/>
        </w:rPr>
        <w:t xml:space="preserve"> time series of the</w:t>
      </w:r>
      <w:r w:rsidR="001F7BA7" w:rsidRPr="007344FE">
        <w:rPr>
          <w:rFonts w:ascii="Times New Roman" w:hAnsi="Times New Roman" w:cs="Times New Roman"/>
          <w:sz w:val="24"/>
          <w:szCs w:val="24"/>
          <w:lang w:val="en-US"/>
        </w:rPr>
        <w:t xml:space="preserve"> MFI (1994–2025).</w:t>
      </w:r>
    </w:p>
    <w:p w14:paraId="40C34337" w14:textId="42226870" w:rsidR="00FC74D3" w:rsidRPr="007344FE" w:rsidRDefault="00FC74D3" w:rsidP="002C2702">
      <w:pPr>
        <w:spacing w:after="0" w:line="360" w:lineRule="auto"/>
        <w:jc w:val="both"/>
        <w:rPr>
          <w:rFonts w:ascii="Times New Roman" w:hAnsi="Times New Roman" w:cs="Times New Roman"/>
          <w:sz w:val="24"/>
          <w:szCs w:val="24"/>
          <w:lang w:val="en-US"/>
        </w:rPr>
      </w:pPr>
    </w:p>
    <w:p w14:paraId="3D0D5F96" w14:textId="0D9642CF" w:rsidR="00C530A3" w:rsidRPr="007344FE" w:rsidRDefault="00C530A3" w:rsidP="002C2702">
      <w:pPr>
        <w:spacing w:after="0" w:line="360" w:lineRule="auto"/>
        <w:ind w:firstLine="708"/>
        <w:jc w:val="both"/>
        <w:rPr>
          <w:rFonts w:ascii="Times New Roman" w:hAnsi="Times New Roman" w:cs="Times New Roman"/>
          <w:sz w:val="24"/>
          <w:szCs w:val="24"/>
          <w:lang w:val="en-US"/>
        </w:rPr>
      </w:pPr>
      <w:r w:rsidRPr="007344FE">
        <w:rPr>
          <w:rFonts w:ascii="Times New Roman" w:eastAsia="Calibri" w:hAnsi="Times New Roman" w:cs="Times New Roman"/>
          <w:sz w:val="24"/>
          <w:szCs w:val="24"/>
          <w:lang w:val="en-US" w:eastAsia="en-US"/>
        </w:rPr>
        <w:t>Additionally</w:t>
      </w:r>
      <w:r w:rsidRPr="007344FE">
        <w:rPr>
          <w:rFonts w:ascii="Times New Roman" w:hAnsi="Times New Roman" w:cs="Times New Roman"/>
          <w:sz w:val="24"/>
          <w:szCs w:val="24"/>
          <w:lang w:val="en-US"/>
        </w:rPr>
        <w:t>, the</w:t>
      </w:r>
      <w:r w:rsidR="007310D6" w:rsidRPr="007344FE">
        <w:rPr>
          <w:rFonts w:ascii="Times New Roman" w:hAnsi="Times New Roman" w:cs="Times New Roman"/>
          <w:sz w:val="24"/>
          <w:szCs w:val="24"/>
          <w:lang w:val="en-US"/>
        </w:rPr>
        <w:t xml:space="preserve"> annual</w:t>
      </w:r>
      <w:r w:rsidRPr="007344FE">
        <w:rPr>
          <w:rFonts w:ascii="Times New Roman" w:hAnsi="Times New Roman" w:cs="Times New Roman"/>
          <w:sz w:val="24"/>
          <w:szCs w:val="24"/>
          <w:lang w:val="en-US"/>
        </w:rPr>
        <w:t xml:space="preserve"> time series of the R</w:t>
      </w:r>
      <w:r w:rsidR="00EA56BF" w:rsidRPr="007344FE">
        <w:rPr>
          <w:rFonts w:ascii="Times New Roman" w:hAnsi="Times New Roman" w:cs="Times New Roman"/>
          <w:sz w:val="24"/>
          <w:szCs w:val="24"/>
          <w:lang w:val="en-US"/>
        </w:rPr>
        <w:t>-</w:t>
      </w:r>
      <w:r w:rsidRPr="007344FE">
        <w:rPr>
          <w:rFonts w:ascii="Times New Roman" w:hAnsi="Times New Roman" w:cs="Times New Roman"/>
          <w:sz w:val="24"/>
          <w:szCs w:val="24"/>
          <w:lang w:val="en-US"/>
        </w:rPr>
        <w:t xml:space="preserve">factor (Fig. 6), estimated by the exponential and quadratic </w:t>
      </w:r>
      <w:r w:rsidR="00237F9C" w:rsidRPr="007344FE">
        <w:rPr>
          <w:rFonts w:ascii="Times New Roman" w:hAnsi="Times New Roman" w:cs="Times New Roman"/>
          <w:sz w:val="24"/>
          <w:szCs w:val="24"/>
          <w:lang w:val="en-US"/>
        </w:rPr>
        <w:t>equations</w:t>
      </w:r>
      <w:r w:rsidRPr="007344FE">
        <w:rPr>
          <w:rFonts w:ascii="Times New Roman" w:hAnsi="Times New Roman" w:cs="Times New Roman"/>
          <w:sz w:val="24"/>
          <w:szCs w:val="24"/>
          <w:lang w:val="en-US"/>
        </w:rPr>
        <w:t xml:space="preserve">, proposed by </w:t>
      </w:r>
      <w:r w:rsidRPr="007344FE">
        <w:rPr>
          <w:rFonts w:ascii="Times New Roman" w:hAnsi="Times New Roman" w:cs="Times New Roman"/>
          <w:sz w:val="24"/>
          <w:szCs w:val="24"/>
          <w:lang w:val="pt-PT"/>
        </w:rPr>
        <w:fldChar w:fldCharType="begin" w:fldLock="1"/>
      </w:r>
      <w:r w:rsidR="0056552C" w:rsidRPr="007344FE">
        <w:rPr>
          <w:rFonts w:ascii="Times New Roman" w:hAnsi="Times New Roman" w:cs="Times New Roman"/>
          <w:sz w:val="24"/>
          <w:szCs w:val="24"/>
          <w:lang w:val="en-US"/>
        </w:rPr>
        <w:instrText>ADDIN CSL_CITATION {"citationItems":[{"id":"ITEM-1","itemData":{"DOI":"10.1016/0022-1694(94)90110-4","ISSN":"00221694","author":[{"dropping-particle":"","family":"Renard","given":"Kenneth G.","non-dropping-particle":"","parse-names":false,"suffix":""},{"dropping-particle":"","family":"Freimund","given":"Jeremy R.","non-dropping-particle":"","parse-names":false,"suffix":""}],"container-title":"Journal of Hydrology","id":"ITEM-1","issue":"1-4","issued":{"date-parts":[["1994","5"]]},"page":"287-306","title":"Using monthly precipitation data to estimate the R-factor in the revised USLE","type":"article-journal","volume":"157"},"uris":["http://www.mendeley.com/documents/?uuid=1e3e8f8a-9a42-406b-9c51-e58a9a942646"]}],"mendeley":{"formattedCitation":"(Renard &amp; Freimund, 1994)","manualFormatting":"Renard &amp; Freimund (1994)","plainTextFormattedCitation":"(Renard &amp; Freimund, 1994)","previouslyFormattedCitation":"(Renard &amp; Freimund, 1994)"},"properties":{"noteIndex":0},"schema":"https://github.com/citation-style-language/schema/raw/master/csl-citation.json"}</w:instrText>
      </w:r>
      <w:r w:rsidRPr="007344FE">
        <w:rPr>
          <w:rFonts w:ascii="Times New Roman" w:hAnsi="Times New Roman" w:cs="Times New Roman"/>
          <w:sz w:val="24"/>
          <w:szCs w:val="24"/>
          <w:lang w:val="pt-PT"/>
        </w:rPr>
        <w:fldChar w:fldCharType="separate"/>
      </w:r>
      <w:r w:rsidRPr="007344FE">
        <w:rPr>
          <w:rFonts w:ascii="Times New Roman" w:hAnsi="Times New Roman" w:cs="Times New Roman"/>
          <w:noProof/>
          <w:sz w:val="24"/>
          <w:szCs w:val="24"/>
          <w:lang w:val="en-US"/>
        </w:rPr>
        <w:t>Renard &amp; Freimund (1994)</w:t>
      </w:r>
      <w:r w:rsidRPr="007344FE">
        <w:rPr>
          <w:rFonts w:ascii="Times New Roman" w:hAnsi="Times New Roman" w:cs="Times New Roman"/>
          <w:sz w:val="24"/>
          <w:szCs w:val="24"/>
          <w:lang w:val="pt-PT"/>
        </w:rPr>
        <w:fldChar w:fldCharType="end"/>
      </w:r>
      <w:r w:rsidRPr="007344FE">
        <w:rPr>
          <w:rFonts w:ascii="Times New Roman" w:hAnsi="Times New Roman" w:cs="Times New Roman"/>
          <w:sz w:val="24"/>
          <w:szCs w:val="24"/>
          <w:lang w:val="en-US"/>
        </w:rPr>
        <w:t xml:space="preserve">, necessarily follows the form of the MFI, since it is an index derived from this parameter. </w:t>
      </w:r>
    </w:p>
    <w:p w14:paraId="566C9796" w14:textId="4605174E" w:rsidR="00930398" w:rsidRPr="007344FE" w:rsidRDefault="00E12BE6"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noProof/>
          <w:sz w:val="24"/>
          <w:szCs w:val="24"/>
        </w:rPr>
        <w:lastRenderedPageBreak/>
        <w:drawing>
          <wp:inline distT="0" distB="0" distL="0" distR="0" wp14:anchorId="4C5BD3A4" wp14:editId="26FB2DDB">
            <wp:extent cx="5400000" cy="330075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6.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0" cy="3300758"/>
                    </a:xfrm>
                    <a:prstGeom prst="rect">
                      <a:avLst/>
                    </a:prstGeom>
                  </pic:spPr>
                </pic:pic>
              </a:graphicData>
            </a:graphic>
          </wp:inline>
        </w:drawing>
      </w:r>
    </w:p>
    <w:p w14:paraId="1F004690" w14:textId="46C04297" w:rsidR="00930398" w:rsidRPr="007344FE" w:rsidRDefault="00FC74D3" w:rsidP="007310D6">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b/>
          <w:sz w:val="24"/>
          <w:szCs w:val="24"/>
          <w:lang w:val="en-US"/>
        </w:rPr>
        <w:t xml:space="preserve">Fig. </w:t>
      </w:r>
      <w:r w:rsidR="00CB4E75" w:rsidRPr="007344FE">
        <w:rPr>
          <w:rFonts w:ascii="Times New Roman" w:hAnsi="Times New Roman" w:cs="Times New Roman"/>
          <w:b/>
          <w:sz w:val="24"/>
          <w:szCs w:val="24"/>
          <w:lang w:val="en-US"/>
        </w:rPr>
        <w:t>6</w:t>
      </w:r>
      <w:r w:rsidR="00930398" w:rsidRPr="007344FE">
        <w:rPr>
          <w:rFonts w:ascii="Times New Roman" w:hAnsi="Times New Roman" w:cs="Times New Roman"/>
          <w:b/>
          <w:sz w:val="24"/>
          <w:szCs w:val="24"/>
          <w:lang w:val="en-US"/>
        </w:rPr>
        <w:t>.</w:t>
      </w:r>
      <w:r w:rsidR="00930398" w:rsidRPr="007344FE">
        <w:rPr>
          <w:rFonts w:ascii="Times New Roman" w:hAnsi="Times New Roman" w:cs="Times New Roman"/>
          <w:sz w:val="24"/>
          <w:szCs w:val="24"/>
          <w:lang w:val="en-US"/>
        </w:rPr>
        <w:t xml:space="preserve"> </w:t>
      </w:r>
      <w:r w:rsidR="007310D6" w:rsidRPr="007344FE">
        <w:rPr>
          <w:rFonts w:ascii="Times New Roman" w:hAnsi="Times New Roman" w:cs="Times New Roman"/>
          <w:sz w:val="24"/>
          <w:szCs w:val="24"/>
          <w:lang w:val="en-US"/>
        </w:rPr>
        <w:t>Annual t</w:t>
      </w:r>
      <w:r w:rsidR="00C530A3" w:rsidRPr="007344FE">
        <w:rPr>
          <w:rFonts w:ascii="Times New Roman" w:hAnsi="Times New Roman" w:cs="Times New Roman"/>
          <w:sz w:val="24"/>
          <w:szCs w:val="24"/>
          <w:lang w:val="en-US"/>
        </w:rPr>
        <w:t xml:space="preserve">ime series of </w:t>
      </w:r>
      <w:r w:rsidR="007310D6" w:rsidRPr="007344FE">
        <w:rPr>
          <w:rFonts w:ascii="Times New Roman" w:hAnsi="Times New Roman" w:cs="Times New Roman"/>
          <w:sz w:val="24"/>
          <w:szCs w:val="24"/>
          <w:lang w:val="en-US"/>
        </w:rPr>
        <w:t xml:space="preserve">rainfall erosivity factor (R) </w:t>
      </w:r>
      <w:r w:rsidR="00C530A3" w:rsidRPr="007344FE">
        <w:rPr>
          <w:rFonts w:ascii="Times New Roman" w:hAnsi="Times New Roman" w:cs="Times New Roman"/>
          <w:sz w:val="24"/>
          <w:szCs w:val="24"/>
          <w:lang w:val="en-US"/>
        </w:rPr>
        <w:t xml:space="preserve">estimated </w:t>
      </w:r>
      <w:r w:rsidR="007310D6" w:rsidRPr="007344FE">
        <w:rPr>
          <w:rFonts w:ascii="Times New Roman" w:hAnsi="Times New Roman" w:cs="Times New Roman"/>
          <w:sz w:val="24"/>
          <w:szCs w:val="24"/>
          <w:lang w:val="en-US"/>
        </w:rPr>
        <w:t>using</w:t>
      </w:r>
      <w:r w:rsidR="00C530A3" w:rsidRPr="007344FE">
        <w:rPr>
          <w:rFonts w:ascii="Times New Roman" w:hAnsi="Times New Roman" w:cs="Times New Roman"/>
          <w:sz w:val="24"/>
          <w:szCs w:val="24"/>
          <w:lang w:val="en-US"/>
        </w:rPr>
        <w:t xml:space="preserve"> exponential </w:t>
      </w:r>
      <w:r w:rsidR="007310D6" w:rsidRPr="007344FE">
        <w:rPr>
          <w:rFonts w:ascii="Times New Roman" w:hAnsi="Times New Roman" w:cs="Times New Roman"/>
          <w:sz w:val="24"/>
          <w:szCs w:val="24"/>
          <w:lang w:val="en-US"/>
        </w:rPr>
        <w:t xml:space="preserve">(line) </w:t>
      </w:r>
      <w:r w:rsidR="00C530A3" w:rsidRPr="007344FE">
        <w:rPr>
          <w:rFonts w:ascii="Times New Roman" w:hAnsi="Times New Roman" w:cs="Times New Roman"/>
          <w:sz w:val="24"/>
          <w:szCs w:val="24"/>
          <w:lang w:val="en-US"/>
        </w:rPr>
        <w:t xml:space="preserve">and quadratic </w:t>
      </w:r>
      <w:r w:rsidR="007310D6" w:rsidRPr="007344FE">
        <w:rPr>
          <w:rFonts w:ascii="Times New Roman" w:hAnsi="Times New Roman" w:cs="Times New Roman"/>
          <w:sz w:val="24"/>
          <w:szCs w:val="24"/>
          <w:lang w:val="en-US"/>
        </w:rPr>
        <w:t>(bars) equations</w:t>
      </w:r>
      <w:r w:rsidR="00C530A3" w:rsidRPr="007344FE">
        <w:rPr>
          <w:rFonts w:ascii="Times New Roman" w:hAnsi="Times New Roman" w:cs="Times New Roman"/>
          <w:sz w:val="24"/>
          <w:szCs w:val="24"/>
          <w:lang w:val="en-US"/>
        </w:rPr>
        <w:t xml:space="preserve"> (1994–2025).</w:t>
      </w:r>
    </w:p>
    <w:p w14:paraId="6F1ABE61" w14:textId="700682ED" w:rsidR="002F6C1B" w:rsidRPr="007344FE" w:rsidRDefault="002F6C1B" w:rsidP="002C2702">
      <w:pPr>
        <w:spacing w:after="0" w:line="360" w:lineRule="auto"/>
        <w:jc w:val="both"/>
        <w:rPr>
          <w:rFonts w:ascii="Times New Roman" w:hAnsi="Times New Roman" w:cs="Times New Roman"/>
          <w:sz w:val="24"/>
          <w:szCs w:val="24"/>
          <w:lang w:val="en-US"/>
        </w:rPr>
      </w:pPr>
    </w:p>
    <w:p w14:paraId="13A0AF1F" w14:textId="7B2F4F73" w:rsidR="00930398" w:rsidRPr="007344FE" w:rsidRDefault="002F6C1B"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number of days with precipitation exceeding 10 mm, 12.7 mm, and 20 mm (Fig. 7) adds an important dimension to the analysis, as it highlights not only the monthly concentration but also the frequency of effective erosion events. The frequent occurrence of days with rainfall above 12.7 mm, a reference value generally used to identify erosive rainfall </w:t>
      </w:r>
      <w:r w:rsidRPr="007344FE">
        <w:rPr>
          <w:rFonts w:ascii="Times New Roman" w:hAnsi="Times New Roman" w:cs="Times New Roman"/>
          <w:sz w:val="24"/>
          <w:szCs w:val="24"/>
          <w:lang w:val="pt-PT"/>
        </w:rPr>
        <w:fldChar w:fldCharType="begin" w:fldLock="1"/>
      </w:r>
      <w:r w:rsidRPr="007344FE">
        <w:rPr>
          <w:rFonts w:ascii="Times New Roman" w:hAnsi="Times New Roman" w:cs="Times New Roman"/>
          <w:sz w:val="24"/>
          <w:szCs w:val="24"/>
          <w:lang w:val="en-US"/>
        </w:rPr>
        <w:instrText>ADDIN CSL_CITATION {"citationItems":[{"id":"ITEM-1","itemData":{"DOI":"10.1016/j.catena.2009.05.010","ISSN":"03418162","author":[{"dropping-particle":"","family":"Beskow","given":"S.","non-dropping-particle":"","parse-names":false,"suffix":""},{"dropping-particle":"","family":"Mello","given":"C.R.","non-dropping-particle":"","parse-names":false,"suffix":""},{"dropping-particle":"","family":"Norton","given":"L.D.","non-dropping-particle":"","parse-names":false,"suffix":""},{"dropping-particle":"","family":"Curi","given":"N.","non-dropping-particle":"","parse-names":false,"suffix":""},{"dropping-particle":"","family":"Viola","given":"M.R.","non-dropping-particle":"","parse-names":false,"suffix":""},{"dropping-particle":"","family":"Avanzi","given":"J.C.","non-dropping-particle":"","parse-names":false,"suffix":""}],"container-title":"CATENA","id":"ITEM-1","issue":"1","issued":{"date-parts":[["2009","10"]]},"page":"49-59","title":"Soil erosion prediction in the Grande River Basin, Brazil using distributed modeling","type":"article-journal","volume":"79"},"uris":["http://www.mendeley.com/documents/?uuid=46a03c2b-93ef-471c-ae47-8ea86d23ff52"]}],"mendeley":{"formattedCitation":"(Beskow et al., 2009)","plainTextFormattedCitation":"(Beskow et al., 2009)","previouslyFormattedCitation":"(Beskow et al., 2009)"},"properties":{"noteIndex":0},"schema":"https://github.com/citation-style-language/schema/raw/master/csl-citation.json"}</w:instrText>
      </w:r>
      <w:r w:rsidRPr="007344FE">
        <w:rPr>
          <w:rFonts w:ascii="Times New Roman" w:hAnsi="Times New Roman" w:cs="Times New Roman"/>
          <w:sz w:val="24"/>
          <w:szCs w:val="24"/>
          <w:lang w:val="pt-PT"/>
        </w:rPr>
        <w:fldChar w:fldCharType="separate"/>
      </w:r>
      <w:r w:rsidRPr="007344FE">
        <w:rPr>
          <w:rFonts w:ascii="Times New Roman" w:hAnsi="Times New Roman" w:cs="Times New Roman"/>
          <w:noProof/>
          <w:sz w:val="24"/>
          <w:szCs w:val="24"/>
          <w:lang w:val="en-US"/>
        </w:rPr>
        <w:t>(Beskow et al., 2009)</w:t>
      </w:r>
      <w:r w:rsidRPr="007344FE">
        <w:rPr>
          <w:rFonts w:ascii="Times New Roman" w:hAnsi="Times New Roman" w:cs="Times New Roman"/>
          <w:sz w:val="24"/>
          <w:szCs w:val="24"/>
          <w:lang w:val="pt-PT"/>
        </w:rPr>
        <w:fldChar w:fldCharType="end"/>
      </w:r>
      <w:r w:rsidRPr="007344FE">
        <w:rPr>
          <w:rFonts w:ascii="Times New Roman" w:hAnsi="Times New Roman" w:cs="Times New Roman"/>
          <w:sz w:val="24"/>
          <w:szCs w:val="24"/>
          <w:lang w:val="en-US"/>
        </w:rPr>
        <w:t>, confirms the high potential for soil particle mobilization in certain years, especially in summer. This means that, even in years without exceptional rainfall totals, the greater recurrence of storms above these thresholds can create field conditions favorable to the development of hills and ravines, especially in areas with steep slopes or that are subject to agricultural activity.</w:t>
      </w:r>
    </w:p>
    <w:p w14:paraId="166AF27C" w14:textId="2E3FDB15" w:rsidR="00930398" w:rsidRPr="007344FE" w:rsidRDefault="00214093"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noProof/>
          <w:sz w:val="24"/>
          <w:szCs w:val="24"/>
        </w:rPr>
        <w:lastRenderedPageBreak/>
        <w:drawing>
          <wp:inline distT="0" distB="0" distL="0" distR="0" wp14:anchorId="62C47477" wp14:editId="500BB203">
            <wp:extent cx="5400000" cy="3147722"/>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 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00" cy="3147722"/>
                    </a:xfrm>
                    <a:prstGeom prst="rect">
                      <a:avLst/>
                    </a:prstGeom>
                  </pic:spPr>
                </pic:pic>
              </a:graphicData>
            </a:graphic>
          </wp:inline>
        </w:drawing>
      </w:r>
    </w:p>
    <w:p w14:paraId="1FE537B2" w14:textId="31088DDC" w:rsidR="00930398" w:rsidRPr="007344FE" w:rsidRDefault="009C3EDB" w:rsidP="002C2702">
      <w:pPr>
        <w:spacing w:after="0" w:line="360" w:lineRule="auto"/>
        <w:jc w:val="center"/>
        <w:rPr>
          <w:rFonts w:ascii="Times New Roman" w:hAnsi="Times New Roman" w:cs="Times New Roman"/>
          <w:sz w:val="24"/>
          <w:szCs w:val="24"/>
          <w:lang w:val="en-US"/>
        </w:rPr>
      </w:pPr>
      <w:r w:rsidRPr="007344FE">
        <w:rPr>
          <w:rFonts w:ascii="Times New Roman" w:hAnsi="Times New Roman" w:cs="Times New Roman"/>
          <w:b/>
          <w:sz w:val="24"/>
          <w:szCs w:val="24"/>
          <w:lang w:val="en-US"/>
        </w:rPr>
        <w:t xml:space="preserve">Fig. </w:t>
      </w:r>
      <w:r w:rsidR="008044B7" w:rsidRPr="007344FE">
        <w:rPr>
          <w:rFonts w:ascii="Times New Roman" w:hAnsi="Times New Roman" w:cs="Times New Roman"/>
          <w:b/>
          <w:sz w:val="24"/>
          <w:szCs w:val="24"/>
          <w:lang w:val="en-US"/>
        </w:rPr>
        <w:t>7</w:t>
      </w:r>
      <w:r w:rsidR="00930398" w:rsidRPr="007344FE">
        <w:rPr>
          <w:rFonts w:ascii="Times New Roman" w:hAnsi="Times New Roman" w:cs="Times New Roman"/>
          <w:b/>
          <w:sz w:val="24"/>
          <w:szCs w:val="24"/>
          <w:lang w:val="en-US"/>
        </w:rPr>
        <w:t>.</w:t>
      </w:r>
      <w:r w:rsidR="00930398" w:rsidRPr="007344FE">
        <w:rPr>
          <w:rFonts w:ascii="Times New Roman" w:hAnsi="Times New Roman" w:cs="Times New Roman"/>
          <w:sz w:val="24"/>
          <w:szCs w:val="24"/>
          <w:lang w:val="en-US"/>
        </w:rPr>
        <w:t xml:space="preserve"> </w:t>
      </w:r>
      <w:r w:rsidR="002F6C1B" w:rsidRPr="007344FE">
        <w:rPr>
          <w:rFonts w:ascii="Times New Roman" w:hAnsi="Times New Roman" w:cs="Times New Roman"/>
          <w:sz w:val="24"/>
          <w:szCs w:val="24"/>
          <w:lang w:val="en-US"/>
        </w:rPr>
        <w:t>Number of annual days with precipitation above 10 mm, 12.7 mm, and 20 mm (1994–202</w:t>
      </w:r>
      <w:r w:rsidR="009A7D60" w:rsidRPr="007344FE">
        <w:rPr>
          <w:rFonts w:ascii="Times New Roman" w:hAnsi="Times New Roman" w:cs="Times New Roman"/>
          <w:sz w:val="24"/>
          <w:szCs w:val="24"/>
          <w:lang w:val="en-US"/>
        </w:rPr>
        <w:t>4</w:t>
      </w:r>
      <w:r w:rsidR="002F6C1B" w:rsidRPr="007344FE">
        <w:rPr>
          <w:rFonts w:ascii="Times New Roman" w:hAnsi="Times New Roman" w:cs="Times New Roman"/>
          <w:sz w:val="24"/>
          <w:szCs w:val="24"/>
          <w:lang w:val="en-US"/>
        </w:rPr>
        <w:t>).</w:t>
      </w:r>
    </w:p>
    <w:p w14:paraId="3796676E" w14:textId="77777777" w:rsidR="00930398" w:rsidRPr="007344FE" w:rsidRDefault="00930398" w:rsidP="002C2702">
      <w:pPr>
        <w:spacing w:after="0" w:line="360" w:lineRule="auto"/>
        <w:ind w:firstLine="708"/>
        <w:jc w:val="both"/>
        <w:rPr>
          <w:rFonts w:ascii="Times New Roman" w:hAnsi="Times New Roman" w:cs="Times New Roman"/>
          <w:sz w:val="24"/>
          <w:szCs w:val="24"/>
          <w:lang w:val="en-US"/>
        </w:rPr>
      </w:pPr>
    </w:p>
    <w:p w14:paraId="628441B3" w14:textId="77777777" w:rsidR="00085514" w:rsidRPr="007344FE" w:rsidRDefault="00085514"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These results indicate that potential rainfall erosivity plays an important role in explaining the environmental vulnerabilities identified in the </w:t>
      </w:r>
      <w:proofErr w:type="spellStart"/>
      <w:r w:rsidRPr="007344FE">
        <w:rPr>
          <w:rFonts w:ascii="Times New Roman" w:hAnsi="Times New Roman" w:cs="Times New Roman"/>
          <w:sz w:val="24"/>
          <w:szCs w:val="24"/>
          <w:lang w:val="en-US"/>
        </w:rPr>
        <w:t>Jacutinga</w:t>
      </w:r>
      <w:proofErr w:type="spellEnd"/>
      <w:r w:rsidRPr="007344FE">
        <w:rPr>
          <w:rFonts w:ascii="Times New Roman" w:hAnsi="Times New Roman" w:cs="Times New Roman"/>
          <w:sz w:val="24"/>
          <w:szCs w:val="24"/>
          <w:lang w:val="en-US"/>
        </w:rPr>
        <w:t xml:space="preserve"> Stream basin. Years with high MFI and R values ​​or a higher frequency of intense events (such as 2011) tend to amplify existing environmental vulnerability due to land use and cover characteristics, especially in areas of sugarcane cultivation. </w:t>
      </w:r>
    </w:p>
    <w:p w14:paraId="7FC5EB11" w14:textId="77777777" w:rsidR="00930398" w:rsidRPr="007344FE" w:rsidRDefault="00930398" w:rsidP="002C2702">
      <w:pPr>
        <w:spacing w:after="0" w:line="360" w:lineRule="auto"/>
        <w:jc w:val="both"/>
        <w:rPr>
          <w:rFonts w:ascii="Times New Roman" w:hAnsi="Times New Roman" w:cs="Times New Roman"/>
          <w:sz w:val="24"/>
          <w:szCs w:val="24"/>
          <w:lang w:val="en-US"/>
        </w:rPr>
      </w:pPr>
    </w:p>
    <w:p w14:paraId="2213A530" w14:textId="55CCACA0" w:rsidR="00FA4487" w:rsidRPr="007344FE" w:rsidRDefault="00FD1475"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 xml:space="preserve">5. </w:t>
      </w:r>
      <w:r w:rsidR="005A08CD" w:rsidRPr="007344FE">
        <w:rPr>
          <w:rFonts w:ascii="Times New Roman" w:hAnsi="Times New Roman" w:cs="Times New Roman"/>
          <w:b/>
          <w:sz w:val="24"/>
          <w:szCs w:val="24"/>
          <w:lang w:val="en-US"/>
        </w:rPr>
        <w:t>Discussion</w:t>
      </w:r>
    </w:p>
    <w:p w14:paraId="542171B2" w14:textId="77777777" w:rsidR="00FA4487" w:rsidRPr="007344FE" w:rsidRDefault="00FA4487" w:rsidP="002C2702">
      <w:pPr>
        <w:spacing w:after="0" w:line="360" w:lineRule="auto"/>
        <w:jc w:val="both"/>
        <w:rPr>
          <w:rFonts w:ascii="Times New Roman" w:hAnsi="Times New Roman" w:cs="Times New Roman"/>
          <w:sz w:val="24"/>
          <w:szCs w:val="24"/>
          <w:lang w:val="en-US"/>
        </w:rPr>
      </w:pPr>
    </w:p>
    <w:p w14:paraId="6D3B0AAB" w14:textId="632BBFA6" w:rsidR="00D15BC2" w:rsidRPr="007344FE" w:rsidRDefault="00E108A3"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Areas of low erosion potential are mainly associated with soil protection by vegetation</w:t>
      </w:r>
      <w:r w:rsidR="00071D96" w:rsidRPr="007344FE">
        <w:rPr>
          <w:rFonts w:ascii="Times New Roman" w:hAnsi="Times New Roman" w:cs="Times New Roman"/>
          <w:sz w:val="24"/>
          <w:szCs w:val="24"/>
          <w:lang w:val="en-US"/>
        </w:rPr>
        <w:t xml:space="preserve"> </w:t>
      </w:r>
      <w:r w:rsidR="00071D96" w:rsidRPr="007344FE">
        <w:rPr>
          <w:rFonts w:ascii="Times New Roman" w:hAnsi="Times New Roman" w:cs="Times New Roman"/>
          <w:sz w:val="24"/>
          <w:szCs w:val="24"/>
          <w:lang w:val="en-US"/>
        </w:rPr>
        <w:fldChar w:fldCharType="begin" w:fldLock="1"/>
      </w:r>
      <w:r w:rsidR="00E55DA2" w:rsidRPr="007344FE">
        <w:rPr>
          <w:rFonts w:ascii="Times New Roman" w:hAnsi="Times New Roman" w:cs="Times New Roman"/>
          <w:sz w:val="24"/>
          <w:szCs w:val="24"/>
          <w:lang w:val="en-US"/>
        </w:rPr>
        <w:instrText>ADDIN CSL_CITATION {"citationItems":[{"id":"ITEM-1","itemData":{"DOI":"10.7154/RDG.2012.0112.0003","ISSN":"01024582","author":[{"dropping-particle":"","family":"Ross","given":"Jurandyr Luciano Sanches","non-dropping-particle":"","parse-names":false,"suffix":""}],"container-title":"Revista do Departamento de Geografia","id":"ITEM-1","issued":{"date-parts":[["2012"]]},"page":"38-51","title":"Landforms and environmental planning: potentialities and fragilities","type":"article-journal"},"uris":["http://www.mendeley.com/documents/?uuid=87672070-eef5-4de0-8dd7-6b99499ae7eb"]},{"id":"ITEM-2","itemData":{"DOI":"10.26848/rbgf.v9.1.p016-031","ISSN":"1984-2295","abstract":"A erosão hídrica é uma das maiores causas de depauperamento dos solos no mundo. No Brasil, a erosão causa a perda de produtividade, o avanço das fronteiras agrícolas, o assoreamento e a contaminação dos corpos d'água e a perda da biodiversidade. Neste cenário, para contribuir com o planejamento ambiental e a gestão territorial, foi avaliada a vulnerabilidade ambiental à erosão hídrica da sub-bacia hidrográfica do rio Mandu, sul de Minas Gerais, pela análise empírica da fragilidade dos ambientes naturais e antropizados. Para tanto, foram considerados os componentes da paisagem: uso do solo, relevo, solo, geologia e clima, em ordem decrescente de importância, pelo Processo Analítico Hierárquico. Foi verificado que os usos do solo estão adequados em 32,72% e inadequados em 67,28% da área. Mais especificamente, 17,68% apresentam forte propensão à erosão hídrica e 0,08% são locais em que os impactos diretos da erosão hídrica são irreversíveis. Portanto, a adoção de técnicas de manejo adequadas para as pastagens, a erradicação dos solos expostos e a redefinição dos locais de produção de café e da agricultura temporária atenuariam os impactos ambientais.","author":[{"dropping-particle":"","family":"Ribeiro","given":"André dos Santos","non-dropping-particle":"","parse-names":false,"suffix":""},{"dropping-particle":"","family":"Mincato","given":"Ronaldo Luiz","non-dropping-particle":"","parse-names":false,"suffix":""},{"dropping-particle":"","family":"Curi","given":"Nilton","non-dropping-particle":"","parse-names":false,"suffix":""},{"dropping-particle":"","family":"Kawakubo","given":"Fernando Shinji","non-dropping-particle":"","parse-names":false,"suffix":""}],"container-title":"Revista Brasileira de Geografia Física","id":"ITEM-2","issue":"1","issued":{"date-parts":[["2016","1","26"]]},"page":"016-031","title":"Vulnerabilidade Ambiental à Erosão Hídrica em uma Sub-Bacia Hidrográfica pelo Processo Analítico Hierárquico","type":"article-journal","volume":"9"},"uris":["http://www.mendeley.com/documents/?uuid=b7e91100-d303-41d6-8787-2f90e99ce721"]},{"id":"ITEM-3","itemData":{"author":[{"dropping-particle":"","family":"Saraiva-Maia","given":"Jessyca Janyny de Oliveira;","non-dropping-particle":"","parse-names":false,"suffix":""},{"dropping-particle":"","family":"Santos","given":"David Luiz do Nascimento;","non-dropping-particle":"","parse-names":false,"suffix":""},{"dropping-particle":"","family":"Souza","given":"Ana Luiza Epifanio;","non-dropping-particle":"","parse-names":false,"suffix":""},{"dropping-particle":"","family":"Silva","given":"Milena Dutra;","non-dropping-particle":"","parse-names":false,"suffix":""},{"dropping-particle":"","family":"Almeida","given":"Nadjacleia Vilar","non-dropping-particle":"","parse-names":false,"suffix":""}],"container-title":"Revista Contexto Geográfico","id":"ITEM-3","issue":"n. 18","issued":{"date-parts":[["2024"]]},"page":"468-484","title":"Vulnerabilidade à erosão do solo na Bacia Hidrográfica do Baixo São Francisco: uma visão integrada entre geomorfologia e cobertura e uso da terra","type":"article-journal","volume":"9"},"uris":["http://www.mendeley.com/documents/?uuid=10e2b499-ad2e-47a4-a900-16338bd41d8b"]},{"id":"ITEM-4","itemData":{"DOI":"10.1007/978-1-4020-6676-4","ISBN":"978-1-4020-6675-7","author":[{"dropping-particle":"","family":"Beek","given":"R;","non-dropping-particle":"van","parse-names":false,"suffix":""},{"dropping-particle":"","family":"Cammeraat","given":"E;","non-dropping-particle":"","parse-names":false,"suffix":""},{"dropping-particle":"","family":"Andreu","given":"V;","non-dropping-particle":"","parse-names":false,"suffix":""},{"dropping-particle":"","family":"Mickovski","given":"S B;","non-dropping-particle":"","parse-names":false,"suffix":""},{"dropping-particle":"","family":"Dorren","given":"L","non-dropping-particle":"","parse-names":false,"suffix":""}],"chapter-number":"Hillslope","container-title":"Slope Stability and Erosion Control: Ecotechnological Solutions","editor":[{"dropping-particle":"","family":"Norris","given":"Joanne E.","non-dropping-particle":"","parse-names":false,"suffi</w:instrText>
      </w:r>
      <w:r w:rsidR="00E55DA2" w:rsidRPr="007344FE">
        <w:rPr>
          <w:rFonts w:ascii="Times New Roman" w:hAnsi="Times New Roman" w:cs="Times New Roman"/>
          <w:sz w:val="24"/>
          <w:szCs w:val="24"/>
          <w:lang w:val="es-CL"/>
        </w:rPr>
        <w:instrText>x":""},{"dropping-particle":"","family":"Stokes","given":"Alexia","non-dropping-particle":"","parse-names":false,"suffix":""},{"dropping-particle":"","family":"Mickovski","given":"Slobodan B.","non-dropping-particle":"","parse-names":false,"suffix":""},{"dropping-particle":"","family":"Cammeraat","given":"Erik","non-dropping-particle":"","parse-names":false,"suffix":""},{"dropping-particle":"","family":"Beek","given":"Rens","non-dropping-particle":"van","parse-names":false,"suffix":""},{"dropping-particle":"","family":"Nicoll","given":"Bruce C.","non-dropping-particle":"","parse-names":false,"suffix":""},{"dropping-particle":"","family":"Achim","given":"Alexis","non-dropping-particle":"","parse-names":false,"suffix":""}],"id":"ITEM-4","issued":{"date-parts":[["2008"]]},"publisher":"Springer Netherlands","publisher-place":"Dordrecht","title":"Slope Stability and Erosion Control: Ecotechnological Solutions","type":"chapter"},"uris":["http://www.mendeley.com/documents/?uuid=01f5e258-4c58-448c-aff8-21b61bf6eeaa"]}],"mendeley":{"formattedCitation":"(Ribeiro et al., 2016; Ross, 2012; Saraiva-Maia et al., 2024; van Beek et al., 2008)","plainTextFormattedCitation":"(Ribeiro et al., 2016; Ross, 2012; Saraiva-Maia et al., 2024; van Beek et al., 2008)","previouslyFormattedCitation":"(Ribeiro et al., 2016; Ross, 2012; Saraiva-Maia et al., 2024; van Beek et al., 2008)"},"properties":{"noteIndex":0},"schema":"https://github.com/citation-style-language/schema/raw/master/csl-citation.json"}</w:instrText>
      </w:r>
      <w:r w:rsidR="00071D96" w:rsidRPr="007344FE">
        <w:rPr>
          <w:rFonts w:ascii="Times New Roman" w:hAnsi="Times New Roman" w:cs="Times New Roman"/>
          <w:sz w:val="24"/>
          <w:szCs w:val="24"/>
          <w:lang w:val="en-US"/>
        </w:rPr>
        <w:fldChar w:fldCharType="separate"/>
      </w:r>
      <w:r w:rsidR="008D2861" w:rsidRPr="007344FE">
        <w:rPr>
          <w:rFonts w:ascii="Times New Roman" w:hAnsi="Times New Roman" w:cs="Times New Roman"/>
          <w:noProof/>
          <w:sz w:val="24"/>
          <w:szCs w:val="24"/>
          <w:lang w:val="es-CL"/>
        </w:rPr>
        <w:t>(Ribeiro et al., 2016; Ross, 2012; Saraiva-Maia et al., 2024; van Beek et al., 2008)</w:t>
      </w:r>
      <w:r w:rsidR="00071D96" w:rsidRPr="007344FE">
        <w:rPr>
          <w:rFonts w:ascii="Times New Roman" w:hAnsi="Times New Roman" w:cs="Times New Roman"/>
          <w:sz w:val="24"/>
          <w:szCs w:val="24"/>
          <w:lang w:val="en-US"/>
        </w:rPr>
        <w:fldChar w:fldCharType="end"/>
      </w:r>
      <w:r w:rsidR="008C5DC2" w:rsidRPr="007344FE">
        <w:rPr>
          <w:rFonts w:ascii="Times New Roman" w:hAnsi="Times New Roman" w:cs="Times New Roman"/>
          <w:sz w:val="24"/>
          <w:szCs w:val="24"/>
          <w:lang w:val="es-CL"/>
        </w:rPr>
        <w:t xml:space="preserve">. </w:t>
      </w:r>
      <w:r w:rsidRPr="007344FE">
        <w:rPr>
          <w:rFonts w:ascii="Times New Roman" w:hAnsi="Times New Roman" w:cs="Times New Roman"/>
          <w:sz w:val="24"/>
          <w:szCs w:val="24"/>
          <w:lang w:val="en-US"/>
        </w:rPr>
        <w:t xml:space="preserve">The effects of vegetation cover include direct protection against impact of raindrops, decreasing their erosive capacity, dispersion of water, intercepting it and evaporating it before it reaches the soil, decomposition of plant roots, that increase infiltration and improve soil structure in view of their water retention capacity, and reduction of the kinetic energy of the runoff which favors water infiltration into the soil </w:t>
      </w:r>
      <w:r w:rsidR="00517AF4" w:rsidRPr="007344FE">
        <w:rPr>
          <w:rFonts w:ascii="Times New Roman" w:hAnsi="Times New Roman" w:cs="Times New Roman"/>
          <w:sz w:val="24"/>
          <w:szCs w:val="24"/>
          <w:lang w:val="en-US"/>
        </w:rPr>
        <w:fldChar w:fldCharType="begin" w:fldLock="1"/>
      </w:r>
      <w:r w:rsidR="00A200AD" w:rsidRPr="007344FE">
        <w:rPr>
          <w:rFonts w:ascii="Times New Roman" w:hAnsi="Times New Roman" w:cs="Times New Roman"/>
          <w:sz w:val="24"/>
          <w:szCs w:val="24"/>
          <w:lang w:val="en-US"/>
        </w:rPr>
        <w:instrText>ADDIN CSL_CITATION {"citationItems":[{"id":"ITEM-1","itemData":{"DOI":"10.1007/978-1-4020-6676-4","ISBN":"978-1-4020-6675-7","author":[{"dropping-particle":"","family":"Beek","given":"R;","non-dropping-particle":"van","parse-names":false,"suffix":""},{"dropping-particle":"","family":"Cammeraat","given":"E;","non-dropping-particle":"","parse-names":false,"suffix":""},{"dropping-particle":"","family":"Andreu","given":"V;","non-dropping-particle":"","parse-names":false,"suffix":""},{"dropping-particle":"","family":"Mickovski","given":"S B;","non-dropping-particle":"","parse-names":false,"suffix":""},{"dropping-particle":"","family":"Dorren","given":"L","non-dropping-particle":"","parse-names":false,"suffix":""}],"chapter-number":"Hillslope","container-title":"Slope Stability and Erosion Control: Ecotechnological Solutions","editor":[{"dropping-particle":"","family":"Norris","given":"Joanne E.","non-dropping-particle":"","parse-names":false,"suffix":""},{"dropping-particle":"","family":"Stokes","given":"Alexia","non-dropping-particle":"","parse-names":false,</w:instrText>
      </w:r>
      <w:r w:rsidR="00A200AD" w:rsidRPr="007344FE">
        <w:rPr>
          <w:rFonts w:ascii="Times New Roman" w:hAnsi="Times New Roman" w:cs="Times New Roman"/>
          <w:sz w:val="24"/>
          <w:szCs w:val="24"/>
        </w:rPr>
        <w:instrText>"suffix":""},{"dropping-particle":"","family":"Mickovski","given":"Slobodan B.","non-dropping-particle":"","parse-names":false,"suffix":""},{"dropping-particle":"","family":"Cammeraat","given":"Erik","non-dropping-particle":"","parse-names":false,"suffix":""},{"dropping-particle":"","family":"Beek","given":"Rens","non-dropping-particle":"van","parse-names":false,"suffix":""},{"dropping-particl</w:instrText>
      </w:r>
      <w:r w:rsidR="00A200AD" w:rsidRPr="007344FE">
        <w:rPr>
          <w:rFonts w:ascii="Times New Roman" w:hAnsi="Times New Roman" w:cs="Times New Roman"/>
          <w:sz w:val="24"/>
          <w:szCs w:val="24"/>
          <w:lang w:val="en-US"/>
        </w:rPr>
        <w:instrText>e":"","family":"Nicoll","given":"Bruce C.","non-dropping-particle":"","parse-names":false,"suffix":""},{"dropping-particle":"","family":"Achim","given":"Alexis","non-dropping-particle":"","parse-names":false,"suffix":""}],"id":"ITEM-1","issued":{"date-parts":[["2008"]]},"publisher":"Springer Netherlands","publisher-place":"Dordrecht","title":"Slope Stability and Erosion Control: Ecotechnological Solutions","type":"chapter"},"uris":["http://www.mendeley.com/documents/?uuid=01f5e258-4c58-448c-aff8-21b61bf6eeaa"]},{"id":"ITEM-2","itemData":{"author":[{"dropping-particle":"","family":"Bertoni","given":"J;","non-dropping-particle":"","parse-names":false,"suffix":""},{"dropping-particle":"","family":"Lombardi Neto","given":"F","non-dropping-particle":"","parse-names":false,"suffix":""}],"edition":"10","id":"ITEM-2","issued":{"date-parts":[["2017"]]},"publisher":"Icone","publisher-place":"São Paulo","title":"Conservação do Solo","type":"book"},"uris":["http://www.mendeley.com/documents/?uuid=70b6ba71-236f-4e96-84a5-b661f7731f15"]}],"mendeley":{"formattedCitation":"(Bertoni &amp; Lombardi Neto, 2017; van Beek et al., 2008)","manualFormatting":"(Bertoni &amp; Lombardi Neto, 2017; van Beek et al., 2008)","plainTextFormattedCitation":"(Bertoni &amp; Lombardi Neto, 2017; van Beek et al., 2008)","previouslyFormattedCitation":"(Bertoni &amp; Lombardi Neto, 2017; van Beek et al., 2008)"},"properties":{"noteIndex":0},"schema":"https://github.com/citation-style-language/schema/raw/master/csl-citation.json"}</w:instrText>
      </w:r>
      <w:r w:rsidR="00517AF4" w:rsidRPr="007344FE">
        <w:rPr>
          <w:rFonts w:ascii="Times New Roman" w:hAnsi="Times New Roman" w:cs="Times New Roman"/>
          <w:sz w:val="24"/>
          <w:szCs w:val="24"/>
          <w:lang w:val="en-US"/>
        </w:rPr>
        <w:fldChar w:fldCharType="separate"/>
      </w:r>
      <w:r w:rsidR="00517AF4" w:rsidRPr="007344FE">
        <w:rPr>
          <w:rFonts w:ascii="Times New Roman" w:hAnsi="Times New Roman" w:cs="Times New Roman"/>
          <w:noProof/>
          <w:sz w:val="24"/>
          <w:szCs w:val="24"/>
          <w:lang w:val="en-US"/>
        </w:rPr>
        <w:t>(Bertoni</w:t>
      </w:r>
      <w:r w:rsidR="00A200AD" w:rsidRPr="007344FE">
        <w:rPr>
          <w:rFonts w:ascii="Times New Roman" w:hAnsi="Times New Roman" w:cs="Times New Roman"/>
          <w:noProof/>
          <w:sz w:val="24"/>
          <w:szCs w:val="24"/>
          <w:lang w:val="en-US"/>
        </w:rPr>
        <w:t xml:space="preserve"> &amp;</w:t>
      </w:r>
      <w:r w:rsidR="00517AF4" w:rsidRPr="007344FE">
        <w:rPr>
          <w:rFonts w:ascii="Times New Roman" w:hAnsi="Times New Roman" w:cs="Times New Roman"/>
          <w:noProof/>
          <w:sz w:val="24"/>
          <w:szCs w:val="24"/>
          <w:lang w:val="en-US"/>
        </w:rPr>
        <w:t xml:space="preserve"> Lombardi Neto, 2017; van Beek et al., 2008)</w:t>
      </w:r>
      <w:r w:rsidR="00517AF4" w:rsidRPr="007344FE">
        <w:rPr>
          <w:rFonts w:ascii="Times New Roman" w:hAnsi="Times New Roman" w:cs="Times New Roman"/>
          <w:sz w:val="24"/>
          <w:szCs w:val="24"/>
          <w:lang w:val="en-US"/>
        </w:rPr>
        <w:fldChar w:fldCharType="end"/>
      </w:r>
      <w:r w:rsidR="00517AF4" w:rsidRPr="007344FE">
        <w:rPr>
          <w:rFonts w:ascii="Times New Roman" w:hAnsi="Times New Roman" w:cs="Times New Roman"/>
          <w:sz w:val="24"/>
          <w:szCs w:val="24"/>
          <w:lang w:val="en-US"/>
        </w:rPr>
        <w:t>.</w:t>
      </w:r>
      <w:r w:rsidR="00CB4749" w:rsidRPr="007344FE">
        <w:rPr>
          <w:rFonts w:ascii="Times New Roman" w:hAnsi="Times New Roman" w:cs="Times New Roman"/>
          <w:sz w:val="24"/>
          <w:szCs w:val="24"/>
          <w:lang w:val="en-US"/>
        </w:rPr>
        <w:t xml:space="preserve"> </w:t>
      </w:r>
    </w:p>
    <w:p w14:paraId="20642A8F" w14:textId="5E9FB4C9" w:rsidR="00D95912" w:rsidRPr="007344FE" w:rsidRDefault="00D95912"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In the medium environmental vulnerability to linear erosive processes, sugarcane cultivation is one of the main land uses in the study area, in the region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{"citationItems":[{"id":"ITEM-1","itemData":{"DOI":"10.11606/rdg.v2i0.116671","author":[{"dropping-particle":"","family":"Corrêa","given":"E. A.;","non-dropping-particle":"","parse-names":false,"suffix":""},{"dropping-particle":"","family":"Moraes","given":"I. C.;","non-dropping-particle":"","parse-names":false,"suffix":""},{"dropping-particle":"","family":"Pinto","given":"S. A. F.;","non-dropping-particle":"","parse-names":false,"suffix":""},{"dropping-particle":"","family":"Lupinacci","given":"C. M.","non-dropping-particle":"","parse-names":false,"suffix":""}],"container-title":"Revista do Departamento de Geografia","id":"ITEM-1","issued":{"date-parts":[["2016"]]},"page":"72-87","title":"Perdas de Solo, Razão de Perdas de Solo e Fator Cobertura e Manejo da Cultura de Cana-de-Açúcar: Primeira Aproximação","type":"article-journal","volume":"32"},"uris":["http://www.mendeley.com/documents/?uuid=ed81de4e-1a98-4e6e-b25a-765115e5cd17"]},{"id":"ITEM-2","itemData":{"author":[{"dropping-particle":"","family":"Oliveira","given":"Thais Priscila","non-dropping-particle":"","parse-names":false,"suffix":""}],"id":"ITEM-2","issued":{"date-parts":[["2024"]]},"number-of-pages":"41","publisher":"Universidade Estadual Paulista","title":"Uso e cobertura da terra nos municípios de Rio Claro-SP e Corumbataí-SP","type":"thesis"},"uris":["http://www.mendeley.com/documents/?uuid=fb80d71c-6291-43df-b398-5b4327194daf"]},{"id":"ITEM-3","itemData":{"DOI":"10.1007/s12665-016-6102-7","ISSN":"1866-6280","author":[{"dropping-particle":"","family":"Dorici","given":"Mariana","non-dropping-particle":"","parse-names":false,"suffix":""},{"dropping-particle":"","family":"Costa","given":"Carlos Wilmer","non-dropping-particle":"","parse-names":false,"suffix":""},{"dropping-particle":"","family":"Moraes","given":"Mayra Cristina Prado","non-dropping-particle":"de","parse-names":false,"suffix":""},{"dropping-particle":"","family":"Piga","given":"Fabiola Geovanna","non-dropping-particle":"","parse-names":false,"suffix":""},{"dropping-particle":"","family":"Lorandi","given":"Reinaldo","non-dropping-particle":"","parse-names":false,"suffix":""},{"dropping-particle":"","family":"Lollo","given":"José Augusto","non-dropping-particle":"de","parse-names":false,"suffix":""},{"dropping-particle":"","family":"Moschini","given":"Luiz Eduardo","non-dropping-particle":"","parse-names":false,"suffix":""}],"container-title":"Environmental Earth Sciences","id":"ITEM-3","issue":"19","issued":{"date-parts":[["2016","10","30"]]},"page":"1301","title":"Accelerated erosion in a watershed in the southeastern region of Brazil","type":"article-journal","volume":"75"},"uris":["http://www.mendeley.com/documents/?uuid=0fe6f7ab-2a29-4eb8-a4c7-0379ee1f4330"]}],"mendeley":{"formattedCitation":"(E. A. . Corrêa et al., 2016; Dorici et al., 2016; Oliveira, 2024)","manualFormatting":"(Corrêa et al., 2016; Dorici et al., 2016; Oliveira, 2024)","plainTextFormattedCitation":"(E. A. . Corrêa et al., 2016; Dorici et al., 2016; Oliveira, 2024)","previouslyFormattedCitation":"(E. A. . Corrêa et al., 2016; Dorici et al., 2016; Oliveira, 2024)"},"properties":{"noteIndex":0},"schema":"https://github.com/citation-style-language/schema/raw/master/csl-citation.json"}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(Corrêa et al., 2016; Dorici et al., 2016; Oliveira, 2024)</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and in a large part of the state of São Paulo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{"citationItems":[{"id":"ITEM-1","itemData":{"DOI":"10.47456/geo.v2i35.38377","ISSN":"2175-3709","abstract":"A partir do avanço das técnicas humanas, o homem tem atuado na transformação da superfície terrestre, acelerando frequentemente a dinâmica erosiva. Em terrenos declivosos e escarpados, como o relevo de cuestas do interior do estado de São Paulo, este problema pode se tornar ainda mais complexo. Assim, o objetivo deste artigo é analisar as mudanças no padrão de uso e ocupação da terra e alterações na morfologia do relevo que indicam aceleração no desenvolvimento de processos erosivos, no município de Botucatu (SP). Para isso foram elaboradas cartas geomorfológicas e de uso e ocupação da terra, que tornaram possível a definição e análise dos geoindicadores. Os geoindicadores monitorados mostram uma dinamização dos processos erosivos lineares a partir de alterações no uso e ocupação da terra, que acrescentaram sedimentos ao sistema fluvial. Os resultados obtidos podem auxiliar o planejamento ambiental na área estudada e em áreas com características semelhantes, identificando os padrões de interferência antrópica em cenários com a presença do relevo cuestiforme.","author":[{"dropping-particle":"","family":"Bonzanini","given":"H. L.;","non-dropping-particle":"","parse-names":false,"suffix":""},{"dropping-particle":"","family":"Lupinacci","given":"C. M","non-dropping-particle":"","parse-n</w:instrText>
      </w:r>
      <w:r w:rsidRPr="007344FE">
        <w:rPr>
          <w:rFonts w:ascii="Times New Roman" w:hAnsi="Times New Roman" w:cs="Times New Roman"/>
          <w:sz w:val="24"/>
          <w:szCs w:val="24"/>
        </w:rPr>
        <w:instrText>ames":false,"suffix":""}],"container-title":"Geografares","id":"ITEM-1","issue":"35","issued":{"date-parts":[["2022","12","1"]]},"page":"277-303","title":"Uso da terra e mudanças morfológicas em ambiente de cuesta na alta Bacia do Rio Capivara – Botucatu (São Paulo, Brasil)","type":"article-journal","volume":"2"},"uris":["http://www.mendeley.com/documents/?uuid=696522f1-8dae-45a6-8274-2dc32be4173b"]},{"id":"ITEM-2","itemData":{"DOI":"10.1590/1806-9479.2021.228194","ISSN":"1806-9479","abstract":"Resumo: A indústria de cana-de-açúcar no Brasil passou por dois períodos distintos. O primeiro (2000-2008) caracterizou-se por um forte crescimento, tendo a produção e a área ocupada com cana aumentado com base na expansão da fronteira agrícola e na instalação de novas usinas. O segundo (2009-2014) foi marcado por uma crise que levou à desaceleração na indústria, ao desinvestimento, ao fechamento de fábricas e à queda na produção. O objetivo deste trabalho é apresentar os recentes desenvolvimentos dessa indústria na região noroeste do estado de São Paulo (mesorregiões Araçatuba, Presidente Prudente e São José do Rio Preto). No primeiro período, a disponibilidade de terra para a plantação de cana-de-açúcar foi um importante fator de crescimento, tendo sido instaladas na região de estudo 20 novas plantas. São José do Rio Preto teve crescimento médio da área cultivada com cana-de-açúcar de 28,4%, Araçatuba, 24,2% e Presidente Prudente, 38,2%. Entre 2</w:instrText>
      </w:r>
      <w:r w:rsidRPr="007344FE">
        <w:rPr>
          <w:rFonts w:ascii="Times New Roman" w:hAnsi="Times New Roman" w:cs="Times New Roman"/>
          <w:sz w:val="24"/>
          <w:szCs w:val="24"/>
          <w:lang w:val="en-US"/>
        </w:rPr>
        <w:instrText>009 e 2013, houve diminuição das taxas de crescimento anuais médias das áreas ocupadas com cana em São José do Rio Preto, Presidente Prudente e Araçatuba, equivalentes a aproximadamente 8.800 toneladas de cana por ano.","author":[{"dropping-particle":"","family":"Piacente","given":"Fabrício José;","non-dropping-particle":"","parse-names":false,"suffix":""},{"dropping-particle":"","family":"Silva","given":"Vanessa de Cillos;","non-dropping-particle":"","parse-names":false,"suffix":""},{"dropping-particle":"De","family":"Armas","given":"Osvaldo Fernando","non-dropping-particle":"","parse-names":false,"suffix":""}],"container-title":"Revista de Economia e Sociologia Rural","id":"ITEM-2","issue":"1","issued":{"date-parts":[["2022"]]},"title":"Evolução da produção agrícola canavieira na região noroeste do estado de São Paulo: fases de expansão e crise no setor e seus impactos no uso da terra entre 2000 e 2013","type":"article-journal","volume":"60"},"uris":["http://www.mendeley.com/documents/?uuid=c2c18626-67f3-4d8a-b2e0-77637d0ec4e7"]}],"mendeley":{"formattedCitation":"(Bonzanini &amp; Lupinacci, 2022; Piacente et al., 2022)","manualFormatting":"(Bonzanini e Lupinacci, 2022; Piacente et al., 2022)","plainTextFormattedCitation":"(Bonzanini &amp; Lupinacci, 2022; Piacente et al., 2022)","previouslyFormattedCitation":"(Bonzanini &amp; Lupinacci, 2022; Piacente et al., 2022)"},"properties":{"noteIndex":0},"schema":"https://github.com/citation-style-language/schema/raw/master/csl-citation.json"}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(Bonzanini e Lupinacci, 2022; Piacente et al., 2022)</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and Brazil.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{"citationItems":[{"id":"ITEM-1","itemData":{"ISBN":"978-85-7506-310-1","author":[{"dropping-particle":"","family":"Bombardi","given":"Larissa Mies","non-dropping-particle":"","parse-names":false,"suffix":""}],"id":"ITEM-1","issued":{"date-parts":[["2017"]]},"number-of-pages":"296","publisher":"FFLCH - USP","publisher-place":"São Paulo","title":"Geografia do Uso de Agrotóxicos no Brasil e Conexões com a União Europeia","type":"book"},"uris":["http://www.mendeley.com/documents/?uuid=cce65ad5-2b19-4e29-81bc-32809ca06bd4"]}],"mendeley":{"formattedCitation":"(Bombardi, 2017)","manualFormatting":"Bombardi (2017)","plainTextFormattedCitation":"(Bombardi, 2017)","previouslyFormattedCitation":"(Bombardi, 2017)"},"properties":{"noteIndex":0},"schema":"https://github.com/citation-style-language/schema/raw/master/csl-citation.json"}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Bombardi (2017)</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estimates that 10.5 million hectares of sugarcane are cultivated on Brazilian soil, which corresponds to 3.5 times the area of ​​Belgium, 1.1 times the area of ​​Portugal, and 1.3 times the area of ​​Scotland. </w:t>
      </w:r>
      <w:r w:rsidRPr="007344FE">
        <w:rPr>
          <w:rFonts w:ascii="Times New Roman" w:hAnsi="Times New Roman" w:cs="Times New Roman"/>
          <w:sz w:val="24"/>
          <w:szCs w:val="24"/>
        </w:rPr>
        <w:fldChar w:fldCharType="begin" w:fldLock="1"/>
      </w:r>
      <w:r w:rsidR="0056552C" w:rsidRPr="007344FE">
        <w:rPr>
          <w:rFonts w:ascii="Times New Roman" w:hAnsi="Times New Roman" w:cs="Times New Roman"/>
          <w:sz w:val="24"/>
          <w:szCs w:val="24"/>
          <w:lang w:val="en-US"/>
        </w:rPr>
        <w:instrText>ADDIN CSL_CITATION {"citationItems":[{"id":"ITEM-1","itemData":{"author":[{"dropping-particle":"","family":"Camargo","given":"L.J.;","non-dropping-particle":"","parse-names":false,"suffix":""},{"dropping-particle":"","family":"Santos","given":"K.R.","non-dropping-particle":"","parse-names":false,"suffix":""}],"container-title":"Revista Geonorte","id":"ITEM-1","issue":"1","issued":{"date-parts":[["2014"]]},"page":"98-102","title":"Erosão laminar em áreas de cultivo de cana-de-açúcar em Ceres (GO)","type":"article-journal","volume":"10"},"uris":["http://www.mendeley.com/documents/?uuid=f797f02f-bcc1-47a6-a0cb-c5ba1e175fda"]},{"id":"ITEM-2","itemData":{"DOI":"10.11606/rdg.v2i0.116671","author":[{"dropping-particle":"","family":"Corrêa","given":"Edvania Aparecida","non-dropping-particle":"","parse-names":false,"suffix":""}],"id":"ITEM-2","issued":{"date-parts":[["2016"]]},"number-of-pages":"187","publisher":"Universidade Estadual Paulista","title":"Perdas de solos e índices de vegetação: proposta metodológica para a determinação do fator C (MEUPS) em pastagens e cana-de-açúcar","type":"thesis"},"uris":["http://www.mendeley.com/documents/?uuid=e8ca7f15-9001-4445-bd5b-cc50d3adc090"]}],"mendeley":{"formattedCitation":"(Camargo &amp; Santos, 2014; E. A. Corrêa, 2016)","manualFormatting":"Camargo &amp; Santos (2014); Corrêa (2016)","plainTextFormattedCitation":"(Camargo &amp; Santos, 2014; E. A. Corrêa, 2016)","previouslyFormattedCitation":"(Camargo &amp; Santos, 2014; E. A. Corrêa, 2016)"},"properties":{"noteIndex":0},"schema":"https://github.com/citation-style-language/schema/raw/master/csl-citation.json"}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Camargo &amp; Santos (2014); Corrêa (2016)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demonstrated the occurrence of sheet erosion in sugarcane plantations, especially in the period after </w:t>
      </w:r>
      <w:r w:rsidRPr="007344FE">
        <w:rPr>
          <w:rFonts w:ascii="Times New Roman" w:hAnsi="Times New Roman" w:cs="Times New Roman"/>
          <w:sz w:val="24"/>
          <w:szCs w:val="24"/>
          <w:lang w:val="en-US"/>
        </w:rPr>
        <w:lastRenderedPageBreak/>
        <w:t>harvesting and before planting. This temporary situation of soil exposed to erosive agents increases the erosion potential.</w:t>
      </w:r>
    </w:p>
    <w:p w14:paraId="17C20851" w14:textId="11E728DF" w:rsidR="00642444" w:rsidRPr="007344FE" w:rsidRDefault="001031B8"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The m</w:t>
      </w:r>
      <w:r w:rsidR="00642444" w:rsidRPr="007344FE">
        <w:rPr>
          <w:rFonts w:ascii="Times New Roman" w:hAnsi="Times New Roman" w:cs="Times New Roman"/>
          <w:sz w:val="24"/>
          <w:szCs w:val="24"/>
          <w:lang w:val="en-US"/>
        </w:rPr>
        <w:t>edium potential</w:t>
      </w:r>
      <w:r w:rsidRPr="007344FE">
        <w:rPr>
          <w:rFonts w:ascii="Times New Roman" w:hAnsi="Times New Roman" w:cs="Times New Roman"/>
          <w:sz w:val="24"/>
          <w:szCs w:val="24"/>
          <w:lang w:val="en-US"/>
        </w:rPr>
        <w:t xml:space="preserve"> for erosion</w:t>
      </w:r>
      <w:r w:rsidR="00642444" w:rsidRPr="007344FE">
        <w:rPr>
          <w:rFonts w:ascii="Times New Roman" w:hAnsi="Times New Roman" w:cs="Times New Roman"/>
          <w:sz w:val="24"/>
          <w:szCs w:val="24"/>
          <w:lang w:val="en-US"/>
        </w:rPr>
        <w:t xml:space="preserve"> is also found in hilltops with gradients from 3 to 8%. The sandstones are from the </w:t>
      </w:r>
      <w:proofErr w:type="spellStart"/>
      <w:r w:rsidR="00642444" w:rsidRPr="007344FE">
        <w:rPr>
          <w:rFonts w:ascii="Times New Roman" w:hAnsi="Times New Roman" w:cs="Times New Roman"/>
          <w:sz w:val="24"/>
          <w:szCs w:val="24"/>
          <w:lang w:val="en-US"/>
        </w:rPr>
        <w:t>Pirambóia</w:t>
      </w:r>
      <w:proofErr w:type="spellEnd"/>
      <w:r w:rsidR="00642444" w:rsidRPr="007344FE">
        <w:rPr>
          <w:rFonts w:ascii="Times New Roman" w:hAnsi="Times New Roman" w:cs="Times New Roman"/>
          <w:sz w:val="24"/>
          <w:szCs w:val="24"/>
          <w:lang w:val="en-US"/>
        </w:rPr>
        <w:t xml:space="preserve"> Formation </w:t>
      </w:r>
      <w:r w:rsidR="00642444" w:rsidRPr="007344FE">
        <w:rPr>
          <w:rFonts w:ascii="Times New Roman" w:hAnsi="Times New Roman" w:cs="Times New Roman"/>
          <w:sz w:val="24"/>
          <w:szCs w:val="24"/>
        </w:rPr>
        <w:fldChar w:fldCharType="begin" w:fldLock="1"/>
      </w:r>
      <w:r w:rsidR="00642444" w:rsidRPr="007344FE">
        <w:rPr>
          <w:rFonts w:ascii="Times New Roman" w:hAnsi="Times New Roman" w:cs="Times New Roman"/>
          <w:sz w:val="24"/>
          <w:szCs w:val="24"/>
          <w:lang w:val="en-US"/>
        </w:rPr>
        <w:instrText>ADDIN CSL_CITATION {"citationItems":[{"id":"ITEM-1","itemData":{"author":[{"dropping-particle":"","family":"Corrêa","given":"Edvania Aparecida;","non-dropping-particle":"","parse-names":false,"suffix":""},{"dropping-particle":"","family":"Moraes","given":"Isabel Cristina;","non-dropping-particle":"","parse-names":false,"suffix":""},{"dropping-particle":"","family":"Pinto","given":"Sérgio dos Anjos Ferreira","non-dropping-particle":"","parse-names":false,"suffix":""}],"container-title":"Geociências","id":"ITEM-1","issue":"4","issued":{"date-parts":[["2015"]]},"page":"848-860","title":"Estimativa da erodibilidade e tolerância de perdas de solo na região do Centro Leste Paulista","type":"article-journal","volume":"34"},"uris":["http://www.mendeley.com/documents/?uuid=c3a3e63f-b076-4845-9322-de0653f43f8a"]},{"id":"ITEM-2","itemData":{"DOI":"10.11606/rdg.v2i0.116671","author":[{"dropping-particle":"","family":"Corrêa","given":"Edvania Aparecida","non-dropping-particle":"","parse-names":false,"suffix":""}],"id":"ITEM-2","issued":{"date-parts":[["2016"]]},"number-of-pages":"187","publisher":"Universidade Estadual Paulista","title":"Perdas de solos e índices de vegetação: proposta metodológica para a determinação do fator C (MEUPS) em pastagens e cana-de-açúcar","type":"thesis"},"uris":["http://www.mendeley.com/documents/?uuid=e8ca7f15-9001-4445-bd5b-cc50d3adc090"]}],"mendeley":{"formattedCitation":"(E. A. Corrêa, 2016; E. A. Corrêa et al., 2015)","manualFormatting":"(Corrêa, 2016; Corrêa et al., 2015)","plainTextFormattedCitation":"(E. A. Corrêa, 2016; E. A. Corrêa et al., 2015)","previouslyFormattedCitation":"(E. A. Corrêa, 2016; E. A. Corrêa et al., 2015)"},"properties":{"noteIndex":0},"schema":"https://github.com/citation-style-language/schema/raw/master/csl-citation.json"}</w:instrText>
      </w:r>
      <w:r w:rsidR="00642444" w:rsidRPr="007344FE">
        <w:rPr>
          <w:rFonts w:ascii="Times New Roman" w:hAnsi="Times New Roman" w:cs="Times New Roman"/>
          <w:sz w:val="24"/>
          <w:szCs w:val="24"/>
        </w:rPr>
        <w:fldChar w:fldCharType="separate"/>
      </w:r>
      <w:r w:rsidR="00642444" w:rsidRPr="007344FE">
        <w:rPr>
          <w:rFonts w:ascii="Times New Roman" w:hAnsi="Times New Roman" w:cs="Times New Roman"/>
          <w:noProof/>
          <w:sz w:val="24"/>
          <w:szCs w:val="24"/>
          <w:lang w:val="en-US"/>
        </w:rPr>
        <w:t>(Corrêa, 2016; Corrêa et al., 2015)</w:t>
      </w:r>
      <w:r w:rsidR="00642444" w:rsidRPr="007344FE">
        <w:rPr>
          <w:rFonts w:ascii="Times New Roman" w:hAnsi="Times New Roman" w:cs="Times New Roman"/>
          <w:sz w:val="24"/>
          <w:szCs w:val="24"/>
        </w:rPr>
        <w:fldChar w:fldCharType="end"/>
      </w:r>
      <w:r w:rsidR="00642444" w:rsidRPr="007344FE">
        <w:rPr>
          <w:rFonts w:ascii="Times New Roman" w:hAnsi="Times New Roman" w:cs="Times New Roman"/>
          <w:sz w:val="24"/>
          <w:szCs w:val="24"/>
          <w:lang w:val="en-US"/>
        </w:rPr>
        <w:t xml:space="preserve"> which are whitish, yellowish, and reddish, of fine to medium grain size, with intercalations of thin layers of claystone and siltstone </w:t>
      </w:r>
      <w:r w:rsidR="00642444" w:rsidRPr="007344FE">
        <w:rPr>
          <w:rFonts w:ascii="Times New Roman" w:hAnsi="Times New Roman" w:cs="Times New Roman"/>
          <w:sz w:val="24"/>
          <w:szCs w:val="24"/>
        </w:rPr>
        <w:fldChar w:fldCharType="begin" w:fldLock="1"/>
      </w:r>
      <w:r w:rsidR="00642444" w:rsidRPr="007344FE">
        <w:rPr>
          <w:rFonts w:ascii="Times New Roman" w:hAnsi="Times New Roman" w:cs="Times New Roman"/>
          <w:sz w:val="24"/>
          <w:szCs w:val="24"/>
          <w:lang w:val="en-US"/>
        </w:rPr>
        <w:instrText>ADDIN CSL_CITATION {"citationItems":[{"id":"ITEM-1","itemData":{"author":[{"dropping-particle":"","family":"Zaine","given":"José Eduardo","non-dropping-particle":"","parse-names":false,"suffix":""}],"id":"ITEM-1","issued":{"date-parts":[["1995"]]},"number-of-pages":"90","publisher":"Universidade Estadual Paulista","title":"Geologia da formação Rio Claro na Folha Rio Claro (SP)","type":"thesis"},"uris":["http://www.mendeley.com/documents/?uuid=7a679ed3-bd09-4e32-9786-8a3b59d6cf00"]}],"mendeley":{"formattedCitation":"(Zaine, 1995)","plainTextFormattedCitation":"(Zaine, 1995)","previouslyFormattedCitation":"(Zaine, 1995)"},"properties":{"noteIndex":0},"schema":"https://github.com/citation-style-language/schema/raw/master/csl-citation.json"}</w:instrText>
      </w:r>
      <w:r w:rsidR="00642444" w:rsidRPr="007344FE">
        <w:rPr>
          <w:rFonts w:ascii="Times New Roman" w:hAnsi="Times New Roman" w:cs="Times New Roman"/>
          <w:sz w:val="24"/>
          <w:szCs w:val="24"/>
        </w:rPr>
        <w:fldChar w:fldCharType="separate"/>
      </w:r>
      <w:r w:rsidR="00642444" w:rsidRPr="007344FE">
        <w:rPr>
          <w:rFonts w:ascii="Times New Roman" w:hAnsi="Times New Roman" w:cs="Times New Roman"/>
          <w:noProof/>
          <w:sz w:val="24"/>
          <w:szCs w:val="24"/>
          <w:lang w:val="en-US"/>
        </w:rPr>
        <w:t>(Zaine, 1995)</w:t>
      </w:r>
      <w:r w:rsidR="00642444" w:rsidRPr="007344FE">
        <w:rPr>
          <w:rFonts w:ascii="Times New Roman" w:hAnsi="Times New Roman" w:cs="Times New Roman"/>
          <w:sz w:val="24"/>
          <w:szCs w:val="24"/>
        </w:rPr>
        <w:fldChar w:fldCharType="end"/>
      </w:r>
      <w:r w:rsidR="00642444" w:rsidRPr="007344FE">
        <w:rPr>
          <w:rFonts w:ascii="Times New Roman" w:hAnsi="Times New Roman" w:cs="Times New Roman"/>
          <w:sz w:val="24"/>
          <w:szCs w:val="24"/>
          <w:lang w:val="en-US"/>
        </w:rPr>
        <w:t xml:space="preserve">. According to </w:t>
      </w:r>
      <w:r w:rsidR="00642444" w:rsidRPr="007344FE">
        <w:rPr>
          <w:rFonts w:ascii="Times New Roman" w:hAnsi="Times New Roman" w:cs="Times New Roman"/>
          <w:sz w:val="24"/>
          <w:szCs w:val="24"/>
        </w:rPr>
        <w:fldChar w:fldCharType="begin" w:fldLock="1"/>
      </w:r>
      <w:r w:rsidR="00642444" w:rsidRPr="007344FE">
        <w:rPr>
          <w:rFonts w:ascii="Times New Roman" w:hAnsi="Times New Roman" w:cs="Times New Roman"/>
          <w:sz w:val="24"/>
          <w:szCs w:val="24"/>
          <w:lang w:val="en-US"/>
        </w:rPr>
        <w:instrText>ADDIN CSL_CITATION {"citationItems":[{"id":"ITEM-1","itemData":{"DOI":"10.1007/s12665-016-6102-7","ISSN":"1866-6280","author":[{"dropping-particle":"","family":"Dorici","given":"Mariana","non-dropping-particle":"","parse-names":false,"suffix":""},{"dropping-particle":"","family":"Costa","given":"Carlos Wilmer","non-dropping-particle":"","parse-names":false,"suffix":""},{"dropping-particle":"","family":"Moraes","given":"Mayra Cristina Prado","non-dropping-particle":"de","parse-names":false,"suffix":""},{"dropping-particle":"","family":"Piga","given":"Fabiola Geovanna","non-dropping-particle":"","parse-names":false,"suffix":""},{"dropping-particle":"","family":"Lorandi","given":"Reinaldo","non-dropping-particle":"","parse-names":false,"suffix":""},{"dropping-particle":"","family":"Lollo","given":"José Augusto","non-dropping-particle":"de","parse-names":false,"suffix":""},{"dropping-particle":"","family":"Moschini","given":"Luiz Eduardo","non-dropping-particle":"","parse-names":false,"suffix":""}],"container-title":"Environmental Earth Sciences","id":"ITEM-1","issue":"19","issued":{"date-parts":[["2016","10","30"]]},"page":"1301","title":"Accelerated erosion in a watershed in the southeastern region of Brazil","type":"article-journal","volume":"75"},"uris":["http://www.mendeley.com/documents/?uuid=0fe6f7ab-2a29-4eb8-a4c7-0379ee1f4330"]}],"mendeley":{"formattedCitation":"(Dorici et al., 2016)","manualFormatting":"Dorici et al. (2016)","plainTextFormattedCitation":"(Dorici et al., 2016)","previouslyFormattedCitation":"(Dorici et al., 2016)"},"properties":{"noteIndex":0},"schema":"https://github.com/citation-style-language/schema/raw/master/csl-citation.json"}</w:instrText>
      </w:r>
      <w:r w:rsidR="00642444" w:rsidRPr="007344FE">
        <w:rPr>
          <w:rFonts w:ascii="Times New Roman" w:hAnsi="Times New Roman" w:cs="Times New Roman"/>
          <w:sz w:val="24"/>
          <w:szCs w:val="24"/>
        </w:rPr>
        <w:fldChar w:fldCharType="separate"/>
      </w:r>
      <w:r w:rsidR="00642444" w:rsidRPr="007344FE">
        <w:rPr>
          <w:rFonts w:ascii="Times New Roman" w:hAnsi="Times New Roman" w:cs="Times New Roman"/>
          <w:noProof/>
          <w:sz w:val="24"/>
          <w:szCs w:val="24"/>
          <w:lang w:val="en-US"/>
        </w:rPr>
        <w:t>Dorici et al. (2016)</w:t>
      </w:r>
      <w:r w:rsidR="00642444" w:rsidRPr="007344FE">
        <w:rPr>
          <w:rFonts w:ascii="Times New Roman" w:hAnsi="Times New Roman" w:cs="Times New Roman"/>
          <w:sz w:val="24"/>
          <w:szCs w:val="24"/>
        </w:rPr>
        <w:fldChar w:fldCharType="end"/>
      </w:r>
      <w:r w:rsidR="00642444" w:rsidRPr="007344FE">
        <w:rPr>
          <w:rFonts w:ascii="Times New Roman" w:hAnsi="Times New Roman" w:cs="Times New Roman"/>
          <w:sz w:val="24"/>
          <w:szCs w:val="24"/>
          <w:lang w:val="en-US"/>
        </w:rPr>
        <w:t xml:space="preserve">, the resulting soils are sandy, with a high permeability coefficient, and in areas with slopes of up to 10 %, they result in lower runoff potential. In these sandy soils, a balance between pedogenesis and morphogenesis occurs, as infiltration is favored by the existing </w:t>
      </w:r>
      <w:proofErr w:type="spellStart"/>
      <w:r w:rsidR="00642444" w:rsidRPr="007344FE">
        <w:rPr>
          <w:rFonts w:ascii="Times New Roman" w:hAnsi="Times New Roman" w:cs="Times New Roman"/>
          <w:sz w:val="24"/>
          <w:szCs w:val="24"/>
          <w:lang w:val="en-US"/>
        </w:rPr>
        <w:t>macropores</w:t>
      </w:r>
      <w:proofErr w:type="spellEnd"/>
      <w:r w:rsidR="00642444" w:rsidRPr="007344FE">
        <w:rPr>
          <w:rFonts w:ascii="Times New Roman" w:hAnsi="Times New Roman" w:cs="Times New Roman"/>
          <w:sz w:val="24"/>
          <w:szCs w:val="24"/>
          <w:lang w:val="en-US"/>
        </w:rPr>
        <w:t xml:space="preserve">; however, particle cohesion is low </w:t>
      </w:r>
      <w:r w:rsidR="00642444" w:rsidRPr="007344FE">
        <w:rPr>
          <w:rFonts w:ascii="Times New Roman" w:hAnsi="Times New Roman" w:cs="Times New Roman"/>
          <w:sz w:val="24"/>
          <w:szCs w:val="24"/>
        </w:rPr>
        <w:fldChar w:fldCharType="begin" w:fldLock="1"/>
      </w:r>
      <w:r w:rsidR="00642444" w:rsidRPr="007344FE">
        <w:rPr>
          <w:rFonts w:ascii="Times New Roman" w:hAnsi="Times New Roman" w:cs="Times New Roman"/>
          <w:sz w:val="24"/>
          <w:szCs w:val="24"/>
          <w:lang w:val="en-US"/>
        </w:rPr>
        <w:instrText>ADDIN CSL_CITATION {"citationItems":[{"id":"ITEM-1","itemData":{"author":[{"dropping-particle":"","family":"Bertoni","given":"J;","non-dropping-particle":"","parse-names":false,"suffix":""},{"dropping-particle":"","family":"Lombardi Neto","given":"F","non-dropping-particle":"","parse-names":false,"suffix":""}],"edition":"10","id":"ITEM-1","issued":{"date-parts":[["2017"]]},"publisher":"Icone","publisher-place":"São Paulo","title":"Conservação do Solo","type":"book"},"uris":["http://www.mendeley.com/documents/?uuid=70b6ba71-236f-4e96-84a5-b661f7731f15"]}],"mendeley":{"formattedCitation":"(Bertoni &amp; Lombardi Neto, 2017)","manualFormatting":"(Bertoni &amp; Lombardi Neto, 2017)","plainTextFormattedCitation":"(Bertoni &amp; Lombardi Neto, 2017)","previouslyFormattedCitation":"(Bertoni &amp; Lombardi Neto, 2017)"},"properties":{"noteIndex":0},"schema":"https://github.com/citation-style-language/schema/raw/master/csl-citation.json"}</w:instrText>
      </w:r>
      <w:r w:rsidR="00642444" w:rsidRPr="007344FE">
        <w:rPr>
          <w:rFonts w:ascii="Times New Roman" w:hAnsi="Times New Roman" w:cs="Times New Roman"/>
          <w:sz w:val="24"/>
          <w:szCs w:val="24"/>
        </w:rPr>
        <w:fldChar w:fldCharType="separate"/>
      </w:r>
      <w:r w:rsidR="00642444" w:rsidRPr="007344FE">
        <w:rPr>
          <w:rFonts w:ascii="Times New Roman" w:hAnsi="Times New Roman" w:cs="Times New Roman"/>
          <w:noProof/>
          <w:sz w:val="24"/>
          <w:szCs w:val="24"/>
          <w:lang w:val="en-US"/>
        </w:rPr>
        <w:t>(Bertoni &amp; Lombardi Neto, 2017)</w:t>
      </w:r>
      <w:r w:rsidR="00642444" w:rsidRPr="007344FE">
        <w:rPr>
          <w:rFonts w:ascii="Times New Roman" w:hAnsi="Times New Roman" w:cs="Times New Roman"/>
          <w:sz w:val="24"/>
          <w:szCs w:val="24"/>
        </w:rPr>
        <w:fldChar w:fldCharType="end"/>
      </w:r>
      <w:r w:rsidR="00642444" w:rsidRPr="007344FE">
        <w:rPr>
          <w:rFonts w:ascii="Times New Roman" w:hAnsi="Times New Roman" w:cs="Times New Roman"/>
          <w:sz w:val="24"/>
          <w:szCs w:val="24"/>
          <w:lang w:val="en-US"/>
        </w:rPr>
        <w:t>.</w:t>
      </w:r>
    </w:p>
    <w:p w14:paraId="459080EE" w14:textId="090DC75D" w:rsidR="006E407A" w:rsidRPr="007344FE" w:rsidRDefault="006E407A"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Areas highly vulnerable to linear erosive processes present slopes ranging from 8% to over 20%. Drainage headwaters are located on slopes with gradients above 20%. According to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{"citationItems":[{"id":"ITEM-1","itemData":{"author":[{"dropping-particle":"","family":"Penteado","given":"Margarida Maria","non-dropping-particle":"","parse-names":false,"suffix":""}],"id":"ITEM-1","issued":{"date-parts":[["1976"]]},"publisher":"Universidade de São Paulo","title":"Geomorfologia do setor centro-ocidental da Depressão Periférica Paulista","type":"thesis"},"uris":["http://www.mendeley.com/documents/?uuid=2e1744b4-9402-4f76-b0ae-eabd07aca639"]}],"mendeley":{"formattedCitation":"(Penteado, 1976)","manualFormatting":"Penteado (1976)","plainTextFormattedCitation":"(Penteado, 1976)","previouslyFormattedCitation":"(Penteado, 1976)"},"properties":{"noteIndex":0},"schema":"https://github.com/citation-style-language/schema/raw/master/csl-citation.json"}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Penteado (1976)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in the geomorphological context of the </w:t>
      </w:r>
      <w:proofErr w:type="spellStart"/>
      <w:r w:rsidRPr="007344FE">
        <w:rPr>
          <w:rFonts w:ascii="Times New Roman" w:hAnsi="Times New Roman" w:cs="Times New Roman"/>
          <w:sz w:val="24"/>
          <w:szCs w:val="24"/>
          <w:lang w:val="en-US"/>
        </w:rPr>
        <w:t>Paulista</w:t>
      </w:r>
      <w:proofErr w:type="spellEnd"/>
      <w:r w:rsidRPr="007344FE">
        <w:rPr>
          <w:rFonts w:ascii="Times New Roman" w:hAnsi="Times New Roman" w:cs="Times New Roman"/>
          <w:sz w:val="24"/>
          <w:szCs w:val="24"/>
          <w:lang w:val="en-US"/>
        </w:rPr>
        <w:t xml:space="preserve"> Peripheral Depression, where the </w:t>
      </w:r>
      <w:proofErr w:type="spellStart"/>
      <w:r w:rsidRPr="007344FE">
        <w:rPr>
          <w:rFonts w:ascii="Times New Roman" w:hAnsi="Times New Roman" w:cs="Times New Roman"/>
          <w:sz w:val="24"/>
          <w:szCs w:val="24"/>
          <w:lang w:val="en-US"/>
        </w:rPr>
        <w:t>Jacutinga</w:t>
      </w:r>
      <w:proofErr w:type="spellEnd"/>
      <w:r w:rsidRPr="007344FE">
        <w:rPr>
          <w:rFonts w:ascii="Times New Roman" w:hAnsi="Times New Roman" w:cs="Times New Roman"/>
          <w:sz w:val="24"/>
          <w:szCs w:val="24"/>
          <w:lang w:val="en-US"/>
        </w:rPr>
        <w:t xml:space="preserve"> Stream basin is located, despite the relief of hills having low potential energy for morphogenetic processes, the friable lithologies, especially in the drainage headwaters, condition the dynamization of erosive processes. The soils are clay loam to clay, resulting from the sandstones of the </w:t>
      </w:r>
      <w:proofErr w:type="spellStart"/>
      <w:r w:rsidRPr="007344FE">
        <w:rPr>
          <w:rFonts w:ascii="Times New Roman" w:hAnsi="Times New Roman" w:cs="Times New Roman"/>
          <w:sz w:val="24"/>
          <w:szCs w:val="24"/>
          <w:lang w:val="en-US"/>
        </w:rPr>
        <w:t>Corumbataí</w:t>
      </w:r>
      <w:proofErr w:type="spellEnd"/>
      <w:r w:rsidRPr="007344FE">
        <w:rPr>
          <w:rFonts w:ascii="Times New Roman" w:hAnsi="Times New Roman" w:cs="Times New Roman"/>
          <w:sz w:val="24"/>
          <w:szCs w:val="24"/>
          <w:lang w:val="en-US"/>
        </w:rPr>
        <w:t xml:space="preserve"> Formation. These sandstones have low permeability and limited percolation capacity, and the soils are fine-textured with clay particles, providing medium to very high potential for runoff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10.1007/s12665-016-6102-7","ISSN":"1866-6280","author":[{"dropping-particle":"","family":"Dorici","given":"Mariana","non-dropping-particle":"","parse-names":false,"suffix":""},{"dropping-particle":"","family":"Costa","given":"Carlos Wilmer","non-dropping-particle":"","parse-names":false,"suffix":""},{"dropping-particle":"","family":"Moraes","given":"Mayra Cristina Prado","non-dropping-particle":"de","parse-names":false,"suffix":""},{"dropping-particle":"","family":"Piga","given":"Fabiola Geovanna","non-dropping-particle":"","parse-names":false,"suffix":""},{"dropping-particle":"","family":"Lorandi","given":"Reinaldo","non-dropping-particle":"","parse-names":false,"suffix":""},{"dropping-particle":"","family":"Lollo","given":"José Augusto","non-dropping-particle":"de","parse-names":false,"suffix":""},{"dropping-particle":"","family":"Moschini","given":"Luiz Eduardo","non-dropping-particle":"","parse-names":false,"suffix":""}],"container-title":"Environmental Earth Sciences","id":"ITEM-1","issue":"19","issued":{"date-parts":[["2016","10","30"]]},"page":"1301","title":"Accelerated erosion in a watershed in the southeastern region of Brazil","type":"article-journal","volume":"75"},"uris":["http://www.mendeley.com/documents/?uuid=0fe6f7ab-2a29-4eb8-a4c7-0379ee1f4330"]}],"mendeley":{"formattedCitation":"(Dorici et al., 2016)","plainTextFormattedCitation":"(Dorici et al., 2016)","previouslyFormattedCitation":"(Dorici et al., 2016)"},"properties":{"noteIndex":0},"schema":"https://github.com/citation-style-language/schema/raw/master/csl-citation.json"}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(Dorici et al., 2016)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w:t>
      </w:r>
    </w:p>
    <w:p w14:paraId="022E4B16" w14:textId="02F30E4D" w:rsidR="005578FD" w:rsidRPr="007344FE" w:rsidRDefault="005578FD"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Pasture is composed of grass, a type of vegetation that tolerates continuous and frequent grazing due to its ability to grow densely, produce 500 to 2,000 stems per square meter, and develop a system of fine roots that branch out in the soil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{"citationItems":[{"id":"ITEM-1","itemData":{"author":[{"dropping-particle":"","family":"Bertoni","given":"J;","non-dropping-particle":"","parse-names":false,"suffix":""},{"dropping-particle":"","family":"Lombardi Neto","given":"F","non-dropping-particle":"","parse-names":false,"suffix":""}],"edition":"10","id":"ITEM-1","issued":{"date-parts":[["2017"]]},"publisher":"Icone","publisher-place":"São Paulo","title":"Conservação do Solo","type":"book"},"uris":["http://www.mendeley.com/documents/?uuid=70b6ba71-236f-4e96-84a5-b661f7731f15"]}],"mendeley":{"formattedCitation":"(Bertoni &amp; Lombardi Neto, 2017)","manualFormatting":"(Bertoni &amp; Lombardi Neto, 2017)","plainTextFormattedCitation":"(Bertoni &amp; Lombardi Neto, 2017)","previouslyFormattedCitation":"(Bertoni &amp; Lombardi Neto, 2017)"},"properties":{"noteIndex":0},"schema":"https://github.com/citation-style-language/schema/raw/master/csl-citation.json"}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(Bertoni &amp; Lombardi Neto, 2017)</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Grasses have dense stems and root systems and are therefore adapted to erosion control. However, their erosive potential can increase significantly due to excessive grazing, causing a reduction in plant vigor, decline, and even death, and the appearance of uncovered areas of vegetation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{"citationItems":[{"id":"ITEM-1","itemData":{"author":[{"dropping-particle":"","family":"Bertoni","given":"J;","non-dropping-particle":"","parse-names":false,"suffix":""},{"dropping-particle":"","family":"Lombardi Neto","given":"F","non-dropping-particle":"","parse-names":false,"suffix":""}],"edition":"10","id":"ITEM-1","issued":{"date-parts":[["2017"]]},"publisher":"Icone","publisher-place":"São Paulo","title":"Conservação do Solo","type":"book"},"uris":["http://www.mendeley.com/documents/?uuid=70b6ba71-236f-4e96-84a5-b661f7731f15"]}],"mendeley":{"formattedCitation":"(Bertoni &amp; Lombardi Neto, 2017)","manualFormatting":"(Bertoni &amp; Lombardi Neto, 2017)","plainTextFormattedCitation":"(Bertoni &amp; Lombardi Neto, 2017)","previouslyFormattedCitation":"(Bertoni &amp; Lombardi Neto, 2017)"},"properties":{"noteIndex":0},"schema":"https://github.com/citation-style-language/schema/raw/master/csl-citation.json"}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(Bertoni &amp; Lombardi Neto, 2017)</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In these exposed soil areas, the soil is directly exposed to the splash effect, initiating the erosive process with the disruption of soil aggregates. Studies on the occurrence of accelerated erosion in pasture areas, such as by </w:t>
      </w:r>
      <w:r w:rsidRPr="007344FE">
        <w:rPr>
          <w:rFonts w:ascii="Times New Roman" w:hAnsi="Times New Roman" w:cs="Times New Roman"/>
          <w:sz w:val="24"/>
          <w:szCs w:val="24"/>
        </w:rPr>
        <w:fldChar w:fldCharType="begin" w:fldLock="1"/>
      </w:r>
      <w:r w:rsidR="0056552C" w:rsidRPr="007344FE">
        <w:rPr>
          <w:rFonts w:ascii="Times New Roman" w:hAnsi="Times New Roman" w:cs="Times New Roman"/>
          <w:sz w:val="24"/>
          <w:szCs w:val="24"/>
          <w:lang w:val="en-US"/>
        </w:rPr>
        <w:instrText>ADDIN CSL_CITATION {"citationItems":[{"id":"ITEM-1","itemData":{"DOI":"10.1016/S2095-6339(15)30029-0","ISSN":"20956339","author":[{"dropping-particle":"","family":"Merten","given":"Gustavo H;","non-dropping-particle":"","parse-names":false,"suffix":""},{"dropping-particle":"","family":"Minella","given":"Jean P.G.","non-dropping-particle":"","parse-names":false,"suffix":""}],"container-title":"International Soil and Water Conservation Research","id":"ITEM-1","issue":"3","issued":{"date-parts":[["2013","12"]]},"page":"37-48","title":"The expansion of Brazilian agriculture: Soil erosion scenarios","type":"article-journal","volume":"1"},"uris":["http://www.mendeley.com/documents/?uuid=aefa1ac0-1601-4e1a-b03d-e4f5ab618f33"]}],"mendeley":{"formattedCitation":"(Merten &amp; Minella, 2013)","manualFormatting":"Merten and Minella (2013)","plainTextFormattedCitation":"(Merten &amp; Minella, 2013)","previouslyFormattedCitation":"(Merten &amp; Minella, 2013)"},"properties":{"noteIndex":0},"schema":"https://github.com/citation-style-language/schema/raw/master/csl-citation.json"}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Merten and Minella (2013)</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10.1007/978-1-4020-6676-4","ISBN":"978-1-4020-6675-7","author":[{"dropping-particle":"","family":"Beek","given":"R;","non-dropping-particle":"van","parse-names":false,"suffix":""},{"dropping-particle":"","family":"Cammeraat","given":"E;","non-dropping-particle":"","parse-names":false,"suffix":""},{"dropping-particle":"","family":"Andreu","given":"V;","non-dropping-particle":"","parse-names":false,"suffix":""},{"dropping-particle":"","family":"Mickovski","given":"S B;","non-dropping-particle":"","parse-names":false,"suffix":""},{"dropping-particle":"","family":"Dorren","given":"L","non-dropping-particle":"","parse-names":false,"suffix":""}],"chapter-number":"Hillslope","container-title":"Slope Stability and Erosion Control: Ecotechnological Solutions","editor":[{"dropping-particle":"","family":"Norris","given":"Joanne E.","non-dropping-particle":"","parse-names":false,"suffix":""},{"dropping-particle":"","family":"Stokes","given":"Alexia","non-dropping-particle":"","parse-names":false,"suffix":""},{"dropping-particle":"","family":"Mickovski","given":"Slobodan B.","non-dropping-particle":"","parse-names":false,"suffix":""},{"dropping-particle":"","family":"Cammeraat","given":"Erik","non-dropping-particle":"","parse-names":false,"suffix":""},{"dropping-particle":"","family":"Beek","given":"Rens","non-dropping-particle":"van","parse-names":false,"suffix":""},{"dropping-particle":"","family":"Nicoll","given":"Bruce C.","non-dropping-particle":"","parse-names":false,"suffix":""},{"dropping-particle":"","family":"Achim","given":"Alexis","non-dropping-particle":"","parse-names":false,"suffix":""}],"id":"ITEM-1","issued":{"date-parts":[["2008"]]},"publisher":"Springer Netherlands","publisher-place":"Dordrecht","title":"Slope Stability and Erosion Control: Ecotechnological Solutions","type":"chapter"},"uris":["http://www.mendeley.com/documents/?uuid=01f5e258-4c58-448c-aff8-21b61bf6eeaa"]}],"mendeley":{"formattedCitation":"(van Beek et al., 2008)","manualFormatting":"van Beek et al. (2008)","plainTextFormattedCitation":"(van Beek et al., 2008)","previouslyFormattedCitation":"(van Beek et al., 2008)"},"properties":{"noteIndex":0},"schema":"https://github.com/citation-style-language/schema/raw/master/csl-citation.json"}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van Beek et al. (2008)</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w:t>
      </w:r>
      <w:r w:rsidR="00835887" w:rsidRPr="007344FE">
        <w:rPr>
          <w:rFonts w:ascii="Times New Roman" w:hAnsi="Times New Roman" w:cs="Times New Roman"/>
          <w:sz w:val="24"/>
          <w:szCs w:val="24"/>
          <w:lang w:val="en-US"/>
        </w:rPr>
        <w:t xml:space="preserve"> </w:t>
      </w:r>
      <w:r w:rsidR="0056552C" w:rsidRPr="007344FE">
        <w:rPr>
          <w:rFonts w:ascii="Times New Roman" w:hAnsi="Times New Roman" w:cs="Times New Roman"/>
          <w:sz w:val="24"/>
          <w:szCs w:val="24"/>
          <w:lang w:val="en-US"/>
        </w:rPr>
        <w:fldChar w:fldCharType="begin" w:fldLock="1"/>
      </w:r>
      <w:r w:rsidR="008C7888" w:rsidRPr="007344FE">
        <w:rPr>
          <w:rFonts w:ascii="Times New Roman" w:hAnsi="Times New Roman" w:cs="Times New Roman"/>
          <w:sz w:val="24"/>
          <w:szCs w:val="24"/>
          <w:lang w:val="en-US"/>
        </w:rPr>
        <w:instrText>ADDIN CSL_CITATION {"citationItems":[{"id":"ITEM-1","itemData":{"DOI":"10.1016/j.catena.2025.109496","ISSN":"03418162","author":[{"dropping-particle":"","family":"Fushimi","given":"M.","non-dropping-particle":"","parse-names":false,"suffix":""},{"dropping-particle":"","family":"Capoane","given":"V.","non-dropping-particle":"","parse-names":false,"suffix":""},{"dropping-particle":"","family":"Marques dos Santos","given":"C. A.","non-dropping-particle":"","parse-names":false,"suffix":""}],"container-title":"CATENA","id":"ITEM-1","issued":{"date-parts":[["2025","12"]]},"page":"109496","title":"Environmental vulnerability to linear erosive processes in Brazilian Cerrado","type":"article-journal","volume":"260"},"uris":["http://www.mendeley.com/documents/?uuid=4f182469-c34a-40ea-9990-69a446b7c3b0"]}],"mendeley":{"formattedCitation":"(Fushimi et al., 2025)","manualFormatting":"Fushimi et al. (2025)","plainTextFormattedCitation":"(Fushimi et al., 2025)","previouslyFormattedCitation":"(Fushimi et al., 2025)"},"properties":{"noteIndex":0},"schema":"https://github.com/citation-style-language/schema/raw/master/csl-citation.json"}</w:instrText>
      </w:r>
      <w:r w:rsidR="0056552C" w:rsidRPr="007344FE">
        <w:rPr>
          <w:rFonts w:ascii="Times New Roman" w:hAnsi="Times New Roman" w:cs="Times New Roman"/>
          <w:sz w:val="24"/>
          <w:szCs w:val="24"/>
          <w:lang w:val="en-US"/>
        </w:rPr>
        <w:fldChar w:fldCharType="separate"/>
      </w:r>
      <w:r w:rsidR="0056552C" w:rsidRPr="007344FE">
        <w:rPr>
          <w:rFonts w:ascii="Times New Roman" w:hAnsi="Times New Roman" w:cs="Times New Roman"/>
          <w:noProof/>
          <w:sz w:val="24"/>
          <w:szCs w:val="24"/>
          <w:lang w:val="en-US"/>
        </w:rPr>
        <w:t>Fushimi et al. (2025)</w:t>
      </w:r>
      <w:r w:rsidR="0056552C" w:rsidRPr="007344FE">
        <w:rPr>
          <w:rFonts w:ascii="Times New Roman" w:hAnsi="Times New Roman" w:cs="Times New Roman"/>
          <w:sz w:val="24"/>
          <w:szCs w:val="24"/>
          <w:lang w:val="en-US"/>
        </w:rPr>
        <w:fldChar w:fldCharType="end"/>
      </w:r>
      <w:r w:rsidRPr="007344FE">
        <w:rPr>
          <w:rFonts w:ascii="Times New Roman" w:hAnsi="Times New Roman" w:cs="Times New Roman"/>
          <w:sz w:val="24"/>
          <w:szCs w:val="24"/>
          <w:lang w:val="en-US"/>
        </w:rPr>
        <w:t xml:space="preserve">, corroborate the results obtained. </w:t>
      </w:r>
    </w:p>
    <w:p w14:paraId="3FA53519" w14:textId="77777777" w:rsidR="000F2776" w:rsidRPr="007344FE" w:rsidRDefault="000F2776"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Soil profiles 1 and 2 have a clay loam to clay texture and are related to the </w:t>
      </w:r>
      <w:proofErr w:type="spellStart"/>
      <w:r w:rsidRPr="007344FE">
        <w:rPr>
          <w:rFonts w:ascii="Times New Roman" w:hAnsi="Times New Roman" w:cs="Times New Roman"/>
          <w:sz w:val="24"/>
          <w:szCs w:val="24"/>
          <w:lang w:val="en-US"/>
        </w:rPr>
        <w:t>Corumbataí</w:t>
      </w:r>
      <w:proofErr w:type="spellEnd"/>
      <w:r w:rsidRPr="007344FE">
        <w:rPr>
          <w:rFonts w:ascii="Times New Roman" w:hAnsi="Times New Roman" w:cs="Times New Roman"/>
          <w:sz w:val="24"/>
          <w:szCs w:val="24"/>
          <w:lang w:val="en-US"/>
        </w:rPr>
        <w:t xml:space="preserve"> Formation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{"citationItems":[{"id":"ITEM-1","itemData":{"author":[{"dropping-particle":"","family":"Corrêa","given":"Edvania Aparecida;","non-dropping-particle":"","parse-names":false,"suffix":""},{"dropping-particle":"","family":"Moraes","given":"Isabel Cristina;","non-dropping-particle":"","parse-names":false,"suffix":""},{"dropping-particle":"","family":"Pinto","given":"Sérgio dos Anjos Ferreira","non-dropping-particle":"","parse-names":false,"suffix":""}],"container-title":"Geociências","id":"ITEM-1","issue":"4","issued":{"date-parts":[["2015"]]},"page":"848-860","title":"Estimativa da erodibilidade e tolerância de perdas de solo na região do Centro Leste Paulista","type":"article-journal","volume":"34"},"uris":["http://www.mendeley.com/documents/?uuid=c3a3e63f-b076-4845-9322-de0653f43f8a"]},{"id":"ITEM-2","itemData":{"DOI":"10.11606/rdg.v2i0.116671","author":[{"dropping-particle":"","family":"Corrêa","given":"Edvania Aparecida","non-dropping-particle":"","parse-names":false,"suffix":""}],"id":"ITEM-2","issued":{"date-parts":[["2016"]]},"number-of-pages":"187","publisher":"Universidade Estadual Paulista","title":"Perdas de solos e índices de vegetação: proposta metodológica para a determinação do fator C (MEUPS) em pastagens e cana-de-açúcar","type":"thesis"},"uris":["http://www.mendeley.com/documents/?uuid=e8ca7f15-9001-4445-bd5b-cc50d3adc090"]}],"mendeley":{"formattedCitation":"(E. A. Corrêa, 2016; E. A. Corrêa et al., 2015)","manualFormatting":"(Corrêa, 2016; Corrêa et al., 2015)","plainTextFormattedCitation":"(E. A. Corrêa, 2016; E. A. Corrêa et al., 2015)","previouslyFormattedCitation":"(E. A. Corrêa, 2016; E. A. Corrêa et al., 2015)"},"properties":{"noteIndex":0},"schema":"https://github.com/citation-style-language/schema/raw/master/csl-citation.json"}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(Corrêa, 2016; Corrêa et al., 2015)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In soil profile 2, the increase in clay from the Ap horizon to the B horizon hinders water infiltration into the profile, which favors runoff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{"citationItems":[{"id":"ITEM-1","itemData":{"abstract":"Este trabalho apresenta uma metodologia para elaborar mapas de vulnerabilidade natural à perda de solo. O objetivo destes mapas é subsidiar o Zoneamento Ecológico- Econômico da Amazônia. Esta metodologia foi desenvolvida com base no conceito de Ecodinâmica e na reinterpretação de dados temáticos preexistentes com a utilização de imagens de satélite, que permitem uma visão sinótica e holística da paisagem. A análise e interpretação destas imagens é feita considerando-se os padrões fotográficos identificados pelas variações de cores, textura, forma, padrões de drenagem e relevo. A vulnerabilidade das unidades de paisagem é estabelecida por meio de uma escala de valores relativos e empíricos de acordo com a relação morfogênese/pedogêne analisando-se individualmente cada um dos temas: geologia, geomorfologia, pedologia, vegetação, uso da terra e clima. Para o tratamento digital das imagens usadas como “âncora” nesta metodologia, editar os Planos de Informação, bem como montar e manipular o banco de dados que a acompanha, utilizou-se o software SPRING (Sistema de Processamento de Informações Georreferenciadas desenvolvido no INPE).","author":[{"dropping-particle":"","family":"Crepani","given":"Edison","non-dropping-particle":"","parse-names":false,"suffix":""},{"dro</w:instrText>
      </w:r>
      <w:r w:rsidRPr="007344FE">
        <w:rPr>
          <w:rFonts w:ascii="Times New Roman" w:hAnsi="Times New Roman" w:cs="Times New Roman"/>
          <w:sz w:val="24"/>
          <w:szCs w:val="24"/>
        </w:rPr>
        <w:instrText>pping-particle":"De","family":"Medeiros","given":"José Simeão","non-dropping-particle":"","parse-names":false,"suffix":""},{"dropping-particle":"","family":"Hernandez Filho","given":"Pedro","non-dropping-particle":"","parse-names":false,"suffix":""},{"dropping-particle":"","family":"Florenzano","given":"Teresa Gallotti","non-dropping-particle":"","parse-names":false,"suffix":""},{"dropping-particle":"","family":"Duarte","given":"Valdete","non-dropping-particle":"","parse-names":false,"suffix":""},{"dropping-particle":"","family":"Barbosa","given":"Cláudio Clemente Faria","non-dropping-particle":"","parse-names":false,"suffix":""}],"container-title":"Inpe (Inpe-8454-Rpq/722)","id":"ITEM-1","issued":{"date-parts":[["2001"]]},"number-of-pages":"103","title":"Sensoriamento Remoto e Geoprocessamento Aplicados ao Zoneamento Ecológico-Econômico e ao Ordenamento Territorial","type":"book"},"uris":["http://www.mendeley.com/documents/?uuid=e807008d-b740-47fd-a23d-74b618e9aabe"]},{"id":"ITEM-2","itemData":{"author":[{"dropping-particle":"","family":"Corrêa","given":"Edvania Aparecida;","non-dropping-particle":"","parse-names":false,"suffix":""},{"dropping-particle":"","family":"Moraes","given":"Isabel Cristina;","non-dropping-particle":"","parse-names":false,"suffix":""},{"dropping-particle":"","family":"Pinto","given":"Sérgio dos Anjos Ferreira","non-dropping-particle":"","parse-names":false,"suffix":""}],"container-title":"Geociências","id":"ITEM-2","issue":"4","issued":{"date-parts":[["2015"]]},"page":"848-860","title":"Estimativa da erodibilidade e tolerância de perdas de solo na região do Centro Leste Paulista","type":"article-journal","volume":"34"},"uris":["http://www.mendeley.com/documents/?uuid=c3a3e63f-b076-4845-9322-de0653f43f8a"]},{"id":"ITEM-3","itemData":{"DOI":"10.1007/s12665-016-6102-7","ISSN":"1866-6280","author":[{"dropping-particle":"","family":"Dorici","given":"Mariana","non-dropping-particle":"","parse-names":false,"suffix":""},{"dropping-particle":"","family":"Costa","given":"Carlos Wilmer","non-dropping-particle":"","parse-names":false,"suffix":""},{"</w:instrText>
      </w:r>
      <w:r w:rsidRPr="007344FE">
        <w:rPr>
          <w:rFonts w:ascii="Times New Roman" w:hAnsi="Times New Roman" w:cs="Times New Roman"/>
          <w:sz w:val="24"/>
          <w:szCs w:val="24"/>
          <w:lang w:val="en-US"/>
        </w:rPr>
        <w:instrText>dropping-particle":"","family":"Moraes","given":"Mayra Cristina Prado","non-dropping-particle":"de","parse-names":false,"suffix":""},{"dropping-particle":"","family":"Piga","given":"Fabiola Geovanna","non-dropping-particle":"","parse-names":false,"suffix":""},{"dropping-particle":"","family":"Lorandi","given":"Reinaldo","non-dropping-particle":"","parse-names":false,"suffix":""},{"dropping-particle":"","family":"Lollo","given":"José Augusto","non-dropping-particle":"de","parse-names":false,"suffix":""},{"dropping-particle":"","family":"Moschini","given":"Luiz Eduardo","non-dropping-particle":"","parse-names":false,"suffix":""}],"container-title":"Environmental Earth Sciences","id":"ITEM-3","issue":"19","issued":{"date-parts":[["2016","10","30"]]},"page":"1301","title":"Accelerated erosion in a watershed in the southeastern region of Brazil","type":"article-journal","volume":"75"},"uris":["http://www.mendeley.com/documents/?uuid=0fe6f7ab-2a29-4eb8-a4c7-0379ee1f4330"]}],"mendeley":{"formattedCitation":"(E. A. Corrêa et al., 2015; Crepani et al., 2001; Dorici et al., 2016)","manualFormatting":"(Corrêa et al., 2015; Crepani et al., 2001; Dorici et al., 2016)","plainTextFormattedCitation":"(E. A. Corrêa et al., 2015; Crepani et al., 2001; Dorici et al., 2016)","previouslyFormattedCitation":"(E. A. Corrêa et al., 2015; Crepani et al., 2001; Dorici et al., 2016)"},"properties":{"noteIndex":0},"schema":"https://github.com/citation-style-language/schema/raw/master/csl-citation.json"}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(Corrêa et al., 2015; Crepani et al., 2001; Dorici et al., 2016)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Soil profile 3 is located on the alluvial plain and has a predominance of sand, mainly very fine sand, influencing the greater friability of moist soil. These sediments possibly come of the runoff from the hilltop and hillslope areas or from the alluvial deposits </w:t>
      </w:r>
      <w:r w:rsidRPr="007344FE">
        <w:rPr>
          <w:rFonts w:ascii="Times New Roman" w:hAnsi="Times New Roman" w:cs="Times New Roman"/>
          <w:sz w:val="24"/>
          <w:szCs w:val="24"/>
          <w:lang w:val="en-US"/>
        </w:rPr>
        <w:lastRenderedPageBreak/>
        <w:t xml:space="preserve">of the </w:t>
      </w:r>
      <w:proofErr w:type="spellStart"/>
      <w:r w:rsidRPr="007344FE">
        <w:rPr>
          <w:rFonts w:ascii="Times New Roman" w:hAnsi="Times New Roman" w:cs="Times New Roman"/>
          <w:sz w:val="24"/>
          <w:szCs w:val="24"/>
          <w:lang w:val="en-US"/>
        </w:rPr>
        <w:t>Jacutinga</w:t>
      </w:r>
      <w:proofErr w:type="spellEnd"/>
      <w:r w:rsidRPr="007344FE">
        <w:rPr>
          <w:rFonts w:ascii="Times New Roman" w:hAnsi="Times New Roman" w:cs="Times New Roman"/>
          <w:sz w:val="24"/>
          <w:szCs w:val="24"/>
          <w:lang w:val="en-US"/>
        </w:rPr>
        <w:t xml:space="preserve"> Stream. Alluvial deposits overlying varied lithologies in valleys were observed in the region by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10.1007/s12665-016-6102-7","ISSN":"1866-6280","author":[{"dropping-particle":"","family":"Dorici","given":"Mariana","non-dropping-particle":"","parse-names":false,"suffix":""},{"dropping-particle":"","family":"Costa","given":"Carlos Wilmer","non-dropping-particle":"","parse-names":false,"suffix":""},{"dropping-particle":"","family":"Moraes","given":"Mayra Cristina Prado","non-dropping-particle":"de","parse-names":false,"suffix":""},{"dropping-particle":"","family":"Piga","given":"Fabiola Geovanna","non-dropping-particle":"","parse-names":false,"suffix":""},{"dropping-particle":"","family":"Lorandi","given":"Reinaldo","non-dropping-particle":"","parse-names":false,"suffix":""},{"dropping-particle":"","family":"Lollo","given":"José Augusto","non-dropping-particle":"de","parse-names":false,"suffix":""},{"dropping-particle":"","family":"Moschini","given":"Luiz Eduardo","non-dropping-particle":"","parse-names":false,"suffix":""}],"container-title":"Environmental Earth Sciences","id":"ITEM-1","issue":"19","issued":{"date-parts":[["2016","10","30"]]},"page":"1301","title":"Accelerated erosion in a watershed in the southeastern region of Brazil","type":"article-journal","volume":"75"},"uris":["http://www.mendeley.com/documents/?uuid=0fe6f7ab-2a29-4eb8-a4c7-0379ee1f4330"]}],"mendeley":{"formattedCitation":"(Dorici et al., 2016)","manualFormatting":"Dorici et al. (2016)","plainTextFormattedCitation":"(Dorici et al., 2016)","previouslyFormattedCitation":"(Dorici et al., 2016)"},"properties":{"noteIndex":0},"schema":"https://github.com/citation-style-language/schema/raw/master/csl-citation.json"}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Dorici et al. (2016)</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Therefore, vegetation is of fundamental importance in protecting the soil and reducing its erosion potential. </w:t>
      </w:r>
    </w:p>
    <w:p w14:paraId="32C444EE" w14:textId="77777777" w:rsidR="00D35B9B" w:rsidRPr="007344FE" w:rsidRDefault="00D35B9B"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w:t>
      </w:r>
      <w:proofErr w:type="spellStart"/>
      <w:r w:rsidRPr="007344FE">
        <w:rPr>
          <w:rFonts w:ascii="Times New Roman" w:hAnsi="Times New Roman" w:cs="Times New Roman"/>
          <w:sz w:val="24"/>
          <w:szCs w:val="24"/>
          <w:lang w:val="en-US"/>
        </w:rPr>
        <w:t>silt:clay</w:t>
      </w:r>
      <w:proofErr w:type="spellEnd"/>
      <w:r w:rsidRPr="007344FE">
        <w:rPr>
          <w:rFonts w:ascii="Times New Roman" w:hAnsi="Times New Roman" w:cs="Times New Roman"/>
          <w:sz w:val="24"/>
          <w:szCs w:val="24"/>
          <w:lang w:val="en-US"/>
        </w:rPr>
        <w:t xml:space="preserve"> ratio serves as a basis for evaluating the stage of weathering of soils in tropical regions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{"citationItems":[{"id":"ITEM-1","itemData":{"ISBN":"9788570358004","abstract":"O Sistema Brasileiro de Classificação de Solos é uma prioridade nacional compartilhada com várias instituições de ensino e pesquisa do Brasil, desde as primeiras tentativas de organização, a partir da década de 70, conhecidas como aproximações sucessivas, buscando definir um sistema hierárquico, multicategórico e aberto, que permita a inclusão de novas classes e que torne possível a classificação de todos os solos existentes no território nacional","author":[{"dropping-particle":"","family":"Santos","given":"H G et al.","non-dropping-particle":"","parse-names":false,"suffix":""}],"container-title":"Embrapa Solos","editor":[{"dropping-particle":"","family":"Embrapa","given":"","non-dropping-particle":"","parse-names":false,"suffix":""}],"id":"ITEM-1","issued":{"date-parts":[["2025"]]},"publisher-place":"Brasília, DF","title":"Sistema brasileiro de classificação de solos","type":"book"},"uris":["http://www.mendeley.com/documents/?uuid=35a8b574-ec9e-4ee1-8816-1cfb14e66faf"]}],"mendeley":{"formattedCitation":"(Santos, 2025)","manualFormatting":"(Santos et al., 2025)","plainTextFormattedCitation":"(Santos, 2025)","previouslyFormattedCitation":"(Santos, 2025)"},"properties":{"noteIndex":0},"schema":"https://github.com/citation-style-language/schema/raw/master/csl-citation.json"}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(Santos et al., 2025)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With the exception of the Ap horizon of soil profile 1, the soils present values​≤0.7, indicating a high degree of weathering and pedogenesis, a factor that contributes to </w:t>
      </w:r>
      <w:proofErr w:type="spellStart"/>
      <w:r w:rsidRPr="007344FE">
        <w:rPr>
          <w:rFonts w:ascii="Times New Roman" w:hAnsi="Times New Roman" w:cs="Times New Roman"/>
          <w:sz w:val="24"/>
          <w:szCs w:val="24"/>
          <w:lang w:val="en-US"/>
        </w:rPr>
        <w:t>morphodynamic</w:t>
      </w:r>
      <w:proofErr w:type="spellEnd"/>
      <w:r w:rsidRPr="007344FE">
        <w:rPr>
          <w:rFonts w:ascii="Times New Roman" w:hAnsi="Times New Roman" w:cs="Times New Roman"/>
          <w:sz w:val="24"/>
          <w:szCs w:val="24"/>
          <w:lang w:val="en-US"/>
        </w:rPr>
        <w:t xml:space="preserve"> stability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{"citationItems":[{"id":"ITEM-1","itemData":{"abstract":"Este trabalho apresenta uma metodologia para elaborar mapas de vulnerabilidade natural à perda de solo. O objetivo destes mapas é subsidiar o Zoneamento Ecológico- Econômico da Amazônia. Esta metodologia foi desenvolvida com base no conceito de Ecodinâmica e na reinterpretação de dados temáticos preexistentes com a utilização de imagens de satélite, que permitem uma visão sinótica e holística da paisagem. A análise e interpretação destas imagens é feita considerando-se os padrões fotográficos identificados pelas variações de cores, textura, forma, padrões de drenagem e relevo. A vulnerabilidade das unidades de paisagem é estabelecida por meio de uma escala de valores relativos e empíricos de acordo com a relação morfogênese/pedogêne analisando-se individualmente cada um dos temas: geologia, geomorfologia, pedologia, vegetação, uso da terra e clima. Para o tratamento digital das imagens usadas como “âncora” nesta metodologia, editar os Planos de Informação, bem como montar e manipular o banco de dados que a acompanha, utilizou-se o software SPRING (Sistema de Processamento de Informações Georreferenciadas desenvolvido no INPE).","author":[{"dropping-particle":"","family":"Crepani","given":"Edison","non-dropping-particle":"","parse-names":false,"suffix":""},{"dropping-particle":"De","family":"Medeiros","given":"José Simeão","non-dropping-particle":"","parse-names":false,"suffix":""},{"dropping-particle":"","family":"Hernandez Filho","given":"Pedro","non-dropping-particle":"","parse-names":false,"suffix":""},{"dropping-particle":"","family":"Florenzano","given":"Teresa Gallotti","non-dropping-particle":"","parse-names":false,"suffix":""},{"dropping-particle":"","family":"Duarte","given":"Valdete","non-dropping-particle":"","parse-names":false,"suffix":""},{"dropping-particle":"","family":"Barbosa","given":"Cláudio Clemente Faria","non-dropping-particle":"","parse-names":false,"suffix":""}],"container-title":"Inpe (Inpe-8454-Rpq/722)","id":"ITEM-1","issued":{"date-parts":[["2001"]]},"number-of-pages":"103","title":"Sensoriamento Remoto e Geoprocessamento Aplicados ao Zoneamento Ecológico-Econômico e ao Ordenamento Territorial","type":"book"},"uris":["http://www.mendeley.com/documents/?uuid=e807008d-b740-47fd-a23d-74b618e9aabe"]}],"mendeley":{"formattedCitation":"(Crepani et al., 2001)","plainTextFormattedCitation":"(Crepani et al., 2001)","previouslyFormattedCitation":"(Crepani et al., 2001)"},"properties":{"noteIndex":0},"schema":"https://github.com/citation-style-language/schema/raw/master/csl-citation.json"}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(Crepani et al., 2001)</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w:t>
      </w:r>
    </w:p>
    <w:p w14:paraId="510C233B" w14:textId="53FA1C39" w:rsidR="00547CE7" w:rsidRPr="007344FE" w:rsidRDefault="00547CE7"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seasonal pattern of precipitation concentration between November </w:t>
      </w:r>
      <w:r w:rsidR="00EA56BF" w:rsidRPr="007344FE">
        <w:rPr>
          <w:rFonts w:ascii="Times New Roman" w:hAnsi="Times New Roman" w:cs="Times New Roman"/>
          <w:sz w:val="24"/>
          <w:szCs w:val="24"/>
          <w:lang w:val="en-US"/>
        </w:rPr>
        <w:t>to</w:t>
      </w:r>
      <w:r w:rsidRPr="007344FE">
        <w:rPr>
          <w:rFonts w:ascii="Times New Roman" w:hAnsi="Times New Roman" w:cs="Times New Roman"/>
          <w:sz w:val="24"/>
          <w:szCs w:val="24"/>
          <w:lang w:val="en-US"/>
        </w:rPr>
        <w:t xml:space="preserve"> February coincides with critical phases of the sugarcane production cycle, especially after cutting, when vegetation cover is reduced and the soil is temporarily exposed, increasing environmental vulnerability to sheet and linear erosion for the formation of rills </w:t>
      </w:r>
      <w:r w:rsidRPr="007344FE">
        <w:rPr>
          <w:rFonts w:ascii="Times New Roman" w:hAnsi="Times New Roman" w:cs="Times New Roman"/>
          <w:sz w:val="24"/>
          <w:szCs w:val="24"/>
          <w:lang w:val="pt-PT"/>
        </w:rPr>
        <w:fldChar w:fldCharType="begin" w:fldLock="1"/>
      </w:r>
      <w:r w:rsidRPr="007344FE">
        <w:rPr>
          <w:rFonts w:ascii="Times New Roman" w:hAnsi="Times New Roman" w:cs="Times New Roman"/>
          <w:sz w:val="24"/>
          <w:szCs w:val="24"/>
          <w:lang w:val="en-US"/>
        </w:rPr>
        <w:instrText>ADDIN CSL_CITATION {"citationItems":[{"id":"ITEM-1","itemData":{"author":[{"dropping-particle":"","family":"Camargo","given":"L.J.;","non-dropping-particle":"","parse-names":false,"suffix":""},{"dropping-particle":"","family":"Santos","given":"K.R.","non-dropping-particle":"","parse-names":false,"suffix":""}],"container-title":"Revista Geonorte","id":"ITEM-1","issue":"1","issued":{"date-parts":[["2014"]]},"page":"98-102","title":"Erosão laminar em áreas de cultivo de cana-de-açúcar em Ceres (GO)","type":"article-journal","volume":"10"},"uris":["http://www.mendeley.com/documents/?uuid=f797f02f-bcc1-47a6-a0cb-c5ba1e175fda"]},{"id":"ITEM-2","itemData":{"DOI":"10.11606/rdg.v2i0.116671","author":[{"dropping-particle":"","family":"Corrêa","given":"E. A.;","non-dropping-particle":"","parse-names":false,"suffix":""},{"dropping-particle":"","family":"Moraes","given":"I. C.;","non-dropping-particle":"","parse-names":false,"suffix":""},{"dropping-particle":"","family":"Pinto","given":"S. A. F.;","non-dropping-particle":"","parse-names":false,"suffix":""},{"dropping-particle":"","family":"Lupinacci","given":"C. M.","non-dropping-particle":"","parse-names":false,"suffix":""}],"container-title":"Revista do Departamento de Geografia","id":"ITEM-2","issued":{"date-parts":[["2016"]]},"page":"72-87","title":"Perdas de Solo, Razão de Perdas de Solo e Fator Cobertura e Manejo da Cultura de Cana-de-Açúcar: Primeira Aproximação","type":"article-journal","volume":"32"},"uris":["http://www.mendeley.com/documents/?uuid=ed81de4e-1a98-4e6e-b25a-765115e5cd17"]}],"mendeley":{"formattedCitation":"(Camargo &amp; Santos, 2014; E. A. . Corrêa et al., 2016)","manualFormatting":"(Camargo &amp; Santos, 2014; Corrêa et al., 2016)","plainTextFormattedCitation":"(Camargo &amp; Santos, 2014; E. A. . Corrêa et al., 2016)","previouslyFormattedCitation":"(Camargo &amp; Santos, 2014; E. A. . Corrêa et al., 2016)"},"properties":{"noteIndex":0},"schema":"https://github.com/citation-style-language/schema/raw/master/csl-citation.json"}</w:instrText>
      </w:r>
      <w:r w:rsidRPr="007344FE">
        <w:rPr>
          <w:rFonts w:ascii="Times New Roman" w:hAnsi="Times New Roman" w:cs="Times New Roman"/>
          <w:sz w:val="24"/>
          <w:szCs w:val="24"/>
          <w:lang w:val="pt-PT"/>
        </w:rPr>
        <w:fldChar w:fldCharType="separate"/>
      </w:r>
      <w:r w:rsidRPr="007344FE">
        <w:rPr>
          <w:rFonts w:ascii="Times New Roman" w:hAnsi="Times New Roman" w:cs="Times New Roman"/>
          <w:noProof/>
          <w:sz w:val="24"/>
          <w:szCs w:val="24"/>
          <w:lang w:val="en-US"/>
        </w:rPr>
        <w:t>(Camargo &amp; Santos, 2014; Corrêa et al., 2016)</w:t>
      </w:r>
      <w:r w:rsidRPr="007344FE">
        <w:rPr>
          <w:rFonts w:ascii="Times New Roman" w:hAnsi="Times New Roman" w:cs="Times New Roman"/>
          <w:sz w:val="24"/>
          <w:szCs w:val="24"/>
          <w:lang w:val="pt-PT"/>
        </w:rPr>
        <w:fldChar w:fldCharType="end"/>
      </w:r>
      <w:r w:rsidRPr="007344FE">
        <w:rPr>
          <w:rFonts w:ascii="Times New Roman" w:hAnsi="Times New Roman" w:cs="Times New Roman"/>
          <w:sz w:val="24"/>
          <w:szCs w:val="24"/>
          <w:lang w:val="en-US"/>
        </w:rPr>
        <w:t xml:space="preserve">. During these intervals, protection from direct raindrop impact is reduced, increasing vulnerability to sheet erosion and the development of rills in areas classified as medium and high vulnerability. The MFI time series reinforces this pattern, increasing the effectiveness of rainfall in promoting erosive processes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{"citationItems":[{"id":"ITEM-1","itemData":{"DOI":"10.3390/ijerph191710653","ISSN":"1660-4601","abstract":"The Modified Fournier Index (MFI) is one of the indices that can assess the erosivity of rainfall. However, the implementation of the artificial neural network (ANN) for the prediction of the MFI is still rare. In this research, climate data (monthly and yearly precipitation (pi, Ptotal) (mm), daily maximum precipitation (Pd-max) (mm), monthly mean temperature (Tavg) (°C), daily maximum mean temperature (Td-max) (°C), and daily minimum mean temperature (Td-min) (°C)) were collected from three stations in Hungary (Budapest, Debrecen, and Pécs) between 1901 and 2020. The MFI was calculated, and then, the performance of two ANNs (multilayer perceptron (MLP) and radial basis function (RBF)) in predicting the MFI was evaluated under four scenarios. The average MFI values were between 66.30 ± 15.40 (low erosivity) in Debrecen and 75.39 ± 15.39 (low erosivity) in Pecs. The prediction of the MFI by using MLP was good (NSEBudapest(SC3) = 0.71, NSEPécs(SC2) = 0.69). Additionally, the performance of RBF was accurate (NSEDebrecen(SC4) = 0.68, NSEPécs(SC3) = 0.73). However, the correlation coefficient between the observed MFI and the predicted one ranged between 0.83 (Budapest (SC2-MLP)) and 0.86 (Pécs (SC3-RBF)). Interestingly, the statistical analyses pro</w:instrText>
      </w:r>
      <w:r w:rsidRPr="007344FE">
        <w:rPr>
          <w:rFonts w:ascii="Times New Roman" w:hAnsi="Times New Roman" w:cs="Times New Roman"/>
          <w:sz w:val="24"/>
          <w:szCs w:val="24"/>
        </w:rPr>
        <w:instrText>moted SC2 (Pd-max + pi + Ptotal) and SC4 (Ptotal + Tavg + Td-max + Td-min) as the best scenarios for predicting MFI by using the ANN–MLP and ANN–RBF, respectively. However, the sensitivity analysis highlighted that Ptotal, pi, and Td-min had the highest relative importance in the prediction process. The output of this research promoted the ANN (MLP and RBF) as an effective tool for predicting rainfall erosivity in Central Europe.","author":[{"dropping-particle":"","family":"Harsányi","given":"Endre","non-dropping-particle":"","parse-names":false,"suffix":""},{"dropping-particle":"","family":"Bashir","given":"Bashar","non-dropping-particle":"","parse-names":false,"suffix":""},{"dropping-particle":"","family":"Alsilibe","given":"Firas","non-dropping-particle":"","parse-names":false,"suffix":""},{"dropping-particle":"","family":"Moazzam"</w:instrText>
      </w:r>
      <w:r w:rsidRPr="007344FE">
        <w:rPr>
          <w:rFonts w:ascii="Times New Roman" w:hAnsi="Times New Roman" w:cs="Times New Roman"/>
          <w:sz w:val="24"/>
          <w:szCs w:val="24"/>
          <w:lang w:val="en-US"/>
        </w:rPr>
        <w:instrText>,"given":"Muhammad Farhan Ul","non-dropping-particle":"","parse-names":false,"suffix":""},{"dropping-particle":"","family":"Ratonyi","given":"Tamás","non-dropping-particle":"","parse-names":false,"suffix":""},{"dropping-particle":"","family":"Alsalman","given":"Abdullah","non-dropping-particle":"","parse-names":false,"suffix":""},{"dropping-particle":"","family":"Széles","given":"Adrienn","non-dropping-particle":"","parse-names":false,"suffix":""},{"dropping-particle":"","family":"Nyeki","given":"Aniko","non-dropping-particle":"","parse-names":false,"suffix":""},{"dropping-particle":"","family":"Takács","given":"István","non-dropping-particle":"","parse-names":false,"suffix":""},{"dropping-particle":"","family":"Mohammed","given":"Safwan","non-dropping-particle":"","parse-names":false,"suffix":""}],"container-title":"International Journal of Environmental Research and Public Health","id":"ITEM-1","issue":"17","issued":{"date-parts":[["2022","8","26"]]},"page":"10653","title":"Predicting Modified Fournier Index by Using Artificial Neural Network in Central Europe","type":"article-journal","volume":"19"},"uris":["http://www.mendeley.com/documents/?uuid=7d6691e0-c604-4678-a7cb-7e1288cf9019"]}],"mendeley":{"formattedCitation":"(Harsányi et al., 2022)","plainTextFormattedCitation":"(Harsányi et al., 2022)","previouslyFormattedCitation":"(Harsányi et al., 2022)"},"properties":{"noteIndex":0},"schema":"https://github.com/citation-style-language/schema/raw/master/csl-citation.json"}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(Harsányi et al., 2022)</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w:t>
      </w:r>
    </w:p>
    <w:p w14:paraId="5C19AE0A" w14:textId="77777777" w:rsidR="00EA56BF" w:rsidRPr="007344FE" w:rsidRDefault="00EA56BF"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partial overlap of the exponential and quadratic curves for the R-factor time series does not indicate redundancy, but rather methodological convergence, lending robustness to the estimates obtained. This behavior is consistent with more recent evaluations that apply the R-factor (as a component of the Revised Universal Soil Loss Equation – RUSLE) in different climatic contexts and demonstrates that, even with different methods, the temporal variability of erosivity tends to be captured similarly </w:t>
      </w:r>
      <w:r w:rsidRPr="007344FE">
        <w:rPr>
          <w:rFonts w:ascii="Times New Roman" w:hAnsi="Times New Roman" w:cs="Times New Roman"/>
          <w:sz w:val="24"/>
          <w:szCs w:val="24"/>
          <w:lang w:val="pt-PT"/>
        </w:rPr>
        <w:fldChar w:fldCharType="begin" w:fldLock="1"/>
      </w:r>
      <w:r w:rsidRPr="007344FE">
        <w:rPr>
          <w:rFonts w:ascii="Times New Roman" w:hAnsi="Times New Roman" w:cs="Times New Roman"/>
          <w:sz w:val="24"/>
          <w:szCs w:val="24"/>
          <w:lang w:val="en-US"/>
        </w:rPr>
        <w:instrText>ADDIN CSL_CITATION {"citationItems":[{"id":"ITEM-1","itemData":{"DOI":"10.1038/s41598-017-04282-8","ISSN":"2045-2322","abstract":"The exposure of the Earth’s surface to the energetic input of rainfall is one of the key factors controlling water erosion. While water erosion is identified as the most serious cause of soil degradation globally, global patterns of rainfall erosivity remain poorly quantified and estimates have large uncertainties. This hampers the implementation of effective soil degradation mitigation and restoration strategies. Quantifying rainfall erosivity is challenging as it requires high temporal resolution(&lt;30 min) and high fidelity rainfall recordings. We present the results of an extensive global data collection effort whereby we estimated rainfall erosivity for 3,625 stations covering 63 countries. This first ever Global Rainfall Erosivity Database was used to develop a global erosivity map at 30 arc-seconds(~1 km) based on a Gaussian Process Regression(GPR). Globally, the mean rainfall erosivity was estimated to be 2,190 MJ mm ha −1 h −1 yr −1 , with the highest values in South America and the Caribbean countries, Central east Africa and South east Asia. The lowest values are mainly found in Canada, the Russian Federation, Northern Europe, Northern Africa and the Middle East. The tropical climate zone has the highest mean rainfall erosivity followed by the temperate whereas the lowest mean was estimated in the cold climate zone.","author":[{"dropping-particle":"","family":"Panagos","given":"Panos","non-dropping-particle":"","parse-names":false,"suffix":""},{"dropping-particle":"","family":"Borrelli","given":"Pasquale","non-dropping-particle":"","parse-names":false,"suffix":""},{"dropping-particle":"","family":"Meusburger","given":"Katrin","non-dropping-particle":"","parse-names":false,"suffix":""},{"dropping-particle":"","family":"Yu","given":"Bofu","non-dropping-particle":"","parse-names":false,"suffix":""},{"dropping-particle":"","family":"Klik","given":"Andreas","non-dropping-particle":"","parse-names":false,"suffix":""},{"dropping-particle":"","family":"Jae Lim","given":"Kyoung","non-dropping-particle":"","parse-names":false,"suffix":""},{"dropping-particle":"","family":"Yang","given":"Jae E.","non-dropping-particle":"","parse-names":false,"suffix":""},{"dropping-particle":"","family":"Ni","given":"Jinren","non-dropping-particle":"","parse-names":false,"suffix":""},{"dropping-particle":"","family":"Miao","given":"Chiyuan",</w:instrText>
      </w:r>
      <w:r w:rsidRPr="007344FE">
        <w:rPr>
          <w:rFonts w:ascii="Times New Roman" w:hAnsi="Times New Roman" w:cs="Times New Roman"/>
          <w:sz w:val="24"/>
          <w:szCs w:val="24"/>
          <w:lang w:val="pt-PT"/>
        </w:rPr>
        <w:instrText>"non-dropping-particle":"","parse-names":false,"suffix":""},{"dropping-particle":"","family":"Chattopadhyay","given":"Nabansu","non-dropping-particle":"","parse-names":false,"suffix":""},{"dropping-particle":"","family":"Sadeghi","given":"Seyed Hamidreza","non-dropping-particle":"","parse-names":false,"suffix":""},{"dropping-particle":"","family":"Hazbavi","given":"Zeinab","non-dropping-particle":"","parse-names":false,"suffix":""},{"dropping-particle":"","family":"Zabihi","given":"Mohsen","non-dropping-particle":"","parse-names":false,"suffix":""},{"dropping-particle":"","family":"Larionov","given":"Gennady A.","non-dropping-particle":"","parse-names":false,"suffix":""},{"dropping-particle":"","family":"Krasnov","given":"Sergey F.","non-dropping-particle":"","parse-names":false,"suffix":""},{"dropping-particle":"V.","family":"Gorobets","given":"Andrey","non-dropping-particle":"","parse-names":false,"suffix":""},{"dropping-particle":"","family":"Levi","given":"Yoav","non-dropping-particle":"","parse-names":false,"suffix":""},{"dropping-particle":"","family":"Erpul","given":"Gunay","non-dropping-particle":"","parse-names":false,"suffix":""},{"dropping-particle":"","family":"Birkel","given":"Christian","non-dropping-particle":"","parse-names":false,"suffix":""},{"dropping-particle":"","family":"Hoyos","given":"Natalia","non-dropping-particle":"","parse-names":false,"suffix":""},{"dropping-particle":"","family":"Naipal","given":"Victoria","non-dropping-particle":"","parse-names":false,"suffix":""},{"dropping-particle":"","family":"Oliveira","given":"Paulo Tarso S.","non-dropping-particle":"","parse-names":false,"suffix":""},{"dropping-particle":"","family":"Bonilla","given":"Carlos A.","non-dropping-particle":"","parse-names":false,"suffix":""},{"dropping-particle":"","family":"Meddi","given":"Mohamed","non-dropping-particle":"","parse-names":false,"suffix":""},{"dropping-particle":"","family":"Nel","given":"Werner","non-dropping-particle":"","parse-names":false,"suffix":""},{"dropping-particle":"","family":"Dashti","given":"Hassan","non-dropping-particle":"Al","parse-names":false,"suffix":""},{"dropping-particle":"","family":"Boni","given":"Martino","non-dropping-particle":"","parse-names":false,"suffix":""},{"dropping-particle":"","family":"Diodato","given":"Nazzareno","non-dropping-particle":"","parse-names":false,"suffix":""},{"dropping-particle":"","family":"Oost","given":"Kristof","non-dropping-particle":"Van","parse-names":false,"suffix":""},{"dropping-particle":"","family":"Nearing","given":"Mark","non-dropping-particle":"","parse-names":false,"suffix":""},{"dropping-particle":"","family":"Ballabio","given":"Cristiano","non-dropping-particle":"","parse-names":false,"suffix":""}],"container-title":"Scientific Reports","id":"ITEM-1","issue":"1","issued":{"date-parts":[["2017","6","23"]]},"page":"4175","title":"Global rainfall erosivity assessment based on high-temporal resolution rainfall records","type":"article-journal","volume":"7"},"uris":["http://www.mendeley.com/documents/?uuid=a57d8cba-4fe0-4161-b779-c01628beb25f"]},{"id":"ITEM-2","itemData":{"DOI":"10.1016/j.jsames.2023.104649","ISSN":"08959811","author":[{"dropping-particle":"","family":"Nunes","given":"Maria Cândida Moitinho","non</w:instrText>
      </w:r>
      <w:r w:rsidRPr="007344FE">
        <w:rPr>
          <w:rFonts w:ascii="Times New Roman" w:hAnsi="Times New Roman" w:cs="Times New Roman"/>
          <w:sz w:val="24"/>
          <w:szCs w:val="24"/>
          <w:lang w:val="en-US"/>
        </w:rPr>
        <w:instrText>-dropping-particle":"","parse-names":false,"suffix":""},{"dropping-particle":"","family":"Cardoso","given":"Dione Pereira","non-dropping-particle":"","parse-names":false,"suffix":""},{"dropping-particle":"","family":"Melo","given":"Tainara Vaz","non-dropping-particle":"","parse-names":false,"suffix":""},{"dropping-particle":"","family":"Dorneles","given":"Viviane Rodrigues","non-dropping-particle":"","parse-names":false,"suffix":""},{"dropping-particle":"","family":"Knapp","given":"Ana Paula","non-dropping-particle":"","parse-names":false,"suffix":""},{"dropping-particle":"","family":"Cecconello","given":"Samanta Tolentino","non-dropping-particle":"","parse-names":false,"suffix":""}],"container-title":"Journal of South American Earth Sciences","id":"ITEM-2","issued":{"date-parts":[["2023","12"]]},"page":"104649","title":"Erosivity and seasonal rainfall for Pelotas-RS, Brazil with the RainfallErosivityFactor package and Modified Fournier Index","type":"article-journal","volume":"132"},"uris":["http://www.mendeley.com/documents/?uuid=1d9e4f20-298b-4fc4-9223-71054765965c"]}],"mendeley":{"formattedCitation":"(Nunes et al., 2023; Panagos et al., 2017)","manualFormatting":"(Nunes et al., 2023; Panagos et al., 2017)","plainTextFormattedCitation":"(Nunes et al., 2023; Panagos et al., 2017)","previouslyFormattedCitation":"(Nunes et al., 2023; Panagos et al., 2017)"},"properties":{"noteIndex":0},"schema":"https://github.com/citation-style-language/schema/raw/master/csl-citation.json"}</w:instrText>
      </w:r>
      <w:r w:rsidRPr="007344FE">
        <w:rPr>
          <w:rFonts w:ascii="Times New Roman" w:hAnsi="Times New Roman" w:cs="Times New Roman"/>
          <w:sz w:val="24"/>
          <w:szCs w:val="24"/>
          <w:lang w:val="pt-PT"/>
        </w:rPr>
        <w:fldChar w:fldCharType="separate"/>
      </w:r>
      <w:r w:rsidRPr="007344FE">
        <w:rPr>
          <w:rFonts w:ascii="Times New Roman" w:hAnsi="Times New Roman" w:cs="Times New Roman"/>
          <w:noProof/>
          <w:sz w:val="24"/>
          <w:szCs w:val="24"/>
          <w:lang w:val="en-US"/>
        </w:rPr>
        <w:t>(Nunes et al., 2023; Panagos et al., 2017)</w:t>
      </w:r>
      <w:r w:rsidRPr="007344FE">
        <w:rPr>
          <w:rFonts w:ascii="Times New Roman" w:hAnsi="Times New Roman" w:cs="Times New Roman"/>
          <w:sz w:val="24"/>
          <w:szCs w:val="24"/>
          <w:lang w:val="pt-PT"/>
        </w:rPr>
        <w:fldChar w:fldCharType="end"/>
      </w:r>
      <w:r w:rsidRPr="007344FE">
        <w:rPr>
          <w:rFonts w:ascii="Times New Roman" w:hAnsi="Times New Roman" w:cs="Times New Roman"/>
          <w:sz w:val="24"/>
          <w:szCs w:val="24"/>
          <w:lang w:val="en-US"/>
        </w:rPr>
        <w:t>.</w:t>
      </w:r>
    </w:p>
    <w:p w14:paraId="452B807F" w14:textId="36695944" w:rsidR="00CC11D1" w:rsidRPr="007344FE" w:rsidRDefault="00CC11D1"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To prepare the map of environmental vulnerability to linear erosive processes, the AHP was used, which presented an adequate Consistency Ratio (0.0017385) and the weighting was based on theories and real-world evidence. Future studies should be performed using other mapping methods of decision-making scenarios, like the Analytical Network Process (ANP) with Ordered Weighted Average (OWA) and Weighted Linear Combination (WLC). Modeling from algorithms, such as Random Forest (RF), Logistic Regression (LR), Support Vector Machine (SVM) and Multi-layer Perceptron (MLP) may also be carried out. </w:t>
      </w:r>
    </w:p>
    <w:p w14:paraId="647664C1" w14:textId="77777777" w:rsidR="00B40EED" w:rsidRPr="007344FE" w:rsidRDefault="00B40EED"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The current study contributes to the literature, but some limitations can be observed. The classes of environmental vulnerability to erosive processes (low, medium, and high) are dynamic and can change as landscape components change. In areas of low environmental vulnerability, erosion potential may increase with the development of fluvial erosion on the alluvial plains. Furthermore, the vegetation is non-native and pasture intensifies erosion. Therefore, it is important to conduct a temporal analysis of environmental vulnerability to erosive processes. Mapping with land use and </w:t>
      </w:r>
      <w:r w:rsidRPr="007344FE">
        <w:rPr>
          <w:rFonts w:ascii="Times New Roman" w:hAnsi="Times New Roman" w:cs="Times New Roman"/>
          <w:sz w:val="24"/>
          <w:szCs w:val="24"/>
          <w:lang w:val="en-US"/>
        </w:rPr>
        <w:lastRenderedPageBreak/>
        <w:t>cover data from previous decades will provide a more detailed diagnosis of erosion potential and aid in projecting future scenarios.</w:t>
      </w:r>
    </w:p>
    <w:p w14:paraId="57B583DF" w14:textId="47A0F148" w:rsidR="00B40EED" w:rsidRPr="007344FE" w:rsidRDefault="00B40EED" w:rsidP="002C2702">
      <w:pPr>
        <w:spacing w:after="0" w:line="360" w:lineRule="auto"/>
        <w:ind w:firstLine="708"/>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Future studies can contribute to and complement the current work, as erosion has natural causes, such as soil erodibility and slope morphology and length. According to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DOI":"10.1007/978-1-4020-6676-4","ISBN":"978-1-4020-6675-7","author":[{"dropping-particle":"","family":"Beek","given":"R;","non-dropping-particle":"van","parse-names":false,"suffix":""},{"dropping-particle":"","family":"Cammeraat","given":"E;","non-dropping-particle":"","parse-names":false,"suffix":""},{"dropping-particle":"","family":"Andreu","given":"V;","non-dropping-particle":"","parse-names":false,"suffix":""},{"dropping-particle":"","family":"Mickovski","given":"S B;","non-dropping-particle":"","parse-names":false,"suffix":""},{"dropping-particle":"","family":"Dorren","given":"L","non-dropping-particle":"","parse-names":false,"suffix":""}],"chapter-number":"Hillslope","container-title":"Slope Stability and Erosion Control: Ecotechnological Solutions","editor":[{"dropping-particle":"","family":"Norris","given":"Joanne E.","non-dropping-particle":"","parse-names":false,"suffix":""},{"dropping-particle":"","family":"Stokes","given":"Alexia","non-dropping-particle":"","parse-names":false,"suffix":""},{"dropping-particle":"","family":"Mickovski","given":"Slobodan B.","non-dropping-particle":"","parse-names":false,"suffix":""},{"dropping-particle":"","family":"Cammeraat","given":"Erik","non-dropping-particle":"","parse-names":false,"suffix":""},{"dropping-particle":"","family":"Beek","given":"Rens","non-dropping-particle":"van","parse-names":false,"suffix":""},{"dropping-particle":"","family":"Nicoll","given":"Bruce C.","non-dropping-particle":"","parse-names":false,"suffix":""},{"dropping-particle":"","family":"Achim","given":"Alexis","non-dropping-particle":"","parse-names":false,"suffix":""}],"id":"ITEM-1","issued":{"date-parts":[["2008"]]},"publisher":"Springer Netherlands","publisher-place":"Dordrecht","title":"Slope Stability and Erosion Control: Ecotechnological Solutions","type":"chapter"},"uris":["http://www.mendeley.com/documents/?uuid=01f5e258-4c58-448c-aff8-21b61bf6eeaa"]}],"mendeley":{"formattedCitation":"(van Beek et al., 2008)","manualFormatting":"van Beek et al. (2008)","plainTextFormattedCitation":"(van Beek et al., 2008)","previouslyFormattedCitation":"(van Beek et al., 2008)"},"properties":{"noteIndex":0},"schema":"https://github.com/citation-style-language/schema/raw/master/csl-citation.json"}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van Beek et al. (2008)</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 xml:space="preserve">, the chemical characteristics of the soil determine the level of resistance to erosion, for example, quantity of organic matter and </w:t>
      </w:r>
      <w:proofErr w:type="spellStart"/>
      <w:r w:rsidRPr="007344FE">
        <w:rPr>
          <w:rFonts w:ascii="Times New Roman" w:hAnsi="Times New Roman" w:cs="Times New Roman"/>
          <w:sz w:val="24"/>
          <w:szCs w:val="24"/>
          <w:lang w:val="en-US"/>
        </w:rPr>
        <w:t>pH.</w:t>
      </w:r>
      <w:proofErr w:type="spellEnd"/>
      <w:r w:rsidRPr="007344FE">
        <w:rPr>
          <w:rFonts w:ascii="Times New Roman" w:hAnsi="Times New Roman" w:cs="Times New Roman"/>
          <w:sz w:val="24"/>
          <w:szCs w:val="24"/>
          <w:lang w:val="en-US"/>
        </w:rPr>
        <w:t xml:space="preserve"> The morphology and length of the slope together with the steepness influence the energy of the runoff, and the capacity for soil removal and sediment production </w:t>
      </w:r>
      <w:r w:rsidRPr="007344FE">
        <w:rPr>
          <w:rFonts w:ascii="Times New Roman" w:hAnsi="Times New Roman" w:cs="Times New Roman"/>
          <w:sz w:val="24"/>
          <w:szCs w:val="24"/>
        </w:rPr>
        <w:fldChar w:fldCharType="begin" w:fldLock="1"/>
      </w:r>
      <w:r w:rsidRPr="007344FE">
        <w:rPr>
          <w:rFonts w:ascii="Times New Roman" w:hAnsi="Times New Roman" w:cs="Times New Roman"/>
          <w:sz w:val="24"/>
          <w:szCs w:val="24"/>
          <w:lang w:val="en-US"/>
        </w:rPr>
        <w:instrText>ADDIN CSL_CITATION {"citationItems":[{"id":"ITEM-1","itemData":{"author":[{"dropping-particle":"","family":"Bertoni","given":"J;","non-dropping-particle":"","parse-names":false,"suffix":""},{"dropping-particle":"","family":"Lombardi Neto","given":"F","non-dropping-particle":"","parse-names":false,"suffix":""}],"edition":"10","id":"ITEM-1","issued":{"date-parts":[["2017"]]},"publisher":"Icone","publisher-place":"São Paulo","title":"Conservação do Solo","type":"book"},"uris":["http://www.mendeley.com/documents/?uuid=70b6ba71-236f-4e96-84a5-b661f7731f15"]},{"id":"ITEM-2","itemData":{"DOI":"10.2136/sssaj2005.0015","ISSN":"0361-5995","abstract":"Data on soil erosion at the slope scale is essentially limited to experiments on uniform slopes. The objective of this research was to measure the rates and patterns of erosion on complex shaped slope elements under controlled laboratory conditions where surface morphology changes could be carefully quantified. Artificial rainfall was applied for 90 min to a silt loam soil in a 4 by 4 m box. Five slope shapes were formed: uniform, concave‐linear, convex‐linear, nose slope, and head slope. Digital elevations models (DEMs) of the surface were measured using photogrammetry after 0, 10, 20, 40, 60, and 90 min. Slope shape had a significant impact on rill patterns, sediment yield, and runo</w:instrText>
      </w:r>
      <w:r w:rsidRPr="007344FE">
        <w:rPr>
          <w:rFonts w:ascii="Times New Roman" w:hAnsi="Times New Roman" w:cs="Times New Roman"/>
          <w:sz w:val="24"/>
          <w:szCs w:val="24"/>
        </w:rPr>
        <w:instrText>ff production. The uniform, nose, and convex‐linear slopes yielded more sediment than the concave‐linear and head slopes, where sediment deposited on toeslopes. Soil topography led to flow convergence and divergence, resulting in a nonuniform distribution of rill spacing and efficiency. The degree of rill incision was related to slope steepnes</w:instrText>
      </w:r>
      <w:r w:rsidRPr="007344FE">
        <w:rPr>
          <w:rFonts w:ascii="Times New Roman" w:hAnsi="Times New Roman" w:cs="Times New Roman"/>
          <w:sz w:val="24"/>
          <w:szCs w:val="24"/>
          <w:lang w:val="en-US"/>
        </w:rPr>
        <w:instrText>s and length, and rill success was related to the contribution area of the rill. Drainage density approached a similar value for all networks during the experiments. Development of the drainage system was similar to the development of optimum channel networks, in that during the evolution of the rill network energy expenditure was reduced. This indicated that energy expenditure was a quantifiable measure of network development and self‐organization.","author":[{"dropping-particle":"","family":"Rieke-Zapp","given":"D. H.","non-dropping-particle":"","parse-names":false,"suffix":""},{"dropping-particle":"","family":"Nearing","given":"M. A.","non-dropping-particle":"","parse-names":false,"suffix":""}],"container-title":"Soil Science Society of America Journal","id":"ITEM-2","issue":"5","issued":{"date-parts":[["2005","9"]]},"page":"1463-1471","title":"Slope Shape Effects on Erosion","type":"article-journal","volume":"69"},"uris":["http://www.mendeley.com/documents/?uuid=5c6af058-3029-4b40-8aaf-b2137866d8d0"]}],"mendeley":{"formattedCitation":"(Bertoni &amp; Lombardi Neto, 2017; Rieke-Zapp &amp; Nearing, 2005)","manualFormatting":"(Bertoni &amp; Lombardi Neto, 2017; Rieke-Zapp; Nearing, 2005)","plainTextFormattedCitation":"(Bertoni &amp; Lombardi Neto, 2017; Rieke-Zapp &amp; Nearing, 2005)","previouslyFormattedCitation":"(Bertoni &amp; Lombardi Neto, 2017; Rieke-Zapp &amp; Nearing, 2005)"},"properties":{"noteIndex":0},"schema":"https://github.com/citation-style-language/schema/raw/master/csl-citation.json"}</w:instrText>
      </w:r>
      <w:r w:rsidRPr="007344FE">
        <w:rPr>
          <w:rFonts w:ascii="Times New Roman" w:hAnsi="Times New Roman" w:cs="Times New Roman"/>
          <w:sz w:val="24"/>
          <w:szCs w:val="24"/>
        </w:rPr>
        <w:fldChar w:fldCharType="separate"/>
      </w:r>
      <w:r w:rsidRPr="007344FE">
        <w:rPr>
          <w:rFonts w:ascii="Times New Roman" w:hAnsi="Times New Roman" w:cs="Times New Roman"/>
          <w:noProof/>
          <w:sz w:val="24"/>
          <w:szCs w:val="24"/>
          <w:lang w:val="en-US"/>
        </w:rPr>
        <w:t>(Bertoni &amp; Lombardi Neto, 2017; Rieke-Zapp; Nearing, 2005)</w:t>
      </w:r>
      <w:r w:rsidRPr="007344FE">
        <w:rPr>
          <w:rFonts w:ascii="Times New Roman" w:hAnsi="Times New Roman" w:cs="Times New Roman"/>
          <w:sz w:val="24"/>
          <w:szCs w:val="24"/>
        </w:rPr>
        <w:fldChar w:fldCharType="end"/>
      </w:r>
      <w:r w:rsidRPr="007344FE">
        <w:rPr>
          <w:rFonts w:ascii="Times New Roman" w:hAnsi="Times New Roman" w:cs="Times New Roman"/>
          <w:sz w:val="24"/>
          <w:szCs w:val="24"/>
          <w:lang w:val="en-US"/>
        </w:rPr>
        <w:t>.</w:t>
      </w:r>
    </w:p>
    <w:p w14:paraId="7A6EA1F7" w14:textId="77777777" w:rsidR="00B03498" w:rsidRPr="007344FE" w:rsidRDefault="00B03498" w:rsidP="002C2702">
      <w:pPr>
        <w:spacing w:after="0" w:line="360" w:lineRule="auto"/>
        <w:jc w:val="both"/>
        <w:rPr>
          <w:rFonts w:ascii="Times New Roman" w:hAnsi="Times New Roman" w:cs="Times New Roman"/>
          <w:b/>
          <w:sz w:val="24"/>
          <w:szCs w:val="24"/>
          <w:lang w:val="en-US"/>
        </w:rPr>
      </w:pPr>
    </w:p>
    <w:p w14:paraId="26B6A546" w14:textId="7457AF49" w:rsidR="00C22F43" w:rsidRPr="007344FE" w:rsidRDefault="00FD1475"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 xml:space="preserve">6. </w:t>
      </w:r>
      <w:r w:rsidR="005A08CD" w:rsidRPr="007344FE">
        <w:rPr>
          <w:rFonts w:ascii="Times New Roman" w:hAnsi="Times New Roman" w:cs="Times New Roman"/>
          <w:b/>
          <w:sz w:val="24"/>
          <w:szCs w:val="24"/>
          <w:lang w:val="en-US"/>
        </w:rPr>
        <w:t>Conclusion</w:t>
      </w:r>
    </w:p>
    <w:p w14:paraId="268BE1B2" w14:textId="77777777" w:rsidR="000B4075" w:rsidRPr="007344FE" w:rsidRDefault="000B4075" w:rsidP="002C2702">
      <w:pPr>
        <w:spacing w:after="0" w:line="360" w:lineRule="auto"/>
        <w:jc w:val="both"/>
        <w:rPr>
          <w:rFonts w:ascii="Times New Roman" w:hAnsi="Times New Roman" w:cs="Times New Roman"/>
          <w:sz w:val="24"/>
          <w:szCs w:val="24"/>
          <w:lang w:val="en-US"/>
        </w:rPr>
      </w:pPr>
    </w:p>
    <w:p w14:paraId="078F4A63" w14:textId="25A8C8E3" w:rsidR="00B40EED" w:rsidRPr="007344FE" w:rsidRDefault="005A08CD"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w:t>
      </w:r>
      <w:proofErr w:type="spellStart"/>
      <w:r w:rsidRPr="007344FE">
        <w:rPr>
          <w:rFonts w:ascii="Times New Roman" w:hAnsi="Times New Roman" w:cs="Times New Roman"/>
          <w:sz w:val="24"/>
          <w:szCs w:val="24"/>
          <w:lang w:val="en-US"/>
        </w:rPr>
        <w:t>i</w:t>
      </w:r>
      <w:proofErr w:type="spellEnd"/>
      <w:r w:rsidRPr="007344FE">
        <w:rPr>
          <w:rFonts w:ascii="Times New Roman" w:hAnsi="Times New Roman" w:cs="Times New Roman"/>
          <w:sz w:val="24"/>
          <w:szCs w:val="24"/>
          <w:lang w:val="en-US"/>
        </w:rPr>
        <w:t xml:space="preserve">) </w:t>
      </w:r>
      <w:r w:rsidR="00B40EED" w:rsidRPr="007344FE">
        <w:rPr>
          <w:rFonts w:ascii="Times New Roman" w:hAnsi="Times New Roman" w:cs="Times New Roman"/>
          <w:sz w:val="24"/>
          <w:szCs w:val="24"/>
          <w:lang w:val="en-US"/>
        </w:rPr>
        <w:t>The current study showed that environmental vulnerability to linear erosive processes increases with the replacement of vegetation by sugarcane plantations, pasture, and soil exposed to rain events (more frequent and intense rainfall) that are characteristic of the region's hot and humid climate. The runoff also intensifies on slopes with greater steepness and clay soils.</w:t>
      </w:r>
    </w:p>
    <w:p w14:paraId="2E7F0D9E" w14:textId="1CF52F55" w:rsidR="00B40EED" w:rsidRPr="007344FE" w:rsidRDefault="005A08CD"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(ii)</w:t>
      </w:r>
      <w:r w:rsidR="00E9064D" w:rsidRPr="007344FE">
        <w:rPr>
          <w:rFonts w:ascii="Times New Roman" w:hAnsi="Times New Roman" w:cs="Times New Roman"/>
          <w:sz w:val="24"/>
          <w:szCs w:val="24"/>
          <w:lang w:val="en-US"/>
        </w:rPr>
        <w:t xml:space="preserve"> </w:t>
      </w:r>
      <w:r w:rsidR="00B40EED" w:rsidRPr="007344FE">
        <w:rPr>
          <w:rFonts w:ascii="Times New Roman" w:hAnsi="Times New Roman" w:cs="Times New Roman"/>
          <w:sz w:val="24"/>
          <w:szCs w:val="24"/>
          <w:lang w:val="en-US"/>
        </w:rPr>
        <w:t>Landscape aspects result in different scenarios when evaluated separately. Integrated analysis is necessary to obtain a response to erosion potential consistent with reality.</w:t>
      </w:r>
    </w:p>
    <w:p w14:paraId="22A4A588" w14:textId="1192D93B" w:rsidR="00B40EED" w:rsidRDefault="00697B93"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(iii) </w:t>
      </w:r>
      <w:bookmarkStart w:id="7" w:name="_Hlk210116008"/>
      <w:r w:rsidR="00B40EED" w:rsidRPr="007344FE">
        <w:rPr>
          <w:rFonts w:ascii="Times New Roman" w:hAnsi="Times New Roman" w:cs="Times New Roman"/>
          <w:sz w:val="24"/>
          <w:szCs w:val="24"/>
          <w:lang w:val="en-US"/>
        </w:rPr>
        <w:t>The AHP model can be applied in other studies, such as compartmentalization into landscape units, mapping of subsurface erosive processes, and selection of appropriate and effective techniques for the recovery of degraded areas in sectors of medium to high vulnerability to erosion.</w:t>
      </w:r>
    </w:p>
    <w:p w14:paraId="49A478C9" w14:textId="63D4551D" w:rsidR="00E72CE0" w:rsidRPr="007344FE" w:rsidRDefault="00E72CE0" w:rsidP="002C2702">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(iv) The current study</w:t>
      </w:r>
      <w:r w:rsidR="00294F06" w:rsidRPr="00294F06">
        <w:rPr>
          <w:rFonts w:ascii="Times New Roman" w:hAnsi="Times New Roman" w:cs="Times New Roman"/>
          <w:sz w:val="24"/>
          <w:szCs w:val="24"/>
          <w:lang w:val="en-US"/>
        </w:rPr>
        <w:t xml:space="preserve"> </w:t>
      </w:r>
      <w:r w:rsidR="00294F06" w:rsidRPr="00474892">
        <w:rPr>
          <w:rFonts w:ascii="Times New Roman" w:hAnsi="Times New Roman" w:cs="Times New Roman"/>
          <w:sz w:val="24"/>
          <w:szCs w:val="24"/>
          <w:lang w:val="en-US"/>
        </w:rPr>
        <w:t xml:space="preserve">can contribute to advancing the understanding of the controlling factors of erosive dynamics from an international perspective, especially in tropical watershed, since accelerated erosion is a </w:t>
      </w:r>
      <w:r w:rsidR="00294F06" w:rsidRPr="007344FE">
        <w:rPr>
          <w:rFonts w:ascii="Times New Roman" w:hAnsi="Times New Roman" w:cs="Times New Roman"/>
          <w:sz w:val="24"/>
          <w:szCs w:val="24"/>
          <w:lang w:val="en-US"/>
        </w:rPr>
        <w:t>worldwide problem</w:t>
      </w:r>
      <w:r w:rsidR="00294F06">
        <w:rPr>
          <w:rFonts w:ascii="Times New Roman" w:hAnsi="Times New Roman" w:cs="Times New Roman"/>
          <w:sz w:val="24"/>
          <w:szCs w:val="24"/>
          <w:lang w:val="en-US"/>
        </w:rPr>
        <w:t xml:space="preserve"> </w:t>
      </w:r>
      <w:r w:rsidR="00294F06" w:rsidRPr="00474892">
        <w:rPr>
          <w:rFonts w:ascii="Times New Roman" w:hAnsi="Times New Roman" w:cs="Times New Roman"/>
          <w:sz w:val="24"/>
          <w:szCs w:val="24"/>
          <w:lang w:val="en-US"/>
        </w:rPr>
        <w:t xml:space="preserve">that occurs </w:t>
      </w:r>
      <w:r w:rsidR="00294F06" w:rsidRPr="007344FE">
        <w:rPr>
          <w:rFonts w:ascii="Times New Roman" w:hAnsi="Times New Roman" w:cs="Times New Roman"/>
          <w:sz w:val="24"/>
          <w:szCs w:val="24"/>
          <w:lang w:val="en-US"/>
        </w:rPr>
        <w:t xml:space="preserve">with greater intensity in tropical </w:t>
      </w:r>
      <w:r w:rsidR="00294F06">
        <w:rPr>
          <w:rFonts w:ascii="Times New Roman" w:hAnsi="Times New Roman" w:cs="Times New Roman"/>
          <w:sz w:val="24"/>
          <w:szCs w:val="24"/>
          <w:lang w:val="en-US"/>
        </w:rPr>
        <w:t>landscapes.</w:t>
      </w:r>
    </w:p>
    <w:bookmarkEnd w:id="7"/>
    <w:p w14:paraId="65F0930C" w14:textId="723662E9" w:rsidR="003C4128" w:rsidRPr="007344FE" w:rsidRDefault="003062AB" w:rsidP="002C2702">
      <w:pPr>
        <w:spacing w:after="0" w:line="36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t xml:space="preserve">(v) </w:t>
      </w:r>
      <w:r w:rsidR="003C4128" w:rsidRPr="007344FE">
        <w:rPr>
          <w:rFonts w:ascii="Times New Roman" w:hAnsi="Times New Roman" w:cs="Times New Roman"/>
          <w:sz w:val="24"/>
          <w:szCs w:val="24"/>
          <w:lang w:val="en-US"/>
        </w:rPr>
        <w:t>Future studies are recommended to monitor the evolution of environmental vulnerability to erosive processes over time. Furthermore, the current study considered precipitation, but it is important to assess how climate change impacts erosion potential.</w:t>
      </w:r>
    </w:p>
    <w:p w14:paraId="2957758F" w14:textId="77777777" w:rsidR="00120CC1" w:rsidRPr="007344FE" w:rsidRDefault="00120CC1" w:rsidP="002C2702">
      <w:pPr>
        <w:spacing w:after="0" w:line="360" w:lineRule="auto"/>
        <w:jc w:val="both"/>
        <w:rPr>
          <w:rFonts w:ascii="Times New Roman" w:hAnsi="Times New Roman" w:cs="Times New Roman"/>
          <w:sz w:val="24"/>
          <w:szCs w:val="24"/>
          <w:lang w:val="en-US"/>
        </w:rPr>
      </w:pPr>
    </w:p>
    <w:p w14:paraId="3B1DBCD8" w14:textId="31A8FA2D" w:rsidR="004B4501" w:rsidRPr="007344FE" w:rsidRDefault="00FD1475" w:rsidP="002C2702">
      <w:pPr>
        <w:spacing w:after="0" w:line="360" w:lineRule="auto"/>
        <w:jc w:val="both"/>
        <w:rPr>
          <w:rFonts w:ascii="Times New Roman" w:hAnsi="Times New Roman" w:cs="Times New Roman"/>
          <w:b/>
          <w:sz w:val="24"/>
          <w:szCs w:val="24"/>
          <w:lang w:val="en-US"/>
        </w:rPr>
      </w:pPr>
      <w:r w:rsidRPr="007344FE">
        <w:rPr>
          <w:rFonts w:ascii="Times New Roman" w:hAnsi="Times New Roman" w:cs="Times New Roman"/>
          <w:b/>
          <w:sz w:val="24"/>
          <w:szCs w:val="24"/>
          <w:lang w:val="en-US"/>
        </w:rPr>
        <w:t>References</w:t>
      </w:r>
    </w:p>
    <w:p w14:paraId="24140D11" w14:textId="77777777" w:rsidR="00FD1475" w:rsidRPr="007344FE" w:rsidRDefault="00FD1475" w:rsidP="009735DA">
      <w:pPr>
        <w:widowControl w:val="0"/>
        <w:autoSpaceDE w:val="0"/>
        <w:autoSpaceDN w:val="0"/>
        <w:adjustRightInd w:val="0"/>
        <w:spacing w:after="0" w:line="240" w:lineRule="auto"/>
        <w:ind w:left="480" w:hanging="480"/>
        <w:rPr>
          <w:rFonts w:ascii="Times New Roman" w:hAnsi="Times New Roman" w:cs="Times New Roman"/>
          <w:sz w:val="24"/>
          <w:szCs w:val="24"/>
          <w:lang w:val="en-US"/>
        </w:rPr>
      </w:pPr>
    </w:p>
    <w:p w14:paraId="23F242D9" w14:textId="0CB57E0B" w:rsidR="008C7888" w:rsidRPr="007344FE" w:rsidRDefault="000C1844"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sz w:val="24"/>
          <w:szCs w:val="24"/>
          <w:lang w:val="en-US"/>
        </w:rPr>
        <w:fldChar w:fldCharType="begin" w:fldLock="1"/>
      </w:r>
      <w:r w:rsidRPr="007344FE">
        <w:rPr>
          <w:rFonts w:ascii="Times New Roman" w:hAnsi="Times New Roman" w:cs="Times New Roman"/>
          <w:sz w:val="24"/>
          <w:szCs w:val="24"/>
          <w:lang w:val="en-US"/>
        </w:rPr>
        <w:instrText xml:space="preserve">ADDIN Mendeley Bibliography CSL_BIBLIOGRAPHY </w:instrText>
      </w:r>
      <w:r w:rsidRPr="007344FE">
        <w:rPr>
          <w:rFonts w:ascii="Times New Roman" w:hAnsi="Times New Roman" w:cs="Times New Roman"/>
          <w:sz w:val="24"/>
          <w:szCs w:val="24"/>
          <w:lang w:val="en-US"/>
        </w:rPr>
        <w:fldChar w:fldCharType="separate"/>
      </w:r>
      <w:r w:rsidR="008C7888" w:rsidRPr="007344FE">
        <w:rPr>
          <w:rFonts w:ascii="Times New Roman" w:hAnsi="Times New Roman" w:cs="Times New Roman"/>
          <w:noProof/>
          <w:sz w:val="24"/>
          <w:szCs w:val="24"/>
          <w:lang w:val="en-US"/>
        </w:rPr>
        <w:t xml:space="preserve">Baillie, I. C. (2001). Soil Survey Staff 1999, Soil Taxonomy. </w:t>
      </w:r>
      <w:r w:rsidR="008C7888" w:rsidRPr="007344FE">
        <w:rPr>
          <w:rFonts w:ascii="Times New Roman" w:hAnsi="Times New Roman" w:cs="Times New Roman"/>
          <w:i/>
          <w:iCs/>
          <w:noProof/>
          <w:sz w:val="24"/>
          <w:szCs w:val="24"/>
          <w:lang w:val="en-US"/>
        </w:rPr>
        <w:t>Soil Use and Management</w:t>
      </w:r>
      <w:r w:rsidR="008C7888" w:rsidRPr="007344FE">
        <w:rPr>
          <w:rFonts w:ascii="Times New Roman" w:hAnsi="Times New Roman" w:cs="Times New Roman"/>
          <w:noProof/>
          <w:sz w:val="24"/>
          <w:szCs w:val="24"/>
          <w:lang w:val="en-US"/>
        </w:rPr>
        <w:t xml:space="preserve">, </w:t>
      </w:r>
      <w:r w:rsidR="008C7888" w:rsidRPr="007344FE">
        <w:rPr>
          <w:rFonts w:ascii="Times New Roman" w:hAnsi="Times New Roman" w:cs="Times New Roman"/>
          <w:i/>
          <w:iCs/>
          <w:noProof/>
          <w:sz w:val="24"/>
          <w:szCs w:val="24"/>
          <w:lang w:val="en-US"/>
        </w:rPr>
        <w:t>17</w:t>
      </w:r>
      <w:r w:rsidR="008C7888" w:rsidRPr="007344FE">
        <w:rPr>
          <w:rFonts w:ascii="Times New Roman" w:hAnsi="Times New Roman" w:cs="Times New Roman"/>
          <w:noProof/>
          <w:sz w:val="24"/>
          <w:szCs w:val="24"/>
          <w:lang w:val="en-US"/>
        </w:rPr>
        <w:t>(1), 57–60. https://doi.org/10.1111/j.1475-2743.2001.tb00008.x</w:t>
      </w:r>
    </w:p>
    <w:p w14:paraId="1FFB44AB"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s-CL"/>
        </w:rPr>
      </w:pPr>
      <w:r w:rsidRPr="007344FE">
        <w:rPr>
          <w:rFonts w:ascii="Times New Roman" w:hAnsi="Times New Roman" w:cs="Times New Roman"/>
          <w:noProof/>
          <w:sz w:val="24"/>
          <w:szCs w:val="24"/>
          <w:lang w:val="en-US"/>
        </w:rPr>
        <w:t xml:space="preserve">Bertoni, J., &amp; Lombardi Neto, F. (2017). </w:t>
      </w:r>
      <w:r w:rsidRPr="007344FE">
        <w:rPr>
          <w:rFonts w:ascii="Times New Roman" w:hAnsi="Times New Roman" w:cs="Times New Roman"/>
          <w:i/>
          <w:iCs/>
          <w:noProof/>
          <w:sz w:val="24"/>
          <w:szCs w:val="24"/>
        </w:rPr>
        <w:t>Conservação do Solo</w:t>
      </w:r>
      <w:r w:rsidRPr="007344FE">
        <w:rPr>
          <w:rFonts w:ascii="Times New Roman" w:hAnsi="Times New Roman" w:cs="Times New Roman"/>
          <w:noProof/>
          <w:sz w:val="24"/>
          <w:szCs w:val="24"/>
        </w:rPr>
        <w:t xml:space="preserve"> (10th ed.). </w:t>
      </w:r>
      <w:r w:rsidRPr="007344FE">
        <w:rPr>
          <w:rFonts w:ascii="Times New Roman" w:hAnsi="Times New Roman" w:cs="Times New Roman"/>
          <w:noProof/>
          <w:sz w:val="24"/>
          <w:szCs w:val="24"/>
          <w:lang w:val="es-CL"/>
        </w:rPr>
        <w:t>Icone.</w:t>
      </w:r>
    </w:p>
    <w:p w14:paraId="058612B1"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lang w:val="es-CL"/>
        </w:rPr>
        <w:t xml:space="preserve">Beskow, S., Mello, C. R., Norton, L. D., Curi, N., Viola, M. R., &amp; Avanzi, J. C. (2009). </w:t>
      </w:r>
      <w:r w:rsidRPr="007344FE">
        <w:rPr>
          <w:rFonts w:ascii="Times New Roman" w:hAnsi="Times New Roman" w:cs="Times New Roman"/>
          <w:noProof/>
          <w:sz w:val="24"/>
          <w:szCs w:val="24"/>
          <w:lang w:val="en-US"/>
        </w:rPr>
        <w:t xml:space="preserve">Soil erosion prediction in the Grande River Basin, Brazil using distributed modeling. </w:t>
      </w:r>
      <w:r w:rsidRPr="007344FE">
        <w:rPr>
          <w:rFonts w:ascii="Times New Roman" w:hAnsi="Times New Roman" w:cs="Times New Roman"/>
          <w:i/>
          <w:iCs/>
          <w:noProof/>
          <w:sz w:val="24"/>
          <w:szCs w:val="24"/>
        </w:rPr>
        <w:t>CATENA</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79</w:t>
      </w:r>
      <w:r w:rsidRPr="007344FE">
        <w:rPr>
          <w:rFonts w:ascii="Times New Roman" w:hAnsi="Times New Roman" w:cs="Times New Roman"/>
          <w:noProof/>
          <w:sz w:val="24"/>
          <w:szCs w:val="24"/>
        </w:rPr>
        <w:t>(1), 49–59. https://doi.org/10.1016/j.catena.2009.05.010</w:t>
      </w:r>
    </w:p>
    <w:p w14:paraId="0387B71E"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Biswas, M. R., &amp; Biswas, A. K. (1978). </w:t>
      </w:r>
      <w:r w:rsidRPr="007344FE">
        <w:rPr>
          <w:rFonts w:ascii="Times New Roman" w:hAnsi="Times New Roman" w:cs="Times New Roman"/>
          <w:noProof/>
          <w:sz w:val="24"/>
          <w:szCs w:val="24"/>
          <w:lang w:val="en-US"/>
        </w:rPr>
        <w:t xml:space="preserve">Loss of productive soil. </w:t>
      </w:r>
      <w:r w:rsidRPr="007344FE">
        <w:rPr>
          <w:rFonts w:ascii="Times New Roman" w:hAnsi="Times New Roman" w:cs="Times New Roman"/>
          <w:i/>
          <w:iCs/>
          <w:noProof/>
          <w:sz w:val="24"/>
          <w:szCs w:val="24"/>
          <w:lang w:val="en-US"/>
        </w:rPr>
        <w:t xml:space="preserve">Intern. </w:t>
      </w:r>
      <w:r w:rsidRPr="007344FE">
        <w:rPr>
          <w:rFonts w:ascii="Times New Roman" w:hAnsi="Times New Roman" w:cs="Times New Roman"/>
          <w:i/>
          <w:iCs/>
          <w:noProof/>
          <w:sz w:val="24"/>
          <w:szCs w:val="24"/>
        </w:rPr>
        <w:t>J. Environmental Studies</w:t>
      </w:r>
      <w:r w:rsidRPr="007344FE">
        <w:rPr>
          <w:rFonts w:ascii="Times New Roman" w:hAnsi="Times New Roman" w:cs="Times New Roman"/>
          <w:noProof/>
          <w:sz w:val="24"/>
          <w:szCs w:val="24"/>
        </w:rPr>
        <w:t>, 189–197.</w:t>
      </w:r>
    </w:p>
    <w:p w14:paraId="0888B0D3"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Bombardi, L. M. (2017). </w:t>
      </w:r>
      <w:r w:rsidRPr="007344FE">
        <w:rPr>
          <w:rFonts w:ascii="Times New Roman" w:hAnsi="Times New Roman" w:cs="Times New Roman"/>
          <w:i/>
          <w:iCs/>
          <w:noProof/>
          <w:sz w:val="24"/>
          <w:szCs w:val="24"/>
        </w:rPr>
        <w:t xml:space="preserve">Geografia do Uso de Agrotóxicos no Brasil e Conexões com a União </w:t>
      </w:r>
      <w:r w:rsidRPr="007344FE">
        <w:rPr>
          <w:rFonts w:ascii="Times New Roman" w:hAnsi="Times New Roman" w:cs="Times New Roman"/>
          <w:i/>
          <w:iCs/>
          <w:noProof/>
          <w:sz w:val="24"/>
          <w:szCs w:val="24"/>
        </w:rPr>
        <w:lastRenderedPageBreak/>
        <w:t>Europeia</w:t>
      </w:r>
      <w:r w:rsidRPr="007344FE">
        <w:rPr>
          <w:rFonts w:ascii="Times New Roman" w:hAnsi="Times New Roman" w:cs="Times New Roman"/>
          <w:noProof/>
          <w:sz w:val="24"/>
          <w:szCs w:val="24"/>
        </w:rPr>
        <w:t>. FFLCH - USP.</w:t>
      </w:r>
    </w:p>
    <w:p w14:paraId="7EF44798"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Bonzanini, H. L. ., &amp; Lupinacci, C. M. (2022). Uso da terra e mudanças morfológicas em ambiente de cuesta na alta Bacia do Rio Capivara – Botucatu (São Paulo, Brasil). </w:t>
      </w:r>
      <w:r w:rsidRPr="007344FE">
        <w:rPr>
          <w:rFonts w:ascii="Times New Roman" w:hAnsi="Times New Roman" w:cs="Times New Roman"/>
          <w:i/>
          <w:iCs/>
          <w:noProof/>
          <w:sz w:val="24"/>
          <w:szCs w:val="24"/>
        </w:rPr>
        <w:t>Geografares</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2</w:t>
      </w:r>
      <w:r w:rsidRPr="007344FE">
        <w:rPr>
          <w:rFonts w:ascii="Times New Roman" w:hAnsi="Times New Roman" w:cs="Times New Roman"/>
          <w:noProof/>
          <w:sz w:val="24"/>
          <w:szCs w:val="24"/>
        </w:rPr>
        <w:t>(35), 277–303. https://doi.org/10.47456/geo.v2i35.38377</w:t>
      </w:r>
    </w:p>
    <w:p w14:paraId="7C6B9437"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Camargo, L. J. ., &amp; Santos, K. R. (2014). Erosão laminar em áreas de cultivo de cana-de-açúcar em Ceres (GO). </w:t>
      </w:r>
      <w:r w:rsidRPr="007344FE">
        <w:rPr>
          <w:rFonts w:ascii="Times New Roman" w:hAnsi="Times New Roman" w:cs="Times New Roman"/>
          <w:i/>
          <w:iCs/>
          <w:noProof/>
          <w:sz w:val="24"/>
          <w:szCs w:val="24"/>
        </w:rPr>
        <w:t>Revista Geonorte</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10</w:t>
      </w:r>
      <w:r w:rsidRPr="007344FE">
        <w:rPr>
          <w:rFonts w:ascii="Times New Roman" w:hAnsi="Times New Roman" w:cs="Times New Roman"/>
          <w:noProof/>
          <w:sz w:val="24"/>
          <w:szCs w:val="24"/>
        </w:rPr>
        <w:t>(1), 98–102. https://periodicos.ufam.edu.br/index.php/revista-geonorte/article/view/1283/1168</w:t>
      </w:r>
    </w:p>
    <w:p w14:paraId="462207E1"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rPr>
        <w:t xml:space="preserve">Carvalho, L. M. V., Jones, C., &amp; Liebmann, B. (2004). </w:t>
      </w:r>
      <w:r w:rsidRPr="007344FE">
        <w:rPr>
          <w:rFonts w:ascii="Times New Roman" w:hAnsi="Times New Roman" w:cs="Times New Roman"/>
          <w:noProof/>
          <w:sz w:val="24"/>
          <w:szCs w:val="24"/>
          <w:lang w:val="en-US"/>
        </w:rPr>
        <w:t xml:space="preserve">The South Atlantic Convergence Zone: Intensity, Form, Persistence, and Relationships with Intraseasonal to Interannual Activity and Extreme Rainfall. </w:t>
      </w:r>
      <w:r w:rsidRPr="007344FE">
        <w:rPr>
          <w:rFonts w:ascii="Times New Roman" w:hAnsi="Times New Roman" w:cs="Times New Roman"/>
          <w:i/>
          <w:iCs/>
          <w:noProof/>
          <w:sz w:val="24"/>
          <w:szCs w:val="24"/>
          <w:lang w:val="en-US"/>
        </w:rPr>
        <w:t>Journal of Climate</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17</w:t>
      </w:r>
      <w:r w:rsidRPr="007344FE">
        <w:rPr>
          <w:rFonts w:ascii="Times New Roman" w:hAnsi="Times New Roman" w:cs="Times New Roman"/>
          <w:noProof/>
          <w:sz w:val="24"/>
          <w:szCs w:val="24"/>
          <w:lang w:val="en-US"/>
        </w:rPr>
        <w:t>(1), 88–108. https://doi.org/10.1175/1520-0442(2004)017&lt;0088:TSACZI&gt;2.0.CO;2</w:t>
      </w:r>
    </w:p>
    <w:p w14:paraId="22950CFF"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lang w:val="en-US"/>
        </w:rPr>
        <w:t xml:space="preserve">Conoscenti, C., Azzara, G., &amp; Sheshukov, A. Y. (2025). Pixel-scale gully erosion susceptibility: Predictive modeling with R using gully inventory consistent with terrain variables. </w:t>
      </w:r>
      <w:r w:rsidRPr="007344FE">
        <w:rPr>
          <w:rFonts w:ascii="Times New Roman" w:hAnsi="Times New Roman" w:cs="Times New Roman"/>
          <w:i/>
          <w:iCs/>
          <w:noProof/>
          <w:sz w:val="24"/>
          <w:szCs w:val="24"/>
        </w:rPr>
        <w:t>CATENA</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257</w:t>
      </w:r>
      <w:r w:rsidRPr="007344FE">
        <w:rPr>
          <w:rFonts w:ascii="Times New Roman" w:hAnsi="Times New Roman" w:cs="Times New Roman"/>
          <w:noProof/>
          <w:sz w:val="24"/>
          <w:szCs w:val="24"/>
        </w:rPr>
        <w:t>, 109091. https://doi.org/10.1016/j.catena.2025.109091</w:t>
      </w:r>
    </w:p>
    <w:p w14:paraId="4B204656"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Corrêa, E. A. (2016). </w:t>
      </w:r>
      <w:r w:rsidRPr="007344FE">
        <w:rPr>
          <w:rFonts w:ascii="Times New Roman" w:hAnsi="Times New Roman" w:cs="Times New Roman"/>
          <w:i/>
          <w:iCs/>
          <w:noProof/>
          <w:sz w:val="24"/>
          <w:szCs w:val="24"/>
        </w:rPr>
        <w:t>Perdas de solos e índices de vegetação: proposta metodológica para a determinação do fator C (MEUPS) em pastagens e cana-de-açúcar</w:t>
      </w:r>
      <w:r w:rsidRPr="007344FE">
        <w:rPr>
          <w:rFonts w:ascii="Times New Roman" w:hAnsi="Times New Roman" w:cs="Times New Roman"/>
          <w:noProof/>
          <w:sz w:val="24"/>
          <w:szCs w:val="24"/>
        </w:rPr>
        <w:t xml:space="preserve"> [Universidade Estadual Paulista]. https://doi.org/10.11606/rdg.v2i0.116671</w:t>
      </w:r>
    </w:p>
    <w:p w14:paraId="303737D2"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Corrêa, E. A. ., Moraes, I. C. ., Pinto, S. A. F. ., &amp; Lupinacci, C. M. (2016). Perdas de Solo, Razão de Perdas de Solo e Fator Cobertura e Manejo da Cultura de Cana-de-Açúcar: Primeira Aproximação. </w:t>
      </w:r>
      <w:r w:rsidRPr="007344FE">
        <w:rPr>
          <w:rFonts w:ascii="Times New Roman" w:hAnsi="Times New Roman" w:cs="Times New Roman"/>
          <w:i/>
          <w:iCs/>
          <w:noProof/>
          <w:sz w:val="24"/>
          <w:szCs w:val="24"/>
        </w:rPr>
        <w:t>Revista Do Departamento de Geografia</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32</w:t>
      </w:r>
      <w:r w:rsidRPr="007344FE">
        <w:rPr>
          <w:rFonts w:ascii="Times New Roman" w:hAnsi="Times New Roman" w:cs="Times New Roman"/>
          <w:noProof/>
          <w:sz w:val="24"/>
          <w:szCs w:val="24"/>
        </w:rPr>
        <w:t>, 72–87. https://doi.org/10.11606/rdg.v2i0.116671</w:t>
      </w:r>
    </w:p>
    <w:p w14:paraId="51654051"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Corrêa, E. A., Moraes, I. C., &amp; Pinto, S. dos A. F. (2015). Estimativa da erodibilidade e tolerância de perdas de solo na região do Centro Leste Paulista. </w:t>
      </w:r>
      <w:r w:rsidRPr="007344FE">
        <w:rPr>
          <w:rFonts w:ascii="Times New Roman" w:hAnsi="Times New Roman" w:cs="Times New Roman"/>
          <w:i/>
          <w:iCs/>
          <w:noProof/>
          <w:sz w:val="24"/>
          <w:szCs w:val="24"/>
        </w:rPr>
        <w:t>Geociências</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34</w:t>
      </w:r>
      <w:r w:rsidRPr="007344FE">
        <w:rPr>
          <w:rFonts w:ascii="Times New Roman" w:hAnsi="Times New Roman" w:cs="Times New Roman"/>
          <w:noProof/>
          <w:sz w:val="24"/>
          <w:szCs w:val="24"/>
        </w:rPr>
        <w:t>(4), 848–860. https://www.revistageociencias.com.br/geociencias-arquivos/34/volume34_4_files/34-4-artigo-08.pdf</w:t>
      </w:r>
    </w:p>
    <w:p w14:paraId="346132C7"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Couto, A. A., da Conceição, F. T., Fernandes, A. M., Spatti, E. P., Lupinacci, C. M., &amp; Moruzzi, R. B. (2019). </w:t>
      </w:r>
      <w:r w:rsidRPr="007344FE">
        <w:rPr>
          <w:rFonts w:ascii="Times New Roman" w:hAnsi="Times New Roman" w:cs="Times New Roman"/>
          <w:noProof/>
          <w:sz w:val="24"/>
          <w:szCs w:val="24"/>
          <w:lang w:val="en-US"/>
        </w:rPr>
        <w:t xml:space="preserve">Land use changes associated with the expansion of sugar cane crops and their influences on soil removal in a tropical watershed in São Paulo State (Brazil). </w:t>
      </w:r>
      <w:r w:rsidRPr="007344FE">
        <w:rPr>
          <w:rFonts w:ascii="Times New Roman" w:hAnsi="Times New Roman" w:cs="Times New Roman"/>
          <w:i/>
          <w:iCs/>
          <w:noProof/>
          <w:sz w:val="24"/>
          <w:szCs w:val="24"/>
        </w:rPr>
        <w:t>CATENA</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172</w:t>
      </w:r>
      <w:r w:rsidRPr="007344FE">
        <w:rPr>
          <w:rFonts w:ascii="Times New Roman" w:hAnsi="Times New Roman" w:cs="Times New Roman"/>
          <w:noProof/>
          <w:sz w:val="24"/>
          <w:szCs w:val="24"/>
        </w:rPr>
        <w:t>, 313–323. https://doi.org/10.1016/j.catena.2018.09.001</w:t>
      </w:r>
    </w:p>
    <w:p w14:paraId="0FE5BD7C"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rPr>
        <w:t xml:space="preserve">Crepani, E., Medeiros, J. S. De, Hernandez Filho, P., Florenzano, T. G., Duarte, V., &amp; Barbosa, C. C. F. (2001). Sensoriamento Remoto e Geoprocessamento Aplicados ao Zoneamento Ecológico-Econômico e ao Ordenamento Territorial. </w:t>
      </w:r>
      <w:r w:rsidRPr="007344FE">
        <w:rPr>
          <w:rFonts w:ascii="Times New Roman" w:hAnsi="Times New Roman" w:cs="Times New Roman"/>
          <w:noProof/>
          <w:sz w:val="24"/>
          <w:szCs w:val="24"/>
          <w:lang w:val="en-US"/>
        </w:rPr>
        <w:t xml:space="preserve">In </w:t>
      </w:r>
      <w:r w:rsidRPr="007344FE">
        <w:rPr>
          <w:rFonts w:ascii="Times New Roman" w:hAnsi="Times New Roman" w:cs="Times New Roman"/>
          <w:i/>
          <w:iCs/>
          <w:noProof/>
          <w:sz w:val="24"/>
          <w:szCs w:val="24"/>
          <w:lang w:val="en-US"/>
        </w:rPr>
        <w:t>Inpe (Inpe-8454-Rpq/722)</w:t>
      </w:r>
      <w:r w:rsidRPr="007344FE">
        <w:rPr>
          <w:rFonts w:ascii="Times New Roman" w:hAnsi="Times New Roman" w:cs="Times New Roman"/>
          <w:noProof/>
          <w:sz w:val="24"/>
          <w:szCs w:val="24"/>
          <w:lang w:val="en-US"/>
        </w:rPr>
        <w:t>. http://www.dsr.inpe.br/laf/sap/artigos/CrepaneEtAl.pdf</w:t>
      </w:r>
    </w:p>
    <w:p w14:paraId="7BA2F291" w14:textId="77777777" w:rsidR="008C7888" w:rsidRPr="00E72CE0"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lang w:val="en-US"/>
        </w:rPr>
        <w:t xml:space="preserve">Dessalegn, D., Beyene, S., Ram, N., Walley, F., &amp; Gala, T. S. (2014). Effects of topography and land use on soil characteristics along the toposequence of Ele watershed in southern Ethiopia. </w:t>
      </w:r>
      <w:r w:rsidRPr="00E72CE0">
        <w:rPr>
          <w:rFonts w:ascii="Times New Roman" w:hAnsi="Times New Roman" w:cs="Times New Roman"/>
          <w:i/>
          <w:iCs/>
          <w:noProof/>
          <w:sz w:val="24"/>
          <w:szCs w:val="24"/>
        </w:rPr>
        <w:t>CATENA</w:t>
      </w:r>
      <w:r w:rsidRPr="00E72CE0">
        <w:rPr>
          <w:rFonts w:ascii="Times New Roman" w:hAnsi="Times New Roman" w:cs="Times New Roman"/>
          <w:noProof/>
          <w:sz w:val="24"/>
          <w:szCs w:val="24"/>
        </w:rPr>
        <w:t xml:space="preserve">, </w:t>
      </w:r>
      <w:r w:rsidRPr="00E72CE0">
        <w:rPr>
          <w:rFonts w:ascii="Times New Roman" w:hAnsi="Times New Roman" w:cs="Times New Roman"/>
          <w:i/>
          <w:iCs/>
          <w:noProof/>
          <w:sz w:val="24"/>
          <w:szCs w:val="24"/>
        </w:rPr>
        <w:t>115</w:t>
      </w:r>
      <w:r w:rsidRPr="00E72CE0">
        <w:rPr>
          <w:rFonts w:ascii="Times New Roman" w:hAnsi="Times New Roman" w:cs="Times New Roman"/>
          <w:noProof/>
          <w:sz w:val="24"/>
          <w:szCs w:val="24"/>
        </w:rPr>
        <w:t>, 47–54. https://doi.org/10.1016/j.catena.2013.11.007</w:t>
      </w:r>
    </w:p>
    <w:p w14:paraId="3540B18B"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E72CE0">
        <w:rPr>
          <w:rFonts w:ascii="Times New Roman" w:hAnsi="Times New Roman" w:cs="Times New Roman"/>
          <w:noProof/>
          <w:sz w:val="24"/>
          <w:szCs w:val="24"/>
        </w:rPr>
        <w:t xml:space="preserve">Dorici, M., Costa, C. W., de Moraes, M. C. P., Piga, F. G., Lorandi, R., de Lollo, J. A., &amp; Moschini, L. E. (2016). </w:t>
      </w:r>
      <w:r w:rsidRPr="007344FE">
        <w:rPr>
          <w:rFonts w:ascii="Times New Roman" w:hAnsi="Times New Roman" w:cs="Times New Roman"/>
          <w:noProof/>
          <w:sz w:val="24"/>
          <w:szCs w:val="24"/>
          <w:lang w:val="en-US"/>
        </w:rPr>
        <w:t xml:space="preserve">Accelerated erosion in a watershed in the southeastern region of Brazil. </w:t>
      </w:r>
      <w:r w:rsidRPr="007344FE">
        <w:rPr>
          <w:rFonts w:ascii="Times New Roman" w:hAnsi="Times New Roman" w:cs="Times New Roman"/>
          <w:i/>
          <w:iCs/>
          <w:noProof/>
          <w:sz w:val="24"/>
          <w:szCs w:val="24"/>
        </w:rPr>
        <w:t>Environmental Earth Sciences</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75</w:t>
      </w:r>
      <w:r w:rsidRPr="007344FE">
        <w:rPr>
          <w:rFonts w:ascii="Times New Roman" w:hAnsi="Times New Roman" w:cs="Times New Roman"/>
          <w:noProof/>
          <w:sz w:val="24"/>
          <w:szCs w:val="24"/>
        </w:rPr>
        <w:t>(19), 1301. https://doi.org/10.1007/s12665-016-6102-7</w:t>
      </w:r>
    </w:p>
    <w:p w14:paraId="0DE7E78F"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Empresa Brasileira de Pesquisa Agropecuária EMBRAPA. (1979). </w:t>
      </w:r>
      <w:r w:rsidRPr="007344FE">
        <w:rPr>
          <w:rFonts w:ascii="Times New Roman" w:hAnsi="Times New Roman" w:cs="Times New Roman"/>
          <w:i/>
          <w:iCs/>
          <w:noProof/>
          <w:sz w:val="24"/>
          <w:szCs w:val="24"/>
        </w:rPr>
        <w:t>Serviço Nacional de Levantamento e Conservação de Solos (Rio de Janeiro, RJ)</w:t>
      </w:r>
      <w:r w:rsidRPr="007344FE">
        <w:rPr>
          <w:rFonts w:ascii="Times New Roman" w:hAnsi="Times New Roman" w:cs="Times New Roman"/>
          <w:noProof/>
          <w:sz w:val="24"/>
          <w:szCs w:val="24"/>
        </w:rPr>
        <w:t>.</w:t>
      </w:r>
    </w:p>
    <w:p w14:paraId="14AB060F"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FAO. (2019). </w:t>
      </w:r>
      <w:r w:rsidRPr="007344FE">
        <w:rPr>
          <w:rFonts w:ascii="Times New Roman" w:hAnsi="Times New Roman" w:cs="Times New Roman"/>
          <w:i/>
          <w:iCs/>
          <w:noProof/>
          <w:sz w:val="24"/>
          <w:szCs w:val="24"/>
          <w:lang w:val="en-US"/>
        </w:rPr>
        <w:t>Soil erosion: the greatest challenge to sustainable soil management</w:t>
      </w:r>
      <w:r w:rsidRPr="007344FE">
        <w:rPr>
          <w:rFonts w:ascii="Times New Roman" w:hAnsi="Times New Roman" w:cs="Times New Roman"/>
          <w:noProof/>
          <w:sz w:val="24"/>
          <w:szCs w:val="24"/>
          <w:lang w:val="en-US"/>
        </w:rPr>
        <w:t>. https://openknowledge.fao.org/server/api/core/bitstreams/a268e967-a373-4a56-adac-ae1d7ab3567f/content</w:t>
      </w:r>
    </w:p>
    <w:p w14:paraId="00142E44"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FAO. (2022). </w:t>
      </w:r>
      <w:r w:rsidRPr="007344FE">
        <w:rPr>
          <w:rFonts w:ascii="Times New Roman" w:hAnsi="Times New Roman" w:cs="Times New Roman"/>
          <w:i/>
          <w:iCs/>
          <w:noProof/>
          <w:sz w:val="24"/>
          <w:szCs w:val="24"/>
        </w:rPr>
        <w:t>Solos saudáveis para as pessoas e para o planeta: FAO pede reversão da degradação do solo</w:t>
      </w:r>
      <w:r w:rsidRPr="007344FE">
        <w:rPr>
          <w:rFonts w:ascii="Times New Roman" w:hAnsi="Times New Roman" w:cs="Times New Roman"/>
          <w:noProof/>
          <w:sz w:val="24"/>
          <w:szCs w:val="24"/>
        </w:rPr>
        <w:t>. https://www.fao.org/</w:t>
      </w:r>
    </w:p>
    <w:p w14:paraId="213F9EC0"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rPr>
        <w:t xml:space="preserve">Fushimi, M., Capoane, V., &amp; Marques dos Santos, C. A. (2025). </w:t>
      </w:r>
      <w:r w:rsidRPr="007344FE">
        <w:rPr>
          <w:rFonts w:ascii="Times New Roman" w:hAnsi="Times New Roman" w:cs="Times New Roman"/>
          <w:noProof/>
          <w:sz w:val="24"/>
          <w:szCs w:val="24"/>
          <w:lang w:val="en-US"/>
        </w:rPr>
        <w:t xml:space="preserve">Environmental vulnerability to linear erosive processes in Brazilian Cerrado. </w:t>
      </w:r>
      <w:r w:rsidRPr="007344FE">
        <w:rPr>
          <w:rFonts w:ascii="Times New Roman" w:hAnsi="Times New Roman" w:cs="Times New Roman"/>
          <w:i/>
          <w:iCs/>
          <w:noProof/>
          <w:sz w:val="24"/>
          <w:szCs w:val="24"/>
          <w:lang w:val="en-US"/>
        </w:rPr>
        <w:t>CATENA</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260</w:t>
      </w:r>
      <w:r w:rsidRPr="007344FE">
        <w:rPr>
          <w:rFonts w:ascii="Times New Roman" w:hAnsi="Times New Roman" w:cs="Times New Roman"/>
          <w:noProof/>
          <w:sz w:val="24"/>
          <w:szCs w:val="24"/>
          <w:lang w:val="en-US"/>
        </w:rPr>
        <w:t>, 109496. https://doi.org/10.1016/j.catena.2025.109496</w:t>
      </w:r>
    </w:p>
    <w:p w14:paraId="20BA007F"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Goudie, A. (1995). </w:t>
      </w:r>
      <w:r w:rsidRPr="007344FE">
        <w:rPr>
          <w:rFonts w:ascii="Times New Roman" w:hAnsi="Times New Roman" w:cs="Times New Roman"/>
          <w:i/>
          <w:iCs/>
          <w:noProof/>
          <w:sz w:val="24"/>
          <w:szCs w:val="24"/>
          <w:lang w:val="en-US"/>
        </w:rPr>
        <w:t>The changing Earth-Rates of Geomorphological Processes</w:t>
      </w:r>
      <w:r w:rsidRPr="007344FE">
        <w:rPr>
          <w:rFonts w:ascii="Times New Roman" w:hAnsi="Times New Roman" w:cs="Times New Roman"/>
          <w:noProof/>
          <w:sz w:val="24"/>
          <w:szCs w:val="24"/>
          <w:lang w:val="en-US"/>
        </w:rPr>
        <w:t>. Blackwell Publishers.</w:t>
      </w:r>
    </w:p>
    <w:p w14:paraId="1AB1D9F6"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Guerra, A. J. T., Fullen, M. A., Jorge, M. do C. O., Bezerra, J. F. R., &amp; Shokr, M. S. (2017). Slope </w:t>
      </w:r>
      <w:r w:rsidRPr="007344FE">
        <w:rPr>
          <w:rFonts w:ascii="Times New Roman" w:hAnsi="Times New Roman" w:cs="Times New Roman"/>
          <w:noProof/>
          <w:sz w:val="24"/>
          <w:szCs w:val="24"/>
          <w:lang w:val="en-US"/>
        </w:rPr>
        <w:lastRenderedPageBreak/>
        <w:t xml:space="preserve">Processes, Mass Movement and Soil Erosion: A Review. </w:t>
      </w:r>
      <w:r w:rsidRPr="007344FE">
        <w:rPr>
          <w:rFonts w:ascii="Times New Roman" w:hAnsi="Times New Roman" w:cs="Times New Roman"/>
          <w:i/>
          <w:iCs/>
          <w:noProof/>
          <w:sz w:val="24"/>
          <w:szCs w:val="24"/>
          <w:lang w:val="en-US"/>
        </w:rPr>
        <w:t>Pedosphere</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27</w:t>
      </w:r>
      <w:r w:rsidRPr="007344FE">
        <w:rPr>
          <w:rFonts w:ascii="Times New Roman" w:hAnsi="Times New Roman" w:cs="Times New Roman"/>
          <w:noProof/>
          <w:sz w:val="24"/>
          <w:szCs w:val="24"/>
          <w:lang w:val="en-US"/>
        </w:rPr>
        <w:t>(1), 27–41. https://doi.org/10.1016/S1002-0160(17)60294-7</w:t>
      </w:r>
    </w:p>
    <w:p w14:paraId="34037355"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Harsányi, E., Bashir, B., Alsilibe, F., Moazzam, M. F. U., Ratonyi, T., Alsalman, A., Széles, A., Nyeki, A., Takács, I., &amp; Mohammed, S. (2022). Predicting Modified Fournier Index by Using Artificial Neural Network in Central Europe. </w:t>
      </w:r>
      <w:r w:rsidRPr="007344FE">
        <w:rPr>
          <w:rFonts w:ascii="Times New Roman" w:hAnsi="Times New Roman" w:cs="Times New Roman"/>
          <w:i/>
          <w:iCs/>
          <w:noProof/>
          <w:sz w:val="24"/>
          <w:szCs w:val="24"/>
          <w:lang w:val="en-US"/>
        </w:rPr>
        <w:t>International Journal of Environmental Research and Public Health</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19</w:t>
      </w:r>
      <w:r w:rsidRPr="007344FE">
        <w:rPr>
          <w:rFonts w:ascii="Times New Roman" w:hAnsi="Times New Roman" w:cs="Times New Roman"/>
          <w:noProof/>
          <w:sz w:val="24"/>
          <w:szCs w:val="24"/>
          <w:lang w:val="en-US"/>
        </w:rPr>
        <w:t>(17), 10653. https://doi.org/10.3390/ijerph191710653</w:t>
      </w:r>
    </w:p>
    <w:p w14:paraId="036C49DE"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He, T., Yang, Y., Shi, Y., Liang, X., Fu, S., Xie, G., Liu, B., &amp; Liu, Y. (2022). Quantifying spatial distribution of interrill and rill erosion in a loess at different slopes using structure from motion (SfM) photogrammetry. </w:t>
      </w:r>
      <w:r w:rsidRPr="007344FE">
        <w:rPr>
          <w:rFonts w:ascii="Times New Roman" w:hAnsi="Times New Roman" w:cs="Times New Roman"/>
          <w:i/>
          <w:iCs/>
          <w:noProof/>
          <w:sz w:val="24"/>
          <w:szCs w:val="24"/>
          <w:lang w:val="en-US"/>
        </w:rPr>
        <w:t>International Soil and Water Conservation Research</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10</w:t>
      </w:r>
      <w:r w:rsidRPr="007344FE">
        <w:rPr>
          <w:rFonts w:ascii="Times New Roman" w:hAnsi="Times New Roman" w:cs="Times New Roman"/>
          <w:noProof/>
          <w:sz w:val="24"/>
          <w:szCs w:val="24"/>
          <w:lang w:val="en-US"/>
        </w:rPr>
        <w:t>(3), 393–406. https://doi.org/10.1016/j.iswcr.2022.01.001</w:t>
      </w:r>
    </w:p>
    <w:p w14:paraId="6C5A6FC9"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E72CE0">
        <w:rPr>
          <w:rFonts w:ascii="Times New Roman" w:hAnsi="Times New Roman" w:cs="Times New Roman"/>
          <w:noProof/>
          <w:sz w:val="24"/>
          <w:szCs w:val="24"/>
        </w:rPr>
        <w:t xml:space="preserve">IBGE. (2015). Manual Técnico de Pedologia. </w:t>
      </w:r>
      <w:r w:rsidRPr="007344FE">
        <w:rPr>
          <w:rFonts w:ascii="Times New Roman" w:hAnsi="Times New Roman" w:cs="Times New Roman"/>
          <w:noProof/>
          <w:sz w:val="24"/>
          <w:szCs w:val="24"/>
          <w:lang w:val="en-US"/>
        </w:rPr>
        <w:t xml:space="preserve">In </w:t>
      </w:r>
      <w:r w:rsidRPr="007344FE">
        <w:rPr>
          <w:rFonts w:ascii="Times New Roman" w:hAnsi="Times New Roman" w:cs="Times New Roman"/>
          <w:i/>
          <w:iCs/>
          <w:noProof/>
          <w:sz w:val="24"/>
          <w:szCs w:val="24"/>
          <w:lang w:val="en-US"/>
        </w:rPr>
        <w:t>IBGE</w:t>
      </w:r>
      <w:r w:rsidRPr="007344FE">
        <w:rPr>
          <w:rFonts w:ascii="Times New Roman" w:hAnsi="Times New Roman" w:cs="Times New Roman"/>
          <w:noProof/>
          <w:sz w:val="24"/>
          <w:szCs w:val="24"/>
          <w:lang w:val="en-US"/>
        </w:rPr>
        <w:t xml:space="preserve"> (Vol. 3, Issue 4). https://biblioteca.ibge.gov.br/index.php/biblioteca-catalogo?view=detalhes&amp;id=295017</w:t>
      </w:r>
    </w:p>
    <w:p w14:paraId="647F5D51"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IPT. (1981a). </w:t>
      </w:r>
      <w:r w:rsidRPr="007344FE">
        <w:rPr>
          <w:rFonts w:ascii="Times New Roman" w:hAnsi="Times New Roman" w:cs="Times New Roman"/>
          <w:i/>
          <w:iCs/>
          <w:noProof/>
          <w:sz w:val="24"/>
          <w:szCs w:val="24"/>
        </w:rPr>
        <w:t>Mapa Geológico do Estado de São Paulo: 1:500.000</w:t>
      </w:r>
      <w:r w:rsidRPr="007344FE">
        <w:rPr>
          <w:rFonts w:ascii="Times New Roman" w:hAnsi="Times New Roman" w:cs="Times New Roman"/>
          <w:noProof/>
          <w:sz w:val="24"/>
          <w:szCs w:val="24"/>
        </w:rPr>
        <w:t xml:space="preserve"> (I). IPT.</w:t>
      </w:r>
    </w:p>
    <w:p w14:paraId="052BCA77"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IPT. (1981b). </w:t>
      </w:r>
      <w:r w:rsidRPr="007344FE">
        <w:rPr>
          <w:rFonts w:ascii="Times New Roman" w:hAnsi="Times New Roman" w:cs="Times New Roman"/>
          <w:i/>
          <w:iCs/>
          <w:noProof/>
          <w:sz w:val="24"/>
          <w:szCs w:val="24"/>
        </w:rPr>
        <w:t>Mapa Geomorfológico do Estado de São Paulo: 1:1.000.000</w:t>
      </w:r>
      <w:r w:rsidRPr="007344FE">
        <w:rPr>
          <w:rFonts w:ascii="Times New Roman" w:hAnsi="Times New Roman" w:cs="Times New Roman"/>
          <w:noProof/>
          <w:sz w:val="24"/>
          <w:szCs w:val="24"/>
        </w:rPr>
        <w:t>.</w:t>
      </w:r>
    </w:p>
    <w:p w14:paraId="7C02E921"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Kertzman, F. F., Oliveira, A. M. S., Salomão, F. X. T., &amp; Faria Gouveia, M. I. (1995). Mapa de erosão do estado de São Paulo. </w:t>
      </w:r>
      <w:r w:rsidRPr="007344FE">
        <w:rPr>
          <w:rFonts w:ascii="Times New Roman" w:hAnsi="Times New Roman" w:cs="Times New Roman"/>
          <w:i/>
          <w:iCs/>
          <w:noProof/>
          <w:sz w:val="24"/>
          <w:szCs w:val="24"/>
        </w:rPr>
        <w:t>Revista Do Instituto Geológico</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16</w:t>
      </w:r>
      <w:r w:rsidRPr="007344FE">
        <w:rPr>
          <w:rFonts w:ascii="Times New Roman" w:hAnsi="Times New Roman" w:cs="Times New Roman"/>
          <w:noProof/>
          <w:sz w:val="24"/>
          <w:szCs w:val="24"/>
        </w:rPr>
        <w:t>(esp), 31–36. https://doi.org/10.33958/revig.v16iesp.610</w:t>
      </w:r>
    </w:p>
    <w:p w14:paraId="16B69625"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rPr>
        <w:t xml:space="preserve">Koffler, N. F. (1997). Aptidão agrícola e suscetibilidade à erosão das terras da Bacia do rio Corumbataí através de sistemas de informações geográficas. </w:t>
      </w:r>
      <w:r w:rsidRPr="007344FE">
        <w:rPr>
          <w:rFonts w:ascii="Times New Roman" w:hAnsi="Times New Roman" w:cs="Times New Roman"/>
          <w:i/>
          <w:iCs/>
          <w:noProof/>
          <w:sz w:val="24"/>
          <w:szCs w:val="24"/>
          <w:lang w:val="en-US"/>
        </w:rPr>
        <w:t>Educação Gráfica</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1</w:t>
      </w:r>
      <w:r w:rsidRPr="007344FE">
        <w:rPr>
          <w:rFonts w:ascii="Times New Roman" w:hAnsi="Times New Roman" w:cs="Times New Roman"/>
          <w:noProof/>
          <w:sz w:val="24"/>
          <w:szCs w:val="24"/>
          <w:lang w:val="en-US"/>
        </w:rPr>
        <w:t>(1), 11–26.</w:t>
      </w:r>
    </w:p>
    <w:p w14:paraId="75AAC65B"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Lal, R. (1990). </w:t>
      </w:r>
      <w:r w:rsidRPr="007344FE">
        <w:rPr>
          <w:rFonts w:ascii="Times New Roman" w:hAnsi="Times New Roman" w:cs="Times New Roman"/>
          <w:i/>
          <w:iCs/>
          <w:noProof/>
          <w:sz w:val="24"/>
          <w:szCs w:val="24"/>
          <w:lang w:val="en-US"/>
        </w:rPr>
        <w:t>Erosion in the Tropics: Principles and Management</w:t>
      </w:r>
      <w:r w:rsidRPr="007344FE">
        <w:rPr>
          <w:rFonts w:ascii="Times New Roman" w:hAnsi="Times New Roman" w:cs="Times New Roman"/>
          <w:noProof/>
          <w:sz w:val="24"/>
          <w:szCs w:val="24"/>
          <w:lang w:val="en-US"/>
        </w:rPr>
        <w:t xml:space="preserve"> (I. McGrawHill (ed.)).</w:t>
      </w:r>
    </w:p>
    <w:p w14:paraId="338884C0"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Lemos, R. C., &amp; Santos, R. D. (1996). </w:t>
      </w:r>
      <w:r w:rsidRPr="007344FE">
        <w:rPr>
          <w:rFonts w:ascii="Times New Roman" w:hAnsi="Times New Roman" w:cs="Times New Roman"/>
          <w:i/>
          <w:iCs/>
          <w:noProof/>
          <w:sz w:val="24"/>
          <w:szCs w:val="24"/>
        </w:rPr>
        <w:t>Manual de descrição e coleta de solo no campo</w:t>
      </w:r>
      <w:r w:rsidRPr="007344FE">
        <w:rPr>
          <w:rFonts w:ascii="Times New Roman" w:hAnsi="Times New Roman" w:cs="Times New Roman"/>
          <w:noProof/>
          <w:sz w:val="24"/>
          <w:szCs w:val="24"/>
        </w:rPr>
        <w:t xml:space="preserve"> (3. ed.). Sociedade Brasileira de Ciência do Solo. https://www.infoteca.cnptia.embrapa.br/infoteca/handle/doc/330369</w:t>
      </w:r>
    </w:p>
    <w:p w14:paraId="17597E9D"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rPr>
        <w:t xml:space="preserve">Li, S., Qu, S., Zhang, D., Yang, W., Liu, X., Liu, J., Zhao, Y., &amp; Jiang, W. (2025). </w:t>
      </w:r>
      <w:r w:rsidRPr="007344FE">
        <w:rPr>
          <w:rFonts w:ascii="Times New Roman" w:hAnsi="Times New Roman" w:cs="Times New Roman"/>
          <w:noProof/>
          <w:sz w:val="24"/>
          <w:szCs w:val="24"/>
          <w:lang w:val="en-US"/>
        </w:rPr>
        <w:t xml:space="preserve">Ecological impact of rain splash erosion on saline-alkali grassland surfaces under photovoltaic panels. </w:t>
      </w:r>
      <w:r w:rsidRPr="007344FE">
        <w:rPr>
          <w:rFonts w:ascii="Times New Roman" w:hAnsi="Times New Roman" w:cs="Times New Roman"/>
          <w:i/>
          <w:iCs/>
          <w:noProof/>
          <w:sz w:val="24"/>
          <w:szCs w:val="24"/>
          <w:lang w:val="en-US"/>
        </w:rPr>
        <w:t>CATENA</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254</w:t>
      </w:r>
      <w:r w:rsidRPr="007344FE">
        <w:rPr>
          <w:rFonts w:ascii="Times New Roman" w:hAnsi="Times New Roman" w:cs="Times New Roman"/>
          <w:noProof/>
          <w:sz w:val="24"/>
          <w:szCs w:val="24"/>
          <w:lang w:val="en-US"/>
        </w:rPr>
        <w:t>, 108988. https://doi.org/10.1016/j.catena.2025.108988</w:t>
      </w:r>
    </w:p>
    <w:p w14:paraId="5F5AFDBD"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Li, X., Fan, H., Wang, P., Zhang, X., Li, A., Yang, X., &amp; Zhang, G. (2024). Interactive effect of soil dispersity and rainfall intensity on splash erosion: Insights from laboratory tests. </w:t>
      </w:r>
      <w:r w:rsidRPr="007344FE">
        <w:rPr>
          <w:rFonts w:ascii="Times New Roman" w:hAnsi="Times New Roman" w:cs="Times New Roman"/>
          <w:i/>
          <w:iCs/>
          <w:noProof/>
          <w:sz w:val="24"/>
          <w:szCs w:val="24"/>
          <w:lang w:val="en-US"/>
        </w:rPr>
        <w:t>CATENA</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238</w:t>
      </w:r>
      <w:r w:rsidRPr="007344FE">
        <w:rPr>
          <w:rFonts w:ascii="Times New Roman" w:hAnsi="Times New Roman" w:cs="Times New Roman"/>
          <w:noProof/>
          <w:sz w:val="24"/>
          <w:szCs w:val="24"/>
          <w:lang w:val="en-US"/>
        </w:rPr>
        <w:t>, 107843. https://doi.org/10.1016/j.catena.2024.107843</w:t>
      </w:r>
    </w:p>
    <w:p w14:paraId="40C5180C"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lang w:val="en-US"/>
        </w:rPr>
        <w:t xml:space="preserve">Mahapatra, M., Ramakrishnan, R., &amp; Rajawat, A. S. (2015). Coastal vulnerability assessment using analytical hierarchical process for South Gujarat coast, India. </w:t>
      </w:r>
      <w:r w:rsidRPr="007344FE">
        <w:rPr>
          <w:rFonts w:ascii="Times New Roman" w:hAnsi="Times New Roman" w:cs="Times New Roman"/>
          <w:i/>
          <w:iCs/>
          <w:noProof/>
          <w:sz w:val="24"/>
          <w:szCs w:val="24"/>
        </w:rPr>
        <w:t>Natural Hazards</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76</w:t>
      </w:r>
      <w:r w:rsidRPr="007344FE">
        <w:rPr>
          <w:rFonts w:ascii="Times New Roman" w:hAnsi="Times New Roman" w:cs="Times New Roman"/>
          <w:noProof/>
          <w:sz w:val="24"/>
          <w:szCs w:val="24"/>
        </w:rPr>
        <w:t>(1), 139–159. https://doi.org/10.1007/s11069-014-1491-y</w:t>
      </w:r>
    </w:p>
    <w:p w14:paraId="64385CC6"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MapBiomas. (2022). </w:t>
      </w:r>
      <w:r w:rsidRPr="007344FE">
        <w:rPr>
          <w:rFonts w:ascii="Times New Roman" w:hAnsi="Times New Roman" w:cs="Times New Roman"/>
          <w:i/>
          <w:iCs/>
          <w:noProof/>
          <w:sz w:val="24"/>
          <w:szCs w:val="24"/>
        </w:rPr>
        <w:t>MapBiomas - Coleção Beta da série anual de Mapas de Cobertura e Uso da terra do Brasil</w:t>
      </w:r>
      <w:r w:rsidRPr="007344FE">
        <w:rPr>
          <w:rFonts w:ascii="Times New Roman" w:hAnsi="Times New Roman" w:cs="Times New Roman"/>
          <w:noProof/>
          <w:sz w:val="24"/>
          <w:szCs w:val="24"/>
        </w:rPr>
        <w:t>. https://plataforma.brasil.mapbiomas.org/</w:t>
      </w:r>
    </w:p>
    <w:p w14:paraId="614BFEA8"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Mcintyre, D. S. (1958). Soil splash and the formation of surface crusts by raindrop impact. </w:t>
      </w:r>
      <w:r w:rsidRPr="007344FE">
        <w:rPr>
          <w:rFonts w:ascii="Times New Roman" w:hAnsi="Times New Roman" w:cs="Times New Roman"/>
          <w:i/>
          <w:iCs/>
          <w:noProof/>
          <w:sz w:val="24"/>
          <w:szCs w:val="24"/>
          <w:lang w:val="en-US"/>
        </w:rPr>
        <w:t>Soil Science</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85</w:t>
      </w:r>
      <w:r w:rsidRPr="007344FE">
        <w:rPr>
          <w:rFonts w:ascii="Times New Roman" w:hAnsi="Times New Roman" w:cs="Times New Roman"/>
          <w:noProof/>
          <w:sz w:val="24"/>
          <w:szCs w:val="24"/>
          <w:lang w:val="en-US"/>
        </w:rPr>
        <w:t>(5), 261–266. https://doi.org/10.1097/00010694-195805000-00005</w:t>
      </w:r>
    </w:p>
    <w:p w14:paraId="3B754DFF"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Merten, G. H., &amp; Minella, J. P. G. (2013). The expansion of Brazilian agriculture: Soil erosion scenarios. </w:t>
      </w:r>
      <w:r w:rsidRPr="007344FE">
        <w:rPr>
          <w:rFonts w:ascii="Times New Roman" w:hAnsi="Times New Roman" w:cs="Times New Roman"/>
          <w:i/>
          <w:iCs/>
          <w:noProof/>
          <w:sz w:val="24"/>
          <w:szCs w:val="24"/>
          <w:lang w:val="en-US"/>
        </w:rPr>
        <w:t>International Soil and Water Conservation Research</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1</w:t>
      </w:r>
      <w:r w:rsidRPr="007344FE">
        <w:rPr>
          <w:rFonts w:ascii="Times New Roman" w:hAnsi="Times New Roman" w:cs="Times New Roman"/>
          <w:noProof/>
          <w:sz w:val="24"/>
          <w:szCs w:val="24"/>
          <w:lang w:val="en-US"/>
        </w:rPr>
        <w:t>(3), 37–48. https://doi.org/10.1016/S2095-6339(15)30029-0</w:t>
      </w:r>
    </w:p>
    <w:p w14:paraId="1E3DF6BF"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Morgan, R. P. C. (2005). </w:t>
      </w:r>
      <w:r w:rsidRPr="007344FE">
        <w:rPr>
          <w:rFonts w:ascii="Times New Roman" w:hAnsi="Times New Roman" w:cs="Times New Roman"/>
          <w:i/>
          <w:iCs/>
          <w:noProof/>
          <w:sz w:val="24"/>
          <w:szCs w:val="24"/>
          <w:lang w:val="en-US"/>
        </w:rPr>
        <w:t>Soil erosion &amp; conservation</w:t>
      </w:r>
      <w:r w:rsidRPr="007344FE">
        <w:rPr>
          <w:rFonts w:ascii="Times New Roman" w:hAnsi="Times New Roman" w:cs="Times New Roman"/>
          <w:noProof/>
          <w:sz w:val="24"/>
          <w:szCs w:val="24"/>
          <w:lang w:val="en-US"/>
        </w:rPr>
        <w:t xml:space="preserve"> (3rd ed.). Blackwell Publishing.</w:t>
      </w:r>
    </w:p>
    <w:p w14:paraId="4A2FBF53"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Nandi, A., &amp; Luffman, I. (2012). Erosion Related Changes to Physicochemical Properties of Ultisols Distributed on Calcareous. </w:t>
      </w:r>
      <w:r w:rsidRPr="007344FE">
        <w:rPr>
          <w:rFonts w:ascii="Times New Roman" w:hAnsi="Times New Roman" w:cs="Times New Roman"/>
          <w:i/>
          <w:iCs/>
          <w:noProof/>
          <w:sz w:val="24"/>
          <w:szCs w:val="24"/>
          <w:lang w:val="en-US"/>
        </w:rPr>
        <w:t>Journal of Sustainable Development</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5</w:t>
      </w:r>
      <w:r w:rsidRPr="007344FE">
        <w:rPr>
          <w:rFonts w:ascii="Times New Roman" w:hAnsi="Times New Roman" w:cs="Times New Roman"/>
          <w:noProof/>
          <w:sz w:val="24"/>
          <w:szCs w:val="24"/>
          <w:lang w:val="en-US"/>
        </w:rPr>
        <w:t>(8). https://doi.org/10.5539/jsd.v5n8p52</w:t>
      </w:r>
    </w:p>
    <w:p w14:paraId="24CBA700"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s-CL"/>
        </w:rPr>
      </w:pPr>
      <w:r w:rsidRPr="007344FE">
        <w:rPr>
          <w:rFonts w:ascii="Times New Roman" w:hAnsi="Times New Roman" w:cs="Times New Roman"/>
          <w:noProof/>
          <w:sz w:val="24"/>
          <w:szCs w:val="24"/>
          <w:lang w:val="en-US"/>
        </w:rPr>
        <w:t xml:space="preserve">Nouhou-Bako, A., Darboux, F., James, F., &amp; Lucas, C. (2019). Rainfall erosivity in interrill areas: Insights about the choice of an erosive factor. </w:t>
      </w:r>
      <w:r w:rsidRPr="007344FE">
        <w:rPr>
          <w:rFonts w:ascii="Times New Roman" w:hAnsi="Times New Roman" w:cs="Times New Roman"/>
          <w:i/>
          <w:iCs/>
          <w:noProof/>
          <w:sz w:val="24"/>
          <w:szCs w:val="24"/>
          <w:lang w:val="es-CL"/>
        </w:rPr>
        <w:t>CATENA</w:t>
      </w:r>
      <w:r w:rsidRPr="007344FE">
        <w:rPr>
          <w:rFonts w:ascii="Times New Roman" w:hAnsi="Times New Roman" w:cs="Times New Roman"/>
          <w:noProof/>
          <w:sz w:val="24"/>
          <w:szCs w:val="24"/>
          <w:lang w:val="es-CL"/>
        </w:rPr>
        <w:t xml:space="preserve">, </w:t>
      </w:r>
      <w:r w:rsidRPr="007344FE">
        <w:rPr>
          <w:rFonts w:ascii="Times New Roman" w:hAnsi="Times New Roman" w:cs="Times New Roman"/>
          <w:i/>
          <w:iCs/>
          <w:noProof/>
          <w:sz w:val="24"/>
          <w:szCs w:val="24"/>
          <w:lang w:val="es-CL"/>
        </w:rPr>
        <w:t>180</w:t>
      </w:r>
      <w:r w:rsidRPr="007344FE">
        <w:rPr>
          <w:rFonts w:ascii="Times New Roman" w:hAnsi="Times New Roman" w:cs="Times New Roman"/>
          <w:noProof/>
          <w:sz w:val="24"/>
          <w:szCs w:val="24"/>
          <w:lang w:val="es-CL"/>
        </w:rPr>
        <w:t>, 24–31. https://doi.org/10.1016/j.catena.2019.02.025</w:t>
      </w:r>
    </w:p>
    <w:p w14:paraId="33D2684B"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lang w:val="es-CL"/>
        </w:rPr>
        <w:t xml:space="preserve">Nunes;, J. O. R., &amp; Fushimi, M. (2010). </w:t>
      </w:r>
      <w:r w:rsidRPr="007344FE">
        <w:rPr>
          <w:rFonts w:ascii="Times New Roman" w:hAnsi="Times New Roman" w:cs="Times New Roman"/>
          <w:i/>
          <w:iCs/>
          <w:noProof/>
          <w:sz w:val="24"/>
          <w:szCs w:val="24"/>
        </w:rPr>
        <w:t>Mapeamento geomorfológico do município de Presidente Prudente-SP</w:t>
      </w:r>
      <w:r w:rsidRPr="007344FE">
        <w:rPr>
          <w:rFonts w:ascii="Times New Roman" w:hAnsi="Times New Roman" w:cs="Times New Roman"/>
          <w:noProof/>
          <w:sz w:val="24"/>
          <w:szCs w:val="24"/>
        </w:rPr>
        <w:t>. VIII Simpósio Nacional de Geomorfologia, III Encontro Latino Americano de Geomorfologia, I Encontro Ibero-Americano de Geomorfologia, I Encontro Ibero- Americano do Quaternário.</w:t>
      </w:r>
    </w:p>
    <w:p w14:paraId="29F7CF0D"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E72CE0">
        <w:rPr>
          <w:rFonts w:ascii="Times New Roman" w:hAnsi="Times New Roman" w:cs="Times New Roman"/>
          <w:noProof/>
          <w:sz w:val="24"/>
          <w:szCs w:val="24"/>
        </w:rPr>
        <w:t xml:space="preserve">Nunes, M. C. M., Cardoso, D. P., Melo, T. V., Dorneles, V. R., Knapp, A. P., &amp; Cecconello, S. T. (2023). </w:t>
      </w:r>
      <w:r w:rsidRPr="007344FE">
        <w:rPr>
          <w:rFonts w:ascii="Times New Roman" w:hAnsi="Times New Roman" w:cs="Times New Roman"/>
          <w:noProof/>
          <w:sz w:val="24"/>
          <w:szCs w:val="24"/>
          <w:lang w:val="en-US"/>
        </w:rPr>
        <w:t xml:space="preserve">Erosivity and seasonal rainfall for Pelotas-RS, Brazil with the RainfallErosivityFactor </w:t>
      </w:r>
      <w:r w:rsidRPr="007344FE">
        <w:rPr>
          <w:rFonts w:ascii="Times New Roman" w:hAnsi="Times New Roman" w:cs="Times New Roman"/>
          <w:noProof/>
          <w:sz w:val="24"/>
          <w:szCs w:val="24"/>
          <w:lang w:val="en-US"/>
        </w:rPr>
        <w:lastRenderedPageBreak/>
        <w:t xml:space="preserve">package and Modified Fournier Index. </w:t>
      </w:r>
      <w:r w:rsidRPr="007344FE">
        <w:rPr>
          <w:rFonts w:ascii="Times New Roman" w:hAnsi="Times New Roman" w:cs="Times New Roman"/>
          <w:i/>
          <w:iCs/>
          <w:noProof/>
          <w:sz w:val="24"/>
          <w:szCs w:val="24"/>
          <w:lang w:val="en-US"/>
        </w:rPr>
        <w:t>Journal of South American Earth Sciences</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132</w:t>
      </w:r>
      <w:r w:rsidRPr="007344FE">
        <w:rPr>
          <w:rFonts w:ascii="Times New Roman" w:hAnsi="Times New Roman" w:cs="Times New Roman"/>
          <w:noProof/>
          <w:sz w:val="24"/>
          <w:szCs w:val="24"/>
          <w:lang w:val="en-US"/>
        </w:rPr>
        <w:t>, 104649. https://doi.org/10.1016/j.jsames.2023.104649</w:t>
      </w:r>
    </w:p>
    <w:p w14:paraId="22CEFC58"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Oliveira, T. P. (2024). </w:t>
      </w:r>
      <w:r w:rsidRPr="007344FE">
        <w:rPr>
          <w:rFonts w:ascii="Times New Roman" w:hAnsi="Times New Roman" w:cs="Times New Roman"/>
          <w:i/>
          <w:iCs/>
          <w:noProof/>
          <w:sz w:val="24"/>
          <w:szCs w:val="24"/>
        </w:rPr>
        <w:t>Uso e cobertura da terra nos municípios de Rio Claro-SP e Corumbataí-SP</w:t>
      </w:r>
      <w:r w:rsidRPr="007344FE">
        <w:rPr>
          <w:rFonts w:ascii="Times New Roman" w:hAnsi="Times New Roman" w:cs="Times New Roman"/>
          <w:noProof/>
          <w:sz w:val="24"/>
          <w:szCs w:val="24"/>
        </w:rPr>
        <w:t>. Universidade Estadual Paulista.</w:t>
      </w:r>
    </w:p>
    <w:p w14:paraId="79B36E8B"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rPr>
        <w:t xml:space="preserve">Ou, X., Hu, Y., Li, X., Guo, S., &amp; Liu, B. (2021). </w:t>
      </w:r>
      <w:r w:rsidRPr="007344FE">
        <w:rPr>
          <w:rFonts w:ascii="Times New Roman" w:hAnsi="Times New Roman" w:cs="Times New Roman"/>
          <w:noProof/>
          <w:sz w:val="24"/>
          <w:szCs w:val="24"/>
          <w:lang w:val="en-US"/>
        </w:rPr>
        <w:t xml:space="preserve">Advancements and challenges in rill formation, morphology, measurement and modeling. </w:t>
      </w:r>
      <w:r w:rsidRPr="007344FE">
        <w:rPr>
          <w:rFonts w:ascii="Times New Roman" w:hAnsi="Times New Roman" w:cs="Times New Roman"/>
          <w:i/>
          <w:iCs/>
          <w:noProof/>
          <w:sz w:val="24"/>
          <w:szCs w:val="24"/>
          <w:lang w:val="en-US"/>
        </w:rPr>
        <w:t>CATENA</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196</w:t>
      </w:r>
      <w:r w:rsidRPr="007344FE">
        <w:rPr>
          <w:rFonts w:ascii="Times New Roman" w:hAnsi="Times New Roman" w:cs="Times New Roman"/>
          <w:noProof/>
          <w:sz w:val="24"/>
          <w:szCs w:val="24"/>
          <w:lang w:val="en-US"/>
        </w:rPr>
        <w:t>, 104932. https://doi.org/10.1016/j.catena.2020.104932</w:t>
      </w:r>
    </w:p>
    <w:p w14:paraId="73A4BBA3"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Palm, C., Sanchez, P., Ahamed, S., &amp; Awiti, A. (2007). Soils: A Contemporary Perspective. </w:t>
      </w:r>
      <w:r w:rsidRPr="007344FE">
        <w:rPr>
          <w:rFonts w:ascii="Times New Roman" w:hAnsi="Times New Roman" w:cs="Times New Roman"/>
          <w:i/>
          <w:iCs/>
          <w:noProof/>
          <w:sz w:val="24"/>
          <w:szCs w:val="24"/>
          <w:lang w:val="en-US"/>
        </w:rPr>
        <w:t>Annual Review of Environment and Resources</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32</w:t>
      </w:r>
      <w:r w:rsidRPr="007344FE">
        <w:rPr>
          <w:rFonts w:ascii="Times New Roman" w:hAnsi="Times New Roman" w:cs="Times New Roman"/>
          <w:noProof/>
          <w:sz w:val="24"/>
          <w:szCs w:val="24"/>
          <w:lang w:val="en-US"/>
        </w:rPr>
        <w:t>(1), 99–129. https://doi.org/10.1146/annurev.energy.31.020105.100307</w:t>
      </w:r>
    </w:p>
    <w:p w14:paraId="11BF40D9"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lang w:val="en-US"/>
        </w:rPr>
        <w:t xml:space="preserve">Panagos, P., Borrelli, P., Meusburger, K., Yu, B., Klik, A., Jae Lim, K., Yang, J. E., Ni, J., Miao, C., Chattopadhyay, N., Sadeghi, S. H., Hazbavi, Z., Zabihi, M., Larionov, G. A., Krasnov, S. F., Gorobets, A. V., Levi, Y., Erpul, G., Birkel, C., … Ballabio, C. (2017). Global rainfall erosivity assessment based on high-temporal resolution rainfall records. </w:t>
      </w:r>
      <w:r w:rsidRPr="007344FE">
        <w:rPr>
          <w:rFonts w:ascii="Times New Roman" w:hAnsi="Times New Roman" w:cs="Times New Roman"/>
          <w:i/>
          <w:iCs/>
          <w:noProof/>
          <w:sz w:val="24"/>
          <w:szCs w:val="24"/>
        </w:rPr>
        <w:t>Scientific Reports</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7</w:t>
      </w:r>
      <w:r w:rsidRPr="007344FE">
        <w:rPr>
          <w:rFonts w:ascii="Times New Roman" w:hAnsi="Times New Roman" w:cs="Times New Roman"/>
          <w:noProof/>
          <w:sz w:val="24"/>
          <w:szCs w:val="24"/>
        </w:rPr>
        <w:t>(1), 4175. https://doi.org/10.1038/s41598-017-04282-8</w:t>
      </w:r>
    </w:p>
    <w:p w14:paraId="71277635"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Penteado, M. M. (1976). </w:t>
      </w:r>
      <w:r w:rsidRPr="007344FE">
        <w:rPr>
          <w:rFonts w:ascii="Times New Roman" w:hAnsi="Times New Roman" w:cs="Times New Roman"/>
          <w:i/>
          <w:iCs/>
          <w:noProof/>
          <w:sz w:val="24"/>
          <w:szCs w:val="24"/>
        </w:rPr>
        <w:t>Geomorfologia do setor centro-ocidental da Depressão Periférica Paulista</w:t>
      </w:r>
      <w:r w:rsidRPr="007344FE">
        <w:rPr>
          <w:rFonts w:ascii="Times New Roman" w:hAnsi="Times New Roman" w:cs="Times New Roman"/>
          <w:noProof/>
          <w:sz w:val="24"/>
          <w:szCs w:val="24"/>
        </w:rPr>
        <w:t>. Universidade de São Paulo.</w:t>
      </w:r>
    </w:p>
    <w:p w14:paraId="11EEC3FF"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Piacente, F. J., Silva, V. de C., &amp; Armas, O. F. De. (2022). Evolução da produção agrícola canavieira na região noroeste do estado de São Paulo: fases de expansão e crise no setor e seus impactos no uso da terra entre 2000 e 2013. </w:t>
      </w:r>
      <w:r w:rsidRPr="007344FE">
        <w:rPr>
          <w:rFonts w:ascii="Times New Roman" w:hAnsi="Times New Roman" w:cs="Times New Roman"/>
          <w:i/>
          <w:iCs/>
          <w:noProof/>
          <w:sz w:val="24"/>
          <w:szCs w:val="24"/>
        </w:rPr>
        <w:t>Revista de Economia e Sociologia Rural</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60</w:t>
      </w:r>
      <w:r w:rsidRPr="007344FE">
        <w:rPr>
          <w:rFonts w:ascii="Times New Roman" w:hAnsi="Times New Roman" w:cs="Times New Roman"/>
          <w:noProof/>
          <w:sz w:val="24"/>
          <w:szCs w:val="24"/>
        </w:rPr>
        <w:t>(1). https://doi.org/10.1590/1806-9479.2021.228194</w:t>
      </w:r>
    </w:p>
    <w:p w14:paraId="0FE1C11E" w14:textId="77777777" w:rsidR="008C7888" w:rsidRPr="00E72CE0"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Pimentel, D. (2000). </w:t>
      </w:r>
      <w:r w:rsidRPr="007344FE">
        <w:rPr>
          <w:rFonts w:ascii="Times New Roman" w:hAnsi="Times New Roman" w:cs="Times New Roman"/>
          <w:noProof/>
          <w:sz w:val="24"/>
          <w:szCs w:val="24"/>
          <w:lang w:val="en-US"/>
        </w:rPr>
        <w:t xml:space="preserve">Soil Erosion and the Threat to Food Security and the Environment. </w:t>
      </w:r>
      <w:r w:rsidRPr="00E72CE0">
        <w:rPr>
          <w:rFonts w:ascii="Times New Roman" w:hAnsi="Times New Roman" w:cs="Times New Roman"/>
          <w:i/>
          <w:iCs/>
          <w:noProof/>
          <w:sz w:val="24"/>
          <w:szCs w:val="24"/>
        </w:rPr>
        <w:t>Ecosystem Health</w:t>
      </w:r>
      <w:r w:rsidRPr="00E72CE0">
        <w:rPr>
          <w:rFonts w:ascii="Times New Roman" w:hAnsi="Times New Roman" w:cs="Times New Roman"/>
          <w:noProof/>
          <w:sz w:val="24"/>
          <w:szCs w:val="24"/>
        </w:rPr>
        <w:t xml:space="preserve">, </w:t>
      </w:r>
      <w:r w:rsidRPr="00E72CE0">
        <w:rPr>
          <w:rFonts w:ascii="Times New Roman" w:hAnsi="Times New Roman" w:cs="Times New Roman"/>
          <w:i/>
          <w:iCs/>
          <w:noProof/>
          <w:sz w:val="24"/>
          <w:szCs w:val="24"/>
        </w:rPr>
        <w:t>6</w:t>
      </w:r>
      <w:r w:rsidRPr="00E72CE0">
        <w:rPr>
          <w:rFonts w:ascii="Times New Roman" w:hAnsi="Times New Roman" w:cs="Times New Roman"/>
          <w:noProof/>
          <w:sz w:val="24"/>
          <w:szCs w:val="24"/>
        </w:rPr>
        <w:t>(4), 221–226. https://doi.org/10.1046/j.1526-0992.2000.006004221.x</w:t>
      </w:r>
    </w:p>
    <w:p w14:paraId="62BA4735"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E72CE0">
        <w:rPr>
          <w:rFonts w:ascii="Times New Roman" w:hAnsi="Times New Roman" w:cs="Times New Roman"/>
          <w:noProof/>
          <w:sz w:val="24"/>
          <w:szCs w:val="24"/>
        </w:rPr>
        <w:t xml:space="preserve">Pinto, G. S., Servidoni, L. E., Lense, G. H. E., Moreira, R. S., &amp; Mincato, R. L. (2020). </w:t>
      </w:r>
      <w:r w:rsidRPr="007344FE">
        <w:rPr>
          <w:rFonts w:ascii="Times New Roman" w:hAnsi="Times New Roman" w:cs="Times New Roman"/>
          <w:noProof/>
          <w:sz w:val="24"/>
          <w:szCs w:val="24"/>
        </w:rPr>
        <w:t xml:space="preserve">Estimativa das perdas de solo por erosão hídrica utilizando o Método de Erosão Potencial. </w:t>
      </w:r>
      <w:r w:rsidRPr="007344FE">
        <w:rPr>
          <w:rFonts w:ascii="Times New Roman" w:hAnsi="Times New Roman" w:cs="Times New Roman"/>
          <w:i/>
          <w:iCs/>
          <w:noProof/>
          <w:sz w:val="24"/>
          <w:szCs w:val="24"/>
          <w:lang w:val="en-US"/>
        </w:rPr>
        <w:t>Geography Department University of Sao Paulo</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39</w:t>
      </w:r>
      <w:r w:rsidRPr="007344FE">
        <w:rPr>
          <w:rFonts w:ascii="Times New Roman" w:hAnsi="Times New Roman" w:cs="Times New Roman"/>
          <w:noProof/>
          <w:sz w:val="24"/>
          <w:szCs w:val="24"/>
          <w:lang w:val="en-US"/>
        </w:rPr>
        <w:t>, 62–71. https://doi.org/10.11606/rdg.v39i0.160233</w:t>
      </w:r>
    </w:p>
    <w:p w14:paraId="1F4A95A5"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Queiroz Neto, J. P. ., &amp; Christofoletti, A. (1968). Ação do escoamento superficial das águas pluviais na serra de Santana (E. S. Paulo). </w:t>
      </w:r>
      <w:r w:rsidRPr="007344FE">
        <w:rPr>
          <w:rFonts w:ascii="Times New Roman" w:hAnsi="Times New Roman" w:cs="Times New Roman"/>
          <w:i/>
          <w:iCs/>
          <w:noProof/>
          <w:sz w:val="24"/>
          <w:szCs w:val="24"/>
        </w:rPr>
        <w:t>Boletim Paulista de Geografia</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45</w:t>
      </w:r>
      <w:r w:rsidRPr="007344FE">
        <w:rPr>
          <w:rFonts w:ascii="Times New Roman" w:hAnsi="Times New Roman" w:cs="Times New Roman"/>
          <w:noProof/>
          <w:sz w:val="24"/>
          <w:szCs w:val="24"/>
        </w:rPr>
        <w:t>, 59–71. https://publicacoes.agb.org.br/boletim-paulista/article/view/1171</w:t>
      </w:r>
    </w:p>
    <w:p w14:paraId="0B5BA92C"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Refosco, P. S., &amp; Fushimi, M. (2025). </w:t>
      </w:r>
      <w:r w:rsidRPr="007344FE">
        <w:rPr>
          <w:rFonts w:ascii="Times New Roman" w:hAnsi="Times New Roman" w:cs="Times New Roman"/>
          <w:i/>
          <w:iCs/>
          <w:noProof/>
          <w:sz w:val="24"/>
          <w:szCs w:val="24"/>
        </w:rPr>
        <w:t>No Title</w:t>
      </w:r>
      <w:r w:rsidRPr="007344FE">
        <w:rPr>
          <w:rFonts w:ascii="Times New Roman" w:hAnsi="Times New Roman" w:cs="Times New Roman"/>
          <w:noProof/>
          <w:sz w:val="24"/>
          <w:szCs w:val="24"/>
        </w:rPr>
        <w:t xml:space="preserve"> (pp. 551–562). UNESP / IGCE - Programa de Pós-Graduação em Geografia. https://doi.org/0.5016/cboe.5.9788589082839</w:t>
      </w:r>
    </w:p>
    <w:p w14:paraId="5675A25F"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rPr>
        <w:t xml:space="preserve">Renard, K. G., &amp; Freimund, J. R. (1994). </w:t>
      </w:r>
      <w:r w:rsidRPr="007344FE">
        <w:rPr>
          <w:rFonts w:ascii="Times New Roman" w:hAnsi="Times New Roman" w:cs="Times New Roman"/>
          <w:noProof/>
          <w:sz w:val="24"/>
          <w:szCs w:val="24"/>
          <w:lang w:val="en-US"/>
        </w:rPr>
        <w:t xml:space="preserve">Using monthly precipitation data to estimate the R-factor in the revised USLE. </w:t>
      </w:r>
      <w:r w:rsidRPr="007344FE">
        <w:rPr>
          <w:rFonts w:ascii="Times New Roman" w:hAnsi="Times New Roman" w:cs="Times New Roman"/>
          <w:i/>
          <w:iCs/>
          <w:noProof/>
          <w:sz w:val="24"/>
          <w:szCs w:val="24"/>
          <w:lang w:val="en-US"/>
        </w:rPr>
        <w:t>Journal of Hydrology</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157</w:t>
      </w:r>
      <w:r w:rsidRPr="007344FE">
        <w:rPr>
          <w:rFonts w:ascii="Times New Roman" w:hAnsi="Times New Roman" w:cs="Times New Roman"/>
          <w:noProof/>
          <w:sz w:val="24"/>
          <w:szCs w:val="24"/>
          <w:lang w:val="en-US"/>
        </w:rPr>
        <w:t>(1–4), 287–306. https://doi.org/10.1016/0022-1694(94)90110-4</w:t>
      </w:r>
    </w:p>
    <w:p w14:paraId="79E308D9"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lang w:val="en-US"/>
        </w:rPr>
        <w:t xml:space="preserve">Renschler, C. S., &amp; Harbor, J. (2002). Soil erosion assessment tools from point to regional scales—the role of geomorphologists in land management research and implementation. </w:t>
      </w:r>
      <w:r w:rsidRPr="007344FE">
        <w:rPr>
          <w:rFonts w:ascii="Times New Roman" w:hAnsi="Times New Roman" w:cs="Times New Roman"/>
          <w:i/>
          <w:iCs/>
          <w:noProof/>
          <w:sz w:val="24"/>
          <w:szCs w:val="24"/>
        </w:rPr>
        <w:t>Geomorphology</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47</w:t>
      </w:r>
      <w:r w:rsidRPr="007344FE">
        <w:rPr>
          <w:rFonts w:ascii="Times New Roman" w:hAnsi="Times New Roman" w:cs="Times New Roman"/>
          <w:noProof/>
          <w:sz w:val="24"/>
          <w:szCs w:val="24"/>
        </w:rPr>
        <w:t>(2–4), 189–209. https://doi.org/10.1016/S0169-555X(02)00082-X</w:t>
      </w:r>
    </w:p>
    <w:p w14:paraId="15D77415"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Ribeiro, A. dos S., Mincato, R. L., Curi, N., &amp; Kawakubo, F. S. (2016). Vulnerabilidade Ambiental à Erosão Hídrica em uma Sub-Bacia Hidrográfica pelo Processo Analítico Hierárquico. </w:t>
      </w:r>
      <w:r w:rsidRPr="007344FE">
        <w:rPr>
          <w:rFonts w:ascii="Times New Roman" w:hAnsi="Times New Roman" w:cs="Times New Roman"/>
          <w:i/>
          <w:iCs/>
          <w:noProof/>
          <w:sz w:val="24"/>
          <w:szCs w:val="24"/>
        </w:rPr>
        <w:t>Revista Brasileira de Geografia Física</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9</w:t>
      </w:r>
      <w:r w:rsidRPr="007344FE">
        <w:rPr>
          <w:rFonts w:ascii="Times New Roman" w:hAnsi="Times New Roman" w:cs="Times New Roman"/>
          <w:noProof/>
          <w:sz w:val="24"/>
          <w:szCs w:val="24"/>
        </w:rPr>
        <w:t>(1), 016–031. https://doi.org/10.26848/rbgf.v9.1.p016-031</w:t>
      </w:r>
    </w:p>
    <w:p w14:paraId="058CF7DD"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Rieke-Zapp, D. H., &amp; Nearing, M. A. (2005). Slope Shape Effects on Erosion. </w:t>
      </w:r>
      <w:r w:rsidRPr="007344FE">
        <w:rPr>
          <w:rFonts w:ascii="Times New Roman" w:hAnsi="Times New Roman" w:cs="Times New Roman"/>
          <w:i/>
          <w:iCs/>
          <w:noProof/>
          <w:sz w:val="24"/>
          <w:szCs w:val="24"/>
          <w:lang w:val="en-US"/>
        </w:rPr>
        <w:t>Soil Science Society of America Journal</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69</w:t>
      </w:r>
      <w:r w:rsidRPr="007344FE">
        <w:rPr>
          <w:rFonts w:ascii="Times New Roman" w:hAnsi="Times New Roman" w:cs="Times New Roman"/>
          <w:noProof/>
          <w:sz w:val="24"/>
          <w:szCs w:val="24"/>
          <w:lang w:val="en-US"/>
        </w:rPr>
        <w:t>(5), 1463–1471. https://doi.org/10.2136/sssaj2005.0015</w:t>
      </w:r>
    </w:p>
    <w:p w14:paraId="0C0D8F89"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Rio Claro, P. M. (2014). </w:t>
      </w:r>
      <w:r w:rsidRPr="007344FE">
        <w:rPr>
          <w:rFonts w:ascii="Times New Roman" w:hAnsi="Times New Roman" w:cs="Times New Roman"/>
          <w:i/>
          <w:iCs/>
          <w:noProof/>
          <w:sz w:val="24"/>
          <w:szCs w:val="24"/>
        </w:rPr>
        <w:t>Diagnóstico ambiental e desenvolvimento de sistemas de implementações de projetos de recuperação da qualidade dos corpos d’água</w:t>
      </w:r>
      <w:r w:rsidRPr="007344FE">
        <w:rPr>
          <w:rFonts w:ascii="Times New Roman" w:hAnsi="Times New Roman" w:cs="Times New Roman"/>
          <w:noProof/>
          <w:sz w:val="24"/>
          <w:szCs w:val="24"/>
        </w:rPr>
        <w:t>. https://www2.rioclaro.sp.gov.br/pd/arquivos/VolumeIIISolo.pdf</w:t>
      </w:r>
    </w:p>
    <w:p w14:paraId="7F4841B9"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lang w:val="en-US"/>
        </w:rPr>
        <w:t xml:space="preserve">Ross, J. L. S. (2012). Landforms and environmental planning: potentialities and fragilities. </w:t>
      </w:r>
      <w:r w:rsidRPr="007344FE">
        <w:rPr>
          <w:rFonts w:ascii="Times New Roman" w:hAnsi="Times New Roman" w:cs="Times New Roman"/>
          <w:i/>
          <w:iCs/>
          <w:noProof/>
          <w:sz w:val="24"/>
          <w:szCs w:val="24"/>
        </w:rPr>
        <w:t>Revista Do Departamento de Geografia</w:t>
      </w:r>
      <w:r w:rsidRPr="007344FE">
        <w:rPr>
          <w:rFonts w:ascii="Times New Roman" w:hAnsi="Times New Roman" w:cs="Times New Roman"/>
          <w:noProof/>
          <w:sz w:val="24"/>
          <w:szCs w:val="24"/>
        </w:rPr>
        <w:t>, 38–51. https://doi.org/10.7154/RDG.2012.0112.0003</w:t>
      </w:r>
    </w:p>
    <w:p w14:paraId="120E56F0"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rPr>
        <w:t xml:space="preserve">Rossi, M., Nalon, M. A., &amp; Kanashiro, M. M. (2022). </w:t>
      </w:r>
      <w:r w:rsidRPr="007344FE">
        <w:rPr>
          <w:rFonts w:ascii="Times New Roman" w:hAnsi="Times New Roman" w:cs="Times New Roman"/>
          <w:i/>
          <w:iCs/>
          <w:noProof/>
          <w:sz w:val="24"/>
          <w:szCs w:val="24"/>
        </w:rPr>
        <w:t>Atlas de Suscetibilidades dos Solos do Estado de São Paulo</w:t>
      </w:r>
      <w:r w:rsidRPr="007344FE">
        <w:rPr>
          <w:rFonts w:ascii="Times New Roman" w:hAnsi="Times New Roman" w:cs="Times New Roman"/>
          <w:noProof/>
          <w:sz w:val="24"/>
          <w:szCs w:val="24"/>
        </w:rPr>
        <w:t xml:space="preserve">. </w:t>
      </w:r>
      <w:r w:rsidRPr="007344FE">
        <w:rPr>
          <w:rFonts w:ascii="Times New Roman" w:hAnsi="Times New Roman" w:cs="Times New Roman"/>
          <w:noProof/>
          <w:sz w:val="24"/>
          <w:szCs w:val="24"/>
          <w:lang w:val="en-US"/>
        </w:rPr>
        <w:t>SIMA/IPA. https://doi.org/10.5935/978-65-996417-4-9.B0001</w:t>
      </w:r>
    </w:p>
    <w:p w14:paraId="4B29EB10"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Saaty, T. L. (1988). What is the Analytic Hierarchy Process? In H. J. Mitra, G., Greenberg, H.J., Lootsma, F.A., Rijkaert, M.J., Zimmermann (Ed.), </w:t>
      </w:r>
      <w:r w:rsidRPr="007344FE">
        <w:rPr>
          <w:rFonts w:ascii="Times New Roman" w:hAnsi="Times New Roman" w:cs="Times New Roman"/>
          <w:i/>
          <w:iCs/>
          <w:noProof/>
          <w:sz w:val="24"/>
          <w:szCs w:val="24"/>
          <w:lang w:val="en-US"/>
        </w:rPr>
        <w:t>Mathematical Models for Decision Support</w:t>
      </w:r>
      <w:r w:rsidRPr="007344FE">
        <w:rPr>
          <w:rFonts w:ascii="Times New Roman" w:hAnsi="Times New Roman" w:cs="Times New Roman"/>
          <w:noProof/>
          <w:sz w:val="24"/>
          <w:szCs w:val="24"/>
          <w:lang w:val="en-US"/>
        </w:rPr>
        <w:t xml:space="preserve"> (pp. 109–121). Springer Berlin Heidelberg. https://doi.org/10.1007/978-3-642-83555-1_5</w:t>
      </w:r>
    </w:p>
    <w:p w14:paraId="222B8F4B"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s-CL"/>
        </w:rPr>
      </w:pPr>
      <w:r w:rsidRPr="007344FE">
        <w:rPr>
          <w:rFonts w:ascii="Times New Roman" w:hAnsi="Times New Roman" w:cs="Times New Roman"/>
          <w:noProof/>
          <w:sz w:val="24"/>
          <w:szCs w:val="24"/>
          <w:lang w:val="en-US"/>
        </w:rPr>
        <w:lastRenderedPageBreak/>
        <w:t xml:space="preserve">Santos, H. G. et al. </w:t>
      </w:r>
      <w:r w:rsidRPr="007344FE">
        <w:rPr>
          <w:rFonts w:ascii="Times New Roman" w:hAnsi="Times New Roman" w:cs="Times New Roman"/>
          <w:noProof/>
          <w:sz w:val="24"/>
          <w:szCs w:val="24"/>
        </w:rPr>
        <w:t xml:space="preserve">(2025). Sistema brasileiro de classificação de solos. </w:t>
      </w:r>
      <w:r w:rsidRPr="007344FE">
        <w:rPr>
          <w:rFonts w:ascii="Times New Roman" w:hAnsi="Times New Roman" w:cs="Times New Roman"/>
          <w:noProof/>
          <w:sz w:val="24"/>
          <w:szCs w:val="24"/>
          <w:lang w:val="es-CL"/>
        </w:rPr>
        <w:t xml:space="preserve">In Embrapa (Ed.), </w:t>
      </w:r>
      <w:r w:rsidRPr="007344FE">
        <w:rPr>
          <w:rFonts w:ascii="Times New Roman" w:hAnsi="Times New Roman" w:cs="Times New Roman"/>
          <w:i/>
          <w:iCs/>
          <w:noProof/>
          <w:sz w:val="24"/>
          <w:szCs w:val="24"/>
          <w:lang w:val="es-CL"/>
        </w:rPr>
        <w:t>Embrapa Solos</w:t>
      </w:r>
      <w:r w:rsidRPr="007344FE">
        <w:rPr>
          <w:rFonts w:ascii="Times New Roman" w:hAnsi="Times New Roman" w:cs="Times New Roman"/>
          <w:noProof/>
          <w:sz w:val="24"/>
          <w:szCs w:val="24"/>
          <w:lang w:val="es-CL"/>
        </w:rPr>
        <w:t>. https://www.embrapa.br/busca-de-publicacoes/-/publicacao/1176834/sistema-brasileiro-de-classificacao-de-solos</w:t>
      </w:r>
    </w:p>
    <w:p w14:paraId="7C24F8D9"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Saraiva-Maia, J. J. de O., Santos, D. L. do N., Souza, A. L. E., Silva, M. D., &amp; Almeida, N. V. (2024). Vulnerabilidade à erosão do solo na Bacia Hidrográfica do Baixo São Francisco: uma visão integrada entre geomorfologia e cobertura e uso da terra. </w:t>
      </w:r>
      <w:r w:rsidRPr="007344FE">
        <w:rPr>
          <w:rFonts w:ascii="Times New Roman" w:hAnsi="Times New Roman" w:cs="Times New Roman"/>
          <w:i/>
          <w:iCs/>
          <w:noProof/>
          <w:sz w:val="24"/>
          <w:szCs w:val="24"/>
        </w:rPr>
        <w:t>Revista Contexto Geográfico</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9</w:t>
      </w:r>
      <w:r w:rsidRPr="007344FE">
        <w:rPr>
          <w:rFonts w:ascii="Times New Roman" w:hAnsi="Times New Roman" w:cs="Times New Roman"/>
          <w:noProof/>
          <w:sz w:val="24"/>
          <w:szCs w:val="24"/>
        </w:rPr>
        <w:t>(n. 18), 468–484.</w:t>
      </w:r>
    </w:p>
    <w:p w14:paraId="316B9D69"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Teixeira, P. C., Donagemma, G. K., Fontana, A., Teixeira, W. G., &amp; Técnicos, E. (2017). </w:t>
      </w:r>
      <w:r w:rsidRPr="007344FE">
        <w:rPr>
          <w:rFonts w:ascii="Times New Roman" w:hAnsi="Times New Roman" w:cs="Times New Roman"/>
          <w:i/>
          <w:iCs/>
          <w:noProof/>
          <w:sz w:val="24"/>
          <w:szCs w:val="24"/>
        </w:rPr>
        <w:t>Manual de Métodos de Análise de Solo</w:t>
      </w:r>
      <w:r w:rsidRPr="007344FE">
        <w:rPr>
          <w:rFonts w:ascii="Times New Roman" w:hAnsi="Times New Roman" w:cs="Times New Roman"/>
          <w:noProof/>
          <w:sz w:val="24"/>
          <w:szCs w:val="24"/>
        </w:rPr>
        <w:t>. Embrapa. https://www.infoteca.cnptia.embrapa.br/infoteca/bitstream/doc/1085209/1/ManualdeMetodosdeAnalisedeSolo2017.pdf</w:t>
      </w:r>
    </w:p>
    <w:p w14:paraId="0882934C"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Tricart, J. (1965). </w:t>
      </w:r>
      <w:r w:rsidRPr="007344FE">
        <w:rPr>
          <w:rFonts w:ascii="Times New Roman" w:hAnsi="Times New Roman" w:cs="Times New Roman"/>
          <w:i/>
          <w:iCs/>
          <w:noProof/>
          <w:sz w:val="24"/>
          <w:szCs w:val="24"/>
        </w:rPr>
        <w:t>Príncipes et Méthodes de la Geomorphologie</w:t>
      </w:r>
      <w:r w:rsidRPr="007344FE">
        <w:rPr>
          <w:rFonts w:ascii="Times New Roman" w:hAnsi="Times New Roman" w:cs="Times New Roman"/>
          <w:noProof/>
          <w:sz w:val="24"/>
          <w:szCs w:val="24"/>
        </w:rPr>
        <w:t>. Masson &amp; Cie.</w:t>
      </w:r>
    </w:p>
    <w:p w14:paraId="14598F66"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Tricart, J. (1977). </w:t>
      </w:r>
      <w:r w:rsidRPr="007344FE">
        <w:rPr>
          <w:rFonts w:ascii="Times New Roman" w:hAnsi="Times New Roman" w:cs="Times New Roman"/>
          <w:i/>
          <w:iCs/>
          <w:noProof/>
          <w:sz w:val="24"/>
          <w:szCs w:val="24"/>
        </w:rPr>
        <w:t>Ecodinâmica</w:t>
      </w:r>
      <w:r w:rsidRPr="007344FE">
        <w:rPr>
          <w:rFonts w:ascii="Times New Roman" w:hAnsi="Times New Roman" w:cs="Times New Roman"/>
          <w:noProof/>
          <w:sz w:val="24"/>
          <w:szCs w:val="24"/>
        </w:rPr>
        <w:t>. IBGE, Diretoria Técnica, SUPREN.</w:t>
      </w:r>
    </w:p>
    <w:p w14:paraId="4ADEE5CA"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rPr>
        <w:t xml:space="preserve">van Beek, R., Cammeraat, E., Andreu, V., Mickovski, S. B., &amp; Dorren, L. (2008). </w:t>
      </w:r>
      <w:r w:rsidRPr="007344FE">
        <w:rPr>
          <w:rFonts w:ascii="Times New Roman" w:hAnsi="Times New Roman" w:cs="Times New Roman"/>
          <w:noProof/>
          <w:sz w:val="24"/>
          <w:szCs w:val="24"/>
          <w:lang w:val="en-US"/>
        </w:rPr>
        <w:t xml:space="preserve">Slope Stability and Erosion Control: Ecotechnological Solutions. In J. E. Norris, A. Stokes, S. B. Mickovski, E. Cammeraat, R. van Beek, B. C. Nicoll, &amp; A. Achim (Eds.), </w:t>
      </w:r>
      <w:r w:rsidRPr="007344FE">
        <w:rPr>
          <w:rFonts w:ascii="Times New Roman" w:hAnsi="Times New Roman" w:cs="Times New Roman"/>
          <w:i/>
          <w:iCs/>
          <w:noProof/>
          <w:sz w:val="24"/>
          <w:szCs w:val="24"/>
          <w:lang w:val="en-US"/>
        </w:rPr>
        <w:t>Slope Stability and Erosion Control: Ecotechnological Solutions</w:t>
      </w:r>
      <w:r w:rsidRPr="007344FE">
        <w:rPr>
          <w:rFonts w:ascii="Times New Roman" w:hAnsi="Times New Roman" w:cs="Times New Roman"/>
          <w:noProof/>
          <w:sz w:val="24"/>
          <w:szCs w:val="24"/>
          <w:lang w:val="en-US"/>
        </w:rPr>
        <w:t>. Springer Netherlands. https://doi.org/10.1007/978-1-4020-6676-4</w:t>
      </w:r>
    </w:p>
    <w:p w14:paraId="642256E3"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Vanmaercke, M., Panagos, P., Vanwalleghem, T., Hayas, A., Foerster, S., Borrelli, P., Rossi, M., Torri, D., Casali, J., Borselli, L., Vigiak, O., Maerker, M., Haregeweyn, N., De Geeter, S., Zgłobicki, W., Bielders, C., Cerdà, A., Conoscenti, C., de Figueiredo, T., … Poesen, J. (2021). Measuring, modelling and managing gully erosion at large scales: A state of the art. </w:t>
      </w:r>
      <w:r w:rsidRPr="007344FE">
        <w:rPr>
          <w:rFonts w:ascii="Times New Roman" w:hAnsi="Times New Roman" w:cs="Times New Roman"/>
          <w:i/>
          <w:iCs/>
          <w:noProof/>
          <w:sz w:val="24"/>
          <w:szCs w:val="24"/>
          <w:lang w:val="en-US"/>
        </w:rPr>
        <w:t>Earth-Science Reviews</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218</w:t>
      </w:r>
      <w:r w:rsidRPr="007344FE">
        <w:rPr>
          <w:rFonts w:ascii="Times New Roman" w:hAnsi="Times New Roman" w:cs="Times New Roman"/>
          <w:noProof/>
          <w:sz w:val="24"/>
          <w:szCs w:val="24"/>
          <w:lang w:val="en-US"/>
        </w:rPr>
        <w:t>, 103637. https://doi.org/10.1016/j.earscirev.2021.103637</w:t>
      </w:r>
    </w:p>
    <w:p w14:paraId="146C40DF"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Verstappen, H. T. ., &amp; Zuidam, R. A. V. (1975). </w:t>
      </w:r>
      <w:r w:rsidRPr="007344FE">
        <w:rPr>
          <w:rFonts w:ascii="Times New Roman" w:hAnsi="Times New Roman" w:cs="Times New Roman"/>
          <w:i/>
          <w:iCs/>
          <w:noProof/>
          <w:sz w:val="24"/>
          <w:szCs w:val="24"/>
          <w:lang w:val="en-US"/>
        </w:rPr>
        <w:t>ITC System of geomorphological survey</w:t>
      </w:r>
      <w:r w:rsidRPr="007344FE">
        <w:rPr>
          <w:rFonts w:ascii="Times New Roman" w:hAnsi="Times New Roman" w:cs="Times New Roman"/>
          <w:noProof/>
          <w:sz w:val="24"/>
          <w:szCs w:val="24"/>
          <w:lang w:val="en-US"/>
        </w:rPr>
        <w:t>. Manuel ITC Textbook.</w:t>
      </w:r>
    </w:p>
    <w:p w14:paraId="18016EE6"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Walling, D. E. (2005). Tracing suspended sediment sources in catchments and river systems. </w:t>
      </w:r>
      <w:r w:rsidRPr="007344FE">
        <w:rPr>
          <w:rFonts w:ascii="Times New Roman" w:hAnsi="Times New Roman" w:cs="Times New Roman"/>
          <w:i/>
          <w:iCs/>
          <w:noProof/>
          <w:sz w:val="24"/>
          <w:szCs w:val="24"/>
          <w:lang w:val="en-US"/>
        </w:rPr>
        <w:t>Science of The Total Environment</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344</w:t>
      </w:r>
      <w:r w:rsidRPr="007344FE">
        <w:rPr>
          <w:rFonts w:ascii="Times New Roman" w:hAnsi="Times New Roman" w:cs="Times New Roman"/>
          <w:noProof/>
          <w:sz w:val="24"/>
          <w:szCs w:val="24"/>
          <w:lang w:val="en-US"/>
        </w:rPr>
        <w:t>(1–3), 159–184. https://doi.org/10.1016/j.scitotenv.2005.02.011</w:t>
      </w:r>
    </w:p>
    <w:p w14:paraId="0A0836C3"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Wang, Y., Zhang, Z., Zhang, J., Liang, X., Liu, X., &amp; Zeng, Y. (2021). Effect of surface rills on soil redistribution by tillage erosion on a steep hillslope. </w:t>
      </w:r>
      <w:r w:rsidRPr="007344FE">
        <w:rPr>
          <w:rFonts w:ascii="Times New Roman" w:hAnsi="Times New Roman" w:cs="Times New Roman"/>
          <w:i/>
          <w:iCs/>
          <w:noProof/>
          <w:sz w:val="24"/>
          <w:szCs w:val="24"/>
          <w:lang w:val="en-US"/>
        </w:rPr>
        <w:t>Geomorphology</w:t>
      </w:r>
      <w:r w:rsidRPr="007344FE">
        <w:rPr>
          <w:rFonts w:ascii="Times New Roman" w:hAnsi="Times New Roman" w:cs="Times New Roman"/>
          <w:noProof/>
          <w:sz w:val="24"/>
          <w:szCs w:val="24"/>
          <w:lang w:val="en-US"/>
        </w:rPr>
        <w:t xml:space="preserve">, </w:t>
      </w:r>
      <w:r w:rsidRPr="007344FE">
        <w:rPr>
          <w:rFonts w:ascii="Times New Roman" w:hAnsi="Times New Roman" w:cs="Times New Roman"/>
          <w:i/>
          <w:iCs/>
          <w:noProof/>
          <w:sz w:val="24"/>
          <w:szCs w:val="24"/>
          <w:lang w:val="en-US"/>
        </w:rPr>
        <w:t>380</w:t>
      </w:r>
      <w:r w:rsidRPr="007344FE">
        <w:rPr>
          <w:rFonts w:ascii="Times New Roman" w:hAnsi="Times New Roman" w:cs="Times New Roman"/>
          <w:noProof/>
          <w:sz w:val="24"/>
          <w:szCs w:val="24"/>
          <w:lang w:val="en-US"/>
        </w:rPr>
        <w:t>, 107637. https://doi.org/10.1016/j.geomorph.2021.107637</w:t>
      </w:r>
    </w:p>
    <w:p w14:paraId="78299C12"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lang w:val="en-US"/>
        </w:rPr>
      </w:pPr>
      <w:r w:rsidRPr="007344FE">
        <w:rPr>
          <w:rFonts w:ascii="Times New Roman" w:hAnsi="Times New Roman" w:cs="Times New Roman"/>
          <w:noProof/>
          <w:sz w:val="24"/>
          <w:szCs w:val="24"/>
          <w:lang w:val="en-US"/>
        </w:rPr>
        <w:t xml:space="preserve">Williams, M. (2003). </w:t>
      </w:r>
      <w:r w:rsidRPr="007344FE">
        <w:rPr>
          <w:rFonts w:ascii="Times New Roman" w:hAnsi="Times New Roman" w:cs="Times New Roman"/>
          <w:i/>
          <w:iCs/>
          <w:noProof/>
          <w:sz w:val="24"/>
          <w:szCs w:val="24"/>
          <w:lang w:val="en-US"/>
        </w:rPr>
        <w:t>Deforesting the Earth: From Prehistory to Global Crisis</w:t>
      </w:r>
      <w:r w:rsidRPr="007344FE">
        <w:rPr>
          <w:rFonts w:ascii="Times New Roman" w:hAnsi="Times New Roman" w:cs="Times New Roman"/>
          <w:noProof/>
          <w:sz w:val="24"/>
          <w:szCs w:val="24"/>
          <w:lang w:val="en-US"/>
        </w:rPr>
        <w:t>. University of Chicago Press.</w:t>
      </w:r>
    </w:p>
    <w:p w14:paraId="6F555872"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lang w:val="en-US"/>
        </w:rPr>
        <w:t xml:space="preserve">Wischmeier, W. H., &amp; Smith, D. D. (1978). </w:t>
      </w:r>
      <w:r w:rsidRPr="007344FE">
        <w:rPr>
          <w:rFonts w:ascii="Times New Roman" w:hAnsi="Times New Roman" w:cs="Times New Roman"/>
          <w:i/>
          <w:iCs/>
          <w:noProof/>
          <w:sz w:val="24"/>
          <w:szCs w:val="24"/>
          <w:lang w:val="en-US"/>
        </w:rPr>
        <w:t>Predicting Rainfall Erosion Losses. A Guide to Conservation Planning.</w:t>
      </w:r>
      <w:r w:rsidRPr="007344FE">
        <w:rPr>
          <w:rFonts w:ascii="Times New Roman" w:hAnsi="Times New Roman" w:cs="Times New Roman"/>
          <w:noProof/>
          <w:sz w:val="24"/>
          <w:szCs w:val="24"/>
          <w:lang w:val="en-US"/>
        </w:rPr>
        <w:t xml:space="preserve"> </w:t>
      </w:r>
      <w:r w:rsidRPr="007344FE">
        <w:rPr>
          <w:rFonts w:ascii="Times New Roman" w:hAnsi="Times New Roman" w:cs="Times New Roman"/>
          <w:noProof/>
          <w:sz w:val="24"/>
          <w:szCs w:val="24"/>
        </w:rPr>
        <w:t>The USDA Agricultural Handbook No. 537.</w:t>
      </w:r>
    </w:p>
    <w:p w14:paraId="382EFBA2"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Zaine, J. E. (1995). </w:t>
      </w:r>
      <w:r w:rsidRPr="007344FE">
        <w:rPr>
          <w:rFonts w:ascii="Times New Roman" w:hAnsi="Times New Roman" w:cs="Times New Roman"/>
          <w:i/>
          <w:iCs/>
          <w:noProof/>
          <w:sz w:val="24"/>
          <w:szCs w:val="24"/>
        </w:rPr>
        <w:t>Geologia da formação Rio Claro na Folha Rio Claro (SP)</w:t>
      </w:r>
      <w:r w:rsidRPr="007344FE">
        <w:rPr>
          <w:rFonts w:ascii="Times New Roman" w:hAnsi="Times New Roman" w:cs="Times New Roman"/>
          <w:noProof/>
          <w:sz w:val="24"/>
          <w:szCs w:val="24"/>
        </w:rPr>
        <w:t xml:space="preserve"> [Universidade Estadual Paulista]. http://hdl.handle.net/11449/92931</w:t>
      </w:r>
    </w:p>
    <w:p w14:paraId="7D78572E" w14:textId="77777777" w:rsidR="008C7888" w:rsidRPr="007344FE" w:rsidRDefault="008C7888" w:rsidP="008C7888">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7344FE">
        <w:rPr>
          <w:rFonts w:ascii="Times New Roman" w:hAnsi="Times New Roman" w:cs="Times New Roman"/>
          <w:noProof/>
          <w:sz w:val="24"/>
          <w:szCs w:val="24"/>
        </w:rPr>
        <w:t xml:space="preserve">Zhou, J., Fu, B., Gao, G., Lü, Y., Liu, Y., Lü, N., &amp; Wang, S. (2016). </w:t>
      </w:r>
      <w:r w:rsidRPr="007344FE">
        <w:rPr>
          <w:rFonts w:ascii="Times New Roman" w:hAnsi="Times New Roman" w:cs="Times New Roman"/>
          <w:noProof/>
          <w:sz w:val="24"/>
          <w:szCs w:val="24"/>
          <w:lang w:val="en-US"/>
        </w:rPr>
        <w:t xml:space="preserve">Effects of precipitation and restoration vegetation on soil erosion in a semi-arid environment in the Loess Plateau, China. </w:t>
      </w:r>
      <w:r w:rsidRPr="007344FE">
        <w:rPr>
          <w:rFonts w:ascii="Times New Roman" w:hAnsi="Times New Roman" w:cs="Times New Roman"/>
          <w:i/>
          <w:iCs/>
          <w:noProof/>
          <w:sz w:val="24"/>
          <w:szCs w:val="24"/>
        </w:rPr>
        <w:t>CATENA</w:t>
      </w:r>
      <w:r w:rsidRPr="007344FE">
        <w:rPr>
          <w:rFonts w:ascii="Times New Roman" w:hAnsi="Times New Roman" w:cs="Times New Roman"/>
          <w:noProof/>
          <w:sz w:val="24"/>
          <w:szCs w:val="24"/>
        </w:rPr>
        <w:t xml:space="preserve">, </w:t>
      </w:r>
      <w:r w:rsidRPr="007344FE">
        <w:rPr>
          <w:rFonts w:ascii="Times New Roman" w:hAnsi="Times New Roman" w:cs="Times New Roman"/>
          <w:i/>
          <w:iCs/>
          <w:noProof/>
          <w:sz w:val="24"/>
          <w:szCs w:val="24"/>
        </w:rPr>
        <w:t>137</w:t>
      </w:r>
      <w:r w:rsidRPr="007344FE">
        <w:rPr>
          <w:rFonts w:ascii="Times New Roman" w:hAnsi="Times New Roman" w:cs="Times New Roman"/>
          <w:noProof/>
          <w:sz w:val="24"/>
          <w:szCs w:val="24"/>
        </w:rPr>
        <w:t>, 1–11. https://doi.org/10.1016/j.catena.2015.08.015</w:t>
      </w:r>
    </w:p>
    <w:p w14:paraId="364BA67B" w14:textId="26C0E98E" w:rsidR="00787B7B" w:rsidRPr="007344FE" w:rsidRDefault="000C1844" w:rsidP="00A74F0E">
      <w:pPr>
        <w:spacing w:after="0" w:line="240" w:lineRule="auto"/>
        <w:jc w:val="both"/>
        <w:rPr>
          <w:rFonts w:ascii="Times New Roman" w:hAnsi="Times New Roman" w:cs="Times New Roman"/>
          <w:sz w:val="24"/>
          <w:szCs w:val="24"/>
          <w:lang w:val="en-US"/>
        </w:rPr>
      </w:pPr>
      <w:r w:rsidRPr="007344FE">
        <w:rPr>
          <w:rFonts w:ascii="Times New Roman" w:hAnsi="Times New Roman" w:cs="Times New Roman"/>
          <w:sz w:val="24"/>
          <w:szCs w:val="24"/>
          <w:lang w:val="en-US"/>
        </w:rPr>
        <w:fldChar w:fldCharType="end"/>
      </w:r>
    </w:p>
    <w:sectPr w:rsidR="00787B7B" w:rsidRPr="007344FE" w:rsidSect="00BE3712">
      <w:pgSz w:w="11906" w:h="16838"/>
      <w:pgMar w:top="1134" w:right="1134" w:bottom="1134" w:left="1134"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7FFA72" w14:textId="77777777" w:rsidR="008C7402" w:rsidRDefault="008C7402" w:rsidP="00A17336">
      <w:pPr>
        <w:spacing w:after="0" w:line="240" w:lineRule="auto"/>
      </w:pPr>
      <w:r>
        <w:separator/>
      </w:r>
    </w:p>
  </w:endnote>
  <w:endnote w:type="continuationSeparator" w:id="0">
    <w:p w14:paraId="64EB9569" w14:textId="77777777" w:rsidR="008C7402" w:rsidRDefault="008C7402" w:rsidP="00A17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BE4F6D" w14:textId="77777777" w:rsidR="008C7402" w:rsidRDefault="008C7402" w:rsidP="00A17336">
      <w:pPr>
        <w:spacing w:after="0" w:line="240" w:lineRule="auto"/>
      </w:pPr>
      <w:r>
        <w:separator/>
      </w:r>
    </w:p>
  </w:footnote>
  <w:footnote w:type="continuationSeparator" w:id="0">
    <w:p w14:paraId="6BECD153" w14:textId="77777777" w:rsidR="008C7402" w:rsidRDefault="008C7402" w:rsidP="00A173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094321"/>
    <w:multiLevelType w:val="hybridMultilevel"/>
    <w:tmpl w:val="74684468"/>
    <w:lvl w:ilvl="0" w:tplc="C86ECFE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974535"/>
    <w:multiLevelType w:val="multilevel"/>
    <w:tmpl w:val="7E18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36A"/>
    <w:rsid w:val="000007E9"/>
    <w:rsid w:val="000048D7"/>
    <w:rsid w:val="00005356"/>
    <w:rsid w:val="00010DBD"/>
    <w:rsid w:val="00011EFC"/>
    <w:rsid w:val="000121C5"/>
    <w:rsid w:val="00012B60"/>
    <w:rsid w:val="00015C99"/>
    <w:rsid w:val="00016D84"/>
    <w:rsid w:val="00021ADF"/>
    <w:rsid w:val="00021C67"/>
    <w:rsid w:val="00024569"/>
    <w:rsid w:val="0003602F"/>
    <w:rsid w:val="00042594"/>
    <w:rsid w:val="000477A8"/>
    <w:rsid w:val="00047856"/>
    <w:rsid w:val="00050C5E"/>
    <w:rsid w:val="0005338F"/>
    <w:rsid w:val="000568D2"/>
    <w:rsid w:val="00056C31"/>
    <w:rsid w:val="00057305"/>
    <w:rsid w:val="0006040C"/>
    <w:rsid w:val="00061DF3"/>
    <w:rsid w:val="00061E14"/>
    <w:rsid w:val="00064E97"/>
    <w:rsid w:val="0006608F"/>
    <w:rsid w:val="0006681C"/>
    <w:rsid w:val="00067F56"/>
    <w:rsid w:val="00071304"/>
    <w:rsid w:val="00071499"/>
    <w:rsid w:val="00071D96"/>
    <w:rsid w:val="00072AED"/>
    <w:rsid w:val="00072B8B"/>
    <w:rsid w:val="00073A23"/>
    <w:rsid w:val="0007460A"/>
    <w:rsid w:val="0007561E"/>
    <w:rsid w:val="00080287"/>
    <w:rsid w:val="00085514"/>
    <w:rsid w:val="00085B39"/>
    <w:rsid w:val="00085DEF"/>
    <w:rsid w:val="0009067F"/>
    <w:rsid w:val="00091BCC"/>
    <w:rsid w:val="00092708"/>
    <w:rsid w:val="00092844"/>
    <w:rsid w:val="00092DF0"/>
    <w:rsid w:val="00094E6A"/>
    <w:rsid w:val="00095840"/>
    <w:rsid w:val="00096335"/>
    <w:rsid w:val="000A0018"/>
    <w:rsid w:val="000A02E3"/>
    <w:rsid w:val="000A20CD"/>
    <w:rsid w:val="000A26F3"/>
    <w:rsid w:val="000A59E3"/>
    <w:rsid w:val="000A7139"/>
    <w:rsid w:val="000B4075"/>
    <w:rsid w:val="000B5FC3"/>
    <w:rsid w:val="000B762F"/>
    <w:rsid w:val="000C07FE"/>
    <w:rsid w:val="000C1844"/>
    <w:rsid w:val="000C3398"/>
    <w:rsid w:val="000C5B12"/>
    <w:rsid w:val="000C73FC"/>
    <w:rsid w:val="000D1790"/>
    <w:rsid w:val="000D2450"/>
    <w:rsid w:val="000D3DC5"/>
    <w:rsid w:val="000D4B97"/>
    <w:rsid w:val="000E6112"/>
    <w:rsid w:val="000F129C"/>
    <w:rsid w:val="000F2776"/>
    <w:rsid w:val="000F756E"/>
    <w:rsid w:val="001014D6"/>
    <w:rsid w:val="001031B8"/>
    <w:rsid w:val="001041FE"/>
    <w:rsid w:val="00114E0B"/>
    <w:rsid w:val="00116A1F"/>
    <w:rsid w:val="00116FEF"/>
    <w:rsid w:val="0011720D"/>
    <w:rsid w:val="00120CC1"/>
    <w:rsid w:val="001216C0"/>
    <w:rsid w:val="001256EF"/>
    <w:rsid w:val="00127B52"/>
    <w:rsid w:val="00131750"/>
    <w:rsid w:val="00131B22"/>
    <w:rsid w:val="001366D6"/>
    <w:rsid w:val="0014629F"/>
    <w:rsid w:val="0014683C"/>
    <w:rsid w:val="0014784D"/>
    <w:rsid w:val="001537C8"/>
    <w:rsid w:val="00154DA9"/>
    <w:rsid w:val="0015785D"/>
    <w:rsid w:val="001645B2"/>
    <w:rsid w:val="00165DF7"/>
    <w:rsid w:val="001661BB"/>
    <w:rsid w:val="00167867"/>
    <w:rsid w:val="00167A16"/>
    <w:rsid w:val="00173009"/>
    <w:rsid w:val="00173372"/>
    <w:rsid w:val="00173C7B"/>
    <w:rsid w:val="00174AFD"/>
    <w:rsid w:val="00176DA5"/>
    <w:rsid w:val="00177572"/>
    <w:rsid w:val="001801BE"/>
    <w:rsid w:val="00180BFF"/>
    <w:rsid w:val="00182C75"/>
    <w:rsid w:val="001852F2"/>
    <w:rsid w:val="001906A1"/>
    <w:rsid w:val="001957AE"/>
    <w:rsid w:val="001A2988"/>
    <w:rsid w:val="001A38AF"/>
    <w:rsid w:val="001A3920"/>
    <w:rsid w:val="001A6760"/>
    <w:rsid w:val="001A710B"/>
    <w:rsid w:val="001B036D"/>
    <w:rsid w:val="001B3903"/>
    <w:rsid w:val="001B53B4"/>
    <w:rsid w:val="001B6D40"/>
    <w:rsid w:val="001C1670"/>
    <w:rsid w:val="001C5CD7"/>
    <w:rsid w:val="001D05DC"/>
    <w:rsid w:val="001D0E02"/>
    <w:rsid w:val="001D1F58"/>
    <w:rsid w:val="001D40F8"/>
    <w:rsid w:val="001E22D6"/>
    <w:rsid w:val="001E2C2A"/>
    <w:rsid w:val="001E364A"/>
    <w:rsid w:val="001F2F30"/>
    <w:rsid w:val="001F3E55"/>
    <w:rsid w:val="001F6E06"/>
    <w:rsid w:val="001F6F62"/>
    <w:rsid w:val="001F7BA7"/>
    <w:rsid w:val="002029DD"/>
    <w:rsid w:val="00203009"/>
    <w:rsid w:val="00204992"/>
    <w:rsid w:val="00206A03"/>
    <w:rsid w:val="00210D46"/>
    <w:rsid w:val="00211CC2"/>
    <w:rsid w:val="002123EC"/>
    <w:rsid w:val="00214093"/>
    <w:rsid w:val="002151D6"/>
    <w:rsid w:val="0021673F"/>
    <w:rsid w:val="00222064"/>
    <w:rsid w:val="002225C4"/>
    <w:rsid w:val="0022310E"/>
    <w:rsid w:val="00225272"/>
    <w:rsid w:val="00226FCF"/>
    <w:rsid w:val="0022707F"/>
    <w:rsid w:val="002302C1"/>
    <w:rsid w:val="00231897"/>
    <w:rsid w:val="00233718"/>
    <w:rsid w:val="00237F9C"/>
    <w:rsid w:val="00240C79"/>
    <w:rsid w:val="00243B16"/>
    <w:rsid w:val="00244AC1"/>
    <w:rsid w:val="002573D3"/>
    <w:rsid w:val="00261537"/>
    <w:rsid w:val="002617C0"/>
    <w:rsid w:val="00261BFC"/>
    <w:rsid w:val="00270E95"/>
    <w:rsid w:val="002761D0"/>
    <w:rsid w:val="00276978"/>
    <w:rsid w:val="00276FFE"/>
    <w:rsid w:val="002777D5"/>
    <w:rsid w:val="002810C7"/>
    <w:rsid w:val="00281AEB"/>
    <w:rsid w:val="00281B8D"/>
    <w:rsid w:val="00282187"/>
    <w:rsid w:val="002830CD"/>
    <w:rsid w:val="0028335E"/>
    <w:rsid w:val="00284144"/>
    <w:rsid w:val="00286CB3"/>
    <w:rsid w:val="00287AA1"/>
    <w:rsid w:val="00291B94"/>
    <w:rsid w:val="00292286"/>
    <w:rsid w:val="00294F06"/>
    <w:rsid w:val="0029557C"/>
    <w:rsid w:val="00296C72"/>
    <w:rsid w:val="00297C9D"/>
    <w:rsid w:val="002A05C9"/>
    <w:rsid w:val="002A406B"/>
    <w:rsid w:val="002A4BBF"/>
    <w:rsid w:val="002A53BA"/>
    <w:rsid w:val="002B1CEE"/>
    <w:rsid w:val="002B1D59"/>
    <w:rsid w:val="002B2000"/>
    <w:rsid w:val="002B272C"/>
    <w:rsid w:val="002B3E2A"/>
    <w:rsid w:val="002B4A9E"/>
    <w:rsid w:val="002B7ECD"/>
    <w:rsid w:val="002C2702"/>
    <w:rsid w:val="002C3A16"/>
    <w:rsid w:val="002C3E1D"/>
    <w:rsid w:val="002C6AA2"/>
    <w:rsid w:val="002D3099"/>
    <w:rsid w:val="002D53D7"/>
    <w:rsid w:val="002D6958"/>
    <w:rsid w:val="002D74BE"/>
    <w:rsid w:val="002D7E8A"/>
    <w:rsid w:val="002E02BF"/>
    <w:rsid w:val="002E0B3C"/>
    <w:rsid w:val="002E1108"/>
    <w:rsid w:val="002E1E5F"/>
    <w:rsid w:val="002E26AF"/>
    <w:rsid w:val="002E2F71"/>
    <w:rsid w:val="002E3B23"/>
    <w:rsid w:val="002F6C1B"/>
    <w:rsid w:val="002F6F17"/>
    <w:rsid w:val="002F7751"/>
    <w:rsid w:val="00300843"/>
    <w:rsid w:val="00305C0F"/>
    <w:rsid w:val="003062AB"/>
    <w:rsid w:val="003075B6"/>
    <w:rsid w:val="0031129C"/>
    <w:rsid w:val="00312FB0"/>
    <w:rsid w:val="00316C2B"/>
    <w:rsid w:val="00321906"/>
    <w:rsid w:val="003223A7"/>
    <w:rsid w:val="00325A6E"/>
    <w:rsid w:val="00325F61"/>
    <w:rsid w:val="00327352"/>
    <w:rsid w:val="00331D81"/>
    <w:rsid w:val="00332DCF"/>
    <w:rsid w:val="003350CE"/>
    <w:rsid w:val="00340E5B"/>
    <w:rsid w:val="00342A7C"/>
    <w:rsid w:val="00344BCD"/>
    <w:rsid w:val="00355C9D"/>
    <w:rsid w:val="0035684E"/>
    <w:rsid w:val="00361D1B"/>
    <w:rsid w:val="003723DC"/>
    <w:rsid w:val="0037267B"/>
    <w:rsid w:val="0037411E"/>
    <w:rsid w:val="00374569"/>
    <w:rsid w:val="003745D8"/>
    <w:rsid w:val="00375B21"/>
    <w:rsid w:val="00377395"/>
    <w:rsid w:val="00377FC9"/>
    <w:rsid w:val="003836FC"/>
    <w:rsid w:val="00387229"/>
    <w:rsid w:val="0039066D"/>
    <w:rsid w:val="00393841"/>
    <w:rsid w:val="00394B58"/>
    <w:rsid w:val="00395AC2"/>
    <w:rsid w:val="003A1407"/>
    <w:rsid w:val="003A2523"/>
    <w:rsid w:val="003A3A69"/>
    <w:rsid w:val="003A42E1"/>
    <w:rsid w:val="003A4AD4"/>
    <w:rsid w:val="003A5479"/>
    <w:rsid w:val="003A757F"/>
    <w:rsid w:val="003B1DA5"/>
    <w:rsid w:val="003C1BF6"/>
    <w:rsid w:val="003C4128"/>
    <w:rsid w:val="003C4ADF"/>
    <w:rsid w:val="003C6AA0"/>
    <w:rsid w:val="003C7893"/>
    <w:rsid w:val="003C7F1D"/>
    <w:rsid w:val="003D30C3"/>
    <w:rsid w:val="003D3D5E"/>
    <w:rsid w:val="003D4A9C"/>
    <w:rsid w:val="003D5223"/>
    <w:rsid w:val="003E10EC"/>
    <w:rsid w:val="003E4A66"/>
    <w:rsid w:val="003E4EB0"/>
    <w:rsid w:val="003E5FF0"/>
    <w:rsid w:val="003E79BB"/>
    <w:rsid w:val="003E7C94"/>
    <w:rsid w:val="003F0344"/>
    <w:rsid w:val="003F34CB"/>
    <w:rsid w:val="003F5B6B"/>
    <w:rsid w:val="003F7ABC"/>
    <w:rsid w:val="00405F7C"/>
    <w:rsid w:val="00407B7F"/>
    <w:rsid w:val="00410A14"/>
    <w:rsid w:val="0041413E"/>
    <w:rsid w:val="00417F4E"/>
    <w:rsid w:val="004203F9"/>
    <w:rsid w:val="0042206E"/>
    <w:rsid w:val="004226CC"/>
    <w:rsid w:val="00427297"/>
    <w:rsid w:val="004273F4"/>
    <w:rsid w:val="00430FEC"/>
    <w:rsid w:val="00431579"/>
    <w:rsid w:val="004358B3"/>
    <w:rsid w:val="004378B5"/>
    <w:rsid w:val="00440459"/>
    <w:rsid w:val="004417E0"/>
    <w:rsid w:val="00441BCE"/>
    <w:rsid w:val="00444817"/>
    <w:rsid w:val="0044513C"/>
    <w:rsid w:val="00450251"/>
    <w:rsid w:val="00451677"/>
    <w:rsid w:val="00451DFF"/>
    <w:rsid w:val="0045273B"/>
    <w:rsid w:val="00453488"/>
    <w:rsid w:val="00457E0B"/>
    <w:rsid w:val="0046141F"/>
    <w:rsid w:val="00463BAE"/>
    <w:rsid w:val="00463D56"/>
    <w:rsid w:val="00464038"/>
    <w:rsid w:val="00464F73"/>
    <w:rsid w:val="00465147"/>
    <w:rsid w:val="00470AA9"/>
    <w:rsid w:val="00470F88"/>
    <w:rsid w:val="00472000"/>
    <w:rsid w:val="004722F2"/>
    <w:rsid w:val="00476145"/>
    <w:rsid w:val="004801B6"/>
    <w:rsid w:val="00481E6E"/>
    <w:rsid w:val="00483452"/>
    <w:rsid w:val="004838FE"/>
    <w:rsid w:val="00490140"/>
    <w:rsid w:val="00493C67"/>
    <w:rsid w:val="004956CC"/>
    <w:rsid w:val="00496146"/>
    <w:rsid w:val="004A404A"/>
    <w:rsid w:val="004A41F8"/>
    <w:rsid w:val="004A6E3B"/>
    <w:rsid w:val="004A6EDF"/>
    <w:rsid w:val="004A70A4"/>
    <w:rsid w:val="004B054A"/>
    <w:rsid w:val="004B332F"/>
    <w:rsid w:val="004B4501"/>
    <w:rsid w:val="004B5F76"/>
    <w:rsid w:val="004B6C6B"/>
    <w:rsid w:val="004C066E"/>
    <w:rsid w:val="004C121A"/>
    <w:rsid w:val="004C3C71"/>
    <w:rsid w:val="004C4A58"/>
    <w:rsid w:val="004C7027"/>
    <w:rsid w:val="004D01DC"/>
    <w:rsid w:val="004D5ECB"/>
    <w:rsid w:val="004D6FBE"/>
    <w:rsid w:val="004E139D"/>
    <w:rsid w:val="004E1D08"/>
    <w:rsid w:val="004E5578"/>
    <w:rsid w:val="004E5712"/>
    <w:rsid w:val="004F39C8"/>
    <w:rsid w:val="004F4F69"/>
    <w:rsid w:val="004F5EBA"/>
    <w:rsid w:val="004F62A9"/>
    <w:rsid w:val="004F6F74"/>
    <w:rsid w:val="00500345"/>
    <w:rsid w:val="00511872"/>
    <w:rsid w:val="00512CAB"/>
    <w:rsid w:val="00515A74"/>
    <w:rsid w:val="00516BEC"/>
    <w:rsid w:val="00517AF4"/>
    <w:rsid w:val="00524475"/>
    <w:rsid w:val="00525D2A"/>
    <w:rsid w:val="00530741"/>
    <w:rsid w:val="005318A9"/>
    <w:rsid w:val="00532F8C"/>
    <w:rsid w:val="00534702"/>
    <w:rsid w:val="005352D7"/>
    <w:rsid w:val="0053790D"/>
    <w:rsid w:val="00537E25"/>
    <w:rsid w:val="00542179"/>
    <w:rsid w:val="005446E7"/>
    <w:rsid w:val="00547CE7"/>
    <w:rsid w:val="005537D5"/>
    <w:rsid w:val="00554583"/>
    <w:rsid w:val="005551E4"/>
    <w:rsid w:val="0055527F"/>
    <w:rsid w:val="00556C6B"/>
    <w:rsid w:val="005578FD"/>
    <w:rsid w:val="00560330"/>
    <w:rsid w:val="00560E6E"/>
    <w:rsid w:val="00562C43"/>
    <w:rsid w:val="00562EEB"/>
    <w:rsid w:val="00564615"/>
    <w:rsid w:val="0056520E"/>
    <w:rsid w:val="0056552C"/>
    <w:rsid w:val="00567C0A"/>
    <w:rsid w:val="00583FD2"/>
    <w:rsid w:val="00585DB5"/>
    <w:rsid w:val="00586FDE"/>
    <w:rsid w:val="00593B95"/>
    <w:rsid w:val="005947F4"/>
    <w:rsid w:val="00595C5E"/>
    <w:rsid w:val="005966ED"/>
    <w:rsid w:val="00596F5F"/>
    <w:rsid w:val="00597DDD"/>
    <w:rsid w:val="005A08CD"/>
    <w:rsid w:val="005A2545"/>
    <w:rsid w:val="005A638A"/>
    <w:rsid w:val="005A688C"/>
    <w:rsid w:val="005A6CBB"/>
    <w:rsid w:val="005A7AE1"/>
    <w:rsid w:val="005A7ED0"/>
    <w:rsid w:val="005B1E92"/>
    <w:rsid w:val="005B1F0A"/>
    <w:rsid w:val="005B2243"/>
    <w:rsid w:val="005B64B2"/>
    <w:rsid w:val="005C057E"/>
    <w:rsid w:val="005C15C6"/>
    <w:rsid w:val="005C1CE3"/>
    <w:rsid w:val="005C24F8"/>
    <w:rsid w:val="005C3492"/>
    <w:rsid w:val="005C5FFC"/>
    <w:rsid w:val="005C684A"/>
    <w:rsid w:val="005C6DBB"/>
    <w:rsid w:val="005D1088"/>
    <w:rsid w:val="005D41D8"/>
    <w:rsid w:val="005D5216"/>
    <w:rsid w:val="005D58AC"/>
    <w:rsid w:val="005E0636"/>
    <w:rsid w:val="005E08AD"/>
    <w:rsid w:val="005F0689"/>
    <w:rsid w:val="005F2B5D"/>
    <w:rsid w:val="005F2F88"/>
    <w:rsid w:val="005F5E9D"/>
    <w:rsid w:val="005F5EE6"/>
    <w:rsid w:val="005F60E4"/>
    <w:rsid w:val="005F7AD7"/>
    <w:rsid w:val="005F7DF6"/>
    <w:rsid w:val="00600132"/>
    <w:rsid w:val="00600D09"/>
    <w:rsid w:val="0060331F"/>
    <w:rsid w:val="00610EEB"/>
    <w:rsid w:val="00612CB5"/>
    <w:rsid w:val="0061370F"/>
    <w:rsid w:val="006172BA"/>
    <w:rsid w:val="006175B0"/>
    <w:rsid w:val="00617A2A"/>
    <w:rsid w:val="006204ED"/>
    <w:rsid w:val="006207F1"/>
    <w:rsid w:val="00622EE8"/>
    <w:rsid w:val="00625C54"/>
    <w:rsid w:val="00625C88"/>
    <w:rsid w:val="006261C4"/>
    <w:rsid w:val="00626AD3"/>
    <w:rsid w:val="00627063"/>
    <w:rsid w:val="00631025"/>
    <w:rsid w:val="006312A2"/>
    <w:rsid w:val="0063339C"/>
    <w:rsid w:val="006335E4"/>
    <w:rsid w:val="00635407"/>
    <w:rsid w:val="00636AAD"/>
    <w:rsid w:val="00637CB5"/>
    <w:rsid w:val="00640066"/>
    <w:rsid w:val="00640DDB"/>
    <w:rsid w:val="00640EDE"/>
    <w:rsid w:val="00642444"/>
    <w:rsid w:val="006425E3"/>
    <w:rsid w:val="00647A79"/>
    <w:rsid w:val="00651073"/>
    <w:rsid w:val="00657934"/>
    <w:rsid w:val="00660A51"/>
    <w:rsid w:val="00660F01"/>
    <w:rsid w:val="00662064"/>
    <w:rsid w:val="0066503D"/>
    <w:rsid w:val="006677E3"/>
    <w:rsid w:val="00667989"/>
    <w:rsid w:val="006709D4"/>
    <w:rsid w:val="00676698"/>
    <w:rsid w:val="00686CDB"/>
    <w:rsid w:val="0069060C"/>
    <w:rsid w:val="006933C6"/>
    <w:rsid w:val="006959C9"/>
    <w:rsid w:val="00697B93"/>
    <w:rsid w:val="006A0349"/>
    <w:rsid w:val="006A5A2D"/>
    <w:rsid w:val="006A5D2D"/>
    <w:rsid w:val="006A64DB"/>
    <w:rsid w:val="006A653B"/>
    <w:rsid w:val="006B6450"/>
    <w:rsid w:val="006C0D21"/>
    <w:rsid w:val="006C2244"/>
    <w:rsid w:val="006C2294"/>
    <w:rsid w:val="006C2F69"/>
    <w:rsid w:val="006C4181"/>
    <w:rsid w:val="006C4E9C"/>
    <w:rsid w:val="006C5732"/>
    <w:rsid w:val="006D098E"/>
    <w:rsid w:val="006D3DB7"/>
    <w:rsid w:val="006D5909"/>
    <w:rsid w:val="006E1A71"/>
    <w:rsid w:val="006E2E1D"/>
    <w:rsid w:val="006E2F37"/>
    <w:rsid w:val="006E407A"/>
    <w:rsid w:val="006E670B"/>
    <w:rsid w:val="006E7B29"/>
    <w:rsid w:val="006F0D47"/>
    <w:rsid w:val="006F2A66"/>
    <w:rsid w:val="006F3ED7"/>
    <w:rsid w:val="006F4093"/>
    <w:rsid w:val="006F5DC2"/>
    <w:rsid w:val="00700FFF"/>
    <w:rsid w:val="00701C73"/>
    <w:rsid w:val="007047C0"/>
    <w:rsid w:val="00705D67"/>
    <w:rsid w:val="007121A3"/>
    <w:rsid w:val="00714A82"/>
    <w:rsid w:val="00715199"/>
    <w:rsid w:val="00720EE4"/>
    <w:rsid w:val="007217C3"/>
    <w:rsid w:val="007231E3"/>
    <w:rsid w:val="007235C1"/>
    <w:rsid w:val="007310D6"/>
    <w:rsid w:val="007316F0"/>
    <w:rsid w:val="007325F0"/>
    <w:rsid w:val="00733F3F"/>
    <w:rsid w:val="007344FE"/>
    <w:rsid w:val="00734584"/>
    <w:rsid w:val="00741271"/>
    <w:rsid w:val="00743126"/>
    <w:rsid w:val="00744100"/>
    <w:rsid w:val="0074474D"/>
    <w:rsid w:val="00745C07"/>
    <w:rsid w:val="00746AF4"/>
    <w:rsid w:val="007510B5"/>
    <w:rsid w:val="00752A94"/>
    <w:rsid w:val="00752F72"/>
    <w:rsid w:val="007552EE"/>
    <w:rsid w:val="00757A79"/>
    <w:rsid w:val="00760B55"/>
    <w:rsid w:val="00761F41"/>
    <w:rsid w:val="007626D3"/>
    <w:rsid w:val="007632E2"/>
    <w:rsid w:val="0076459B"/>
    <w:rsid w:val="00764944"/>
    <w:rsid w:val="00764BDC"/>
    <w:rsid w:val="00767784"/>
    <w:rsid w:val="00771910"/>
    <w:rsid w:val="00771933"/>
    <w:rsid w:val="00772741"/>
    <w:rsid w:val="0077547E"/>
    <w:rsid w:val="00775802"/>
    <w:rsid w:val="00775D55"/>
    <w:rsid w:val="00776A7A"/>
    <w:rsid w:val="0078767E"/>
    <w:rsid w:val="00787B7B"/>
    <w:rsid w:val="00790A25"/>
    <w:rsid w:val="00793C54"/>
    <w:rsid w:val="0079741B"/>
    <w:rsid w:val="007A06D6"/>
    <w:rsid w:val="007A17A6"/>
    <w:rsid w:val="007A2CFB"/>
    <w:rsid w:val="007A4747"/>
    <w:rsid w:val="007A69DE"/>
    <w:rsid w:val="007B03D7"/>
    <w:rsid w:val="007B4091"/>
    <w:rsid w:val="007B434E"/>
    <w:rsid w:val="007B7FD4"/>
    <w:rsid w:val="007C01FF"/>
    <w:rsid w:val="007C0324"/>
    <w:rsid w:val="007C0E46"/>
    <w:rsid w:val="007C1B77"/>
    <w:rsid w:val="007C3B27"/>
    <w:rsid w:val="007C45D8"/>
    <w:rsid w:val="007C6920"/>
    <w:rsid w:val="007C6D9B"/>
    <w:rsid w:val="007D06F4"/>
    <w:rsid w:val="007D1B31"/>
    <w:rsid w:val="007D361A"/>
    <w:rsid w:val="007D6F16"/>
    <w:rsid w:val="007E2255"/>
    <w:rsid w:val="007E3AB5"/>
    <w:rsid w:val="007E475D"/>
    <w:rsid w:val="007E5427"/>
    <w:rsid w:val="007E7E76"/>
    <w:rsid w:val="007E7FCC"/>
    <w:rsid w:val="007F05F6"/>
    <w:rsid w:val="007F2000"/>
    <w:rsid w:val="007F38CD"/>
    <w:rsid w:val="007F48BD"/>
    <w:rsid w:val="007F5085"/>
    <w:rsid w:val="007F6262"/>
    <w:rsid w:val="007F7DFF"/>
    <w:rsid w:val="00802780"/>
    <w:rsid w:val="008044B7"/>
    <w:rsid w:val="0080521D"/>
    <w:rsid w:val="00811199"/>
    <w:rsid w:val="00814283"/>
    <w:rsid w:val="008201E3"/>
    <w:rsid w:val="00822D9F"/>
    <w:rsid w:val="008266A5"/>
    <w:rsid w:val="00827C01"/>
    <w:rsid w:val="008307E5"/>
    <w:rsid w:val="008342AB"/>
    <w:rsid w:val="0083479E"/>
    <w:rsid w:val="00834B05"/>
    <w:rsid w:val="00834CE6"/>
    <w:rsid w:val="00835887"/>
    <w:rsid w:val="008368CC"/>
    <w:rsid w:val="008377BE"/>
    <w:rsid w:val="00841D31"/>
    <w:rsid w:val="00842B64"/>
    <w:rsid w:val="0084313A"/>
    <w:rsid w:val="008471F0"/>
    <w:rsid w:val="0085345D"/>
    <w:rsid w:val="0085436A"/>
    <w:rsid w:val="00855277"/>
    <w:rsid w:val="008560B0"/>
    <w:rsid w:val="008572BF"/>
    <w:rsid w:val="0085756A"/>
    <w:rsid w:val="00857F5E"/>
    <w:rsid w:val="00861D9D"/>
    <w:rsid w:val="00864251"/>
    <w:rsid w:val="00864BCB"/>
    <w:rsid w:val="00864E07"/>
    <w:rsid w:val="00865B56"/>
    <w:rsid w:val="00871C29"/>
    <w:rsid w:val="008736B4"/>
    <w:rsid w:val="00874B2C"/>
    <w:rsid w:val="00874FBB"/>
    <w:rsid w:val="00875FBF"/>
    <w:rsid w:val="0087635C"/>
    <w:rsid w:val="0087662D"/>
    <w:rsid w:val="008809DC"/>
    <w:rsid w:val="0088194D"/>
    <w:rsid w:val="00882A14"/>
    <w:rsid w:val="00882D0A"/>
    <w:rsid w:val="008831A5"/>
    <w:rsid w:val="00883810"/>
    <w:rsid w:val="0088488E"/>
    <w:rsid w:val="008900DC"/>
    <w:rsid w:val="008901D9"/>
    <w:rsid w:val="0089190C"/>
    <w:rsid w:val="00891ED6"/>
    <w:rsid w:val="00893108"/>
    <w:rsid w:val="00896E21"/>
    <w:rsid w:val="008A3267"/>
    <w:rsid w:val="008A4884"/>
    <w:rsid w:val="008A6739"/>
    <w:rsid w:val="008A7470"/>
    <w:rsid w:val="008B0110"/>
    <w:rsid w:val="008B12FF"/>
    <w:rsid w:val="008B1F23"/>
    <w:rsid w:val="008B247C"/>
    <w:rsid w:val="008B437C"/>
    <w:rsid w:val="008B7B54"/>
    <w:rsid w:val="008C0214"/>
    <w:rsid w:val="008C152C"/>
    <w:rsid w:val="008C2446"/>
    <w:rsid w:val="008C2856"/>
    <w:rsid w:val="008C5DC2"/>
    <w:rsid w:val="008C7402"/>
    <w:rsid w:val="008C7888"/>
    <w:rsid w:val="008D2861"/>
    <w:rsid w:val="008D35CC"/>
    <w:rsid w:val="008E3BAC"/>
    <w:rsid w:val="008E7401"/>
    <w:rsid w:val="008F1A83"/>
    <w:rsid w:val="008F5392"/>
    <w:rsid w:val="008F790A"/>
    <w:rsid w:val="009009D2"/>
    <w:rsid w:val="009027E9"/>
    <w:rsid w:val="009037BD"/>
    <w:rsid w:val="009045AA"/>
    <w:rsid w:val="00907C44"/>
    <w:rsid w:val="00910A93"/>
    <w:rsid w:val="0091259F"/>
    <w:rsid w:val="0091303E"/>
    <w:rsid w:val="00914CB6"/>
    <w:rsid w:val="009152CE"/>
    <w:rsid w:val="009161D3"/>
    <w:rsid w:val="0092128E"/>
    <w:rsid w:val="00923B16"/>
    <w:rsid w:val="009265DA"/>
    <w:rsid w:val="0092690C"/>
    <w:rsid w:val="00930398"/>
    <w:rsid w:val="00931C17"/>
    <w:rsid w:val="009326C3"/>
    <w:rsid w:val="00934916"/>
    <w:rsid w:val="00934C4C"/>
    <w:rsid w:val="00940787"/>
    <w:rsid w:val="009422CB"/>
    <w:rsid w:val="009432B3"/>
    <w:rsid w:val="009440E9"/>
    <w:rsid w:val="00950F88"/>
    <w:rsid w:val="00954931"/>
    <w:rsid w:val="00963574"/>
    <w:rsid w:val="00964BAB"/>
    <w:rsid w:val="00967438"/>
    <w:rsid w:val="009674D5"/>
    <w:rsid w:val="009701B0"/>
    <w:rsid w:val="00971480"/>
    <w:rsid w:val="00972AE5"/>
    <w:rsid w:val="009735DA"/>
    <w:rsid w:val="00977C41"/>
    <w:rsid w:val="00981544"/>
    <w:rsid w:val="0099097D"/>
    <w:rsid w:val="00991FBD"/>
    <w:rsid w:val="009940C8"/>
    <w:rsid w:val="00996A8E"/>
    <w:rsid w:val="00996DD0"/>
    <w:rsid w:val="00996F25"/>
    <w:rsid w:val="009A4F14"/>
    <w:rsid w:val="009A7954"/>
    <w:rsid w:val="009A7D60"/>
    <w:rsid w:val="009B7CD1"/>
    <w:rsid w:val="009C2D44"/>
    <w:rsid w:val="009C3E78"/>
    <w:rsid w:val="009C3EDB"/>
    <w:rsid w:val="009C6450"/>
    <w:rsid w:val="009C6A35"/>
    <w:rsid w:val="009C74F2"/>
    <w:rsid w:val="009D2450"/>
    <w:rsid w:val="009D6A0C"/>
    <w:rsid w:val="009E006E"/>
    <w:rsid w:val="009E19E4"/>
    <w:rsid w:val="009E6030"/>
    <w:rsid w:val="00A00C7A"/>
    <w:rsid w:val="00A01B14"/>
    <w:rsid w:val="00A021FC"/>
    <w:rsid w:val="00A027F0"/>
    <w:rsid w:val="00A02E4D"/>
    <w:rsid w:val="00A04014"/>
    <w:rsid w:val="00A04DC5"/>
    <w:rsid w:val="00A05D9B"/>
    <w:rsid w:val="00A072E6"/>
    <w:rsid w:val="00A07662"/>
    <w:rsid w:val="00A12787"/>
    <w:rsid w:val="00A12907"/>
    <w:rsid w:val="00A13F9E"/>
    <w:rsid w:val="00A1643E"/>
    <w:rsid w:val="00A16CB4"/>
    <w:rsid w:val="00A17336"/>
    <w:rsid w:val="00A179C6"/>
    <w:rsid w:val="00A200AD"/>
    <w:rsid w:val="00A2239E"/>
    <w:rsid w:val="00A23697"/>
    <w:rsid w:val="00A25D26"/>
    <w:rsid w:val="00A27665"/>
    <w:rsid w:val="00A31EC5"/>
    <w:rsid w:val="00A360DB"/>
    <w:rsid w:val="00A36543"/>
    <w:rsid w:val="00A403D3"/>
    <w:rsid w:val="00A41183"/>
    <w:rsid w:val="00A429DD"/>
    <w:rsid w:val="00A42D04"/>
    <w:rsid w:val="00A4323A"/>
    <w:rsid w:val="00A43D78"/>
    <w:rsid w:val="00A45AC5"/>
    <w:rsid w:val="00A46254"/>
    <w:rsid w:val="00A468D6"/>
    <w:rsid w:val="00A46A99"/>
    <w:rsid w:val="00A50350"/>
    <w:rsid w:val="00A55A01"/>
    <w:rsid w:val="00A5629B"/>
    <w:rsid w:val="00A5782A"/>
    <w:rsid w:val="00A61284"/>
    <w:rsid w:val="00A61D19"/>
    <w:rsid w:val="00A63CCC"/>
    <w:rsid w:val="00A63F2B"/>
    <w:rsid w:val="00A65E36"/>
    <w:rsid w:val="00A66AA7"/>
    <w:rsid w:val="00A66DA7"/>
    <w:rsid w:val="00A67FF4"/>
    <w:rsid w:val="00A72082"/>
    <w:rsid w:val="00A73944"/>
    <w:rsid w:val="00A74F0E"/>
    <w:rsid w:val="00A753C1"/>
    <w:rsid w:val="00A77677"/>
    <w:rsid w:val="00A8153F"/>
    <w:rsid w:val="00A818E3"/>
    <w:rsid w:val="00A82FA7"/>
    <w:rsid w:val="00A850BB"/>
    <w:rsid w:val="00A916D1"/>
    <w:rsid w:val="00A940E0"/>
    <w:rsid w:val="00A945BD"/>
    <w:rsid w:val="00AA23EB"/>
    <w:rsid w:val="00AA5FA5"/>
    <w:rsid w:val="00AA6AFD"/>
    <w:rsid w:val="00AA77E1"/>
    <w:rsid w:val="00AB084C"/>
    <w:rsid w:val="00AB1084"/>
    <w:rsid w:val="00AB2E3C"/>
    <w:rsid w:val="00AB4283"/>
    <w:rsid w:val="00AB4DF4"/>
    <w:rsid w:val="00AC1A79"/>
    <w:rsid w:val="00AC62E3"/>
    <w:rsid w:val="00AD6841"/>
    <w:rsid w:val="00AD7A1F"/>
    <w:rsid w:val="00AE1FD1"/>
    <w:rsid w:val="00AE6E73"/>
    <w:rsid w:val="00AF122B"/>
    <w:rsid w:val="00AF1893"/>
    <w:rsid w:val="00AF190D"/>
    <w:rsid w:val="00AF2D2D"/>
    <w:rsid w:val="00B021B3"/>
    <w:rsid w:val="00B0273E"/>
    <w:rsid w:val="00B03498"/>
    <w:rsid w:val="00B14B6B"/>
    <w:rsid w:val="00B15A5B"/>
    <w:rsid w:val="00B1720F"/>
    <w:rsid w:val="00B17EA3"/>
    <w:rsid w:val="00B2020B"/>
    <w:rsid w:val="00B24DE4"/>
    <w:rsid w:val="00B2682F"/>
    <w:rsid w:val="00B326AB"/>
    <w:rsid w:val="00B33FF6"/>
    <w:rsid w:val="00B36A50"/>
    <w:rsid w:val="00B3758B"/>
    <w:rsid w:val="00B37A96"/>
    <w:rsid w:val="00B40EED"/>
    <w:rsid w:val="00B46648"/>
    <w:rsid w:val="00B47A74"/>
    <w:rsid w:val="00B5132E"/>
    <w:rsid w:val="00B51705"/>
    <w:rsid w:val="00B521B0"/>
    <w:rsid w:val="00B63CDF"/>
    <w:rsid w:val="00B703B2"/>
    <w:rsid w:val="00B70615"/>
    <w:rsid w:val="00B74082"/>
    <w:rsid w:val="00B75BAF"/>
    <w:rsid w:val="00B76EAC"/>
    <w:rsid w:val="00B800B9"/>
    <w:rsid w:val="00B809BF"/>
    <w:rsid w:val="00B828D4"/>
    <w:rsid w:val="00B86702"/>
    <w:rsid w:val="00B90866"/>
    <w:rsid w:val="00B91114"/>
    <w:rsid w:val="00B92C09"/>
    <w:rsid w:val="00B957D2"/>
    <w:rsid w:val="00B96065"/>
    <w:rsid w:val="00B97276"/>
    <w:rsid w:val="00B97B5B"/>
    <w:rsid w:val="00B97D0B"/>
    <w:rsid w:val="00B97FDF"/>
    <w:rsid w:val="00BA0082"/>
    <w:rsid w:val="00BA526D"/>
    <w:rsid w:val="00BA5AF4"/>
    <w:rsid w:val="00BA65F9"/>
    <w:rsid w:val="00BB33F8"/>
    <w:rsid w:val="00BC16C0"/>
    <w:rsid w:val="00BC4968"/>
    <w:rsid w:val="00BC4A87"/>
    <w:rsid w:val="00BD3D96"/>
    <w:rsid w:val="00BE22F1"/>
    <w:rsid w:val="00BE3712"/>
    <w:rsid w:val="00BE3F9A"/>
    <w:rsid w:val="00BF3B22"/>
    <w:rsid w:val="00BF771B"/>
    <w:rsid w:val="00C01100"/>
    <w:rsid w:val="00C018E9"/>
    <w:rsid w:val="00C07142"/>
    <w:rsid w:val="00C107B3"/>
    <w:rsid w:val="00C1198D"/>
    <w:rsid w:val="00C11FE6"/>
    <w:rsid w:val="00C15473"/>
    <w:rsid w:val="00C1680F"/>
    <w:rsid w:val="00C206E7"/>
    <w:rsid w:val="00C213D3"/>
    <w:rsid w:val="00C213F4"/>
    <w:rsid w:val="00C22F43"/>
    <w:rsid w:val="00C24E97"/>
    <w:rsid w:val="00C257EC"/>
    <w:rsid w:val="00C3591C"/>
    <w:rsid w:val="00C37E43"/>
    <w:rsid w:val="00C426D1"/>
    <w:rsid w:val="00C42A14"/>
    <w:rsid w:val="00C4642B"/>
    <w:rsid w:val="00C512A4"/>
    <w:rsid w:val="00C52727"/>
    <w:rsid w:val="00C529C3"/>
    <w:rsid w:val="00C530A3"/>
    <w:rsid w:val="00C55C12"/>
    <w:rsid w:val="00C56F6C"/>
    <w:rsid w:val="00C57953"/>
    <w:rsid w:val="00C636F1"/>
    <w:rsid w:val="00C64EF3"/>
    <w:rsid w:val="00C652A1"/>
    <w:rsid w:val="00C66507"/>
    <w:rsid w:val="00C70142"/>
    <w:rsid w:val="00C751D9"/>
    <w:rsid w:val="00C753AA"/>
    <w:rsid w:val="00C75BBE"/>
    <w:rsid w:val="00C7654C"/>
    <w:rsid w:val="00C77624"/>
    <w:rsid w:val="00C77DC8"/>
    <w:rsid w:val="00C837FB"/>
    <w:rsid w:val="00C84C30"/>
    <w:rsid w:val="00C855D8"/>
    <w:rsid w:val="00C879AB"/>
    <w:rsid w:val="00C90453"/>
    <w:rsid w:val="00C90F22"/>
    <w:rsid w:val="00C91B3C"/>
    <w:rsid w:val="00C91D8A"/>
    <w:rsid w:val="00C92534"/>
    <w:rsid w:val="00C94B3E"/>
    <w:rsid w:val="00C954C8"/>
    <w:rsid w:val="00C95D59"/>
    <w:rsid w:val="00C968EB"/>
    <w:rsid w:val="00C97D76"/>
    <w:rsid w:val="00CA062B"/>
    <w:rsid w:val="00CA2BA1"/>
    <w:rsid w:val="00CA2FA9"/>
    <w:rsid w:val="00CA3541"/>
    <w:rsid w:val="00CA629B"/>
    <w:rsid w:val="00CB2A1E"/>
    <w:rsid w:val="00CB4749"/>
    <w:rsid w:val="00CB4E75"/>
    <w:rsid w:val="00CB776D"/>
    <w:rsid w:val="00CB7D18"/>
    <w:rsid w:val="00CC11D1"/>
    <w:rsid w:val="00CC7384"/>
    <w:rsid w:val="00CD00B5"/>
    <w:rsid w:val="00CD2EC7"/>
    <w:rsid w:val="00CD3E5B"/>
    <w:rsid w:val="00CD60B7"/>
    <w:rsid w:val="00CE4E58"/>
    <w:rsid w:val="00CE7723"/>
    <w:rsid w:val="00CF14A5"/>
    <w:rsid w:val="00CF3255"/>
    <w:rsid w:val="00CF583E"/>
    <w:rsid w:val="00CF6764"/>
    <w:rsid w:val="00CF7750"/>
    <w:rsid w:val="00D002EC"/>
    <w:rsid w:val="00D032DE"/>
    <w:rsid w:val="00D07997"/>
    <w:rsid w:val="00D10F8F"/>
    <w:rsid w:val="00D119A3"/>
    <w:rsid w:val="00D11CCE"/>
    <w:rsid w:val="00D14781"/>
    <w:rsid w:val="00D14DE9"/>
    <w:rsid w:val="00D15BC2"/>
    <w:rsid w:val="00D20451"/>
    <w:rsid w:val="00D225DA"/>
    <w:rsid w:val="00D22AA4"/>
    <w:rsid w:val="00D26904"/>
    <w:rsid w:val="00D27246"/>
    <w:rsid w:val="00D30908"/>
    <w:rsid w:val="00D35B9B"/>
    <w:rsid w:val="00D36CF9"/>
    <w:rsid w:val="00D36D01"/>
    <w:rsid w:val="00D4546E"/>
    <w:rsid w:val="00D46AEB"/>
    <w:rsid w:val="00D516A1"/>
    <w:rsid w:val="00D51842"/>
    <w:rsid w:val="00D52101"/>
    <w:rsid w:val="00D621D6"/>
    <w:rsid w:val="00D661CB"/>
    <w:rsid w:val="00D72A5C"/>
    <w:rsid w:val="00D73EDE"/>
    <w:rsid w:val="00D74CAC"/>
    <w:rsid w:val="00D75CF6"/>
    <w:rsid w:val="00D76FD6"/>
    <w:rsid w:val="00D8380B"/>
    <w:rsid w:val="00D83D37"/>
    <w:rsid w:val="00D840C9"/>
    <w:rsid w:val="00D8440E"/>
    <w:rsid w:val="00D85415"/>
    <w:rsid w:val="00D87097"/>
    <w:rsid w:val="00D87CBA"/>
    <w:rsid w:val="00D92AEC"/>
    <w:rsid w:val="00D93087"/>
    <w:rsid w:val="00D946E3"/>
    <w:rsid w:val="00D95912"/>
    <w:rsid w:val="00DA08AB"/>
    <w:rsid w:val="00DA0A91"/>
    <w:rsid w:val="00DA22BA"/>
    <w:rsid w:val="00DA3AFE"/>
    <w:rsid w:val="00DA4057"/>
    <w:rsid w:val="00DA72F5"/>
    <w:rsid w:val="00DB1351"/>
    <w:rsid w:val="00DB1D4E"/>
    <w:rsid w:val="00DB1D93"/>
    <w:rsid w:val="00DB5840"/>
    <w:rsid w:val="00DB5947"/>
    <w:rsid w:val="00DB6A01"/>
    <w:rsid w:val="00DC005A"/>
    <w:rsid w:val="00DC0193"/>
    <w:rsid w:val="00DC1CA3"/>
    <w:rsid w:val="00DC3A60"/>
    <w:rsid w:val="00DC4A8B"/>
    <w:rsid w:val="00DC6AB6"/>
    <w:rsid w:val="00DD1242"/>
    <w:rsid w:val="00DD5C79"/>
    <w:rsid w:val="00DD7C11"/>
    <w:rsid w:val="00DE0C1E"/>
    <w:rsid w:val="00DE133E"/>
    <w:rsid w:val="00DE2969"/>
    <w:rsid w:val="00DE37D7"/>
    <w:rsid w:val="00DE5FAE"/>
    <w:rsid w:val="00DE6A00"/>
    <w:rsid w:val="00DF1208"/>
    <w:rsid w:val="00DF294F"/>
    <w:rsid w:val="00DF2C24"/>
    <w:rsid w:val="00DF6533"/>
    <w:rsid w:val="00DF7BA1"/>
    <w:rsid w:val="00E0035B"/>
    <w:rsid w:val="00E0394A"/>
    <w:rsid w:val="00E06BAA"/>
    <w:rsid w:val="00E06E9A"/>
    <w:rsid w:val="00E07DA9"/>
    <w:rsid w:val="00E108A3"/>
    <w:rsid w:val="00E12123"/>
    <w:rsid w:val="00E12BE6"/>
    <w:rsid w:val="00E154E5"/>
    <w:rsid w:val="00E16943"/>
    <w:rsid w:val="00E16F39"/>
    <w:rsid w:val="00E20625"/>
    <w:rsid w:val="00E27AD6"/>
    <w:rsid w:val="00E3064F"/>
    <w:rsid w:val="00E3437A"/>
    <w:rsid w:val="00E36580"/>
    <w:rsid w:val="00E435E7"/>
    <w:rsid w:val="00E43FF9"/>
    <w:rsid w:val="00E44801"/>
    <w:rsid w:val="00E44940"/>
    <w:rsid w:val="00E470F6"/>
    <w:rsid w:val="00E479F8"/>
    <w:rsid w:val="00E47F95"/>
    <w:rsid w:val="00E52D9C"/>
    <w:rsid w:val="00E541C3"/>
    <w:rsid w:val="00E55197"/>
    <w:rsid w:val="00E55DA2"/>
    <w:rsid w:val="00E64C22"/>
    <w:rsid w:val="00E65B0E"/>
    <w:rsid w:val="00E7044D"/>
    <w:rsid w:val="00E71D76"/>
    <w:rsid w:val="00E72CE0"/>
    <w:rsid w:val="00E730A2"/>
    <w:rsid w:val="00E760BA"/>
    <w:rsid w:val="00E76D65"/>
    <w:rsid w:val="00E83416"/>
    <w:rsid w:val="00E84C93"/>
    <w:rsid w:val="00E84E5C"/>
    <w:rsid w:val="00E87A6D"/>
    <w:rsid w:val="00E87F53"/>
    <w:rsid w:val="00E9064D"/>
    <w:rsid w:val="00E92D38"/>
    <w:rsid w:val="00E95C37"/>
    <w:rsid w:val="00EA0143"/>
    <w:rsid w:val="00EA2618"/>
    <w:rsid w:val="00EA56BF"/>
    <w:rsid w:val="00EA6EAA"/>
    <w:rsid w:val="00EA7E8A"/>
    <w:rsid w:val="00EB10BD"/>
    <w:rsid w:val="00EB3675"/>
    <w:rsid w:val="00EC25E9"/>
    <w:rsid w:val="00EC3108"/>
    <w:rsid w:val="00EC35D4"/>
    <w:rsid w:val="00EC59CB"/>
    <w:rsid w:val="00EC5B22"/>
    <w:rsid w:val="00EC65EA"/>
    <w:rsid w:val="00EC7842"/>
    <w:rsid w:val="00ED23C0"/>
    <w:rsid w:val="00EE10EB"/>
    <w:rsid w:val="00EE343D"/>
    <w:rsid w:val="00EE4088"/>
    <w:rsid w:val="00EE40E4"/>
    <w:rsid w:val="00EE79E9"/>
    <w:rsid w:val="00EF257D"/>
    <w:rsid w:val="00EF45EB"/>
    <w:rsid w:val="00EF49D3"/>
    <w:rsid w:val="00EF4DAB"/>
    <w:rsid w:val="00EF7921"/>
    <w:rsid w:val="00F07B03"/>
    <w:rsid w:val="00F108EB"/>
    <w:rsid w:val="00F1147C"/>
    <w:rsid w:val="00F11D6F"/>
    <w:rsid w:val="00F1287E"/>
    <w:rsid w:val="00F15DEE"/>
    <w:rsid w:val="00F20826"/>
    <w:rsid w:val="00F20CA2"/>
    <w:rsid w:val="00F21FA3"/>
    <w:rsid w:val="00F22032"/>
    <w:rsid w:val="00F22711"/>
    <w:rsid w:val="00F23D5A"/>
    <w:rsid w:val="00F23D5C"/>
    <w:rsid w:val="00F272BF"/>
    <w:rsid w:val="00F30079"/>
    <w:rsid w:val="00F31213"/>
    <w:rsid w:val="00F352EE"/>
    <w:rsid w:val="00F368B7"/>
    <w:rsid w:val="00F40BB4"/>
    <w:rsid w:val="00F42B69"/>
    <w:rsid w:val="00F42C24"/>
    <w:rsid w:val="00F4446E"/>
    <w:rsid w:val="00F5008F"/>
    <w:rsid w:val="00F519AC"/>
    <w:rsid w:val="00F51B9C"/>
    <w:rsid w:val="00F574AC"/>
    <w:rsid w:val="00F60751"/>
    <w:rsid w:val="00F62685"/>
    <w:rsid w:val="00F629ED"/>
    <w:rsid w:val="00F630F8"/>
    <w:rsid w:val="00F6361E"/>
    <w:rsid w:val="00F64095"/>
    <w:rsid w:val="00F64A0F"/>
    <w:rsid w:val="00F64A61"/>
    <w:rsid w:val="00F6769A"/>
    <w:rsid w:val="00F74CC4"/>
    <w:rsid w:val="00F750D1"/>
    <w:rsid w:val="00F77583"/>
    <w:rsid w:val="00F8055D"/>
    <w:rsid w:val="00F87DD8"/>
    <w:rsid w:val="00F90518"/>
    <w:rsid w:val="00F91FF6"/>
    <w:rsid w:val="00F9670C"/>
    <w:rsid w:val="00FA154C"/>
    <w:rsid w:val="00FA4487"/>
    <w:rsid w:val="00FA5473"/>
    <w:rsid w:val="00FA631C"/>
    <w:rsid w:val="00FA6576"/>
    <w:rsid w:val="00FB0F45"/>
    <w:rsid w:val="00FB1ED6"/>
    <w:rsid w:val="00FB5851"/>
    <w:rsid w:val="00FB6454"/>
    <w:rsid w:val="00FB7C0A"/>
    <w:rsid w:val="00FC3E6D"/>
    <w:rsid w:val="00FC4AF7"/>
    <w:rsid w:val="00FC5F63"/>
    <w:rsid w:val="00FC74D3"/>
    <w:rsid w:val="00FD0702"/>
    <w:rsid w:val="00FD1475"/>
    <w:rsid w:val="00FD4C02"/>
    <w:rsid w:val="00FD58FB"/>
    <w:rsid w:val="00FD60FC"/>
    <w:rsid w:val="00FD65B6"/>
    <w:rsid w:val="00FD7B7D"/>
    <w:rsid w:val="00FE3F13"/>
    <w:rsid w:val="00FE4091"/>
    <w:rsid w:val="00FE7782"/>
    <w:rsid w:val="00FF1001"/>
    <w:rsid w:val="00FF2441"/>
    <w:rsid w:val="00FF365E"/>
    <w:rsid w:val="00FF4ECC"/>
    <w:rsid w:val="00FF509A"/>
    <w:rsid w:val="00FF5EAB"/>
    <w:rsid w:val="00FF64FD"/>
    <w:rsid w:val="00FF76E9"/>
    <w:rsid w:val="00FF77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1B9048"/>
  <w15:chartTrackingRefBased/>
  <w15:docId w15:val="{514A877E-25DB-4C23-BC1D-B8F27C2C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654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BA0082"/>
    <w:rPr>
      <w:color w:val="0563C1" w:themeColor="hyperlink"/>
      <w:u w:val="single"/>
    </w:rPr>
  </w:style>
  <w:style w:type="character" w:customStyle="1" w:styleId="MenoPendente1">
    <w:name w:val="Menção Pendente1"/>
    <w:basedOn w:val="Fontepargpadro"/>
    <w:uiPriority w:val="99"/>
    <w:semiHidden/>
    <w:unhideWhenUsed/>
    <w:rsid w:val="00BA0082"/>
    <w:rPr>
      <w:color w:val="605E5C"/>
      <w:shd w:val="clear" w:color="auto" w:fill="E1DFDD"/>
    </w:rPr>
  </w:style>
  <w:style w:type="character" w:styleId="Refdecomentrio">
    <w:name w:val="annotation reference"/>
    <w:basedOn w:val="Fontepargpadro"/>
    <w:uiPriority w:val="99"/>
    <w:semiHidden/>
    <w:unhideWhenUsed/>
    <w:rsid w:val="0091303E"/>
    <w:rPr>
      <w:sz w:val="16"/>
      <w:szCs w:val="16"/>
    </w:rPr>
  </w:style>
  <w:style w:type="paragraph" w:styleId="Textodecomentrio">
    <w:name w:val="annotation text"/>
    <w:basedOn w:val="Normal"/>
    <w:link w:val="TextodecomentrioChar"/>
    <w:uiPriority w:val="99"/>
    <w:semiHidden/>
    <w:unhideWhenUsed/>
    <w:rsid w:val="0091303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1303E"/>
    <w:rPr>
      <w:sz w:val="20"/>
      <w:szCs w:val="20"/>
    </w:rPr>
  </w:style>
  <w:style w:type="paragraph" w:styleId="Assuntodocomentrio">
    <w:name w:val="annotation subject"/>
    <w:basedOn w:val="Textodecomentrio"/>
    <w:next w:val="Textodecomentrio"/>
    <w:link w:val="AssuntodocomentrioChar"/>
    <w:uiPriority w:val="99"/>
    <w:semiHidden/>
    <w:unhideWhenUsed/>
    <w:rsid w:val="0091303E"/>
    <w:rPr>
      <w:b/>
      <w:bCs/>
    </w:rPr>
  </w:style>
  <w:style w:type="character" w:customStyle="1" w:styleId="AssuntodocomentrioChar">
    <w:name w:val="Assunto do comentário Char"/>
    <w:basedOn w:val="TextodecomentrioChar"/>
    <w:link w:val="Assuntodocomentrio"/>
    <w:uiPriority w:val="99"/>
    <w:semiHidden/>
    <w:rsid w:val="0091303E"/>
    <w:rPr>
      <w:b/>
      <w:bCs/>
      <w:sz w:val="20"/>
      <w:szCs w:val="20"/>
    </w:rPr>
  </w:style>
  <w:style w:type="paragraph" w:styleId="Textodebalo">
    <w:name w:val="Balloon Text"/>
    <w:basedOn w:val="Normal"/>
    <w:link w:val="TextodebaloChar"/>
    <w:uiPriority w:val="99"/>
    <w:semiHidden/>
    <w:unhideWhenUsed/>
    <w:rsid w:val="0091303E"/>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1303E"/>
    <w:rPr>
      <w:rFonts w:ascii="Segoe UI" w:hAnsi="Segoe UI" w:cs="Segoe UI"/>
      <w:sz w:val="18"/>
      <w:szCs w:val="18"/>
    </w:rPr>
  </w:style>
  <w:style w:type="table" w:styleId="Tabelacomgrade">
    <w:name w:val="Table Grid"/>
    <w:basedOn w:val="Tabelanormal"/>
    <w:uiPriority w:val="39"/>
    <w:rsid w:val="00F64A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B762F"/>
    <w:pPr>
      <w:ind w:left="720"/>
      <w:contextualSpacing/>
    </w:pPr>
  </w:style>
  <w:style w:type="paragraph" w:styleId="SemEspaamento">
    <w:name w:val="No Spacing"/>
    <w:uiPriority w:val="1"/>
    <w:qFormat/>
    <w:rsid w:val="00C213F4"/>
    <w:pPr>
      <w:suppressAutoHyphens/>
      <w:spacing w:after="0" w:line="240" w:lineRule="auto"/>
    </w:pPr>
    <w:rPr>
      <w:rFonts w:ascii="Calibri" w:eastAsia="Calibri" w:hAnsi="Calibri" w:cs="Times New Roman"/>
      <w:lang w:eastAsia="ar-SA"/>
    </w:rPr>
  </w:style>
  <w:style w:type="character" w:customStyle="1" w:styleId="rynqvb">
    <w:name w:val="rynqvb"/>
    <w:basedOn w:val="Fontepargpadro"/>
    <w:rsid w:val="001B53B4"/>
  </w:style>
  <w:style w:type="character" w:styleId="Nmerodelinha">
    <w:name w:val="line number"/>
    <w:basedOn w:val="Fontepargpadro"/>
    <w:uiPriority w:val="99"/>
    <w:semiHidden/>
    <w:unhideWhenUsed/>
    <w:rsid w:val="00BE3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039099">
      <w:bodyDiv w:val="1"/>
      <w:marLeft w:val="0"/>
      <w:marRight w:val="0"/>
      <w:marTop w:val="0"/>
      <w:marBottom w:val="0"/>
      <w:divBdr>
        <w:top w:val="none" w:sz="0" w:space="0" w:color="auto"/>
        <w:left w:val="none" w:sz="0" w:space="0" w:color="auto"/>
        <w:bottom w:val="none" w:sz="0" w:space="0" w:color="auto"/>
        <w:right w:val="none" w:sz="0" w:space="0" w:color="auto"/>
      </w:divBdr>
    </w:div>
    <w:div w:id="909194946">
      <w:bodyDiv w:val="1"/>
      <w:marLeft w:val="0"/>
      <w:marRight w:val="0"/>
      <w:marTop w:val="0"/>
      <w:marBottom w:val="0"/>
      <w:divBdr>
        <w:top w:val="none" w:sz="0" w:space="0" w:color="auto"/>
        <w:left w:val="none" w:sz="0" w:space="0" w:color="auto"/>
        <w:bottom w:val="none" w:sz="0" w:space="0" w:color="auto"/>
        <w:right w:val="none" w:sz="0" w:space="0" w:color="auto"/>
      </w:divBdr>
    </w:div>
    <w:div w:id="201283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26A76-DFEF-4139-AED8-3800369EB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21</Pages>
  <Words>35038</Words>
  <Characters>189208</Characters>
  <Application>Microsoft Office Word</Application>
  <DocSecurity>0</DocSecurity>
  <Lines>1576</Lines>
  <Paragraphs>447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93</cp:revision>
  <dcterms:created xsi:type="dcterms:W3CDTF">2025-10-09T12:34:00Z</dcterms:created>
  <dcterms:modified xsi:type="dcterms:W3CDTF">2025-12-12T17:43:00Z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http://www.zotero.org/styles/catena</vt:lpwstr>
  </property>
  <property fmtid="{D5CDD505-2E9C-101B-9397-08002B2CF9AE}" pid="7" name="Mendeley Recent Style Name 2_1">
    <vt:lpwstr>Catena</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6652db1b-01dd-3cd5-8933-4b5afc828292</vt:lpwstr>
  </property>
</Properties>
</file>