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Rule="exact" w:line="280"/>
        <w:jc w:val="left"/>
        <w:keepNext/>
      </w:pPr>
      <w:r>
        <w:rPr>
          <w:rFonts w:ascii="Arial" w:hAnsi="Arial" w:cs="Arial" w:eastAsia="Arial"/>
          <w:b/>
          <w:i w:val="0"/>
          <w:color w:val="000000"/>
          <w:sz w:val="32"/>
        </w:rPr>
        <w:t>Melinda Kay Maleski</w:t>
      </w:r>
    </w:p>
    <w:p>
      <w:pPr>
        <w:spacing w:before="0" w:after="40" w:lineRule="exact" w:line="240"/>
        <w:keepNext/>
      </w:pPr>
      <w:r>
        <w:rPr>
          <w:rFonts w:ascii="Arial" w:hAnsi="Arial" w:cs="Arial" w:eastAsia="Arial"/>
          <w:b/>
          <w:i w:val="0"/>
          <w:color w:val="000000"/>
          <w:sz w:val="24"/>
        </w:rPr>
        <w:t>Content Strategist &amp; Generative AI Specialist</w:t>
      </w:r>
    </w:p>
    <w:p>
      <w:pPr>
        <w:spacing w:before="20" w:after="0" w:lineRule="exact" w:line="230"/>
        <w:keepNext/>
      </w:pPr>
      <w:r>
        <w:rPr>
          <w:rFonts w:ascii="Arial" w:hAnsi="Arial" w:cs="Arial" w:eastAsia="Arial"/>
          <w:b w:val="0"/>
          <w:i w:val="0"/>
          <w:color w:val="000000"/>
          <w:sz w:val="21"/>
        </w:rPr>
        <w:t>Chesapeake, VA • 757-406-5727 • MelindaMaleski@gmail.com</w:t>
      </w:r>
    </w:p>
    <w:p>
      <w:pPr>
        <w:spacing w:before="0" w:after="80" w:lineRule="exact" w:line="220"/>
        <w:keepNext/>
        <w:pBdr>
          <w:bottom w:val="single" w:sz="6" w:space="1" w:color="000000"/>
        </w:pBdr>
      </w:pPr>
      <w:r>
        <w:rPr>
          <w:rFonts w:ascii="Arial" w:hAnsi="Arial" w:cs="Arial" w:eastAsia="Arial"/>
          <w:b w:val="0"/>
          <w:i w:val="0"/>
          <w:color w:val="000000"/>
          <w:sz w:val="20"/>
        </w:rPr>
        <w:t>LinkedIn: https://linkedin.com/in/melinda-maleski-23427b273 • CodeSignal: https://codesignal.com/learn/profile/cmkwr0gup000jjs04nm5frrdn</w:t>
      </w:r>
    </w:p>
    <w:p>
      <w:pPr>
        <w:spacing w:before="200" w:after="40" w:lineRule="exact" w:line="240"/>
        <w:keepNext/>
        <w:pBdr>
          <w:bottom w:val="single" w:sz="6" w:space="1" w:color="000000"/>
        </w:pBdr>
      </w:pPr>
      <w:r>
        <w:rPr>
          <w:rFonts w:ascii="Arial" w:hAnsi="Arial" w:cs="Arial" w:eastAsia="Arial"/>
          <w:b/>
          <w:i w:val="0"/>
          <w:color w:val="000000"/>
          <w:sz w:val="24"/>
        </w:rPr>
        <w:t>Professional Summary</w:t>
      </w:r>
    </w:p>
    <w:p>
      <w:pPr>
        <w:spacing w:before="20" w:after="40" w:lineRule="exact" w:line="226"/>
      </w:pPr>
      <w:r>
        <w:rPr>
          <w:rFonts w:ascii="Arial" w:hAnsi="Arial" w:cs="Arial" w:eastAsia="Arial"/>
          <w:b w:val="0"/>
          <w:i w:val="0"/>
          <w:color w:val="000000"/>
          <w:sz w:val="21"/>
        </w:rPr>
        <w:t xml:space="preserve">Results-driven Content Strategist and Generative AI Specialist with a proven track record as an award-winning sales leader (multiple Top 5% nationwide). Expert in bridging creativity, customer experience, and emerging AI technologies. Actively building expertise through ongoing freelance work and CodeSignal (Expert in GenAI Capability Awareness and GenAI Limitation Awareness). High emotional intelligence (98/100) combined with CliftonStrengths </w:t>
      </w:r>
      <w:r>
        <w:rPr>
          <w:rFonts w:ascii="Arial" w:hAnsi="Arial" w:cs="Arial" w:eastAsia="Arial"/>
          <w:b/>
          <w:i w:val="0"/>
          <w:color w:val="000000"/>
          <w:sz w:val="21"/>
        </w:rPr>
        <w:t>Achiever | Learner | Relator | Responsibility | Woo</w:t>
      </w:r>
      <w:r>
        <w:rPr>
          <w:rFonts w:ascii="Arial" w:hAnsi="Arial" w:cs="Arial" w:eastAsia="Arial"/>
          <w:b w:val="0"/>
          <w:i w:val="0"/>
          <w:color w:val="000000"/>
          <w:sz w:val="21"/>
        </w:rPr>
        <w:t>. Passionate about creating impactful content and strategies that drive measurable results while continuously upskilling.</w:t>
      </w:r>
    </w:p>
    <w:p>
      <w:pPr>
        <w:spacing w:before="200" w:after="40" w:lineRule="exact" w:line="240"/>
        <w:keepNext/>
        <w:pBdr>
          <w:bottom w:val="single" w:sz="6" w:space="1" w:color="000000"/>
        </w:pBdr>
      </w:pPr>
      <w:r>
        <w:rPr>
          <w:rFonts w:ascii="Arial" w:hAnsi="Arial" w:cs="Arial" w:eastAsia="Arial"/>
          <w:b/>
          <w:i w:val="0"/>
          <w:color w:val="000000"/>
          <w:sz w:val="24"/>
        </w:rPr>
        <w:t>Core Competencies</w:t>
      </w:r>
    </w:p>
    <w:p>
      <w:pPr>
        <w:spacing w:before="0" w:after="20" w:lineRule="exact" w:line="220"/>
        <w:ind w:left="317" w:hanging="216"/>
      </w:pPr>
      <w:r>
        <w:rPr>
          <w:rFonts w:ascii="Arial" w:hAnsi="Arial" w:cs="Arial" w:eastAsia="Arial"/>
          <w:b w:val="0"/>
          <w:i w:val="0"/>
          <w:color w:val="000000"/>
          <w:sz w:val="21"/>
        </w:rPr>
        <w:t>• Generative AI Strategy &amp; Content Creation</w:t>
      </w:r>
    </w:p>
    <w:p>
      <w:pPr>
        <w:spacing w:before="0" w:after="20" w:lineRule="exact" w:line="220"/>
        <w:ind w:left="317" w:hanging="216"/>
      </w:pPr>
      <w:r>
        <w:rPr>
          <w:rFonts w:ascii="Arial" w:hAnsi="Arial" w:cs="Arial" w:eastAsia="Arial"/>
          <w:b w:val="0"/>
          <w:i w:val="0"/>
          <w:color w:val="000000"/>
          <w:sz w:val="21"/>
        </w:rPr>
        <w:t>• AI Capability &amp; Limitation Assessment</w:t>
      </w:r>
    </w:p>
    <w:p>
      <w:pPr>
        <w:spacing w:before="0" w:after="20" w:lineRule="exact" w:line="220"/>
        <w:ind w:left="317" w:hanging="216"/>
      </w:pPr>
      <w:r>
        <w:rPr>
          <w:rFonts w:ascii="Arial" w:hAnsi="Arial" w:cs="Arial" w:eastAsia="Arial"/>
          <w:b w:val="0"/>
          <w:i w:val="0"/>
          <w:color w:val="000000"/>
          <w:sz w:val="21"/>
        </w:rPr>
        <w:t>• Content Strategy &amp; Creative Direction</w:t>
      </w:r>
    </w:p>
    <w:p>
      <w:pPr>
        <w:spacing w:before="0" w:after="20" w:lineRule="exact" w:line="220"/>
        <w:ind w:left="317" w:hanging="216"/>
      </w:pPr>
      <w:r>
        <w:rPr>
          <w:rFonts w:ascii="Arial" w:hAnsi="Arial" w:cs="Arial" w:eastAsia="Arial"/>
          <w:b w:val="0"/>
          <w:i w:val="0"/>
          <w:color w:val="000000"/>
          <w:sz w:val="21"/>
        </w:rPr>
        <w:t>• High-Performance Sales &amp; Revenue Growth</w:t>
      </w:r>
    </w:p>
    <w:p>
      <w:pPr>
        <w:spacing w:before="0" w:after="20" w:lineRule="exact" w:line="220"/>
        <w:ind w:left="317" w:hanging="216"/>
      </w:pPr>
      <w:r>
        <w:rPr>
          <w:rFonts w:ascii="Arial" w:hAnsi="Arial" w:cs="Arial" w:eastAsia="Arial"/>
          <w:b w:val="0"/>
          <w:i w:val="0"/>
          <w:color w:val="000000"/>
          <w:sz w:val="21"/>
        </w:rPr>
        <w:t>• Customer Relationship Management</w:t>
      </w:r>
    </w:p>
    <w:p>
      <w:pPr>
        <w:spacing w:before="0" w:after="20" w:lineRule="exact" w:line="220"/>
        <w:ind w:left="317" w:hanging="216"/>
      </w:pPr>
      <w:r>
        <w:rPr>
          <w:rFonts w:ascii="Arial" w:hAnsi="Arial" w:cs="Arial" w:eastAsia="Arial"/>
          <w:b w:val="0"/>
          <w:i w:val="0"/>
          <w:color w:val="000000"/>
          <w:sz w:val="21"/>
        </w:rPr>
        <w:t>• Consultative Selling &amp; Needs Analysis</w:t>
      </w:r>
    </w:p>
    <w:p>
      <w:pPr>
        <w:spacing w:before="0" w:after="20" w:lineRule="exact" w:line="220"/>
        <w:ind w:left="317" w:hanging="216"/>
      </w:pPr>
      <w:r>
        <w:rPr>
          <w:rFonts w:ascii="Arial" w:hAnsi="Arial" w:cs="Arial" w:eastAsia="Arial"/>
          <w:b w:val="0"/>
          <w:i w:val="0"/>
          <w:color w:val="000000"/>
          <w:sz w:val="21"/>
        </w:rPr>
        <w:t>• Emotional Intelligence (98)</w:t>
      </w:r>
    </w:p>
    <w:p>
      <w:pPr>
        <w:spacing w:before="0" w:after="20" w:lineRule="exact" w:line="220"/>
        <w:ind w:left="317" w:hanging="216"/>
      </w:pPr>
      <w:r>
        <w:rPr>
          <w:rFonts w:ascii="Arial" w:hAnsi="Arial" w:cs="Arial" w:eastAsia="Arial"/>
          <w:b w:val="0"/>
          <w:i w:val="0"/>
          <w:color w:val="000000"/>
          <w:sz w:val="21"/>
        </w:rPr>
        <w:t>• CliftonStrengths: Achiever, Learner, Relator, Responsibility, Woo</w:t>
      </w:r>
    </w:p>
    <w:p>
      <w:pPr>
        <w:spacing w:before="0" w:after="20" w:lineRule="exact" w:line="220"/>
        <w:ind w:left="317" w:hanging="216"/>
      </w:pPr>
      <w:r>
        <w:rPr>
          <w:rFonts w:ascii="Arial" w:hAnsi="Arial" w:cs="Arial" w:eastAsia="Arial"/>
          <w:b w:val="0"/>
          <w:i w:val="0"/>
          <w:color w:val="000000"/>
          <w:sz w:val="21"/>
        </w:rPr>
        <w:t>• Training, Collaboration &amp; Team Leadership</w:t>
      </w:r>
    </w:p>
    <w:p>
      <w:pPr>
        <w:spacing w:before="0" w:after="20" w:lineRule="exact" w:line="220"/>
        <w:ind w:left="317" w:hanging="216"/>
      </w:pPr>
      <w:r>
        <w:rPr>
          <w:rFonts w:ascii="Arial" w:hAnsi="Arial" w:cs="Arial" w:eastAsia="Arial"/>
          <w:b w:val="0"/>
          <w:i w:val="0"/>
          <w:color w:val="000000"/>
          <w:sz w:val="21"/>
        </w:rPr>
        <w:t>• ATS-Optimized Resume &amp; Application Strategy</w:t>
      </w:r>
    </w:p>
    <w:p>
      <w:pPr>
        <w:spacing w:before="200" w:after="40" w:lineRule="exact" w:line="240"/>
        <w:keepNext/>
        <w:pBdr>
          <w:bottom w:val="single" w:sz="6" w:space="1" w:color="000000"/>
        </w:pBdr>
      </w:pPr>
      <w:r>
        <w:rPr>
          <w:rFonts w:ascii="Arial" w:hAnsi="Arial" w:cs="Arial" w:eastAsia="Arial"/>
          <w:b/>
          <w:i w:val="0"/>
          <w:color w:val="000000"/>
          <w:sz w:val="24"/>
        </w:rPr>
        <w:t>Professional Experience</w:t>
      </w:r>
    </w:p>
    <w:p>
      <w:pPr>
        <w:spacing w:before="140" w:after="0" w:lineRule="exact" w:line="230"/>
        <w:keepNext/>
      </w:pPr>
      <w:r>
        <w:rPr>
          <w:rFonts w:ascii="Arial" w:hAnsi="Arial" w:cs="Arial" w:eastAsia="Arial"/>
          <w:b/>
          <w:i w:val="0"/>
          <w:color w:val="000000"/>
          <w:sz w:val="22"/>
        </w:rPr>
        <w:t>Freelance Content Strategist &amp; Creative Director</w:t>
      </w:r>
    </w:p>
    <w:p>
      <w:pPr>
        <w:spacing w:before="0" w:after="20" w:lineRule="exact" w:line="220"/>
        <w:keepNext/>
      </w:pPr>
      <w:r>
        <w:rPr>
          <w:rFonts w:ascii="Arial" w:hAnsi="Arial" w:cs="Arial" w:eastAsia="Arial"/>
          <w:b/>
          <w:i/>
          <w:color w:val="000000"/>
          <w:sz w:val="21"/>
        </w:rPr>
        <w:t>Independent</w:t>
      </w:r>
      <w:r>
        <w:rPr>
          <w:rFonts w:ascii="Arial" w:hAnsi="Arial" w:cs="Arial" w:eastAsia="Arial"/>
          <w:b w:val="0"/>
          <w:i/>
          <w:color w:val="000000"/>
          <w:sz w:val="21"/>
        </w:rPr>
        <w:t xml:space="preserve"> | 2023 – Present</w:t>
      </w:r>
    </w:p>
    <w:p>
      <w:pPr>
        <w:spacing w:before="0" w:after="20" w:lineRule="exact" w:line="220"/>
        <w:ind w:left="317" w:hanging="216"/>
      </w:pPr>
      <w:r>
        <w:rPr>
          <w:rFonts w:ascii="Arial" w:hAnsi="Arial" w:cs="Arial" w:eastAsia="Arial"/>
          <w:b w:val="0"/>
          <w:i w:val="0"/>
          <w:color w:val="000000"/>
          <w:sz w:val="21"/>
        </w:rPr>
        <w:t>• Actively developing and delivering Generative AI content strategy for clients, bridging creativity and emerging AI technologies</w:t>
      </w:r>
    </w:p>
    <w:p>
      <w:pPr>
        <w:spacing w:before="0" w:after="20" w:lineRule="exact" w:line="220"/>
        <w:ind w:left="317" w:hanging="216"/>
      </w:pPr>
      <w:r>
        <w:rPr>
          <w:rFonts w:ascii="Arial" w:hAnsi="Arial" w:cs="Arial" w:eastAsia="Arial"/>
          <w:b w:val="0"/>
          <w:i w:val="0"/>
          <w:color w:val="000000"/>
          <w:sz w:val="21"/>
        </w:rPr>
        <w:t>• Expert-level contributor and active skill-builder on CodeSignal (Expert in GenAI Capability Awareness &amp; GenAI Limitation Awareness)</w:t>
      </w:r>
    </w:p>
    <w:p>
      <w:pPr>
        <w:spacing w:before="0" w:after="20" w:lineRule="exact" w:line="220"/>
        <w:ind w:left="317" w:hanging="216"/>
      </w:pPr>
      <w:r>
        <w:rPr>
          <w:rFonts w:ascii="Arial" w:hAnsi="Arial" w:cs="Arial" w:eastAsia="Arial"/>
          <w:b w:val="0"/>
          <w:i w:val="0"/>
          <w:color w:val="000000"/>
          <w:sz w:val="21"/>
        </w:rPr>
        <w:t>• Ongoing freelance projects creating tailored content solutions aligned with client needs and AI trends</w:t>
      </w:r>
    </w:p>
    <w:p>
      <w:pPr>
        <w:spacing w:before="140" w:after="0" w:lineRule="exact" w:line="230"/>
        <w:keepNext/>
      </w:pPr>
      <w:r>
        <w:rPr>
          <w:rFonts w:ascii="Arial" w:hAnsi="Arial" w:cs="Arial" w:eastAsia="Arial"/>
          <w:b/>
          <w:i w:val="0"/>
          <w:color w:val="000000"/>
          <w:sz w:val="22"/>
        </w:rPr>
        <w:t>Retention Account Manager Specialist</w:t>
      </w:r>
    </w:p>
    <w:p>
      <w:pPr>
        <w:spacing w:before="0" w:after="20" w:lineRule="exact" w:line="220"/>
        <w:keepNext/>
      </w:pPr>
      <w:r>
        <w:rPr>
          <w:rFonts w:ascii="Arial" w:hAnsi="Arial" w:cs="Arial" w:eastAsia="Arial"/>
          <w:b/>
          <w:i/>
          <w:color w:val="000000"/>
          <w:sz w:val="21"/>
        </w:rPr>
        <w:t>ADT</w:t>
      </w:r>
      <w:r>
        <w:rPr>
          <w:rFonts w:ascii="Arial" w:hAnsi="Arial" w:cs="Arial" w:eastAsia="Arial"/>
          <w:b w:val="0"/>
          <w:i/>
          <w:color w:val="000000"/>
          <w:sz w:val="21"/>
        </w:rPr>
        <w:t xml:space="preserve"> | Remote | Aug 2026 – Present</w:t>
      </w:r>
    </w:p>
    <w:p>
      <w:pPr>
        <w:spacing w:before="0" w:after="20" w:lineRule="exact" w:line="220"/>
        <w:ind w:left="317" w:hanging="216"/>
      </w:pPr>
      <w:r>
        <w:rPr>
          <w:rFonts w:ascii="Arial" w:hAnsi="Arial" w:cs="Arial" w:eastAsia="Arial"/>
          <w:b w:val="0"/>
          <w:i w:val="0"/>
          <w:color w:val="000000"/>
          <w:sz w:val="21"/>
        </w:rPr>
        <w:t>• Support existing customers by resolving concerns and finding solutions that keep their service working for them</w:t>
      </w:r>
    </w:p>
    <w:p>
      <w:pPr>
        <w:spacing w:before="0" w:after="20" w:lineRule="exact" w:line="220"/>
        <w:ind w:left="317" w:hanging="216"/>
      </w:pPr>
      <w:r>
        <w:rPr>
          <w:rFonts w:ascii="Arial" w:hAnsi="Arial" w:cs="Arial" w:eastAsia="Arial"/>
          <w:b w:val="0"/>
          <w:i w:val="0"/>
          <w:color w:val="000000"/>
          <w:sz w:val="21"/>
        </w:rPr>
        <w:t>• Proposed an AI Foundations &amp; Certification Pathway for frontline employees, approved by ADT's AI Governance Council and moved to the technology team for scoping</w:t>
      </w:r>
    </w:p>
    <w:p>
      <w:pPr>
        <w:spacing w:before="140" w:after="0" w:lineRule="exact" w:line="230"/>
        <w:keepNext/>
      </w:pPr>
      <w:r>
        <w:rPr>
          <w:rFonts w:ascii="Arial" w:hAnsi="Arial" w:cs="Arial" w:eastAsia="Arial"/>
          <w:b/>
          <w:i w:val="0"/>
          <w:color w:val="000000"/>
          <w:sz w:val="22"/>
        </w:rPr>
        <w:t>Inbound Sales Representative</w:t>
      </w:r>
    </w:p>
    <w:p>
      <w:pPr>
        <w:spacing w:before="0" w:after="20" w:lineRule="exact" w:line="220"/>
        <w:keepNext/>
      </w:pPr>
      <w:r>
        <w:rPr>
          <w:rFonts w:ascii="Arial" w:hAnsi="Arial" w:cs="Arial" w:eastAsia="Arial"/>
          <w:b/>
          <w:i/>
          <w:color w:val="000000"/>
          <w:sz w:val="21"/>
        </w:rPr>
        <w:t>Cox Communications</w:t>
      </w:r>
      <w:r>
        <w:rPr>
          <w:rFonts w:ascii="Arial" w:hAnsi="Arial" w:cs="Arial" w:eastAsia="Arial"/>
          <w:b w:val="0"/>
          <w:i/>
          <w:color w:val="000000"/>
          <w:sz w:val="21"/>
        </w:rPr>
        <w:t xml:space="preserve"> | Chesapeake, VA | Feb 2018 – Aug 2025</w:t>
      </w:r>
    </w:p>
    <w:p>
      <w:pPr>
        <w:spacing w:before="0" w:after="20" w:lineRule="exact" w:line="220"/>
        <w:ind w:left="317" w:hanging="216"/>
      </w:pPr>
      <w:r>
        <w:rPr>
          <w:rFonts w:ascii="Arial" w:hAnsi="Arial" w:cs="Arial" w:eastAsia="Arial"/>
          <w:b w:val="0"/>
          <w:i w:val="0"/>
          <w:color w:val="000000"/>
          <w:sz w:val="21"/>
        </w:rPr>
        <w:t xml:space="preserve">• Consistently ranked among top performers; </w:t>
      </w:r>
      <w:r>
        <w:rPr>
          <w:rFonts w:ascii="Arial" w:hAnsi="Arial" w:cs="Arial" w:eastAsia="Arial"/>
          <w:b/>
          <w:i w:val="0"/>
          <w:color w:val="000000"/>
          <w:sz w:val="21"/>
        </w:rPr>
        <w:t>2024 Top Inbound Sales Agent</w:t>
      </w:r>
      <w:r>
        <w:rPr>
          <w:rFonts w:ascii="Arial" w:hAnsi="Arial" w:cs="Arial" w:eastAsia="Arial"/>
          <w:b w:val="0"/>
          <w:i w:val="0"/>
          <w:color w:val="000000"/>
          <w:sz w:val="21"/>
        </w:rPr>
        <w:t>; multiple Winner’s Circle and Circle of Excellence awards</w:t>
      </w:r>
    </w:p>
    <w:p>
      <w:pPr>
        <w:spacing w:before="0" w:after="20" w:lineRule="exact" w:line="220"/>
        <w:ind w:left="317" w:hanging="216"/>
      </w:pPr>
      <w:r>
        <w:rPr>
          <w:rFonts w:ascii="Arial" w:hAnsi="Arial" w:cs="Arial" w:eastAsia="Arial"/>
          <w:b w:val="0"/>
          <w:i w:val="0"/>
          <w:color w:val="000000"/>
          <w:sz w:val="21"/>
        </w:rPr>
        <w:t>• Achieved record-breaking revenue attainment and significantly impacted overall COE East sales performance</w:t>
      </w:r>
    </w:p>
    <w:p>
      <w:pPr>
        <w:spacing w:before="0" w:after="20" w:lineRule="exact" w:line="220"/>
        <w:ind w:left="317" w:hanging="216"/>
      </w:pPr>
      <w:r>
        <w:rPr>
          <w:rFonts w:ascii="Arial" w:hAnsi="Arial" w:cs="Arial" w:eastAsia="Arial"/>
          <w:b w:val="0"/>
          <w:i w:val="0"/>
          <w:color w:val="000000"/>
          <w:sz w:val="21"/>
        </w:rPr>
        <w:t>• Built strong client relationships through consultative selling, tailored solutions, and high personal engagement</w:t>
      </w:r>
    </w:p>
    <w:p>
      <w:pPr>
        <w:spacing w:before="0" w:after="20" w:lineRule="exact" w:line="220"/>
        <w:ind w:left="317" w:hanging="216"/>
      </w:pPr>
      <w:r>
        <w:rPr>
          <w:rFonts w:ascii="Arial" w:hAnsi="Arial" w:cs="Arial" w:eastAsia="Arial"/>
          <w:b w:val="0"/>
          <w:i w:val="0"/>
          <w:color w:val="000000"/>
          <w:sz w:val="21"/>
        </w:rPr>
        <w:t>• Actively collaborated with training teams and peers to improve sales effectiveness and customer outcomes</w:t>
      </w:r>
    </w:p>
    <w:p>
      <w:pPr>
        <w:spacing w:before="140" w:after="0" w:lineRule="exact" w:line="230"/>
        <w:keepNext/>
      </w:pPr>
      <w:r>
        <w:rPr>
          <w:rFonts w:ascii="Arial" w:hAnsi="Arial" w:cs="Arial" w:eastAsia="Arial"/>
          <w:b/>
          <w:i w:val="0"/>
          <w:color w:val="000000"/>
          <w:sz w:val="22"/>
        </w:rPr>
        <w:t>Insurance Sales Representative</w:t>
      </w:r>
    </w:p>
    <w:p>
      <w:pPr>
        <w:spacing w:before="0" w:after="20" w:lineRule="exact" w:line="220"/>
        <w:keepNext/>
      </w:pPr>
      <w:r>
        <w:rPr>
          <w:rFonts w:ascii="Arial" w:hAnsi="Arial" w:cs="Arial" w:eastAsia="Arial"/>
          <w:b/>
          <w:i/>
          <w:color w:val="000000"/>
          <w:sz w:val="21"/>
        </w:rPr>
        <w:t>Liberty Mutual</w:t>
      </w:r>
      <w:r>
        <w:rPr>
          <w:rFonts w:ascii="Arial" w:hAnsi="Arial" w:cs="Arial" w:eastAsia="Arial"/>
          <w:b w:val="0"/>
          <w:i/>
          <w:color w:val="000000"/>
          <w:sz w:val="21"/>
        </w:rPr>
        <w:t xml:space="preserve"> | Remote | Oct 2020 – April 2023</w:t>
      </w:r>
    </w:p>
    <w:p>
      <w:pPr>
        <w:spacing w:before="0" w:after="20" w:lineRule="exact" w:line="220"/>
        <w:ind w:left="317" w:hanging="216"/>
      </w:pPr>
      <w:r>
        <w:rPr>
          <w:rFonts w:ascii="Arial" w:hAnsi="Arial" w:cs="Arial" w:eastAsia="Arial"/>
          <w:b w:val="0"/>
          <w:i w:val="0"/>
          <w:color w:val="000000"/>
          <w:sz w:val="21"/>
        </w:rPr>
        <w:t xml:space="preserve">• </w:t>
      </w:r>
      <w:r>
        <w:rPr>
          <w:rFonts w:ascii="Arial" w:hAnsi="Arial" w:cs="Arial" w:eastAsia="Arial"/>
          <w:b/>
          <w:i w:val="0"/>
          <w:color w:val="000000"/>
          <w:sz w:val="21"/>
        </w:rPr>
        <w:t>Circle of Excellence Champion – Top 5% nationwide</w:t>
      </w:r>
      <w:r>
        <w:rPr>
          <w:rFonts w:ascii="Arial" w:hAnsi="Arial" w:cs="Arial" w:eastAsia="Arial"/>
          <w:b w:val="0"/>
          <w:i w:val="0"/>
          <w:color w:val="000000"/>
          <w:sz w:val="21"/>
        </w:rPr>
        <w:t xml:space="preserve"> (2021 &amp; 2022)</w:t>
      </w:r>
    </w:p>
    <w:p>
      <w:pPr>
        <w:spacing w:before="0" w:after="20" w:lineRule="exact" w:line="220"/>
        <w:ind w:left="317" w:hanging="216"/>
      </w:pPr>
      <w:r>
        <w:rPr>
          <w:rFonts w:ascii="Arial" w:hAnsi="Arial" w:cs="Arial" w:eastAsia="Arial"/>
          <w:b w:val="0"/>
          <w:i w:val="0"/>
          <w:color w:val="000000"/>
          <w:sz w:val="21"/>
        </w:rPr>
        <w:t>• Exceeded sales objectives and performance metrics through strategic sales process and strong interpersonal skills</w:t>
      </w:r>
    </w:p>
    <w:p>
      <w:pPr>
        <w:spacing w:before="0" w:after="20" w:lineRule="exact" w:line="220"/>
        <w:ind w:left="317" w:hanging="216"/>
      </w:pPr>
      <w:r>
        <w:rPr>
          <w:rFonts w:ascii="Arial" w:hAnsi="Arial" w:cs="Arial" w:eastAsia="Arial"/>
          <w:b w:val="0"/>
          <w:i w:val="0"/>
          <w:color w:val="000000"/>
          <w:sz w:val="21"/>
        </w:rPr>
        <w:t>• Promoted from grade 70 to 73 by consistently exceeding expectations in a high-volume inbound environment</w:t>
      </w:r>
    </w:p>
    <w:p>
      <w:pPr>
        <w:spacing w:before="140" w:after="0" w:lineRule="exact" w:line="230"/>
        <w:keepNext/>
      </w:pPr>
      <w:r>
        <w:rPr>
          <w:rFonts w:ascii="Arial" w:hAnsi="Arial" w:cs="Arial" w:eastAsia="Arial"/>
          <w:b/>
          <w:i w:val="0"/>
          <w:color w:val="000000"/>
          <w:sz w:val="22"/>
        </w:rPr>
        <w:t>Insurance Sales Specialist</w:t>
      </w:r>
    </w:p>
    <w:p>
      <w:pPr>
        <w:spacing w:before="0" w:after="20" w:lineRule="exact" w:line="220"/>
        <w:keepNext/>
      </w:pPr>
      <w:r>
        <w:rPr>
          <w:rFonts w:ascii="Arial" w:hAnsi="Arial" w:cs="Arial" w:eastAsia="Arial"/>
          <w:b/>
          <w:i/>
          <w:color w:val="000000"/>
          <w:sz w:val="21"/>
        </w:rPr>
        <w:t>GEICO</w:t>
      </w:r>
      <w:r>
        <w:rPr>
          <w:rFonts w:ascii="Arial" w:hAnsi="Arial" w:cs="Arial" w:eastAsia="Arial"/>
          <w:b w:val="0"/>
          <w:i/>
          <w:color w:val="000000"/>
          <w:sz w:val="21"/>
        </w:rPr>
        <w:t xml:space="preserve"> | Virginia Beach, VA | July 2013 – Oct 2017</w:t>
      </w:r>
    </w:p>
    <w:p>
      <w:pPr>
        <w:spacing w:before="0" w:after="20" w:lineRule="exact" w:line="220"/>
        <w:ind w:left="317" w:hanging="216"/>
      </w:pPr>
      <w:r>
        <w:rPr>
          <w:rFonts w:ascii="Arial" w:hAnsi="Arial" w:cs="Arial" w:eastAsia="Arial"/>
          <w:b w:val="0"/>
          <w:i w:val="0"/>
          <w:color w:val="000000"/>
          <w:sz w:val="21"/>
        </w:rPr>
        <w:t xml:space="preserve">• </w:t>
      </w:r>
      <w:r>
        <w:rPr>
          <w:rFonts w:ascii="Arial" w:hAnsi="Arial" w:cs="Arial" w:eastAsia="Arial"/>
          <w:b/>
          <w:i w:val="0"/>
          <w:color w:val="000000"/>
          <w:sz w:val="21"/>
        </w:rPr>
        <w:t>Cycle Sales Elite Award – Top 10% country-wide</w:t>
      </w:r>
      <w:r>
        <w:rPr>
          <w:rFonts w:ascii="Arial" w:hAnsi="Arial" w:cs="Arial" w:eastAsia="Arial"/>
          <w:b w:val="0"/>
          <w:i w:val="0"/>
          <w:color w:val="000000"/>
          <w:sz w:val="21"/>
        </w:rPr>
        <w:t xml:space="preserve"> (2014, 2015, 2016)</w:t>
      </w:r>
    </w:p>
    <w:p>
      <w:pPr>
        <w:spacing w:before="0" w:after="20" w:lineRule="exact" w:line="220"/>
        <w:ind w:left="317" w:hanging="216"/>
      </w:pPr>
      <w:r>
        <w:rPr>
          <w:rFonts w:ascii="Arial" w:hAnsi="Arial" w:cs="Arial" w:eastAsia="Arial"/>
          <w:b w:val="0"/>
          <w:i w:val="0"/>
          <w:color w:val="000000"/>
          <w:sz w:val="21"/>
        </w:rPr>
        <w:t>• Generated strong new business volume and was recognized for outstanding performance and customer focus</w:t>
      </w:r>
    </w:p>
    <w:p>
      <w:pPr>
        <w:spacing w:before="0" w:after="20" w:lineRule="exact" w:line="220"/>
        <w:ind w:left="317" w:hanging="216"/>
      </w:pPr>
      <w:r>
        <w:rPr>
          <w:rFonts w:ascii="Arial" w:hAnsi="Arial" w:cs="Arial" w:eastAsia="Arial"/>
          <w:b w:val="0"/>
          <w:i w:val="0"/>
          <w:color w:val="000000"/>
          <w:sz w:val="21"/>
        </w:rPr>
        <w:t>• Evaluated and trained new team members through side-by-side coaching and demonstration of best practices</w:t>
      </w:r>
    </w:p>
    <w:p>
      <w:pPr>
        <w:spacing w:before="200" w:after="40" w:lineRule="exact" w:line="240"/>
        <w:keepNext/>
        <w:pBdr>
          <w:bottom w:val="single" w:sz="6" w:space="1" w:color="000000"/>
        </w:pBdr>
      </w:pPr>
      <w:r>
        <w:rPr>
          <w:rFonts w:ascii="Arial" w:hAnsi="Arial" w:cs="Arial" w:eastAsia="Arial"/>
          <w:b/>
          <w:i w:val="0"/>
          <w:color w:val="000000"/>
          <w:sz w:val="24"/>
        </w:rPr>
        <w:t>Professional Development &amp; Active Skill-Building</w:t>
      </w:r>
    </w:p>
    <w:p>
      <w:pPr>
        <w:spacing w:before="0" w:after="20" w:lineRule="exact" w:line="220"/>
        <w:ind w:left="317" w:hanging="216"/>
      </w:pPr>
      <w:r>
        <w:rPr>
          <w:rFonts w:ascii="Arial" w:hAnsi="Arial" w:cs="Arial" w:eastAsia="Arial"/>
          <w:b w:val="0"/>
          <w:i w:val="0"/>
          <w:color w:val="000000"/>
          <w:sz w:val="21"/>
        </w:rPr>
        <w:t>• Actively upskilling in Generative AI and content strategy through ongoing freelance projects and CodeSignal (</w:t>
      </w:r>
      <w:r>
        <w:rPr>
          <w:rFonts w:ascii="Arial" w:hAnsi="Arial" w:cs="Arial" w:eastAsia="Arial"/>
          <w:b/>
          <w:i w:val="0"/>
          <w:color w:val="000000"/>
          <w:sz w:val="21"/>
        </w:rPr>
        <w:t>Expert-level contributor since Jan 2026</w:t>
      </w:r>
      <w:r>
        <w:rPr>
          <w:rFonts w:ascii="Arial" w:hAnsi="Arial" w:cs="Arial" w:eastAsia="Arial"/>
          <w:b w:val="0"/>
          <w:i w:val="0"/>
          <w:color w:val="000000"/>
          <w:sz w:val="21"/>
        </w:rPr>
        <w:t>)</w:t>
      </w:r>
    </w:p>
    <w:p>
      <w:pPr>
        <w:spacing w:before="0" w:after="20" w:lineRule="exact" w:line="220"/>
        <w:ind w:left="317" w:hanging="216"/>
      </w:pPr>
      <w:r>
        <w:rPr>
          <w:rFonts w:ascii="Arial" w:hAnsi="Arial" w:cs="Arial" w:eastAsia="Arial"/>
          <w:b w:val="0"/>
          <w:i w:val="0"/>
          <w:color w:val="000000"/>
          <w:sz w:val="21"/>
        </w:rPr>
        <w:t>• Maintaining continuous professional engagement while transitioning careers — demonstrating commitment to growth and current industry trends</w:t>
      </w:r>
    </w:p>
    <w:p>
      <w:pPr>
        <w:spacing w:before="200" w:after="40" w:lineRule="exact" w:line="240"/>
        <w:keepNext/>
        <w:pBdr>
          <w:bottom w:val="single" w:sz="6" w:space="1" w:color="000000"/>
        </w:pBdr>
      </w:pPr>
      <w:r>
        <w:rPr>
          <w:rFonts w:ascii="Arial" w:hAnsi="Arial" w:cs="Arial" w:eastAsia="Arial"/>
          <w:b/>
          <w:i w:val="0"/>
          <w:color w:val="000000"/>
          <w:sz w:val="24"/>
        </w:rPr>
        <w:t>Key Strengths &amp; Assessments</w:t>
      </w:r>
    </w:p>
    <w:p>
      <w:pPr>
        <w:spacing w:before="20" w:after="40" w:lineRule="exact" w:line="226"/>
      </w:pPr>
      <w:r>
        <w:rPr>
          <w:rFonts w:ascii="Arial" w:hAnsi="Arial" w:cs="Arial" w:eastAsia="Arial"/>
          <w:b/>
          <w:i w:val="0"/>
          <w:color w:val="000000"/>
          <w:sz w:val="21"/>
        </w:rPr>
        <w:t>Emotional Intelligence Appraisal (TalentSmart):</w:t>
      </w:r>
      <w:r>
        <w:rPr>
          <w:rFonts w:ascii="Arial" w:hAnsi="Arial" w:cs="Arial" w:eastAsia="Arial"/>
          <w:b w:val="0"/>
          <w:i w:val="0"/>
          <w:color w:val="000000"/>
          <w:sz w:val="21"/>
        </w:rPr>
        <w:t xml:space="preserve"> Overall Score </w:t>
      </w:r>
      <w:r>
        <w:rPr>
          <w:rFonts w:ascii="Arial" w:hAnsi="Arial" w:cs="Arial" w:eastAsia="Arial"/>
          <w:b/>
          <w:i w:val="0"/>
          <w:color w:val="000000"/>
          <w:sz w:val="21"/>
        </w:rPr>
        <w:t>98</w:t>
      </w:r>
    </w:p>
    <w:p>
      <w:pPr>
        <w:spacing w:before="20" w:after="40" w:lineRule="exact" w:line="226"/>
      </w:pPr>
      <w:r>
        <w:rPr>
          <w:rFonts w:ascii="Arial" w:hAnsi="Arial" w:cs="Arial" w:eastAsia="Arial"/>
          <w:b w:val="0"/>
          <w:i w:val="0"/>
          <w:color w:val="000000"/>
          <w:sz w:val="21"/>
        </w:rPr>
        <w:t>(Self-Awareness 98, Social Awareness 90-100, Relationship Management 89-97)</w:t>
      </w:r>
    </w:p>
    <w:p>
      <w:pPr>
        <w:spacing w:before="20" w:after="40" w:lineRule="exact" w:line="226"/>
      </w:pPr>
      <w:r>
        <w:rPr>
          <w:rFonts w:ascii="Arial" w:hAnsi="Arial" w:cs="Arial" w:eastAsia="Arial"/>
          <w:b/>
          <w:i w:val="0"/>
          <w:color w:val="000000"/>
          <w:sz w:val="21"/>
        </w:rPr>
        <w:t>CliftonStrengths Top 5 (Gallup):</w:t>
      </w:r>
      <w:r>
        <w:rPr>
          <w:rFonts w:ascii="Arial" w:hAnsi="Arial" w:cs="Arial" w:eastAsia="Arial"/>
          <w:b w:val="0"/>
          <w:i w:val="0"/>
          <w:color w:val="000000"/>
          <w:sz w:val="21"/>
        </w:rPr>
        <w:t xml:space="preserve"> Achiever • Learner • Relator • Responsibility • Woo</w:t>
      </w:r>
    </w:p>
    <w:p>
      <w:pPr>
        <w:spacing w:before="160" w:after="0" w:lineRule="exact" w:line="220"/>
      </w:pPr>
      <w:r>
        <w:rPr>
          <w:rFonts w:ascii="Arial" w:hAnsi="Arial" w:cs="Arial" w:eastAsia="Arial"/>
          <w:b w:val="0"/>
          <w:i/>
          <w:color w:val="000000"/>
          <w:sz w:val="21"/>
        </w:rPr>
        <w:t>Ready to bring proven sales excellence, high emotional intelligence, and Generative AI expertise to a new opportunity.</w:t>
      </w:r>
    </w:p>
    <w:sectPr w:rsidR="00FC693F" w:rsidRPr="0006063C" w:rsidSect="00034616">
      <w:pgSz w:w="12240" w:h="15840"/>
      <w:pgMar w:top="864" w:right="1008" w:bottom="792"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Melinda Kay Maleski Resume</dc:title>
  <dc:subject>Content Strategist and Generative AI Specialist</dc:subject>
  <dc:creator>Melinda Kay Maleski</dc:creator>
  <cp:keywords/>
  <dc:description>generated by python-docx</dc:description>
  <cp:lastModifiedBy/>
  <cp:revision>1</cp:revision>
  <dcterms:created xsi:type="dcterms:W3CDTF">2013-12-23T23:15:00Z</dcterms:created>
  <dcterms:modified xsi:type="dcterms:W3CDTF">2013-12-23T23:15:00Z</dcterms:modified>
  <cp:category>Resume</cp:category>
</cp:coreProperties>
</file>